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0DCE3" w14:textId="71D8A354" w:rsidR="006B6C2C" w:rsidRPr="002E2FDC" w:rsidRDefault="00305BF6">
      <w:pPr>
        <w:tabs>
          <w:tab w:val="right" w:pos="9216"/>
        </w:tabs>
        <w:spacing w:after="0"/>
        <w:jc w:val="left"/>
        <w:rPr>
          <w:b/>
          <w:kern w:val="2"/>
          <w:lang w:eastAsia="zh-CN"/>
        </w:rPr>
      </w:pPr>
      <w:r>
        <w:rPr>
          <w:b/>
          <w:kern w:val="2"/>
          <w:lang w:eastAsia="zh-CN"/>
        </w:rPr>
        <w:t>3GPP TSG-RAN WG1 Meeting #</w:t>
      </w:r>
      <w:r>
        <w:rPr>
          <w:b/>
          <w:bCs/>
          <w:lang w:eastAsia="zh-CN"/>
        </w:rPr>
        <w:t>110bis-e</w:t>
      </w:r>
      <w:r>
        <w:rPr>
          <w:b/>
          <w:kern w:val="2"/>
          <w:lang w:eastAsia="zh-CN"/>
        </w:rPr>
        <w:tab/>
        <w:t xml:space="preserve">  </w:t>
      </w:r>
      <w:r w:rsidR="002E2FDC" w:rsidRPr="002E2FDC">
        <w:rPr>
          <w:b/>
          <w:kern w:val="2"/>
          <w:lang w:eastAsia="zh-CN"/>
        </w:rPr>
        <w:t>R1-2210367</w:t>
      </w:r>
    </w:p>
    <w:p w14:paraId="0670DCE4" w14:textId="77777777" w:rsidR="006B6C2C" w:rsidRDefault="00305BF6">
      <w:pPr>
        <w:jc w:val="left"/>
        <w:rPr>
          <w:b/>
          <w:kern w:val="2"/>
          <w:lang w:eastAsia="zh-CN"/>
        </w:rPr>
      </w:pPr>
      <w:r>
        <w:rPr>
          <w:b/>
          <w:bCs/>
          <w:lang w:eastAsia="zh-CN"/>
        </w:rPr>
        <w:t>e-Meeting, October 10 – 19, 2022</w:t>
      </w:r>
    </w:p>
    <w:p w14:paraId="0670DCE5" w14:textId="77777777" w:rsidR="006B6C2C" w:rsidRDefault="006B6C2C">
      <w:pPr>
        <w:pBdr>
          <w:top w:val="single" w:sz="4" w:space="1" w:color="auto"/>
        </w:pBdr>
        <w:spacing w:after="0"/>
        <w:jc w:val="left"/>
        <w:rPr>
          <w:b/>
          <w:kern w:val="2"/>
          <w:sz w:val="16"/>
          <w:szCs w:val="16"/>
          <w:lang w:eastAsia="zh-CN"/>
        </w:rPr>
      </w:pPr>
    </w:p>
    <w:p w14:paraId="0670DCE6" w14:textId="77777777" w:rsidR="006B6C2C" w:rsidRDefault="00305BF6">
      <w:pPr>
        <w:spacing w:after="60"/>
        <w:ind w:left="1555" w:hanging="1555"/>
        <w:jc w:val="left"/>
        <w:rPr>
          <w:b/>
          <w:lang w:eastAsia="zh-CN"/>
        </w:rPr>
      </w:pPr>
      <w:r>
        <w:rPr>
          <w:b/>
          <w:lang w:eastAsia="zh-CN"/>
        </w:rPr>
        <w:t>Agenda Item:</w:t>
      </w:r>
      <w:r>
        <w:rPr>
          <w:b/>
          <w:lang w:eastAsia="zh-CN"/>
        </w:rPr>
        <w:tab/>
        <w:t>9.2.2.1</w:t>
      </w:r>
    </w:p>
    <w:p w14:paraId="0670DCE7" w14:textId="77777777" w:rsidR="006B6C2C" w:rsidRDefault="00305BF6">
      <w:pPr>
        <w:spacing w:after="60"/>
        <w:ind w:left="1555" w:hanging="1555"/>
        <w:jc w:val="left"/>
        <w:rPr>
          <w:b/>
          <w:kern w:val="2"/>
          <w:lang w:eastAsia="zh-CN"/>
        </w:rPr>
      </w:pPr>
      <w:r>
        <w:rPr>
          <w:b/>
          <w:kern w:val="2"/>
          <w:lang w:eastAsia="zh-CN"/>
        </w:rPr>
        <w:t>Source:</w:t>
      </w:r>
      <w:r>
        <w:rPr>
          <w:b/>
          <w:kern w:val="2"/>
          <w:lang w:eastAsia="zh-CN"/>
        </w:rPr>
        <w:tab/>
        <w:t>Moderator (Huawei)</w:t>
      </w:r>
    </w:p>
    <w:p w14:paraId="0670DCE8" w14:textId="77777777" w:rsidR="006B6C2C" w:rsidRDefault="00305BF6">
      <w:pPr>
        <w:spacing w:after="60"/>
        <w:ind w:left="1555" w:hanging="1555"/>
        <w:jc w:val="left"/>
        <w:rPr>
          <w:b/>
          <w:lang w:eastAsia="zh-CN"/>
        </w:rPr>
      </w:pPr>
      <w:r>
        <w:rPr>
          <w:b/>
          <w:kern w:val="2"/>
          <w:lang w:eastAsia="zh-CN"/>
        </w:rPr>
        <w:t>Title:</w:t>
      </w:r>
      <w:r>
        <w:rPr>
          <w:b/>
          <w:kern w:val="2"/>
          <w:lang w:eastAsia="zh-CN"/>
        </w:rPr>
        <w:tab/>
      </w:r>
      <w:r>
        <w:rPr>
          <w:b/>
          <w:lang w:eastAsia="zh-CN"/>
        </w:rPr>
        <w:t>Summary#2 of [110bis-e-R18-AI/ML-02]</w:t>
      </w:r>
    </w:p>
    <w:p w14:paraId="0670DCE9" w14:textId="77777777" w:rsidR="006B6C2C" w:rsidRDefault="00305BF6">
      <w:pPr>
        <w:spacing w:after="60"/>
        <w:ind w:left="1555" w:hanging="1555"/>
        <w:jc w:val="left"/>
        <w:rPr>
          <w:b/>
          <w:kern w:val="2"/>
          <w:lang w:eastAsia="zh-CN"/>
        </w:rPr>
      </w:pPr>
      <w:r>
        <w:rPr>
          <w:b/>
          <w:kern w:val="2"/>
          <w:lang w:eastAsia="zh-CN"/>
        </w:rPr>
        <w:t>Document for:</w:t>
      </w:r>
      <w:r>
        <w:rPr>
          <w:b/>
          <w:kern w:val="2"/>
          <w:lang w:eastAsia="zh-CN"/>
        </w:rPr>
        <w:tab/>
        <w:t>Discussion and Decision</w:t>
      </w:r>
      <w:bookmarkStart w:id="0" w:name="_GoBack"/>
      <w:bookmarkEnd w:id="0"/>
    </w:p>
    <w:p w14:paraId="0670DCEA" w14:textId="77777777" w:rsidR="006B6C2C" w:rsidRDefault="006B6C2C">
      <w:pPr>
        <w:pBdr>
          <w:bottom w:val="single" w:sz="4" w:space="1" w:color="auto"/>
        </w:pBdr>
        <w:spacing w:after="0"/>
        <w:jc w:val="left"/>
        <w:rPr>
          <w:b/>
          <w:kern w:val="2"/>
          <w:sz w:val="16"/>
          <w:szCs w:val="16"/>
          <w:lang w:eastAsia="zh-CN"/>
        </w:rPr>
      </w:pPr>
    </w:p>
    <w:p w14:paraId="0670DCEB" w14:textId="77777777" w:rsidR="006B6C2C" w:rsidRDefault="00305BF6">
      <w:pPr>
        <w:pStyle w:val="10"/>
      </w:pPr>
      <w:bookmarkStart w:id="1" w:name="_Ref124589705"/>
      <w:bookmarkStart w:id="2" w:name="_Ref129681862"/>
      <w:r>
        <w:t>Introduction</w:t>
      </w:r>
      <w:bookmarkEnd w:id="1"/>
      <w:bookmarkEnd w:id="2"/>
    </w:p>
    <w:p w14:paraId="0670DCEC" w14:textId="77777777" w:rsidR="006B6C2C" w:rsidRDefault="00305BF6">
      <w:bookmarkStart w:id="3"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6B6C2C" w14:paraId="0670DD07" w14:textId="77777777">
        <w:tc>
          <w:tcPr>
            <w:tcW w:w="9307" w:type="dxa"/>
          </w:tcPr>
          <w:p w14:paraId="0670DCED" w14:textId="77777777" w:rsidR="006B6C2C" w:rsidRDefault="00305BF6">
            <w:pPr>
              <w:spacing w:after="0" w:line="240" w:lineRule="auto"/>
              <w:rPr>
                <w:bCs/>
              </w:rPr>
            </w:pPr>
            <w:r>
              <w:rPr>
                <w:bCs/>
              </w:rPr>
              <w:t>Study the 3GPP framework for AI/ML for air-interface corresponding to each target use case regarding aspects such as performance, complexity, and potential specification impact.</w:t>
            </w:r>
          </w:p>
          <w:p w14:paraId="0670DCEE" w14:textId="77777777" w:rsidR="006B6C2C" w:rsidRDefault="00305BF6">
            <w:pPr>
              <w:spacing w:after="0" w:line="240" w:lineRule="auto"/>
              <w:rPr>
                <w:bCs/>
              </w:rPr>
            </w:pPr>
            <w:r>
              <w:rPr>
                <w:bCs/>
              </w:rPr>
              <w:t xml:space="preserve">Use cases to focus on: </w:t>
            </w:r>
          </w:p>
          <w:p w14:paraId="0670DCEF" w14:textId="77777777" w:rsidR="006B6C2C" w:rsidRDefault="00305BF6">
            <w:pPr>
              <w:numPr>
                <w:ilvl w:val="0"/>
                <w:numId w:val="20"/>
              </w:numPr>
              <w:snapToGrid/>
              <w:spacing w:after="0" w:line="240" w:lineRule="auto"/>
              <w:jc w:val="left"/>
              <w:rPr>
                <w:bCs/>
              </w:rPr>
            </w:pPr>
            <w:r>
              <w:rPr>
                <w:bCs/>
              </w:rPr>
              <w:t xml:space="preserve">Initial set of use cases includes: </w:t>
            </w:r>
          </w:p>
          <w:p w14:paraId="0670DCF0" w14:textId="77777777" w:rsidR="006B6C2C" w:rsidRDefault="00305BF6">
            <w:pPr>
              <w:numPr>
                <w:ilvl w:val="1"/>
                <w:numId w:val="20"/>
              </w:numPr>
              <w:snapToGrid/>
              <w:spacing w:after="0" w:line="240" w:lineRule="auto"/>
              <w:jc w:val="left"/>
              <w:rPr>
                <w:bCs/>
              </w:rPr>
            </w:pPr>
            <w:r>
              <w:rPr>
                <w:bCs/>
                <w:highlight w:val="yellow"/>
              </w:rPr>
              <w:t>CSI feedback enhancement</w:t>
            </w:r>
            <w:r>
              <w:rPr>
                <w:bCs/>
              </w:rPr>
              <w:t>, e.g., overhead reduction, improved accuracy, prediction [RAN1]</w:t>
            </w:r>
          </w:p>
          <w:p w14:paraId="0670DCF1" w14:textId="77777777" w:rsidR="006B6C2C" w:rsidRDefault="00305BF6">
            <w:pPr>
              <w:numPr>
                <w:ilvl w:val="1"/>
                <w:numId w:val="20"/>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0670DCF2" w14:textId="77777777" w:rsidR="006B6C2C" w:rsidRDefault="00305BF6">
            <w:pPr>
              <w:numPr>
                <w:ilvl w:val="1"/>
                <w:numId w:val="20"/>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0670DCF3" w14:textId="77777777" w:rsidR="006B6C2C" w:rsidRDefault="00305BF6">
            <w:pPr>
              <w:numPr>
                <w:ilvl w:val="0"/>
                <w:numId w:val="20"/>
              </w:numPr>
              <w:snapToGrid/>
              <w:spacing w:after="0" w:line="240" w:lineRule="auto"/>
              <w:jc w:val="left"/>
              <w:rPr>
                <w:bCs/>
              </w:rPr>
            </w:pPr>
            <w:r>
              <w:rPr>
                <w:bCs/>
              </w:rPr>
              <w:t>Finalize representative sub use cases for each use case for characterization and baseline performance evaluations by RAN#98</w:t>
            </w:r>
          </w:p>
          <w:p w14:paraId="0670DCF4" w14:textId="77777777" w:rsidR="006B6C2C" w:rsidRDefault="00305BF6">
            <w:pPr>
              <w:numPr>
                <w:ilvl w:val="1"/>
                <w:numId w:val="20"/>
              </w:numPr>
              <w:snapToGrid/>
              <w:spacing w:after="0" w:line="240" w:lineRule="auto"/>
              <w:jc w:val="left"/>
              <w:rPr>
                <w:bCs/>
              </w:rPr>
            </w:pPr>
            <w:r>
              <w:rPr>
                <w:bCs/>
              </w:rPr>
              <w:t>The AI/ML approaches for the selected sub use cases need to be diverse enough to support various requirements on the gNB-UE collaboration levels</w:t>
            </w:r>
          </w:p>
          <w:p w14:paraId="0670DCF5" w14:textId="77777777" w:rsidR="006B6C2C" w:rsidRDefault="006B6C2C">
            <w:pPr>
              <w:spacing w:after="0" w:line="240" w:lineRule="auto"/>
              <w:rPr>
                <w:bCs/>
              </w:rPr>
            </w:pPr>
          </w:p>
          <w:p w14:paraId="0670DCF6" w14:textId="77777777" w:rsidR="006B6C2C" w:rsidRDefault="00305BF6">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670DCF7" w14:textId="77777777" w:rsidR="006B6C2C" w:rsidRDefault="00305BF6">
            <w:pPr>
              <w:spacing w:before="120" w:line="240" w:lineRule="auto"/>
              <w:rPr>
                <w:bCs/>
                <w:lang w:eastAsia="zh-CN"/>
              </w:rPr>
            </w:pPr>
            <w:r>
              <w:rPr>
                <w:bCs/>
                <w:lang w:eastAsia="zh-CN"/>
              </w:rPr>
              <w:t>……</w:t>
            </w:r>
          </w:p>
          <w:p w14:paraId="0670DCF8" w14:textId="77777777" w:rsidR="006B6C2C" w:rsidRDefault="00305BF6">
            <w:pPr>
              <w:spacing w:after="0"/>
              <w:rPr>
                <w:bCs/>
              </w:rPr>
            </w:pPr>
            <w:r>
              <w:rPr>
                <w:bCs/>
                <w:highlight w:val="yellow"/>
              </w:rPr>
              <w:t>For the use cases under consideration</w:t>
            </w:r>
            <w:r>
              <w:rPr>
                <w:bCs/>
              </w:rPr>
              <w:t>:</w:t>
            </w:r>
          </w:p>
          <w:p w14:paraId="0670DCF9" w14:textId="77777777" w:rsidR="006B6C2C" w:rsidRDefault="00305BF6">
            <w:pPr>
              <w:numPr>
                <w:ilvl w:val="0"/>
                <w:numId w:val="21"/>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0670DCFA" w14:textId="77777777" w:rsidR="006B6C2C" w:rsidRDefault="00305BF6">
            <w:pPr>
              <w:numPr>
                <w:ilvl w:val="1"/>
                <w:numId w:val="20"/>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0670DCFB" w14:textId="77777777" w:rsidR="006B6C2C" w:rsidRDefault="00305BF6">
            <w:pPr>
              <w:numPr>
                <w:ilvl w:val="2"/>
                <w:numId w:val="20"/>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0670DCFC" w14:textId="77777777" w:rsidR="006B6C2C" w:rsidRDefault="00305BF6">
            <w:pPr>
              <w:numPr>
                <w:ilvl w:val="2"/>
                <w:numId w:val="20"/>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0670DCFD" w14:textId="77777777" w:rsidR="006B6C2C" w:rsidRDefault="00305BF6">
            <w:pPr>
              <w:numPr>
                <w:ilvl w:val="2"/>
                <w:numId w:val="20"/>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0670DCFE" w14:textId="77777777" w:rsidR="006B6C2C" w:rsidRDefault="00305BF6">
            <w:pPr>
              <w:numPr>
                <w:ilvl w:val="2"/>
                <w:numId w:val="20"/>
              </w:numPr>
              <w:overflowPunct w:val="0"/>
              <w:snapToGrid/>
              <w:spacing w:after="0" w:line="240" w:lineRule="auto"/>
              <w:jc w:val="left"/>
              <w:textAlignment w:val="baseline"/>
              <w:rPr>
                <w:bCs/>
              </w:rPr>
            </w:pPr>
            <w:r>
              <w:rPr>
                <w:bCs/>
              </w:rPr>
              <w:t>Consider adequate model training strategy, collaboration levels and associated implications</w:t>
            </w:r>
          </w:p>
          <w:p w14:paraId="0670DCFF" w14:textId="77777777" w:rsidR="006B6C2C" w:rsidRDefault="00305BF6">
            <w:pPr>
              <w:numPr>
                <w:ilvl w:val="2"/>
                <w:numId w:val="20"/>
              </w:numPr>
              <w:overflowPunct w:val="0"/>
              <w:snapToGrid/>
              <w:spacing w:after="0" w:line="240" w:lineRule="auto"/>
              <w:jc w:val="left"/>
              <w:textAlignment w:val="baseline"/>
              <w:rPr>
                <w:bCs/>
              </w:rPr>
            </w:pPr>
            <w:r>
              <w:rPr>
                <w:bCs/>
              </w:rPr>
              <w:t>Consider agreed-upon base AI model(s) for calibration</w:t>
            </w:r>
          </w:p>
          <w:p w14:paraId="0670DD00" w14:textId="77777777" w:rsidR="006B6C2C" w:rsidRDefault="00305BF6">
            <w:pPr>
              <w:numPr>
                <w:ilvl w:val="2"/>
                <w:numId w:val="20"/>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0670DD01" w14:textId="77777777" w:rsidR="006B6C2C" w:rsidRDefault="00305BF6">
            <w:pPr>
              <w:numPr>
                <w:ilvl w:val="1"/>
                <w:numId w:val="20"/>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0670DD02" w14:textId="77777777" w:rsidR="006B6C2C" w:rsidRDefault="00305BF6">
            <w:pPr>
              <w:numPr>
                <w:ilvl w:val="2"/>
                <w:numId w:val="20"/>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0670DD03" w14:textId="77777777" w:rsidR="006B6C2C" w:rsidRDefault="00305BF6">
            <w:pPr>
              <w:numPr>
                <w:ilvl w:val="2"/>
                <w:numId w:val="20"/>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0670DD04" w14:textId="77777777" w:rsidR="006B6C2C" w:rsidRDefault="00305BF6">
            <w:pPr>
              <w:spacing w:before="120"/>
              <w:rPr>
                <w:lang w:eastAsia="zh-CN"/>
              </w:rPr>
            </w:pPr>
            <w:r>
              <w:rPr>
                <w:bCs/>
                <w:lang w:eastAsia="zh-CN"/>
              </w:rPr>
              <w:t>……</w:t>
            </w:r>
          </w:p>
          <w:p w14:paraId="0670DD05" w14:textId="77777777" w:rsidR="006B6C2C" w:rsidRDefault="00305BF6">
            <w:pPr>
              <w:spacing w:after="0"/>
              <w:rPr>
                <w:bCs/>
              </w:rPr>
            </w:pPr>
            <w:r>
              <w:rPr>
                <w:bCs/>
              </w:rPr>
              <w:t>Note 1: specific AI/ML models are not expected to be specified and are left to implementation. User data privacy needs to be preserved.</w:t>
            </w:r>
          </w:p>
          <w:p w14:paraId="0670DD06" w14:textId="77777777" w:rsidR="006B6C2C" w:rsidRDefault="00305BF6">
            <w:pPr>
              <w:numPr>
                <w:ilvl w:val="0"/>
                <w:numId w:val="22"/>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0670DD08" w14:textId="77777777" w:rsidR="006B6C2C" w:rsidRDefault="00305BF6">
      <w:pPr>
        <w:spacing w:beforeLines="50" w:before="120" w:after="240"/>
        <w:rPr>
          <w:lang w:eastAsia="zh-CN"/>
        </w:rPr>
      </w:pPr>
      <w:r>
        <w:rPr>
          <w:rFonts w:eastAsiaTheme="minorEastAsia"/>
          <w:lang w:eastAsia="zh-CN"/>
        </w:rPr>
        <w:lastRenderedPageBreak/>
        <w:t xml:space="preserve">This document summarizes the key issues discussed under agenda item 9.2.2.1 based on the views in </w:t>
      </w:r>
      <w:r>
        <w:rPr>
          <w:rFonts w:eastAsiaTheme="minorEastAsia"/>
          <w:lang w:eastAsia="zh-CN"/>
        </w:rPr>
        <w:fldChar w:fldCharType="begin"/>
      </w:r>
      <w:r>
        <w:rPr>
          <w:rFonts w:eastAsiaTheme="minorEastAsia"/>
          <w:lang w:eastAsia="zh-CN"/>
        </w:rPr>
        <w:instrText xml:space="preserve"> REF _Ref102395471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_Ref111785549 \r \h </w:instrText>
      </w:r>
      <w:r>
        <w:rPr>
          <w:rFonts w:eastAsiaTheme="minorEastAsia"/>
          <w:lang w:eastAsia="zh-CN"/>
        </w:rPr>
      </w:r>
      <w:r>
        <w:rPr>
          <w:rFonts w:eastAsiaTheme="minorEastAsia"/>
          <w:lang w:eastAsia="zh-CN"/>
        </w:rPr>
        <w:fldChar w:fldCharType="separate"/>
      </w:r>
      <w:r>
        <w:rPr>
          <w:rFonts w:eastAsiaTheme="minorEastAsia"/>
          <w:lang w:eastAsia="zh-CN"/>
        </w:rPr>
        <w:t>[29]</w:t>
      </w:r>
      <w:r>
        <w:rPr>
          <w:rFonts w:eastAsiaTheme="minorEastAsia"/>
          <w:lang w:eastAsia="zh-CN"/>
        </w:rPr>
        <w:fldChar w:fldCharType="end"/>
      </w:r>
      <w:r>
        <w:rPr>
          <w:lang w:eastAsia="zh-CN"/>
        </w:rPr>
        <w:t>, and aims to discuss a set of issues for the evaluation of the AI/ML-based CSI feedback enhancements in RAN1#110.</w:t>
      </w:r>
    </w:p>
    <w:p w14:paraId="0670DD09" w14:textId="77777777" w:rsidR="006B6C2C" w:rsidRDefault="00305BF6">
      <w:pPr>
        <w:pStyle w:val="20"/>
        <w:rPr>
          <w:lang w:eastAsia="zh-CN"/>
        </w:rPr>
      </w:pPr>
      <w:r>
        <w:rPr>
          <w:lang w:eastAsia="zh-CN"/>
        </w:rPr>
        <w:t>1</w:t>
      </w:r>
      <w:r>
        <w:rPr>
          <w:vertAlign w:val="superscript"/>
          <w:lang w:eastAsia="zh-CN"/>
        </w:rPr>
        <w:t>st</w:t>
      </w:r>
      <w:r>
        <w:rPr>
          <w:lang w:eastAsia="zh-CN"/>
        </w:rPr>
        <w:t xml:space="preserve"> round email discussions</w:t>
      </w:r>
    </w:p>
    <w:p w14:paraId="0670DD0A" w14:textId="77777777" w:rsidR="006B6C2C" w:rsidRDefault="00305BF6">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w:t>
      </w:r>
    </w:p>
    <w:p w14:paraId="0670DD0B" w14:textId="77777777" w:rsidR="006B6C2C" w:rsidRDefault="00305BF6">
      <w:pPr>
        <w:pStyle w:val="afc"/>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af4"/>
        <w:tblW w:w="9634" w:type="dxa"/>
        <w:tblLook w:val="04A0" w:firstRow="1" w:lastRow="0" w:firstColumn="1" w:lastColumn="0" w:noHBand="0" w:noVBand="1"/>
      </w:tblPr>
      <w:tblGrid>
        <w:gridCol w:w="2263"/>
        <w:gridCol w:w="2977"/>
        <w:gridCol w:w="4394"/>
      </w:tblGrid>
      <w:tr w:rsidR="006B6C2C" w14:paraId="0670DD0F"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70DD0C" w14:textId="77777777" w:rsidR="006B6C2C" w:rsidRDefault="00305BF6">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70DD0D" w14:textId="77777777" w:rsidR="006B6C2C" w:rsidRDefault="00305BF6">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70DD0E" w14:textId="77777777" w:rsidR="006B6C2C" w:rsidRDefault="00305BF6">
            <w:r>
              <w:t>Email address</w:t>
            </w:r>
          </w:p>
        </w:tc>
      </w:tr>
      <w:tr w:rsidR="006B6C2C" w14:paraId="0670DD13" w14:textId="77777777">
        <w:tc>
          <w:tcPr>
            <w:tcW w:w="2263" w:type="dxa"/>
            <w:tcBorders>
              <w:top w:val="single" w:sz="4" w:space="0" w:color="auto"/>
              <w:left w:val="single" w:sz="4" w:space="0" w:color="auto"/>
              <w:bottom w:val="single" w:sz="4" w:space="0" w:color="auto"/>
              <w:right w:val="single" w:sz="4" w:space="0" w:color="auto"/>
            </w:tcBorders>
          </w:tcPr>
          <w:p w14:paraId="0670DD10" w14:textId="77777777" w:rsidR="006B6C2C" w:rsidRDefault="00305BF6">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14:paraId="0670DD11" w14:textId="77777777" w:rsidR="006B6C2C" w:rsidRDefault="00305BF6">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14:paraId="0670DD12" w14:textId="77777777" w:rsidR="006B6C2C" w:rsidRDefault="00305BF6">
            <w:pPr>
              <w:jc w:val="left"/>
              <w:rPr>
                <w:lang w:eastAsia="zh-CN"/>
              </w:rPr>
            </w:pPr>
            <w:r>
              <w:rPr>
                <w:lang w:eastAsia="zh-CN"/>
              </w:rPr>
              <w:t>a</w:t>
            </w:r>
            <w:r>
              <w:rPr>
                <w:rFonts w:hint="eastAsia"/>
                <w:lang w:eastAsia="zh-CN"/>
              </w:rPr>
              <w:t>mehat.</w:t>
            </w:r>
            <w:r>
              <w:rPr>
                <w:lang w:eastAsia="zh-CN"/>
              </w:rPr>
              <w:t>abebe@samsung.com</w:t>
            </w:r>
          </w:p>
        </w:tc>
      </w:tr>
      <w:tr w:rsidR="006B6C2C" w14:paraId="0670DD17" w14:textId="77777777">
        <w:tc>
          <w:tcPr>
            <w:tcW w:w="2263" w:type="dxa"/>
            <w:tcBorders>
              <w:top w:val="single" w:sz="4" w:space="0" w:color="auto"/>
              <w:left w:val="single" w:sz="4" w:space="0" w:color="auto"/>
              <w:bottom w:val="single" w:sz="4" w:space="0" w:color="auto"/>
              <w:right w:val="single" w:sz="4" w:space="0" w:color="auto"/>
            </w:tcBorders>
          </w:tcPr>
          <w:p w14:paraId="0670DD14" w14:textId="77777777" w:rsidR="006B6C2C" w:rsidRDefault="00305BF6">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0670DD15" w14:textId="77777777" w:rsidR="006B6C2C" w:rsidRDefault="00305BF6">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14:paraId="0670DD16" w14:textId="77777777" w:rsidR="006B6C2C" w:rsidRDefault="00305BF6">
            <w:pPr>
              <w:jc w:val="left"/>
              <w:rPr>
                <w:lang w:eastAsia="zh-CN"/>
              </w:rPr>
            </w:pPr>
            <w:r>
              <w:rPr>
                <w:lang w:eastAsia="zh-CN"/>
              </w:rPr>
              <w:t>liuwendong1@oppo.com</w:t>
            </w:r>
          </w:p>
        </w:tc>
      </w:tr>
      <w:tr w:rsidR="006B6C2C" w14:paraId="0670DD1D" w14:textId="77777777">
        <w:tc>
          <w:tcPr>
            <w:tcW w:w="2263" w:type="dxa"/>
            <w:tcBorders>
              <w:top w:val="single" w:sz="4" w:space="0" w:color="auto"/>
              <w:left w:val="single" w:sz="4" w:space="0" w:color="auto"/>
              <w:bottom w:val="single" w:sz="4" w:space="0" w:color="auto"/>
              <w:right w:val="single" w:sz="4" w:space="0" w:color="auto"/>
            </w:tcBorders>
          </w:tcPr>
          <w:p w14:paraId="0670DD18" w14:textId="77777777" w:rsidR="006B6C2C" w:rsidRDefault="00305BF6">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0670DD19" w14:textId="77777777" w:rsidR="006B6C2C" w:rsidRDefault="00305BF6">
            <w:pPr>
              <w:jc w:val="left"/>
            </w:pPr>
            <w:r>
              <w:t>Vahid Pourahmadi</w:t>
            </w:r>
          </w:p>
          <w:p w14:paraId="0670DD1A" w14:textId="77777777" w:rsidR="006B6C2C" w:rsidRDefault="00305BF6">
            <w:pPr>
              <w:pStyle w:val="a9"/>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0670DD1B" w14:textId="77777777" w:rsidR="006B6C2C" w:rsidRDefault="00903B70">
            <w:pPr>
              <w:jc w:val="left"/>
            </w:pPr>
            <w:hyperlink r:id="rId7" w:history="1">
              <w:r w:rsidR="00305BF6">
                <w:rPr>
                  <w:rStyle w:val="af9"/>
                </w:rPr>
                <w:t>vpourahmadi@lenovo.com</w:t>
              </w:r>
            </w:hyperlink>
          </w:p>
          <w:p w14:paraId="0670DD1C" w14:textId="77777777" w:rsidR="006B6C2C" w:rsidRDefault="00903B70">
            <w:pPr>
              <w:jc w:val="left"/>
              <w:rPr>
                <w:lang w:eastAsia="zh-CN"/>
              </w:rPr>
            </w:pPr>
            <w:hyperlink r:id="rId8" w:history="1">
              <w:r w:rsidR="00305BF6">
                <w:rPr>
                  <w:rStyle w:val="af9"/>
                </w:rPr>
                <w:t>wangjf20@lenovo.com</w:t>
              </w:r>
            </w:hyperlink>
          </w:p>
        </w:tc>
      </w:tr>
      <w:tr w:rsidR="006B6C2C" w14:paraId="0670DD21" w14:textId="77777777">
        <w:tc>
          <w:tcPr>
            <w:tcW w:w="2263" w:type="dxa"/>
            <w:tcBorders>
              <w:top w:val="single" w:sz="4" w:space="0" w:color="auto"/>
              <w:left w:val="single" w:sz="4" w:space="0" w:color="auto"/>
              <w:bottom w:val="single" w:sz="4" w:space="0" w:color="auto"/>
              <w:right w:val="single" w:sz="4" w:space="0" w:color="auto"/>
            </w:tcBorders>
          </w:tcPr>
          <w:p w14:paraId="0670DD1E" w14:textId="77777777" w:rsidR="006B6C2C" w:rsidRDefault="00305BF6">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0670DD1F" w14:textId="77777777" w:rsidR="006B6C2C" w:rsidRDefault="00305BF6">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14:paraId="0670DD20" w14:textId="77777777" w:rsidR="006B6C2C" w:rsidRDefault="00305BF6">
            <w:pPr>
              <w:jc w:val="left"/>
              <w:rPr>
                <w:lang w:eastAsia="zh-CN"/>
              </w:rPr>
            </w:pPr>
            <w:r>
              <w:rPr>
                <w:rFonts w:hint="eastAsia"/>
                <w:lang w:eastAsia="zh-CN"/>
              </w:rPr>
              <w:t>li.lun1@zte.com.cn</w:t>
            </w:r>
          </w:p>
        </w:tc>
      </w:tr>
      <w:tr w:rsidR="006B6C2C" w14:paraId="0670DD25" w14:textId="77777777">
        <w:tc>
          <w:tcPr>
            <w:tcW w:w="2263" w:type="dxa"/>
            <w:tcBorders>
              <w:top w:val="single" w:sz="4" w:space="0" w:color="auto"/>
              <w:left w:val="single" w:sz="4" w:space="0" w:color="auto"/>
              <w:bottom w:val="single" w:sz="4" w:space="0" w:color="auto"/>
              <w:right w:val="single" w:sz="4" w:space="0" w:color="auto"/>
            </w:tcBorders>
          </w:tcPr>
          <w:p w14:paraId="0670DD22" w14:textId="77777777" w:rsidR="006B6C2C" w:rsidRDefault="00305BF6">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14:paraId="0670DD23" w14:textId="77777777" w:rsidR="006B6C2C" w:rsidRDefault="00305BF6">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14:paraId="0670DD24" w14:textId="77777777" w:rsidR="006B6C2C" w:rsidRDefault="00305BF6">
            <w:pPr>
              <w:jc w:val="left"/>
              <w:rPr>
                <w:lang w:eastAsia="zh-CN"/>
              </w:rPr>
            </w:pPr>
            <w:r>
              <w:rPr>
                <w:lang w:eastAsia="zh-CN"/>
              </w:rPr>
              <w:t>xingqinl@nvidia.com</w:t>
            </w:r>
          </w:p>
        </w:tc>
      </w:tr>
      <w:tr w:rsidR="006B6C2C" w14:paraId="0670DD29" w14:textId="77777777">
        <w:tc>
          <w:tcPr>
            <w:tcW w:w="2263" w:type="dxa"/>
            <w:tcBorders>
              <w:top w:val="single" w:sz="4" w:space="0" w:color="auto"/>
              <w:left w:val="single" w:sz="4" w:space="0" w:color="auto"/>
              <w:bottom w:val="single" w:sz="4" w:space="0" w:color="auto"/>
              <w:right w:val="single" w:sz="4" w:space="0" w:color="auto"/>
            </w:tcBorders>
          </w:tcPr>
          <w:p w14:paraId="0670DD26" w14:textId="77777777" w:rsidR="006B6C2C" w:rsidRDefault="00305BF6">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14:paraId="0670DD27" w14:textId="77777777" w:rsidR="006B6C2C" w:rsidRDefault="00305BF6">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14:paraId="0670DD28" w14:textId="77777777" w:rsidR="006B6C2C" w:rsidRDefault="00903B70">
            <w:pPr>
              <w:jc w:val="left"/>
            </w:pPr>
            <w:hyperlink r:id="rId9" w:history="1">
              <w:r w:rsidR="00305BF6">
                <w:rPr>
                  <w:rStyle w:val="af9"/>
                  <w:lang w:eastAsia="zh-CN"/>
                </w:rPr>
                <w:t>victor.sergeev@intel.com</w:t>
              </w:r>
            </w:hyperlink>
            <w:r w:rsidR="00305BF6">
              <w:rPr>
                <w:lang w:eastAsia="zh-CN"/>
              </w:rPr>
              <w:t xml:space="preserve"> </w:t>
            </w:r>
          </w:p>
        </w:tc>
      </w:tr>
      <w:tr w:rsidR="006B6C2C" w14:paraId="0670DD2D" w14:textId="77777777">
        <w:tc>
          <w:tcPr>
            <w:tcW w:w="2263" w:type="dxa"/>
            <w:tcBorders>
              <w:top w:val="single" w:sz="4" w:space="0" w:color="auto"/>
              <w:left w:val="single" w:sz="4" w:space="0" w:color="auto"/>
              <w:bottom w:val="single" w:sz="4" w:space="0" w:color="auto"/>
              <w:right w:val="single" w:sz="4" w:space="0" w:color="auto"/>
            </w:tcBorders>
          </w:tcPr>
          <w:p w14:paraId="0670DD2A" w14:textId="77777777" w:rsidR="006B6C2C" w:rsidRDefault="00305BF6">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0670DD2B" w14:textId="77777777" w:rsidR="006B6C2C" w:rsidRDefault="00305BF6">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0670DD2C" w14:textId="77777777" w:rsidR="006B6C2C" w:rsidRDefault="00305BF6">
            <w:pPr>
              <w:jc w:val="left"/>
            </w:pPr>
            <w:r>
              <w:t>Mattias.frenne@ericsson.com</w:t>
            </w:r>
          </w:p>
        </w:tc>
      </w:tr>
      <w:tr w:rsidR="006B6C2C" w14:paraId="0670DD31" w14:textId="77777777">
        <w:tc>
          <w:tcPr>
            <w:tcW w:w="2263" w:type="dxa"/>
            <w:tcBorders>
              <w:top w:val="single" w:sz="4" w:space="0" w:color="auto"/>
              <w:left w:val="single" w:sz="4" w:space="0" w:color="auto"/>
              <w:bottom w:val="single" w:sz="4" w:space="0" w:color="auto"/>
              <w:right w:val="single" w:sz="4" w:space="0" w:color="auto"/>
            </w:tcBorders>
          </w:tcPr>
          <w:p w14:paraId="0670DD2E" w14:textId="77777777" w:rsidR="006B6C2C" w:rsidRDefault="00305BF6">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0670DD2F" w14:textId="77777777" w:rsidR="006B6C2C" w:rsidRDefault="00305BF6">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0670DD30" w14:textId="77777777" w:rsidR="006B6C2C" w:rsidRDefault="00305BF6">
            <w:pPr>
              <w:jc w:val="left"/>
            </w:pPr>
            <w:r>
              <w:t>bsheen@futurewei.com</w:t>
            </w:r>
          </w:p>
        </w:tc>
      </w:tr>
      <w:tr w:rsidR="006B6C2C" w14:paraId="0670DD35" w14:textId="77777777">
        <w:tc>
          <w:tcPr>
            <w:tcW w:w="2263" w:type="dxa"/>
            <w:tcBorders>
              <w:top w:val="single" w:sz="4" w:space="0" w:color="auto"/>
              <w:left w:val="single" w:sz="4" w:space="0" w:color="auto"/>
              <w:bottom w:val="single" w:sz="4" w:space="0" w:color="auto"/>
              <w:right w:val="single" w:sz="4" w:space="0" w:color="auto"/>
            </w:tcBorders>
          </w:tcPr>
          <w:p w14:paraId="0670DD32" w14:textId="77777777" w:rsidR="006B6C2C" w:rsidRDefault="00305BF6">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14:paraId="0670DD33" w14:textId="77777777" w:rsidR="006B6C2C" w:rsidRDefault="00305BF6">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14:paraId="0670DD34" w14:textId="77777777" w:rsidR="006B6C2C" w:rsidRDefault="00305BF6">
            <w:pPr>
              <w:jc w:val="left"/>
              <w:rPr>
                <w:lang w:eastAsia="zh-CN"/>
              </w:rPr>
            </w:pPr>
            <w:r>
              <w:rPr>
                <w:lang w:eastAsia="zh-CN"/>
              </w:rPr>
              <w:t>Liuxiaofeng1@caict.ac.cn</w:t>
            </w:r>
          </w:p>
        </w:tc>
      </w:tr>
      <w:tr w:rsidR="006B6C2C" w14:paraId="0670DD3A" w14:textId="77777777">
        <w:tc>
          <w:tcPr>
            <w:tcW w:w="2263" w:type="dxa"/>
            <w:tcBorders>
              <w:top w:val="single" w:sz="4" w:space="0" w:color="auto"/>
              <w:left w:val="single" w:sz="4" w:space="0" w:color="auto"/>
              <w:bottom w:val="single" w:sz="4" w:space="0" w:color="auto"/>
              <w:right w:val="single" w:sz="4" w:space="0" w:color="auto"/>
            </w:tcBorders>
          </w:tcPr>
          <w:p w14:paraId="0670DD36" w14:textId="77777777" w:rsidR="006B6C2C" w:rsidRDefault="00305BF6">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14:paraId="0670DD37" w14:textId="77777777" w:rsidR="006B6C2C" w:rsidRDefault="00305BF6">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14:paraId="0670DD38" w14:textId="77777777" w:rsidR="006B6C2C" w:rsidRDefault="00903B70">
            <w:pPr>
              <w:rPr>
                <w:rFonts w:eastAsia="Yu Mincho"/>
                <w:sz w:val="24"/>
                <w:szCs w:val="24"/>
                <w:lang w:eastAsia="ja-JP"/>
              </w:rPr>
            </w:pPr>
            <w:hyperlink r:id="rId10" w:history="1">
              <w:r w:rsidR="00305BF6">
                <w:rPr>
                  <w:rStyle w:val="af9"/>
                  <w:rFonts w:eastAsia="Yu Mincho"/>
                  <w:lang w:eastAsia="ja-JP"/>
                </w:rPr>
                <w:t>isfar.tariq@att.com</w:t>
              </w:r>
            </w:hyperlink>
          </w:p>
          <w:p w14:paraId="0670DD39" w14:textId="77777777" w:rsidR="006B6C2C" w:rsidRDefault="00903B70">
            <w:pPr>
              <w:jc w:val="left"/>
              <w:rPr>
                <w:lang w:eastAsia="zh-CN"/>
              </w:rPr>
            </w:pPr>
            <w:hyperlink r:id="rId11" w:history="1">
              <w:r w:rsidR="00305BF6">
                <w:rPr>
                  <w:rStyle w:val="af9"/>
                  <w:rFonts w:eastAsia="Yu Mincho"/>
                  <w:lang w:eastAsia="ja-JP"/>
                </w:rPr>
                <w:t>salam.akoum@att.com</w:t>
              </w:r>
            </w:hyperlink>
          </w:p>
        </w:tc>
      </w:tr>
      <w:tr w:rsidR="006B6C2C" w14:paraId="0670DD3E" w14:textId="77777777">
        <w:tc>
          <w:tcPr>
            <w:tcW w:w="2263" w:type="dxa"/>
            <w:tcBorders>
              <w:top w:val="single" w:sz="4" w:space="0" w:color="auto"/>
              <w:left w:val="single" w:sz="4" w:space="0" w:color="auto"/>
              <w:bottom w:val="single" w:sz="4" w:space="0" w:color="auto"/>
              <w:right w:val="single" w:sz="4" w:space="0" w:color="auto"/>
            </w:tcBorders>
          </w:tcPr>
          <w:p w14:paraId="0670DD3B" w14:textId="77777777" w:rsidR="006B6C2C" w:rsidRDefault="00305BF6">
            <w:pPr>
              <w:jc w:val="left"/>
            </w:pPr>
            <w:r>
              <w:t>CMCC</w:t>
            </w:r>
          </w:p>
        </w:tc>
        <w:tc>
          <w:tcPr>
            <w:tcW w:w="2977" w:type="dxa"/>
            <w:tcBorders>
              <w:top w:val="single" w:sz="4" w:space="0" w:color="auto"/>
              <w:left w:val="single" w:sz="4" w:space="0" w:color="auto"/>
              <w:bottom w:val="single" w:sz="4" w:space="0" w:color="auto"/>
              <w:right w:val="single" w:sz="4" w:space="0" w:color="auto"/>
            </w:tcBorders>
          </w:tcPr>
          <w:p w14:paraId="0670DD3C" w14:textId="77777777" w:rsidR="006B6C2C" w:rsidRDefault="00305BF6">
            <w:pPr>
              <w:pStyle w:val="a9"/>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14:paraId="0670DD3D" w14:textId="77777777" w:rsidR="006B6C2C" w:rsidRDefault="00305BF6">
            <w:pPr>
              <w:jc w:val="left"/>
              <w:rPr>
                <w:lang w:eastAsia="zh-CN"/>
              </w:rPr>
            </w:pPr>
            <w:r>
              <w:rPr>
                <w:rFonts w:hint="eastAsia"/>
                <w:lang w:eastAsia="zh-CN"/>
              </w:rPr>
              <w:t>c</w:t>
            </w:r>
            <w:r>
              <w:rPr>
                <w:lang w:eastAsia="zh-CN"/>
              </w:rPr>
              <w:t>aoyuhua@chinamobile.com</w:t>
            </w:r>
          </w:p>
        </w:tc>
      </w:tr>
      <w:tr w:rsidR="006B6C2C" w14:paraId="0670DD42" w14:textId="77777777">
        <w:tc>
          <w:tcPr>
            <w:tcW w:w="2263" w:type="dxa"/>
            <w:tcBorders>
              <w:top w:val="single" w:sz="4" w:space="0" w:color="auto"/>
              <w:left w:val="single" w:sz="4" w:space="0" w:color="auto"/>
              <w:bottom w:val="single" w:sz="4" w:space="0" w:color="auto"/>
              <w:right w:val="single" w:sz="4" w:space="0" w:color="auto"/>
            </w:tcBorders>
          </w:tcPr>
          <w:p w14:paraId="0670DD3F" w14:textId="77777777" w:rsidR="006B6C2C" w:rsidRDefault="00305BF6">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0670DD40" w14:textId="77777777" w:rsidR="006B6C2C" w:rsidRDefault="00305BF6">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0670DD41" w14:textId="77777777" w:rsidR="006B6C2C" w:rsidRDefault="00305BF6">
            <w:pPr>
              <w:jc w:val="left"/>
            </w:pPr>
            <w:r>
              <w:t>jsundara@qti.qualcomm.com</w:t>
            </w:r>
          </w:p>
        </w:tc>
      </w:tr>
      <w:tr w:rsidR="006B6C2C" w14:paraId="0670DD46" w14:textId="77777777">
        <w:tc>
          <w:tcPr>
            <w:tcW w:w="2263" w:type="dxa"/>
            <w:tcBorders>
              <w:top w:val="single" w:sz="4" w:space="0" w:color="auto"/>
              <w:left w:val="single" w:sz="4" w:space="0" w:color="auto"/>
              <w:bottom w:val="single" w:sz="4" w:space="0" w:color="auto"/>
              <w:right w:val="single" w:sz="4" w:space="0" w:color="auto"/>
            </w:tcBorders>
          </w:tcPr>
          <w:p w14:paraId="0670DD43" w14:textId="77777777" w:rsidR="006B6C2C" w:rsidRDefault="00305BF6">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14:paraId="0670DD44" w14:textId="77777777" w:rsidR="006B6C2C" w:rsidRDefault="00305BF6">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14:paraId="0670DD45" w14:textId="77777777" w:rsidR="006B6C2C" w:rsidRDefault="00305BF6">
            <w:pPr>
              <w:jc w:val="left"/>
              <w:rPr>
                <w:lang w:eastAsia="zh-CN"/>
              </w:rPr>
            </w:pPr>
            <w:r>
              <w:rPr>
                <w:lang w:eastAsia="zh-CN"/>
              </w:rPr>
              <w:t>liyuan3@huawei.com</w:t>
            </w:r>
          </w:p>
        </w:tc>
      </w:tr>
      <w:tr w:rsidR="006B6C2C" w14:paraId="0670DD4A" w14:textId="77777777">
        <w:tc>
          <w:tcPr>
            <w:tcW w:w="2263" w:type="dxa"/>
            <w:tcBorders>
              <w:top w:val="single" w:sz="4" w:space="0" w:color="auto"/>
              <w:left w:val="single" w:sz="4" w:space="0" w:color="auto"/>
              <w:bottom w:val="single" w:sz="4" w:space="0" w:color="auto"/>
              <w:right w:val="single" w:sz="4" w:space="0" w:color="auto"/>
            </w:tcBorders>
          </w:tcPr>
          <w:p w14:paraId="0670DD47" w14:textId="77777777" w:rsidR="006B6C2C" w:rsidRDefault="00305BF6">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0670DD48" w14:textId="77777777" w:rsidR="006B6C2C" w:rsidRDefault="00305BF6">
            <w:pPr>
              <w:jc w:val="left"/>
            </w:pPr>
            <w:r>
              <w:t>Ali Fatih Demir</w:t>
            </w:r>
          </w:p>
        </w:tc>
        <w:tc>
          <w:tcPr>
            <w:tcW w:w="4394" w:type="dxa"/>
            <w:tcBorders>
              <w:top w:val="single" w:sz="4" w:space="0" w:color="auto"/>
              <w:left w:val="single" w:sz="4" w:space="0" w:color="auto"/>
              <w:bottom w:val="single" w:sz="4" w:space="0" w:color="auto"/>
              <w:right w:val="single" w:sz="4" w:space="0" w:color="auto"/>
            </w:tcBorders>
          </w:tcPr>
          <w:p w14:paraId="0670DD49" w14:textId="77777777" w:rsidR="006B6C2C" w:rsidRDefault="00305BF6">
            <w:pPr>
              <w:jc w:val="left"/>
            </w:pPr>
            <w:r>
              <w:t>ali.demir@mavenir.com</w:t>
            </w:r>
          </w:p>
        </w:tc>
      </w:tr>
      <w:tr w:rsidR="006B6C2C" w14:paraId="0670DD50" w14:textId="77777777">
        <w:tc>
          <w:tcPr>
            <w:tcW w:w="2263" w:type="dxa"/>
            <w:tcBorders>
              <w:top w:val="single" w:sz="4" w:space="0" w:color="auto"/>
              <w:left w:val="single" w:sz="4" w:space="0" w:color="auto"/>
              <w:bottom w:val="single" w:sz="4" w:space="0" w:color="auto"/>
              <w:right w:val="single" w:sz="4" w:space="0" w:color="auto"/>
            </w:tcBorders>
          </w:tcPr>
          <w:p w14:paraId="0670DD4B" w14:textId="77777777" w:rsidR="006B6C2C" w:rsidRDefault="00305BF6">
            <w:pPr>
              <w:jc w:val="left"/>
            </w:pPr>
            <w:r>
              <w:rPr>
                <w:rFonts w:eastAsia="MS Mincho"/>
                <w:lang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0670DD4C" w14:textId="77777777" w:rsidR="006B6C2C" w:rsidRDefault="00305BF6">
            <w:pPr>
              <w:rPr>
                <w:rFonts w:eastAsia="MS Mincho"/>
                <w:lang w:eastAsia="ja-JP"/>
              </w:rPr>
            </w:pPr>
            <w:r>
              <w:rPr>
                <w:rFonts w:eastAsia="MS Mincho"/>
                <w:lang w:eastAsia="ja-JP"/>
              </w:rPr>
              <w:t>Haruhi Echigo</w:t>
            </w:r>
          </w:p>
          <w:p w14:paraId="0670DD4D" w14:textId="77777777" w:rsidR="006B6C2C" w:rsidRDefault="00305BF6">
            <w:pPr>
              <w:jc w:val="left"/>
            </w:pPr>
            <w:r>
              <w:rPr>
                <w:rFonts w:eastAsia="MS Mincho"/>
                <w:lang w:eastAsia="ja-JP"/>
              </w:rPr>
              <w:t>Liu Liu</w:t>
            </w:r>
          </w:p>
        </w:tc>
        <w:tc>
          <w:tcPr>
            <w:tcW w:w="4394" w:type="dxa"/>
            <w:tcBorders>
              <w:top w:val="single" w:sz="4" w:space="0" w:color="auto"/>
              <w:left w:val="single" w:sz="4" w:space="0" w:color="auto"/>
              <w:bottom w:val="single" w:sz="4" w:space="0" w:color="auto"/>
              <w:right w:val="single" w:sz="4" w:space="0" w:color="auto"/>
            </w:tcBorders>
          </w:tcPr>
          <w:p w14:paraId="0670DD4E" w14:textId="77777777" w:rsidR="006B6C2C" w:rsidRDefault="00903B70">
            <w:pPr>
              <w:rPr>
                <w:rFonts w:eastAsia="MS Mincho"/>
                <w:lang w:eastAsia="ja-JP"/>
              </w:rPr>
            </w:pPr>
            <w:hyperlink r:id="rId12" w:history="1">
              <w:r w:rsidR="00305BF6">
                <w:rPr>
                  <w:rStyle w:val="af9"/>
                  <w:rFonts w:eastAsia="MS Mincho"/>
                  <w:lang w:eastAsia="ja-JP"/>
                </w:rPr>
                <w:t>haruhi.echigo.fw@nttdocomo.com</w:t>
              </w:r>
            </w:hyperlink>
          </w:p>
          <w:p w14:paraId="0670DD4F" w14:textId="77777777" w:rsidR="006B6C2C" w:rsidRDefault="00305BF6">
            <w:pPr>
              <w:jc w:val="left"/>
            </w:pPr>
            <w:r>
              <w:rPr>
                <w:rFonts w:eastAsia="MS Mincho"/>
                <w:lang w:eastAsia="ja-JP"/>
              </w:rPr>
              <w:t>liul@docomolabs-beijing.com.cn</w:t>
            </w:r>
          </w:p>
        </w:tc>
      </w:tr>
      <w:tr w:rsidR="006B6C2C" w14:paraId="0670DD54" w14:textId="77777777">
        <w:tc>
          <w:tcPr>
            <w:tcW w:w="2263" w:type="dxa"/>
            <w:tcBorders>
              <w:top w:val="single" w:sz="4" w:space="0" w:color="auto"/>
              <w:left w:val="single" w:sz="4" w:space="0" w:color="auto"/>
              <w:bottom w:val="single" w:sz="4" w:space="0" w:color="auto"/>
              <w:right w:val="single" w:sz="4" w:space="0" w:color="auto"/>
            </w:tcBorders>
          </w:tcPr>
          <w:p w14:paraId="0670DD51" w14:textId="77777777" w:rsidR="006B6C2C" w:rsidRDefault="006B6C2C">
            <w:pPr>
              <w:jc w:val="left"/>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0670DD52" w14:textId="77777777" w:rsidR="006B6C2C" w:rsidRDefault="006B6C2C">
            <w:pPr>
              <w:jc w:val="left"/>
              <w:rPr>
                <w:lang w:eastAsia="zh-CN"/>
              </w:rPr>
            </w:pPr>
          </w:p>
        </w:tc>
        <w:tc>
          <w:tcPr>
            <w:tcW w:w="4394" w:type="dxa"/>
            <w:tcBorders>
              <w:top w:val="single" w:sz="4" w:space="0" w:color="auto"/>
              <w:left w:val="single" w:sz="4" w:space="0" w:color="auto"/>
              <w:bottom w:val="single" w:sz="4" w:space="0" w:color="auto"/>
              <w:right w:val="single" w:sz="4" w:space="0" w:color="auto"/>
            </w:tcBorders>
          </w:tcPr>
          <w:p w14:paraId="0670DD53" w14:textId="77777777" w:rsidR="006B6C2C" w:rsidRDefault="006B6C2C">
            <w:pPr>
              <w:jc w:val="left"/>
              <w:rPr>
                <w:lang w:eastAsia="zh-CN"/>
              </w:rPr>
            </w:pPr>
          </w:p>
        </w:tc>
      </w:tr>
      <w:tr w:rsidR="006B6C2C" w14:paraId="0670DD58" w14:textId="77777777">
        <w:tc>
          <w:tcPr>
            <w:tcW w:w="2263" w:type="dxa"/>
            <w:tcBorders>
              <w:top w:val="single" w:sz="4" w:space="0" w:color="auto"/>
              <w:left w:val="single" w:sz="4" w:space="0" w:color="auto"/>
              <w:bottom w:val="single" w:sz="4" w:space="0" w:color="auto"/>
              <w:right w:val="single" w:sz="4" w:space="0" w:color="auto"/>
            </w:tcBorders>
          </w:tcPr>
          <w:p w14:paraId="0670DD55" w14:textId="77777777" w:rsidR="006B6C2C" w:rsidRDefault="006B6C2C">
            <w:pPr>
              <w:jc w:val="left"/>
            </w:pPr>
          </w:p>
        </w:tc>
        <w:tc>
          <w:tcPr>
            <w:tcW w:w="2977" w:type="dxa"/>
            <w:tcBorders>
              <w:top w:val="single" w:sz="4" w:space="0" w:color="auto"/>
              <w:left w:val="single" w:sz="4" w:space="0" w:color="auto"/>
              <w:bottom w:val="single" w:sz="4" w:space="0" w:color="auto"/>
              <w:right w:val="single" w:sz="4" w:space="0" w:color="auto"/>
            </w:tcBorders>
          </w:tcPr>
          <w:p w14:paraId="0670DD56" w14:textId="77777777" w:rsidR="006B6C2C" w:rsidRDefault="006B6C2C">
            <w:pPr>
              <w:jc w:val="left"/>
            </w:pPr>
          </w:p>
        </w:tc>
        <w:tc>
          <w:tcPr>
            <w:tcW w:w="4394" w:type="dxa"/>
            <w:tcBorders>
              <w:top w:val="single" w:sz="4" w:space="0" w:color="auto"/>
              <w:left w:val="single" w:sz="4" w:space="0" w:color="auto"/>
              <w:bottom w:val="single" w:sz="4" w:space="0" w:color="auto"/>
              <w:right w:val="single" w:sz="4" w:space="0" w:color="auto"/>
            </w:tcBorders>
          </w:tcPr>
          <w:p w14:paraId="0670DD57" w14:textId="77777777" w:rsidR="006B6C2C" w:rsidRDefault="006B6C2C">
            <w:pPr>
              <w:jc w:val="left"/>
            </w:pPr>
          </w:p>
        </w:tc>
      </w:tr>
      <w:tr w:rsidR="006B6C2C" w14:paraId="0670DD5C" w14:textId="77777777">
        <w:tc>
          <w:tcPr>
            <w:tcW w:w="2263" w:type="dxa"/>
            <w:tcBorders>
              <w:top w:val="single" w:sz="4" w:space="0" w:color="auto"/>
              <w:left w:val="single" w:sz="4" w:space="0" w:color="auto"/>
              <w:bottom w:val="single" w:sz="4" w:space="0" w:color="auto"/>
              <w:right w:val="single" w:sz="4" w:space="0" w:color="auto"/>
            </w:tcBorders>
          </w:tcPr>
          <w:p w14:paraId="0670DD59" w14:textId="77777777" w:rsidR="006B6C2C" w:rsidRDefault="006B6C2C">
            <w:pPr>
              <w:jc w:val="left"/>
            </w:pPr>
          </w:p>
        </w:tc>
        <w:tc>
          <w:tcPr>
            <w:tcW w:w="2977" w:type="dxa"/>
            <w:tcBorders>
              <w:top w:val="single" w:sz="4" w:space="0" w:color="auto"/>
              <w:left w:val="single" w:sz="4" w:space="0" w:color="auto"/>
              <w:bottom w:val="single" w:sz="4" w:space="0" w:color="auto"/>
              <w:right w:val="single" w:sz="4" w:space="0" w:color="auto"/>
            </w:tcBorders>
          </w:tcPr>
          <w:p w14:paraId="0670DD5A" w14:textId="77777777" w:rsidR="006B6C2C" w:rsidRDefault="006B6C2C">
            <w:pPr>
              <w:jc w:val="left"/>
            </w:pPr>
          </w:p>
        </w:tc>
        <w:tc>
          <w:tcPr>
            <w:tcW w:w="4394" w:type="dxa"/>
            <w:tcBorders>
              <w:top w:val="single" w:sz="4" w:space="0" w:color="auto"/>
              <w:left w:val="single" w:sz="4" w:space="0" w:color="auto"/>
              <w:bottom w:val="single" w:sz="4" w:space="0" w:color="auto"/>
              <w:right w:val="single" w:sz="4" w:space="0" w:color="auto"/>
            </w:tcBorders>
          </w:tcPr>
          <w:p w14:paraId="0670DD5B" w14:textId="77777777" w:rsidR="006B6C2C" w:rsidRDefault="006B6C2C">
            <w:pPr>
              <w:jc w:val="left"/>
            </w:pPr>
          </w:p>
        </w:tc>
      </w:tr>
      <w:tr w:rsidR="006B6C2C" w14:paraId="0670DD60" w14:textId="77777777">
        <w:tc>
          <w:tcPr>
            <w:tcW w:w="2263" w:type="dxa"/>
            <w:tcBorders>
              <w:top w:val="single" w:sz="4" w:space="0" w:color="auto"/>
              <w:left w:val="single" w:sz="4" w:space="0" w:color="auto"/>
              <w:bottom w:val="single" w:sz="4" w:space="0" w:color="auto"/>
              <w:right w:val="single" w:sz="4" w:space="0" w:color="auto"/>
            </w:tcBorders>
          </w:tcPr>
          <w:p w14:paraId="0670DD5D" w14:textId="77777777" w:rsidR="006B6C2C" w:rsidRDefault="006B6C2C">
            <w:pPr>
              <w:jc w:val="left"/>
            </w:pPr>
          </w:p>
        </w:tc>
        <w:tc>
          <w:tcPr>
            <w:tcW w:w="2977" w:type="dxa"/>
            <w:tcBorders>
              <w:top w:val="single" w:sz="4" w:space="0" w:color="auto"/>
              <w:left w:val="single" w:sz="4" w:space="0" w:color="auto"/>
              <w:bottom w:val="single" w:sz="4" w:space="0" w:color="auto"/>
              <w:right w:val="single" w:sz="4" w:space="0" w:color="auto"/>
            </w:tcBorders>
          </w:tcPr>
          <w:p w14:paraId="0670DD5E" w14:textId="77777777" w:rsidR="006B6C2C" w:rsidRDefault="006B6C2C">
            <w:pPr>
              <w:jc w:val="left"/>
            </w:pPr>
          </w:p>
        </w:tc>
        <w:tc>
          <w:tcPr>
            <w:tcW w:w="4394" w:type="dxa"/>
            <w:tcBorders>
              <w:top w:val="single" w:sz="4" w:space="0" w:color="auto"/>
              <w:left w:val="single" w:sz="4" w:space="0" w:color="auto"/>
              <w:bottom w:val="single" w:sz="4" w:space="0" w:color="auto"/>
              <w:right w:val="single" w:sz="4" w:space="0" w:color="auto"/>
            </w:tcBorders>
          </w:tcPr>
          <w:p w14:paraId="0670DD5F" w14:textId="77777777" w:rsidR="006B6C2C" w:rsidRDefault="006B6C2C">
            <w:pPr>
              <w:jc w:val="left"/>
            </w:pPr>
          </w:p>
        </w:tc>
      </w:tr>
      <w:tr w:rsidR="006B6C2C" w14:paraId="0670DD64" w14:textId="77777777">
        <w:tc>
          <w:tcPr>
            <w:tcW w:w="2263" w:type="dxa"/>
            <w:tcBorders>
              <w:top w:val="single" w:sz="4" w:space="0" w:color="auto"/>
              <w:left w:val="single" w:sz="4" w:space="0" w:color="auto"/>
              <w:bottom w:val="single" w:sz="4" w:space="0" w:color="auto"/>
              <w:right w:val="single" w:sz="4" w:space="0" w:color="auto"/>
            </w:tcBorders>
          </w:tcPr>
          <w:p w14:paraId="0670DD61" w14:textId="77777777" w:rsidR="006B6C2C" w:rsidRDefault="006B6C2C">
            <w:pPr>
              <w:jc w:val="left"/>
            </w:pPr>
          </w:p>
        </w:tc>
        <w:tc>
          <w:tcPr>
            <w:tcW w:w="2977" w:type="dxa"/>
            <w:tcBorders>
              <w:top w:val="single" w:sz="4" w:space="0" w:color="auto"/>
              <w:left w:val="single" w:sz="4" w:space="0" w:color="auto"/>
              <w:bottom w:val="single" w:sz="4" w:space="0" w:color="auto"/>
              <w:right w:val="single" w:sz="4" w:space="0" w:color="auto"/>
            </w:tcBorders>
          </w:tcPr>
          <w:p w14:paraId="0670DD62" w14:textId="77777777" w:rsidR="006B6C2C" w:rsidRDefault="006B6C2C">
            <w:pPr>
              <w:jc w:val="left"/>
            </w:pPr>
          </w:p>
        </w:tc>
        <w:tc>
          <w:tcPr>
            <w:tcW w:w="4394" w:type="dxa"/>
            <w:tcBorders>
              <w:top w:val="single" w:sz="4" w:space="0" w:color="auto"/>
              <w:left w:val="single" w:sz="4" w:space="0" w:color="auto"/>
              <w:bottom w:val="single" w:sz="4" w:space="0" w:color="auto"/>
              <w:right w:val="single" w:sz="4" w:space="0" w:color="auto"/>
            </w:tcBorders>
          </w:tcPr>
          <w:p w14:paraId="0670DD63" w14:textId="77777777" w:rsidR="006B6C2C" w:rsidRDefault="006B6C2C">
            <w:pPr>
              <w:jc w:val="left"/>
            </w:pPr>
          </w:p>
        </w:tc>
      </w:tr>
      <w:tr w:rsidR="006B6C2C" w14:paraId="0670DD68" w14:textId="77777777">
        <w:tc>
          <w:tcPr>
            <w:tcW w:w="2263" w:type="dxa"/>
            <w:tcBorders>
              <w:top w:val="single" w:sz="4" w:space="0" w:color="auto"/>
              <w:left w:val="single" w:sz="4" w:space="0" w:color="auto"/>
              <w:bottom w:val="single" w:sz="4" w:space="0" w:color="auto"/>
              <w:right w:val="single" w:sz="4" w:space="0" w:color="auto"/>
            </w:tcBorders>
          </w:tcPr>
          <w:p w14:paraId="0670DD65" w14:textId="77777777" w:rsidR="006B6C2C" w:rsidRDefault="006B6C2C">
            <w:pPr>
              <w:jc w:val="left"/>
            </w:pPr>
          </w:p>
        </w:tc>
        <w:tc>
          <w:tcPr>
            <w:tcW w:w="2977" w:type="dxa"/>
            <w:tcBorders>
              <w:top w:val="single" w:sz="4" w:space="0" w:color="auto"/>
              <w:left w:val="single" w:sz="4" w:space="0" w:color="auto"/>
              <w:bottom w:val="single" w:sz="4" w:space="0" w:color="auto"/>
              <w:right w:val="single" w:sz="4" w:space="0" w:color="auto"/>
            </w:tcBorders>
          </w:tcPr>
          <w:p w14:paraId="0670DD66" w14:textId="77777777" w:rsidR="006B6C2C" w:rsidRDefault="006B6C2C">
            <w:pPr>
              <w:jc w:val="left"/>
            </w:pPr>
          </w:p>
        </w:tc>
        <w:tc>
          <w:tcPr>
            <w:tcW w:w="4394" w:type="dxa"/>
            <w:tcBorders>
              <w:top w:val="single" w:sz="4" w:space="0" w:color="auto"/>
              <w:left w:val="single" w:sz="4" w:space="0" w:color="auto"/>
              <w:bottom w:val="single" w:sz="4" w:space="0" w:color="auto"/>
              <w:right w:val="single" w:sz="4" w:space="0" w:color="auto"/>
            </w:tcBorders>
          </w:tcPr>
          <w:p w14:paraId="0670DD67" w14:textId="77777777" w:rsidR="006B6C2C" w:rsidRDefault="006B6C2C">
            <w:pPr>
              <w:jc w:val="left"/>
            </w:pPr>
          </w:p>
        </w:tc>
      </w:tr>
      <w:tr w:rsidR="006B6C2C" w14:paraId="0670DD6C" w14:textId="77777777">
        <w:tc>
          <w:tcPr>
            <w:tcW w:w="2263" w:type="dxa"/>
            <w:tcBorders>
              <w:top w:val="single" w:sz="4" w:space="0" w:color="auto"/>
              <w:left w:val="single" w:sz="4" w:space="0" w:color="auto"/>
              <w:bottom w:val="single" w:sz="4" w:space="0" w:color="auto"/>
              <w:right w:val="single" w:sz="4" w:space="0" w:color="auto"/>
            </w:tcBorders>
          </w:tcPr>
          <w:p w14:paraId="0670DD69" w14:textId="77777777" w:rsidR="006B6C2C" w:rsidRDefault="006B6C2C">
            <w:pPr>
              <w:jc w:val="left"/>
            </w:pPr>
          </w:p>
        </w:tc>
        <w:tc>
          <w:tcPr>
            <w:tcW w:w="2977" w:type="dxa"/>
            <w:tcBorders>
              <w:top w:val="single" w:sz="4" w:space="0" w:color="auto"/>
              <w:left w:val="single" w:sz="4" w:space="0" w:color="auto"/>
              <w:bottom w:val="single" w:sz="4" w:space="0" w:color="auto"/>
              <w:right w:val="single" w:sz="4" w:space="0" w:color="auto"/>
            </w:tcBorders>
          </w:tcPr>
          <w:p w14:paraId="0670DD6A" w14:textId="77777777" w:rsidR="006B6C2C" w:rsidRDefault="006B6C2C">
            <w:pPr>
              <w:jc w:val="left"/>
            </w:pPr>
          </w:p>
        </w:tc>
        <w:tc>
          <w:tcPr>
            <w:tcW w:w="4394" w:type="dxa"/>
            <w:tcBorders>
              <w:top w:val="single" w:sz="4" w:space="0" w:color="auto"/>
              <w:left w:val="single" w:sz="4" w:space="0" w:color="auto"/>
              <w:bottom w:val="single" w:sz="4" w:space="0" w:color="auto"/>
              <w:right w:val="single" w:sz="4" w:space="0" w:color="auto"/>
            </w:tcBorders>
          </w:tcPr>
          <w:p w14:paraId="0670DD6B" w14:textId="77777777" w:rsidR="006B6C2C" w:rsidRDefault="006B6C2C">
            <w:pPr>
              <w:jc w:val="left"/>
            </w:pPr>
          </w:p>
        </w:tc>
      </w:tr>
      <w:tr w:rsidR="006B6C2C" w14:paraId="0670DD70" w14:textId="77777777">
        <w:tc>
          <w:tcPr>
            <w:tcW w:w="2263" w:type="dxa"/>
            <w:tcBorders>
              <w:top w:val="single" w:sz="4" w:space="0" w:color="auto"/>
              <w:left w:val="single" w:sz="4" w:space="0" w:color="auto"/>
              <w:bottom w:val="single" w:sz="4" w:space="0" w:color="auto"/>
              <w:right w:val="single" w:sz="4" w:space="0" w:color="auto"/>
            </w:tcBorders>
          </w:tcPr>
          <w:p w14:paraId="0670DD6D" w14:textId="77777777" w:rsidR="006B6C2C" w:rsidRDefault="006B6C2C">
            <w:pPr>
              <w:jc w:val="left"/>
            </w:pPr>
          </w:p>
        </w:tc>
        <w:tc>
          <w:tcPr>
            <w:tcW w:w="2977" w:type="dxa"/>
            <w:tcBorders>
              <w:top w:val="single" w:sz="4" w:space="0" w:color="auto"/>
              <w:left w:val="single" w:sz="4" w:space="0" w:color="auto"/>
              <w:bottom w:val="single" w:sz="4" w:space="0" w:color="auto"/>
              <w:right w:val="single" w:sz="4" w:space="0" w:color="auto"/>
            </w:tcBorders>
          </w:tcPr>
          <w:p w14:paraId="0670DD6E" w14:textId="77777777" w:rsidR="006B6C2C" w:rsidRDefault="006B6C2C">
            <w:pPr>
              <w:jc w:val="left"/>
            </w:pPr>
          </w:p>
        </w:tc>
        <w:tc>
          <w:tcPr>
            <w:tcW w:w="4394" w:type="dxa"/>
            <w:tcBorders>
              <w:top w:val="single" w:sz="4" w:space="0" w:color="auto"/>
              <w:left w:val="single" w:sz="4" w:space="0" w:color="auto"/>
              <w:bottom w:val="single" w:sz="4" w:space="0" w:color="auto"/>
              <w:right w:val="single" w:sz="4" w:space="0" w:color="auto"/>
            </w:tcBorders>
          </w:tcPr>
          <w:p w14:paraId="0670DD6F" w14:textId="77777777" w:rsidR="006B6C2C" w:rsidRDefault="006B6C2C">
            <w:pPr>
              <w:jc w:val="left"/>
            </w:pPr>
          </w:p>
        </w:tc>
      </w:tr>
      <w:tr w:rsidR="006B6C2C" w14:paraId="0670DD74" w14:textId="77777777">
        <w:tc>
          <w:tcPr>
            <w:tcW w:w="2263" w:type="dxa"/>
            <w:tcBorders>
              <w:top w:val="single" w:sz="4" w:space="0" w:color="auto"/>
              <w:left w:val="single" w:sz="4" w:space="0" w:color="auto"/>
              <w:bottom w:val="single" w:sz="4" w:space="0" w:color="auto"/>
              <w:right w:val="single" w:sz="4" w:space="0" w:color="auto"/>
            </w:tcBorders>
          </w:tcPr>
          <w:p w14:paraId="0670DD71" w14:textId="77777777" w:rsidR="006B6C2C" w:rsidRDefault="006B6C2C">
            <w:pPr>
              <w:jc w:val="left"/>
            </w:pPr>
          </w:p>
        </w:tc>
        <w:tc>
          <w:tcPr>
            <w:tcW w:w="2977" w:type="dxa"/>
            <w:tcBorders>
              <w:top w:val="single" w:sz="4" w:space="0" w:color="auto"/>
              <w:left w:val="single" w:sz="4" w:space="0" w:color="auto"/>
              <w:bottom w:val="single" w:sz="4" w:space="0" w:color="auto"/>
              <w:right w:val="single" w:sz="4" w:space="0" w:color="auto"/>
            </w:tcBorders>
          </w:tcPr>
          <w:p w14:paraId="0670DD72" w14:textId="77777777" w:rsidR="006B6C2C" w:rsidRDefault="006B6C2C">
            <w:pPr>
              <w:jc w:val="left"/>
            </w:pPr>
          </w:p>
        </w:tc>
        <w:tc>
          <w:tcPr>
            <w:tcW w:w="4394" w:type="dxa"/>
            <w:tcBorders>
              <w:top w:val="single" w:sz="4" w:space="0" w:color="auto"/>
              <w:left w:val="single" w:sz="4" w:space="0" w:color="auto"/>
              <w:bottom w:val="single" w:sz="4" w:space="0" w:color="auto"/>
              <w:right w:val="single" w:sz="4" w:space="0" w:color="auto"/>
            </w:tcBorders>
          </w:tcPr>
          <w:p w14:paraId="0670DD73" w14:textId="77777777" w:rsidR="006B6C2C" w:rsidRDefault="006B6C2C">
            <w:pPr>
              <w:jc w:val="left"/>
            </w:pPr>
          </w:p>
        </w:tc>
      </w:tr>
      <w:tr w:rsidR="006B6C2C" w14:paraId="0670DD78" w14:textId="77777777">
        <w:tc>
          <w:tcPr>
            <w:tcW w:w="2263" w:type="dxa"/>
            <w:tcBorders>
              <w:top w:val="single" w:sz="4" w:space="0" w:color="auto"/>
              <w:left w:val="single" w:sz="4" w:space="0" w:color="auto"/>
              <w:bottom w:val="single" w:sz="4" w:space="0" w:color="auto"/>
              <w:right w:val="single" w:sz="4" w:space="0" w:color="auto"/>
            </w:tcBorders>
          </w:tcPr>
          <w:p w14:paraId="0670DD75" w14:textId="77777777" w:rsidR="006B6C2C" w:rsidRDefault="006B6C2C">
            <w:pPr>
              <w:jc w:val="left"/>
            </w:pPr>
          </w:p>
        </w:tc>
        <w:tc>
          <w:tcPr>
            <w:tcW w:w="2977" w:type="dxa"/>
            <w:tcBorders>
              <w:top w:val="single" w:sz="4" w:space="0" w:color="auto"/>
              <w:left w:val="single" w:sz="4" w:space="0" w:color="auto"/>
              <w:bottom w:val="single" w:sz="4" w:space="0" w:color="auto"/>
              <w:right w:val="single" w:sz="4" w:space="0" w:color="auto"/>
            </w:tcBorders>
          </w:tcPr>
          <w:p w14:paraId="0670DD76" w14:textId="77777777" w:rsidR="006B6C2C" w:rsidRDefault="006B6C2C">
            <w:pPr>
              <w:jc w:val="left"/>
            </w:pPr>
          </w:p>
        </w:tc>
        <w:tc>
          <w:tcPr>
            <w:tcW w:w="4394" w:type="dxa"/>
            <w:tcBorders>
              <w:top w:val="single" w:sz="4" w:space="0" w:color="auto"/>
              <w:left w:val="single" w:sz="4" w:space="0" w:color="auto"/>
              <w:bottom w:val="single" w:sz="4" w:space="0" w:color="auto"/>
              <w:right w:val="single" w:sz="4" w:space="0" w:color="auto"/>
            </w:tcBorders>
          </w:tcPr>
          <w:p w14:paraId="0670DD77" w14:textId="77777777" w:rsidR="006B6C2C" w:rsidRDefault="006B6C2C">
            <w:pPr>
              <w:jc w:val="left"/>
            </w:pPr>
          </w:p>
        </w:tc>
      </w:tr>
      <w:tr w:rsidR="006B6C2C" w14:paraId="0670DD7C" w14:textId="77777777">
        <w:tc>
          <w:tcPr>
            <w:tcW w:w="2263" w:type="dxa"/>
            <w:tcBorders>
              <w:top w:val="single" w:sz="4" w:space="0" w:color="auto"/>
              <w:left w:val="single" w:sz="4" w:space="0" w:color="auto"/>
              <w:bottom w:val="single" w:sz="4" w:space="0" w:color="auto"/>
              <w:right w:val="single" w:sz="4" w:space="0" w:color="auto"/>
            </w:tcBorders>
          </w:tcPr>
          <w:p w14:paraId="0670DD79" w14:textId="77777777" w:rsidR="006B6C2C" w:rsidRDefault="006B6C2C">
            <w:pPr>
              <w:jc w:val="left"/>
            </w:pPr>
          </w:p>
        </w:tc>
        <w:tc>
          <w:tcPr>
            <w:tcW w:w="2977" w:type="dxa"/>
            <w:tcBorders>
              <w:top w:val="single" w:sz="4" w:space="0" w:color="auto"/>
              <w:left w:val="single" w:sz="4" w:space="0" w:color="auto"/>
              <w:bottom w:val="single" w:sz="4" w:space="0" w:color="auto"/>
              <w:right w:val="single" w:sz="4" w:space="0" w:color="auto"/>
            </w:tcBorders>
          </w:tcPr>
          <w:p w14:paraId="0670DD7A" w14:textId="77777777" w:rsidR="006B6C2C" w:rsidRDefault="006B6C2C">
            <w:pPr>
              <w:jc w:val="left"/>
            </w:pPr>
          </w:p>
        </w:tc>
        <w:tc>
          <w:tcPr>
            <w:tcW w:w="4394" w:type="dxa"/>
            <w:tcBorders>
              <w:top w:val="single" w:sz="4" w:space="0" w:color="auto"/>
              <w:left w:val="single" w:sz="4" w:space="0" w:color="auto"/>
              <w:bottom w:val="single" w:sz="4" w:space="0" w:color="auto"/>
              <w:right w:val="single" w:sz="4" w:space="0" w:color="auto"/>
            </w:tcBorders>
          </w:tcPr>
          <w:p w14:paraId="0670DD7B" w14:textId="77777777" w:rsidR="006B6C2C" w:rsidRDefault="006B6C2C">
            <w:pPr>
              <w:jc w:val="left"/>
            </w:pPr>
          </w:p>
        </w:tc>
      </w:tr>
      <w:tr w:rsidR="006B6C2C" w14:paraId="0670DD80" w14:textId="77777777">
        <w:tc>
          <w:tcPr>
            <w:tcW w:w="2263" w:type="dxa"/>
            <w:tcBorders>
              <w:top w:val="single" w:sz="4" w:space="0" w:color="auto"/>
              <w:left w:val="single" w:sz="4" w:space="0" w:color="auto"/>
              <w:bottom w:val="single" w:sz="4" w:space="0" w:color="auto"/>
              <w:right w:val="single" w:sz="4" w:space="0" w:color="auto"/>
            </w:tcBorders>
          </w:tcPr>
          <w:p w14:paraId="0670DD7D" w14:textId="77777777" w:rsidR="006B6C2C" w:rsidRDefault="006B6C2C">
            <w:pPr>
              <w:jc w:val="left"/>
            </w:pPr>
          </w:p>
        </w:tc>
        <w:tc>
          <w:tcPr>
            <w:tcW w:w="2977" w:type="dxa"/>
            <w:tcBorders>
              <w:top w:val="single" w:sz="4" w:space="0" w:color="auto"/>
              <w:left w:val="single" w:sz="4" w:space="0" w:color="auto"/>
              <w:bottom w:val="single" w:sz="4" w:space="0" w:color="auto"/>
              <w:right w:val="single" w:sz="4" w:space="0" w:color="auto"/>
            </w:tcBorders>
          </w:tcPr>
          <w:p w14:paraId="0670DD7E" w14:textId="77777777" w:rsidR="006B6C2C" w:rsidRDefault="006B6C2C">
            <w:pPr>
              <w:jc w:val="left"/>
            </w:pPr>
          </w:p>
        </w:tc>
        <w:tc>
          <w:tcPr>
            <w:tcW w:w="4394" w:type="dxa"/>
            <w:tcBorders>
              <w:top w:val="single" w:sz="4" w:space="0" w:color="auto"/>
              <w:left w:val="single" w:sz="4" w:space="0" w:color="auto"/>
              <w:bottom w:val="single" w:sz="4" w:space="0" w:color="auto"/>
              <w:right w:val="single" w:sz="4" w:space="0" w:color="auto"/>
            </w:tcBorders>
          </w:tcPr>
          <w:p w14:paraId="0670DD7F" w14:textId="77777777" w:rsidR="006B6C2C" w:rsidRDefault="006B6C2C">
            <w:pPr>
              <w:jc w:val="left"/>
            </w:pPr>
          </w:p>
        </w:tc>
      </w:tr>
    </w:tbl>
    <w:p w14:paraId="0670DD81" w14:textId="77777777" w:rsidR="006B6C2C" w:rsidRDefault="006B6C2C">
      <w:pPr>
        <w:spacing w:beforeLines="50" w:before="120" w:after="240"/>
        <w:rPr>
          <w:lang w:eastAsia="zh-CN"/>
        </w:rPr>
      </w:pPr>
    </w:p>
    <w:p w14:paraId="0670DD82" w14:textId="77777777" w:rsidR="006B6C2C" w:rsidRDefault="00305BF6">
      <w:pPr>
        <w:pStyle w:val="10"/>
        <w:spacing w:before="240"/>
        <w:ind w:left="431" w:hanging="431"/>
        <w:rPr>
          <w:lang w:eastAsia="zh-CN"/>
        </w:rPr>
      </w:pPr>
      <w:r>
        <w:rPr>
          <w:lang w:eastAsia="zh-CN"/>
        </w:rPr>
        <w:t>Generic issues on evaluation methodology</w:t>
      </w:r>
    </w:p>
    <w:p w14:paraId="0670DD83" w14:textId="77777777" w:rsidR="006B6C2C" w:rsidRDefault="00305BF6">
      <w:pPr>
        <w:pStyle w:val="20"/>
        <w:rPr>
          <w:b w:val="0"/>
          <w:bCs w:val="0"/>
          <w:sz w:val="22"/>
        </w:rPr>
      </w:pPr>
      <w:r>
        <w:rPr>
          <w:lang w:eastAsia="zh-CN"/>
        </w:rPr>
        <w:t>Summary of views from companies</w:t>
      </w:r>
    </w:p>
    <w:p w14:paraId="0670DD84" w14:textId="77777777" w:rsidR="006B6C2C" w:rsidRDefault="00305BF6">
      <w:pPr>
        <w:outlineLvl w:val="2"/>
        <w:rPr>
          <w:b/>
          <w:lang w:eastAsia="zh-CN"/>
        </w:rPr>
      </w:pPr>
      <w:r>
        <w:rPr>
          <w:b/>
          <w:lang w:eastAsia="zh-CN"/>
        </w:rPr>
        <w:t>2.1-1: Remaining issues of the EVM table</w:t>
      </w:r>
    </w:p>
    <w:p w14:paraId="0670DD85" w14:textId="77777777" w:rsidR="006B6C2C" w:rsidRDefault="00305BF6">
      <w:pPr>
        <w:rPr>
          <w:b/>
          <w:u w:val="single"/>
          <w:lang w:eastAsia="zh-CN"/>
        </w:rPr>
      </w:pPr>
      <w:r>
        <w:rPr>
          <w:rFonts w:hint="eastAsia"/>
          <w:b/>
          <w:u w:val="single"/>
          <w:lang w:eastAsia="zh-CN"/>
        </w:rPr>
        <w:t>T</w:t>
      </w:r>
      <w:r>
        <w:rPr>
          <w:b/>
          <w:u w:val="single"/>
          <w:lang w:eastAsia="zh-CN"/>
        </w:rPr>
        <w:t>raffic model</w:t>
      </w:r>
    </w:p>
    <w:p w14:paraId="0670DD86" w14:textId="77777777" w:rsidR="006B6C2C" w:rsidRDefault="00305BF6">
      <w:pPr>
        <w:pStyle w:val="afc"/>
        <w:numPr>
          <w:ilvl w:val="0"/>
          <w:numId w:val="23"/>
        </w:numPr>
        <w:autoSpaceDE/>
        <w:autoSpaceDN/>
        <w:adjustRightInd/>
        <w:snapToGrid/>
        <w:spacing w:before="120" w:line="240" w:lineRule="auto"/>
        <w:ind w:left="0" w:firstLine="0"/>
        <w:contextualSpacing w:val="0"/>
        <w:jc w:val="left"/>
        <w:rPr>
          <w:lang w:val="de-DE" w:eastAsia="zh-CN"/>
        </w:rPr>
      </w:pPr>
      <w:r>
        <w:rPr>
          <w:rFonts w:hint="eastAsia"/>
          <w:b/>
          <w:lang w:val="de-DE" w:eastAsia="zh-CN"/>
        </w:rPr>
        <w:t>F</w:t>
      </w:r>
      <w:r>
        <w:rPr>
          <w:b/>
          <w:lang w:val="de-DE" w:eastAsia="zh-CN"/>
        </w:rPr>
        <w:t xml:space="preserve">TP </w:t>
      </w:r>
      <w:r>
        <w:rPr>
          <w:b/>
          <w:lang w:val="de-DE"/>
        </w:rPr>
        <w:t>model</w:t>
      </w:r>
      <w:r>
        <w:rPr>
          <w:b/>
          <w:lang w:val="de-DE" w:eastAsia="zh-CN"/>
        </w:rPr>
        <w:t xml:space="preserve"> 1:</w:t>
      </w:r>
      <w:r>
        <w:rPr>
          <w:rFonts w:hint="eastAsia"/>
          <w:i/>
          <w:color w:val="0000FF"/>
          <w:lang w:val="de-DE" w:eastAsia="zh-CN"/>
        </w:rPr>
        <w:t xml:space="preserve"> H</w:t>
      </w:r>
      <w:r>
        <w:rPr>
          <w:i/>
          <w:color w:val="0000FF"/>
          <w:lang w:val="de-DE" w:eastAsia="zh-CN"/>
        </w:rPr>
        <w:t>uawei, Hisilicon, Samsung, vivo, Nokia</w:t>
      </w:r>
      <w:r>
        <w:rPr>
          <w:rFonts w:hint="eastAsia"/>
          <w:i/>
          <w:color w:val="0000FF"/>
          <w:lang w:val="de-DE" w:eastAsia="zh-CN"/>
        </w:rPr>
        <w:t>,</w:t>
      </w:r>
      <w:r>
        <w:rPr>
          <w:i/>
          <w:color w:val="0000FF"/>
          <w:lang w:val="de-DE" w:eastAsia="zh-CN"/>
        </w:rPr>
        <w:t xml:space="preserve"> </w:t>
      </w:r>
      <w:r>
        <w:rPr>
          <w:i/>
          <w:color w:val="0000FF"/>
          <w:lang w:eastAsia="zh-CN"/>
        </w:rPr>
        <w:t>ZTE,</w:t>
      </w:r>
      <w:r>
        <w:rPr>
          <w:i/>
          <w:color w:val="0000FF"/>
          <w:lang w:val="de-DE" w:eastAsia="zh-CN"/>
        </w:rPr>
        <w:t xml:space="preserve"> OPPO, Intel, Panasonic</w:t>
      </w:r>
    </w:p>
    <w:p w14:paraId="0670DD87" w14:textId="77777777" w:rsidR="006B6C2C" w:rsidRDefault="00305BF6">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rPr>
          <w:b/>
          <w:i/>
        </w:rPr>
        <w:t xml:space="preserve"> </w:t>
      </w:r>
      <w:r>
        <w:t>For CSI feedback enhancement evaluation, use FTP model 1 with packet size 0.5 Mbytes as baseline. Results of full buffer traffic are not precluded.</w:t>
      </w:r>
    </w:p>
    <w:p w14:paraId="0670DD88" w14:textId="77777777" w:rsidR="006B6C2C" w:rsidRDefault="00305BF6">
      <w:pPr>
        <w:pStyle w:val="afc"/>
        <w:numPr>
          <w:ilvl w:val="1"/>
          <w:numId w:val="24"/>
        </w:numPr>
        <w:ind w:left="709" w:hanging="357"/>
        <w:contextualSpacing w:val="0"/>
      </w:pPr>
      <w:r>
        <w:rPr>
          <w:i/>
          <w:color w:val="0000FF"/>
          <w:lang w:eastAsia="zh-CN"/>
        </w:rPr>
        <w:t xml:space="preserve">Samsung: </w:t>
      </w:r>
      <w:r>
        <w:t>For the evaluation of the AI/ML based CSI feedback enhancement consider the following traffic models, FTP model 1 as baseline, Full buffer as optional</w:t>
      </w:r>
    </w:p>
    <w:p w14:paraId="0670DD89" w14:textId="77777777" w:rsidR="006B6C2C" w:rsidRDefault="00305BF6">
      <w:pPr>
        <w:pStyle w:val="afc"/>
        <w:numPr>
          <w:ilvl w:val="1"/>
          <w:numId w:val="24"/>
        </w:numPr>
        <w:ind w:left="709" w:hanging="357"/>
        <w:contextualSpacing w:val="0"/>
        <w:rPr>
          <w:lang w:eastAsia="zh-CN"/>
        </w:rPr>
      </w:pPr>
      <w:r>
        <w:rPr>
          <w:i/>
          <w:color w:val="0000FF"/>
          <w:lang w:eastAsia="zh-CN"/>
        </w:rPr>
        <w:t>Nokia:</w:t>
      </w:r>
      <w:r>
        <w:rPr>
          <w:rFonts w:eastAsia="Times New Roman"/>
        </w:rPr>
        <w:t xml:space="preserve"> Adopt the FTP 1 traffic model for system level simulation evaluation of throughput performance of AI/ML-based CSI feedback enhancement</w:t>
      </w:r>
    </w:p>
    <w:p w14:paraId="0670DD8A" w14:textId="77777777" w:rsidR="006B6C2C" w:rsidRDefault="00305BF6">
      <w:pPr>
        <w:pStyle w:val="afc"/>
        <w:numPr>
          <w:ilvl w:val="1"/>
          <w:numId w:val="24"/>
        </w:numPr>
        <w:ind w:left="709" w:hanging="357"/>
        <w:contextualSpacing w:val="0"/>
        <w:rPr>
          <w:lang w:eastAsia="zh-CN"/>
        </w:rPr>
      </w:pPr>
      <w:r>
        <w:rPr>
          <w:i/>
          <w:color w:val="0000FF"/>
          <w:lang w:eastAsia="zh-CN"/>
        </w:rPr>
        <w:t>ZTE</w:t>
      </w:r>
      <w:r>
        <w:rPr>
          <w:rFonts w:hint="eastAsia"/>
          <w:i/>
          <w:color w:val="0000FF"/>
          <w:lang w:eastAsia="zh-CN"/>
        </w:rPr>
        <w:t>:</w:t>
      </w:r>
      <w:r>
        <w:rPr>
          <w:i/>
          <w:color w:val="0000FF"/>
          <w:lang w:eastAsia="zh-CN"/>
        </w:rPr>
        <w:t xml:space="preserve"> </w:t>
      </w:r>
      <w:r>
        <w:rPr>
          <w:rFonts w:eastAsia="Times New Roman" w:hint="eastAsia"/>
        </w:rPr>
        <w:t>Full buffer traffic model can be optionally taken for calibration purpose and SI conclusions should be based on evaluation results of FTP traffic models</w:t>
      </w:r>
    </w:p>
    <w:p w14:paraId="0670DD8B" w14:textId="77777777" w:rsidR="006B6C2C" w:rsidRDefault="00305BF6">
      <w:pPr>
        <w:pStyle w:val="afc"/>
        <w:numPr>
          <w:ilvl w:val="1"/>
          <w:numId w:val="24"/>
        </w:numPr>
        <w:ind w:left="709" w:hanging="357"/>
        <w:contextualSpacing w:val="0"/>
        <w:rPr>
          <w:rFonts w:eastAsia="Times New Roman"/>
        </w:rPr>
      </w:pPr>
      <w:r>
        <w:rPr>
          <w:i/>
          <w:color w:val="0000FF"/>
          <w:lang w:eastAsia="zh-CN"/>
        </w:rPr>
        <w:t>OPPO:</w:t>
      </w:r>
      <w:r>
        <w:rPr>
          <w:rFonts w:eastAsia="Times New Roman"/>
        </w:rPr>
        <w:t xml:space="preserve"> For traffic model, use FTP model 1 as the baseline and companies </w:t>
      </w:r>
      <w:r>
        <w:rPr>
          <w:rFonts w:eastAsia="Times New Roman" w:hint="eastAsia"/>
        </w:rPr>
        <w:t>are</w:t>
      </w:r>
      <w:r>
        <w:rPr>
          <w:rFonts w:eastAsia="Times New Roman"/>
        </w:rPr>
        <w:t xml:space="preserve"> encouraged to provide full buffer results for SLS throughput comparison</w:t>
      </w:r>
    </w:p>
    <w:p w14:paraId="0670DD8C" w14:textId="77777777" w:rsidR="006B6C2C" w:rsidRDefault="00305BF6">
      <w:pPr>
        <w:pStyle w:val="afc"/>
        <w:numPr>
          <w:ilvl w:val="1"/>
          <w:numId w:val="24"/>
        </w:numPr>
        <w:ind w:left="709" w:hanging="357"/>
        <w:contextualSpacing w:val="0"/>
        <w:rPr>
          <w:lang w:val="de-DE" w:eastAsia="zh-CN"/>
        </w:rPr>
      </w:pPr>
      <w:r>
        <w:rPr>
          <w:i/>
          <w:color w:val="0000FF"/>
          <w:lang w:eastAsia="zh-CN"/>
        </w:rPr>
        <w:t xml:space="preserve">Intel: </w:t>
      </w:r>
      <w:r>
        <w:rPr>
          <w:rFonts w:eastAsia="Times New Roman"/>
        </w:rPr>
        <w:t>FTP model 1 with packet size 0.5 Mbytes is considered as a baseline. Full buffer traffic model is not precluded for evaluations</w:t>
      </w:r>
    </w:p>
    <w:p w14:paraId="0670DD8D" w14:textId="77777777" w:rsidR="006B6C2C" w:rsidRDefault="00305BF6">
      <w:pPr>
        <w:pStyle w:val="afc"/>
        <w:numPr>
          <w:ilvl w:val="1"/>
          <w:numId w:val="24"/>
        </w:numPr>
        <w:ind w:left="709" w:hanging="357"/>
        <w:contextualSpacing w:val="0"/>
        <w:rPr>
          <w:rFonts w:eastAsia="Times New Roman"/>
        </w:rPr>
      </w:pPr>
      <w:r>
        <w:rPr>
          <w:i/>
          <w:color w:val="0000FF"/>
          <w:lang w:eastAsia="zh-CN"/>
        </w:rPr>
        <w:t>Panasonic:</w:t>
      </w:r>
      <w:r>
        <w:rPr>
          <w:rFonts w:eastAsia="Times New Roman"/>
        </w:rPr>
        <w:t xml:space="preserve"> For the evaluation of the AI/ML based CSI feedback enhancement, if SLS is adopted, for ‘traffic model’, full buffer model is not precluded at least for the purpose of calibration and/or comparing results, while the conclusions for the use cases in the SI should be drawn based on FTP model</w:t>
      </w:r>
    </w:p>
    <w:p w14:paraId="0670DD8E" w14:textId="77777777" w:rsidR="006B6C2C" w:rsidRDefault="00305BF6">
      <w:pPr>
        <w:pStyle w:val="afc"/>
        <w:numPr>
          <w:ilvl w:val="0"/>
          <w:numId w:val="23"/>
        </w:numPr>
        <w:autoSpaceDE/>
        <w:autoSpaceDN/>
        <w:adjustRightInd/>
        <w:snapToGrid/>
        <w:spacing w:before="120" w:line="240" w:lineRule="auto"/>
        <w:ind w:left="0" w:firstLine="0"/>
        <w:contextualSpacing w:val="0"/>
        <w:jc w:val="left"/>
        <w:rPr>
          <w:lang w:eastAsia="zh-CN"/>
        </w:rPr>
      </w:pPr>
      <w:r>
        <w:rPr>
          <w:b/>
          <w:lang w:eastAsia="zh-CN"/>
        </w:rPr>
        <w:t>Full buffer</w:t>
      </w:r>
    </w:p>
    <w:p w14:paraId="0670DD8F" w14:textId="77777777" w:rsidR="006B6C2C" w:rsidRDefault="00305BF6">
      <w:pPr>
        <w:pStyle w:val="afc"/>
        <w:numPr>
          <w:ilvl w:val="1"/>
          <w:numId w:val="24"/>
        </w:numPr>
        <w:ind w:left="709" w:hanging="357"/>
        <w:contextualSpacing w:val="0"/>
        <w:rPr>
          <w:lang w:eastAsia="zh-CN"/>
        </w:rPr>
      </w:pPr>
      <w:r>
        <w:rPr>
          <w:rFonts w:hint="eastAsia"/>
          <w:lang w:eastAsia="zh-CN"/>
        </w:rPr>
        <w:t>F</w:t>
      </w:r>
      <w:r>
        <w:rPr>
          <w:lang w:eastAsia="zh-CN"/>
        </w:rPr>
        <w:t>ull buffer is not precluded/optional:</w:t>
      </w:r>
      <w:r>
        <w:rPr>
          <w:rFonts w:hint="eastAsia"/>
          <w:i/>
          <w:color w:val="0000FF"/>
          <w:lang w:eastAsia="zh-CN"/>
        </w:rPr>
        <w:t xml:space="preserve"> H</w:t>
      </w:r>
      <w:r>
        <w:rPr>
          <w:i/>
          <w:color w:val="0000FF"/>
          <w:lang w:eastAsia="zh-CN"/>
        </w:rPr>
        <w:t>uawei, Hisilicon, Samsung, OPPO, Xiaomi, ZTE, Intel</w:t>
      </w:r>
    </w:p>
    <w:p w14:paraId="0670DD90" w14:textId="77777777" w:rsidR="006B6C2C" w:rsidRDefault="00305BF6">
      <w:pPr>
        <w:pStyle w:val="afc"/>
        <w:numPr>
          <w:ilvl w:val="1"/>
          <w:numId w:val="24"/>
        </w:numPr>
        <w:ind w:left="709" w:hanging="357"/>
        <w:contextualSpacing w:val="0"/>
        <w:rPr>
          <w:lang w:eastAsia="zh-CN"/>
        </w:rPr>
      </w:pPr>
      <w:r>
        <w:rPr>
          <w:lang w:eastAsia="zh-CN"/>
        </w:rPr>
        <w:t>Full buffer as an option:</w:t>
      </w:r>
      <w:r>
        <w:rPr>
          <w:i/>
          <w:color w:val="0000FF"/>
          <w:lang w:eastAsia="zh-CN"/>
        </w:rPr>
        <w:t xml:space="preserve"> Qualcomm</w:t>
      </w:r>
    </w:p>
    <w:p w14:paraId="0670DD91" w14:textId="77777777" w:rsidR="006B6C2C" w:rsidRDefault="00305BF6">
      <w:pPr>
        <w:pStyle w:val="afc"/>
        <w:numPr>
          <w:ilvl w:val="2"/>
          <w:numId w:val="24"/>
        </w:numPr>
        <w:ind w:left="1134"/>
        <w:contextualSpacing w:val="0"/>
        <w:rPr>
          <w:lang w:eastAsia="zh-CN"/>
        </w:rPr>
      </w:pPr>
      <w:r>
        <w:rPr>
          <w:i/>
          <w:color w:val="0000FF"/>
          <w:lang w:eastAsia="zh-CN"/>
        </w:rPr>
        <w:t>Qualcomm:</w:t>
      </w:r>
      <w:r>
        <w:t xml:space="preserve"> Full-buffer traffic model should also be considered as one option for the evaluation of AI/ML-based CSI feedback enhancement</w:t>
      </w:r>
    </w:p>
    <w:p w14:paraId="0670DD92" w14:textId="77777777" w:rsidR="006B6C2C" w:rsidRDefault="00305BF6">
      <w:pPr>
        <w:pStyle w:val="afc"/>
        <w:numPr>
          <w:ilvl w:val="0"/>
          <w:numId w:val="23"/>
        </w:numPr>
        <w:autoSpaceDE/>
        <w:autoSpaceDN/>
        <w:adjustRightInd/>
        <w:snapToGrid/>
        <w:spacing w:before="120" w:line="240" w:lineRule="auto"/>
        <w:ind w:left="0" w:firstLine="0"/>
        <w:contextualSpacing w:val="0"/>
        <w:jc w:val="left"/>
        <w:rPr>
          <w:b/>
        </w:rPr>
      </w:pPr>
      <w:r>
        <w:rPr>
          <w:rFonts w:hint="eastAsia"/>
          <w:b/>
        </w:rPr>
        <w:t>F</w:t>
      </w:r>
      <w:r>
        <w:rPr>
          <w:b/>
        </w:rPr>
        <w:t>TP model 3:</w:t>
      </w:r>
      <w:r>
        <w:rPr>
          <w:i/>
          <w:color w:val="0000FF"/>
          <w:lang w:eastAsia="zh-CN"/>
        </w:rPr>
        <w:t xml:space="preserve"> ZTE</w:t>
      </w:r>
    </w:p>
    <w:p w14:paraId="0670DD93" w14:textId="77777777" w:rsidR="006B6C2C" w:rsidRDefault="006B6C2C">
      <w:pPr>
        <w:rPr>
          <w:lang w:eastAsia="zh-CN"/>
        </w:rPr>
      </w:pPr>
    </w:p>
    <w:p w14:paraId="0670DD94" w14:textId="77777777" w:rsidR="006B6C2C" w:rsidRDefault="00305BF6">
      <w:pPr>
        <w:rPr>
          <w:b/>
          <w:u w:val="single"/>
          <w:lang w:eastAsia="zh-CN"/>
        </w:rPr>
      </w:pPr>
      <w:r>
        <w:rPr>
          <w:rFonts w:hint="eastAsia"/>
          <w:b/>
          <w:u w:val="single"/>
          <w:lang w:eastAsia="zh-CN"/>
        </w:rPr>
        <w:t>C</w:t>
      </w:r>
      <w:r>
        <w:rPr>
          <w:b/>
          <w:u w:val="single"/>
          <w:lang w:eastAsia="zh-CN"/>
        </w:rPr>
        <w:t>hannel estimation</w:t>
      </w:r>
    </w:p>
    <w:p w14:paraId="0670DD95" w14:textId="77777777" w:rsidR="006B6C2C" w:rsidRDefault="00305BF6">
      <w:pPr>
        <w:autoSpaceDE/>
        <w:autoSpaceDN/>
        <w:adjustRightInd/>
        <w:snapToGrid/>
        <w:spacing w:before="120" w:line="240" w:lineRule="auto"/>
        <w:jc w:val="left"/>
        <w:rPr>
          <w:b/>
          <w:lang w:eastAsia="zh-CN"/>
        </w:rPr>
      </w:pPr>
      <w:r>
        <w:rPr>
          <w:rFonts w:hint="eastAsia"/>
          <w:b/>
          <w:lang w:eastAsia="zh-CN"/>
        </w:rPr>
        <w:t>I</w:t>
      </w:r>
      <w:r>
        <w:rPr>
          <w:b/>
          <w:lang w:eastAsia="zh-CN"/>
        </w:rPr>
        <w:t xml:space="preserve">ssue 1: </w:t>
      </w:r>
      <w:r>
        <w:rPr>
          <w:b/>
          <w:bCs/>
          <w:lang w:eastAsia="zh-CN"/>
        </w:rPr>
        <w:t>If ideal DL channel estimation is considered (which is optional),</w:t>
      </w:r>
      <w:r>
        <w:rPr>
          <w:b/>
          <w:lang w:eastAsia="zh-CN"/>
        </w:rPr>
        <w:t xml:space="preserve"> whether i</w:t>
      </w:r>
      <w:r>
        <w:rPr>
          <w:b/>
        </w:rPr>
        <w:t>deal channel estimation is applied for dataset construction, or performance evaluation/inference</w:t>
      </w:r>
    </w:p>
    <w:p w14:paraId="0670DD96" w14:textId="77777777" w:rsidR="006B6C2C" w:rsidRDefault="00305BF6">
      <w:pPr>
        <w:pStyle w:val="afc"/>
        <w:numPr>
          <w:ilvl w:val="0"/>
          <w:numId w:val="23"/>
        </w:numPr>
        <w:autoSpaceDE/>
        <w:autoSpaceDN/>
        <w:adjustRightInd/>
        <w:snapToGrid/>
        <w:spacing w:before="120" w:line="240" w:lineRule="auto"/>
        <w:contextualSpacing w:val="0"/>
        <w:jc w:val="left"/>
        <w:rPr>
          <w:lang w:eastAsia="zh-CN"/>
        </w:rPr>
      </w:pPr>
      <w:r>
        <w:rPr>
          <w:b/>
        </w:rPr>
        <w:t>Option 1: Both dataset construction and performance evaluation/inference</w:t>
      </w:r>
      <w:r>
        <w:t xml:space="preserve">: </w:t>
      </w:r>
      <w:r>
        <w:rPr>
          <w:rFonts w:hint="eastAsia"/>
          <w:i/>
          <w:color w:val="0000FF"/>
          <w:lang w:eastAsia="zh-CN"/>
        </w:rPr>
        <w:t>H</w:t>
      </w:r>
      <w:r>
        <w:rPr>
          <w:i/>
          <w:color w:val="0000FF"/>
          <w:lang w:eastAsia="zh-CN"/>
        </w:rPr>
        <w:t>uawei, Hisilicon, Xiaomi, NTT DOCOMO, Intel, Panasonic</w:t>
      </w:r>
      <w:r>
        <w:rPr>
          <w:i/>
          <w:color w:val="FF0000"/>
          <w:lang w:eastAsia="zh-CN"/>
        </w:rPr>
        <w:t xml:space="preserve"> Qualcomm</w:t>
      </w:r>
    </w:p>
    <w:p w14:paraId="0670DD97" w14:textId="77777777" w:rsidR="006B6C2C" w:rsidRDefault="00305BF6">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rPr>
          <w:b/>
          <w:i/>
        </w:rPr>
        <w:t xml:space="preserve"> </w:t>
      </w:r>
      <w:r>
        <w:t>For the evaluation of the AI/ML-based CSI feedback enhancement, ideal channel estimation is used for both dataset construction and inference if ideal DL channel estimation is optionally considered</w:t>
      </w:r>
    </w:p>
    <w:p w14:paraId="0670DD98" w14:textId="77777777" w:rsidR="006B6C2C" w:rsidRDefault="00305BF6">
      <w:pPr>
        <w:pStyle w:val="afc"/>
        <w:numPr>
          <w:ilvl w:val="1"/>
          <w:numId w:val="24"/>
        </w:numPr>
        <w:ind w:left="709" w:hanging="357"/>
        <w:contextualSpacing w:val="0"/>
        <w:rPr>
          <w:lang w:eastAsia="zh-CN"/>
        </w:rPr>
      </w:pPr>
      <w:r>
        <w:rPr>
          <w:i/>
          <w:color w:val="0000FF"/>
          <w:lang w:eastAsia="zh-CN"/>
        </w:rPr>
        <w:t>Xiaomi:</w:t>
      </w:r>
      <w:r>
        <w:rPr>
          <w:lang w:eastAsia="zh-CN"/>
        </w:rPr>
        <w:t xml:space="preserve"> ideal channel estimation can be applied for dataset construction and taken into the EVM </w:t>
      </w:r>
      <w:r>
        <w:t>for the purpose of calibration and/or comparing intermediate results</w:t>
      </w:r>
    </w:p>
    <w:p w14:paraId="0670DD99" w14:textId="77777777" w:rsidR="006B6C2C" w:rsidRDefault="00305BF6">
      <w:pPr>
        <w:pStyle w:val="afc"/>
        <w:numPr>
          <w:ilvl w:val="1"/>
          <w:numId w:val="24"/>
        </w:numPr>
        <w:ind w:left="709" w:hanging="357"/>
        <w:contextualSpacing w:val="0"/>
        <w:rPr>
          <w:lang w:eastAsia="zh-CN"/>
        </w:rPr>
      </w:pPr>
      <w:r>
        <w:rPr>
          <w:i/>
          <w:color w:val="0000FF"/>
          <w:lang w:eastAsia="zh-CN"/>
        </w:rPr>
        <w:t xml:space="preserve">NTT DOCOMO: </w:t>
      </w:r>
      <w:r>
        <w:t>Consider the following dataset for the evaluation: Alt.1 if ideal channel estimation is applied for the input calculation in model inference</w:t>
      </w:r>
    </w:p>
    <w:p w14:paraId="0670DD9A" w14:textId="77777777" w:rsidR="006B6C2C" w:rsidRDefault="00305BF6">
      <w:pPr>
        <w:pStyle w:val="afc"/>
        <w:numPr>
          <w:ilvl w:val="1"/>
          <w:numId w:val="24"/>
        </w:numPr>
        <w:ind w:left="709" w:hanging="357"/>
        <w:contextualSpacing w:val="0"/>
      </w:pPr>
      <w:r>
        <w:rPr>
          <w:i/>
          <w:color w:val="0000FF"/>
          <w:lang w:eastAsia="zh-CN"/>
        </w:rPr>
        <w:t>Intel:</w:t>
      </w:r>
      <w:r>
        <w:t xml:space="preserve"> Ideal channel estimation is assumed for dataset construction for training</w:t>
      </w:r>
    </w:p>
    <w:p w14:paraId="0670DD9B" w14:textId="77777777" w:rsidR="006B6C2C" w:rsidRDefault="00305BF6">
      <w:pPr>
        <w:pStyle w:val="afc"/>
        <w:numPr>
          <w:ilvl w:val="1"/>
          <w:numId w:val="24"/>
        </w:numPr>
        <w:ind w:left="709" w:hanging="357"/>
        <w:contextualSpacing w:val="0"/>
        <w:rPr>
          <w:lang w:eastAsia="zh-CN"/>
        </w:rPr>
      </w:pPr>
      <w:r>
        <w:rPr>
          <w:i/>
          <w:color w:val="0000FF"/>
          <w:lang w:eastAsia="zh-CN"/>
        </w:rPr>
        <w:t>Panasonic:</w:t>
      </w:r>
      <w:r>
        <w:t xml:space="preserve"> In the evaluation of the AI/ML based CSI feedback enhancement, for ‘channel estimation’, if ideal DL channel estimation is optionally considered, ideal channel estimation is used for both dataset construction and inference</w:t>
      </w:r>
    </w:p>
    <w:p w14:paraId="0670DD9C" w14:textId="77777777" w:rsidR="006B6C2C" w:rsidRDefault="00305BF6">
      <w:pPr>
        <w:pStyle w:val="afc"/>
        <w:numPr>
          <w:ilvl w:val="0"/>
          <w:numId w:val="23"/>
        </w:numPr>
        <w:autoSpaceDE/>
        <w:autoSpaceDN/>
        <w:adjustRightInd/>
        <w:snapToGrid/>
        <w:spacing w:before="120" w:line="240" w:lineRule="auto"/>
        <w:contextualSpacing w:val="0"/>
        <w:jc w:val="left"/>
        <w:rPr>
          <w:lang w:eastAsia="zh-CN"/>
        </w:rPr>
      </w:pPr>
      <w:r>
        <w:rPr>
          <w:b/>
          <w:lang w:eastAsia="zh-CN"/>
        </w:rPr>
        <w:t xml:space="preserve">Option 2: </w:t>
      </w:r>
      <w:r>
        <w:rPr>
          <w:rFonts w:hint="eastAsia"/>
          <w:b/>
          <w:lang w:eastAsia="zh-CN"/>
        </w:rPr>
        <w:t>I</w:t>
      </w:r>
      <w:r>
        <w:rPr>
          <w:b/>
          <w:lang w:eastAsia="zh-CN"/>
        </w:rPr>
        <w:t>deal channel for dataset construction, realistic channel for demodulation/inference (under realistic CE):</w:t>
      </w:r>
      <w:r>
        <w:rPr>
          <w:lang w:eastAsia="zh-CN"/>
        </w:rPr>
        <w:t xml:space="preserve"> </w:t>
      </w:r>
      <w:r>
        <w:rPr>
          <w:i/>
          <w:strike/>
          <w:color w:val="FF0000"/>
          <w:lang w:eastAsia="zh-CN"/>
        </w:rPr>
        <w:t>Qualcomm,</w:t>
      </w:r>
      <w:r>
        <w:rPr>
          <w:i/>
          <w:color w:val="FF0000"/>
          <w:lang w:eastAsia="zh-CN"/>
        </w:rPr>
        <w:t xml:space="preserve"> </w:t>
      </w:r>
      <w:r>
        <w:rPr>
          <w:i/>
          <w:color w:val="0000FF"/>
          <w:lang w:eastAsia="zh-CN"/>
        </w:rPr>
        <w:t>OPPO, ETRI</w:t>
      </w:r>
    </w:p>
    <w:p w14:paraId="0670DD9D" w14:textId="77777777" w:rsidR="006B6C2C" w:rsidRDefault="00305BF6">
      <w:pPr>
        <w:pStyle w:val="afc"/>
        <w:numPr>
          <w:ilvl w:val="1"/>
          <w:numId w:val="24"/>
        </w:numPr>
        <w:ind w:left="709" w:hanging="357"/>
        <w:contextualSpacing w:val="0"/>
        <w:rPr>
          <w:lang w:eastAsia="zh-CN"/>
        </w:rPr>
      </w:pPr>
      <w:r>
        <w:rPr>
          <w:i/>
          <w:color w:val="0000FF"/>
          <w:lang w:eastAsia="zh-CN"/>
        </w:rPr>
        <w:t xml:space="preserve">Qualcomm: </w:t>
      </w:r>
      <w:r>
        <w:t>For the evaluation of AI/ML-based CSI feedback enhancement, use ideal channel to construct datasets for training as a starting point</w:t>
      </w:r>
    </w:p>
    <w:p w14:paraId="0670DD9E" w14:textId="77777777" w:rsidR="006B6C2C" w:rsidRDefault="00305BF6">
      <w:pPr>
        <w:pStyle w:val="afc"/>
        <w:numPr>
          <w:ilvl w:val="1"/>
          <w:numId w:val="24"/>
        </w:numPr>
        <w:ind w:left="709" w:hanging="357"/>
        <w:contextualSpacing w:val="0"/>
        <w:rPr>
          <w:lang w:eastAsia="zh-CN"/>
        </w:rPr>
      </w:pPr>
      <w:r>
        <w:rPr>
          <w:i/>
          <w:color w:val="0000FF"/>
          <w:lang w:eastAsia="zh-CN"/>
        </w:rPr>
        <w:t>OPPO:</w:t>
      </w:r>
      <w:r>
        <w:rPr>
          <w:rFonts w:eastAsiaTheme="minorEastAsia"/>
          <w:lang w:eastAsia="zh-CN"/>
        </w:rPr>
        <w:t xml:space="preserve"> </w:t>
      </w:r>
      <w:r>
        <w:t>For channel estimation, use realistic channel estimation as the baseline for eventual SLS performance evaluation in inference stage and ideal channel estimation for dataset construction in AI</w:t>
      </w:r>
      <w:r>
        <w:rPr>
          <w:rFonts w:hint="eastAsia"/>
        </w:rPr>
        <w:t>/ML</w:t>
      </w:r>
      <w:r>
        <w:t xml:space="preserve"> model training stage</w:t>
      </w:r>
    </w:p>
    <w:p w14:paraId="0670DD9F" w14:textId="77777777" w:rsidR="006B6C2C" w:rsidRDefault="00305BF6">
      <w:pPr>
        <w:pStyle w:val="afc"/>
        <w:numPr>
          <w:ilvl w:val="1"/>
          <w:numId w:val="24"/>
        </w:numPr>
        <w:ind w:left="709" w:hanging="357"/>
        <w:contextualSpacing w:val="0"/>
        <w:rPr>
          <w:lang w:eastAsia="zh-CN"/>
        </w:rPr>
      </w:pPr>
      <w:r>
        <w:rPr>
          <w:i/>
          <w:color w:val="0000FF"/>
          <w:lang w:eastAsia="zh-CN"/>
        </w:rPr>
        <w:t>ETRI:</w:t>
      </w:r>
      <w:r>
        <w:rPr>
          <w:rFonts w:eastAsiaTheme="minorEastAsia"/>
          <w:b/>
        </w:rPr>
        <w:t xml:space="preserve"> </w:t>
      </w:r>
      <w:r>
        <w:t>For channel estimation, use realistic channel estimation for dataset construction for AI/ML model training for final evaluation</w:t>
      </w:r>
    </w:p>
    <w:p w14:paraId="0670DDA0" w14:textId="77777777" w:rsidR="006B6C2C" w:rsidRDefault="00305BF6">
      <w:pPr>
        <w:pStyle w:val="afc"/>
        <w:numPr>
          <w:ilvl w:val="0"/>
          <w:numId w:val="23"/>
        </w:numPr>
        <w:autoSpaceDE/>
        <w:autoSpaceDN/>
        <w:adjustRightInd/>
        <w:snapToGrid/>
        <w:spacing w:before="120" w:line="240" w:lineRule="auto"/>
        <w:contextualSpacing w:val="0"/>
        <w:jc w:val="left"/>
      </w:pPr>
      <w:r>
        <w:rPr>
          <w:b/>
        </w:rPr>
        <w:t>Option 3: Whether the ideal or realistic channel estimation is applied for dataset construction is up to companies</w:t>
      </w:r>
      <w:r>
        <w:t xml:space="preserve">: </w:t>
      </w:r>
      <w:r>
        <w:rPr>
          <w:i/>
          <w:color w:val="0000FF"/>
          <w:lang w:eastAsia="zh-CN"/>
        </w:rPr>
        <w:t>Samsung</w:t>
      </w:r>
      <w:r>
        <w:rPr>
          <w:rFonts w:hint="eastAsia"/>
        </w:rPr>
        <w:t>,</w:t>
      </w:r>
      <w:r>
        <w:t xml:space="preserve"> </w:t>
      </w:r>
    </w:p>
    <w:p w14:paraId="0670DDA1" w14:textId="77777777" w:rsidR="006B6C2C" w:rsidRDefault="00305BF6">
      <w:pPr>
        <w:pStyle w:val="afc"/>
        <w:numPr>
          <w:ilvl w:val="0"/>
          <w:numId w:val="23"/>
        </w:numPr>
        <w:autoSpaceDE/>
        <w:autoSpaceDN/>
        <w:adjustRightInd/>
        <w:snapToGrid/>
        <w:spacing w:before="120" w:line="240" w:lineRule="auto"/>
        <w:contextualSpacing w:val="0"/>
        <w:jc w:val="left"/>
      </w:pPr>
      <w:r>
        <w:rPr>
          <w:b/>
        </w:rPr>
        <w:t>Other</w:t>
      </w:r>
    </w:p>
    <w:p w14:paraId="0670DDA2" w14:textId="77777777" w:rsidR="006B6C2C" w:rsidRDefault="00305BF6">
      <w:pPr>
        <w:pStyle w:val="afc"/>
        <w:numPr>
          <w:ilvl w:val="1"/>
          <w:numId w:val="24"/>
        </w:numPr>
        <w:ind w:left="709" w:hanging="357"/>
        <w:contextualSpacing w:val="0"/>
      </w:pPr>
      <w:r>
        <w:rPr>
          <w:i/>
          <w:color w:val="0000FF"/>
          <w:lang w:eastAsia="zh-CN"/>
        </w:rPr>
        <w:t>Xiaomi:</w:t>
      </w:r>
      <w:r>
        <w:t xml:space="preserve"> Ideal channel estimation is optional adopted besides realistic channel estimation for performance evaluation</w:t>
      </w:r>
    </w:p>
    <w:p w14:paraId="0670DDA3" w14:textId="77777777" w:rsidR="006B6C2C" w:rsidRDefault="00305BF6">
      <w:pPr>
        <w:pStyle w:val="afc"/>
        <w:numPr>
          <w:ilvl w:val="1"/>
          <w:numId w:val="24"/>
        </w:numPr>
        <w:ind w:left="709" w:hanging="357"/>
        <w:contextualSpacing w:val="0"/>
      </w:pPr>
      <w:r>
        <w:rPr>
          <w:i/>
          <w:color w:val="0000FF"/>
          <w:lang w:eastAsia="zh-CN"/>
        </w:rPr>
        <w:t>China Telecom:</w:t>
      </w:r>
      <w:r>
        <w:rPr>
          <w:rFonts w:eastAsia="等线"/>
          <w:b/>
          <w:bCs/>
          <w:i/>
          <w:iCs/>
          <w:lang w:eastAsia="zh-CN"/>
        </w:rPr>
        <w:t xml:space="preserve"> </w:t>
      </w:r>
      <w:r>
        <w:rPr>
          <w:lang w:eastAsia="zh-CN"/>
        </w:rPr>
        <w:t>For the evaluation of the AI/ML based CSI feedback enhancement, take ideal channel estimation as baseline of EVM for the purpose of calibration and/or comparing intermediate results (e.g., accuracy of AI/ML output CSI, etc.)</w:t>
      </w:r>
    </w:p>
    <w:p w14:paraId="0670DDA4" w14:textId="77777777" w:rsidR="006B6C2C" w:rsidRDefault="00305BF6">
      <w:pPr>
        <w:pStyle w:val="afc"/>
        <w:numPr>
          <w:ilvl w:val="1"/>
          <w:numId w:val="24"/>
        </w:numPr>
        <w:ind w:left="709" w:hanging="357"/>
        <w:contextualSpacing w:val="0"/>
        <w:rPr>
          <w:lang w:eastAsia="zh-CN"/>
        </w:rPr>
      </w:pPr>
      <w:r>
        <w:rPr>
          <w:i/>
          <w:color w:val="0000FF"/>
          <w:lang w:eastAsia="zh-CN"/>
        </w:rPr>
        <w:t>China Telecom:</w:t>
      </w:r>
      <w:r>
        <w:rPr>
          <w:rFonts w:eastAsia="等线"/>
          <w:b/>
          <w:bCs/>
          <w:i/>
          <w:iCs/>
          <w:lang w:eastAsia="zh-CN"/>
        </w:rPr>
        <w:t xml:space="preserve"> </w:t>
      </w:r>
      <w:r>
        <w:rPr>
          <w:lang w:eastAsia="zh-CN"/>
        </w:rPr>
        <w:t>Realistic channel estimation may be used as baseline for system-level performance evaluation (e.g., SE, UPT, etc.).</w:t>
      </w:r>
    </w:p>
    <w:p w14:paraId="0670DDA5" w14:textId="77777777" w:rsidR="006B6C2C" w:rsidRDefault="006B6C2C"/>
    <w:p w14:paraId="0670DDA6" w14:textId="77777777" w:rsidR="006B6C2C" w:rsidRDefault="00305BF6">
      <w:pPr>
        <w:rPr>
          <w:b/>
        </w:rPr>
      </w:pPr>
      <w:r>
        <w:rPr>
          <w:b/>
        </w:rPr>
        <w:t>Issue 2: Whether ideal channel is used as target CSI for intermediate results calculation with AI/ML output CSI from realistic channel estimation</w:t>
      </w:r>
    </w:p>
    <w:p w14:paraId="0670DDA7" w14:textId="77777777" w:rsidR="006B6C2C" w:rsidRDefault="00305BF6">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Option 1: </w:t>
      </w:r>
      <w:r>
        <w:rPr>
          <w:lang w:eastAsia="zh-CN"/>
        </w:rPr>
        <w:t>Use the ideal channel as target CSI for intermediate KPI calculation,</w:t>
      </w:r>
      <w:r>
        <w:rPr>
          <w:rFonts w:hint="eastAsia"/>
          <w:i/>
          <w:color w:val="0000FF"/>
          <w:lang w:eastAsia="zh-CN"/>
        </w:rPr>
        <w:t xml:space="preserve"> H</w:t>
      </w:r>
      <w:r>
        <w:rPr>
          <w:i/>
          <w:color w:val="0000FF"/>
          <w:lang w:eastAsia="zh-CN"/>
        </w:rPr>
        <w:t>uawei, Hisilicon, Qualcomm, ZTE, Xiaomi,</w:t>
      </w:r>
      <w:r>
        <w:rPr>
          <w:rFonts w:hint="eastAsia"/>
          <w:i/>
          <w:color w:val="0000FF"/>
          <w:lang w:eastAsia="zh-CN"/>
        </w:rPr>
        <w:t xml:space="preserve"> Fujitsu</w:t>
      </w:r>
      <w:r>
        <w:rPr>
          <w:i/>
          <w:color w:val="0000FF"/>
          <w:lang w:eastAsia="zh-CN"/>
        </w:rPr>
        <w:t>, China Telecom, Panasonic</w:t>
      </w:r>
    </w:p>
    <w:p w14:paraId="0670DDA8" w14:textId="77777777" w:rsidR="006B6C2C" w:rsidRDefault="00305BF6">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rPr>
          <w:i/>
        </w:rPr>
        <w:t xml:space="preserve"> </w:t>
      </w:r>
      <w:r>
        <w:t>For the evaluation of the AI/ML-based CSI feedback enhancement, ideal channel is used as target CSI for intermediate results calculation with AI/ML output CSI from realistic channel estimation</w:t>
      </w:r>
    </w:p>
    <w:p w14:paraId="0670DDA9" w14:textId="77777777" w:rsidR="006B6C2C" w:rsidRDefault="00305BF6">
      <w:pPr>
        <w:pStyle w:val="afc"/>
        <w:numPr>
          <w:ilvl w:val="1"/>
          <w:numId w:val="24"/>
        </w:numPr>
        <w:ind w:left="709" w:hanging="357"/>
        <w:contextualSpacing w:val="0"/>
        <w:rPr>
          <w:lang w:eastAsia="zh-CN"/>
        </w:rPr>
      </w:pPr>
      <w:r>
        <w:rPr>
          <w:i/>
          <w:color w:val="0000FF"/>
          <w:lang w:eastAsia="zh-CN"/>
        </w:rPr>
        <w:t xml:space="preserve">Qualcomm: </w:t>
      </w:r>
      <w:r>
        <w:t>For the evaluation of AI/ML-based CSI feedback enhancement, when computing intermediate KPIs, use the ideal channel to determine the target CSI</w:t>
      </w:r>
    </w:p>
    <w:p w14:paraId="0670DDAA" w14:textId="77777777" w:rsidR="006B6C2C" w:rsidRDefault="00305BF6">
      <w:pPr>
        <w:pStyle w:val="afc"/>
        <w:numPr>
          <w:ilvl w:val="1"/>
          <w:numId w:val="24"/>
        </w:numPr>
        <w:ind w:left="709" w:hanging="357"/>
        <w:contextualSpacing w:val="0"/>
      </w:pPr>
      <w:r>
        <w:rPr>
          <w:i/>
          <w:color w:val="0000FF"/>
          <w:lang w:eastAsia="zh-CN"/>
        </w:rPr>
        <w:t>ZTE:</w:t>
      </w:r>
      <w:r>
        <w:rPr>
          <w:rFonts w:hint="eastAsia"/>
          <w:i/>
          <w:lang w:eastAsia="zh-CN"/>
        </w:rPr>
        <w:t xml:space="preserve"> </w:t>
      </w:r>
      <w:r>
        <w:rPr>
          <w:rFonts w:hint="eastAsia"/>
        </w:rPr>
        <w:t>Intermediate results should be calculated based on ideal channel and AI/ML model output at least for calibration purpose</w:t>
      </w:r>
    </w:p>
    <w:p w14:paraId="0670DDAB" w14:textId="77777777" w:rsidR="006B6C2C" w:rsidRDefault="00305BF6">
      <w:pPr>
        <w:pStyle w:val="afc"/>
        <w:numPr>
          <w:ilvl w:val="1"/>
          <w:numId w:val="24"/>
        </w:numPr>
        <w:ind w:left="709" w:hanging="357"/>
        <w:contextualSpacing w:val="0"/>
      </w:pPr>
      <w:r>
        <w:rPr>
          <w:i/>
          <w:color w:val="0000FF"/>
          <w:lang w:eastAsia="zh-CN"/>
        </w:rPr>
        <w:t>Xiaomi:</w:t>
      </w:r>
      <w:r>
        <w:rPr>
          <w:lang w:eastAsia="zh-CN"/>
        </w:rPr>
        <w:t xml:space="preserve"> if the realistic channel estimation is used, ideal channel is still used as target CSI for </w:t>
      </w:r>
      <w:r>
        <w:t>intermediate results calculation with AI/ML output CSI from realistic channel estimation</w:t>
      </w:r>
    </w:p>
    <w:p w14:paraId="0670DDAC" w14:textId="77777777" w:rsidR="006B6C2C" w:rsidRDefault="00305BF6">
      <w:pPr>
        <w:pStyle w:val="afc"/>
        <w:numPr>
          <w:ilvl w:val="1"/>
          <w:numId w:val="24"/>
        </w:numPr>
        <w:ind w:left="709" w:hanging="357"/>
        <w:contextualSpacing w:val="0"/>
        <w:rPr>
          <w:lang w:eastAsia="zh-CN"/>
        </w:rPr>
      </w:pPr>
      <w:r>
        <w:rPr>
          <w:rFonts w:hint="eastAsia"/>
          <w:i/>
          <w:color w:val="0000FF"/>
          <w:lang w:eastAsia="zh-CN"/>
        </w:rPr>
        <w:t>Fujitsu</w:t>
      </w:r>
      <w:r>
        <w:rPr>
          <w:i/>
          <w:color w:val="0000FF"/>
          <w:lang w:eastAsia="zh-CN"/>
        </w:rPr>
        <w:t>:</w:t>
      </w:r>
      <w:r>
        <w:rPr>
          <w:rFonts w:eastAsiaTheme="minorEastAsia"/>
          <w:b/>
          <w:bCs/>
          <w:lang w:eastAsia="zh-CN"/>
        </w:rPr>
        <w:t xml:space="preserve"> </w:t>
      </w:r>
      <w:r>
        <w:rPr>
          <w:lang w:eastAsia="zh-CN"/>
        </w:rPr>
        <w:t>The vectors from the ideal channel matrix are suggested to be used in the formula of the squared generalized cosine similarity (SGCS)</w:t>
      </w:r>
    </w:p>
    <w:p w14:paraId="0670DDAD" w14:textId="77777777" w:rsidR="006B6C2C" w:rsidRDefault="00305BF6">
      <w:pPr>
        <w:pStyle w:val="afc"/>
        <w:numPr>
          <w:ilvl w:val="1"/>
          <w:numId w:val="24"/>
        </w:numPr>
        <w:ind w:left="709" w:hanging="357"/>
        <w:contextualSpacing w:val="0"/>
        <w:rPr>
          <w:lang w:eastAsia="zh-CN"/>
        </w:rPr>
      </w:pPr>
      <w:r>
        <w:rPr>
          <w:i/>
          <w:color w:val="0000FF"/>
          <w:lang w:eastAsia="zh-CN"/>
        </w:rPr>
        <w:t>China Telecom:</w:t>
      </w:r>
      <w:r>
        <w:rPr>
          <w:rFonts w:eastAsia="等线"/>
          <w:b/>
          <w:bCs/>
          <w:i/>
          <w:iCs/>
          <w:lang w:eastAsia="zh-CN"/>
        </w:rPr>
        <w:t xml:space="preserve"> </w:t>
      </w:r>
      <w:r>
        <w:rPr>
          <w:lang w:eastAsia="zh-CN"/>
        </w:rPr>
        <w:t>Ideal channel is used as target CSI for intermediate results calculation with AI/ML output CSI from realistic channel estimation</w:t>
      </w:r>
    </w:p>
    <w:p w14:paraId="0670DDAE" w14:textId="77777777" w:rsidR="006B6C2C" w:rsidRDefault="00305BF6">
      <w:pPr>
        <w:pStyle w:val="afc"/>
        <w:numPr>
          <w:ilvl w:val="1"/>
          <w:numId w:val="24"/>
        </w:numPr>
        <w:ind w:left="709" w:hanging="357"/>
        <w:contextualSpacing w:val="0"/>
        <w:rPr>
          <w:lang w:eastAsia="zh-CN"/>
        </w:rPr>
      </w:pPr>
      <w:r>
        <w:rPr>
          <w:i/>
          <w:color w:val="0000FF"/>
          <w:lang w:eastAsia="zh-CN"/>
        </w:rPr>
        <w:t>Panasonic:</w:t>
      </w:r>
      <w:r>
        <w:t xml:space="preserve"> </w:t>
      </w:r>
      <w:r>
        <w:rPr>
          <w:lang w:eastAsia="zh-CN"/>
        </w:rPr>
        <w:t>In the evaluation of the AI/ML based CSI feedback enhancement, for ‘channel estimation’, if realistic DL channel estimation is considered, use the target CSI from realistic channel estimation and use output CSI from the realistic channel estimation</w:t>
      </w:r>
    </w:p>
    <w:p w14:paraId="0670DDAF" w14:textId="77777777" w:rsidR="006B6C2C" w:rsidRDefault="00305BF6">
      <w:pPr>
        <w:pStyle w:val="afc"/>
        <w:numPr>
          <w:ilvl w:val="0"/>
          <w:numId w:val="23"/>
        </w:numPr>
        <w:autoSpaceDE/>
        <w:autoSpaceDN/>
        <w:adjustRightInd/>
        <w:snapToGrid/>
        <w:spacing w:before="120" w:line="240" w:lineRule="auto"/>
        <w:contextualSpacing w:val="0"/>
        <w:jc w:val="left"/>
        <w:rPr>
          <w:lang w:eastAsia="zh-CN"/>
        </w:rPr>
      </w:pPr>
      <w:r>
        <w:rPr>
          <w:b/>
          <w:lang w:eastAsia="zh-CN"/>
        </w:rPr>
        <w:t xml:space="preserve">Option 2: </w:t>
      </w:r>
      <w:r>
        <w:rPr>
          <w:lang w:eastAsia="zh-CN"/>
        </w:rPr>
        <w:t xml:space="preserve">Realistic channel estimation is used as target CSI for intermediate results calculation with AI/ML output CSI from realistic channel estimation </w:t>
      </w:r>
      <w:r>
        <w:rPr>
          <w:i/>
          <w:color w:val="0000FF"/>
          <w:lang w:eastAsia="zh-CN"/>
        </w:rPr>
        <w:t>Samsung, NTT DOCOMO</w:t>
      </w:r>
    </w:p>
    <w:p w14:paraId="0670DDB0" w14:textId="77777777" w:rsidR="006B6C2C" w:rsidRDefault="00305BF6">
      <w:pPr>
        <w:pStyle w:val="afc"/>
        <w:numPr>
          <w:ilvl w:val="1"/>
          <w:numId w:val="24"/>
        </w:numPr>
        <w:ind w:left="709" w:hanging="357"/>
        <w:contextualSpacing w:val="0"/>
        <w:rPr>
          <w:lang w:eastAsia="zh-CN"/>
        </w:rPr>
      </w:pPr>
      <w:r>
        <w:rPr>
          <w:i/>
          <w:color w:val="0000FF"/>
          <w:lang w:eastAsia="zh-CN"/>
        </w:rPr>
        <w:t xml:space="preserve">NTT DOCOMO: </w:t>
      </w:r>
      <w:r>
        <w:t>Consider the following dataset for the evaluation: Alt.5 if realistic channel estimation is applied for the input calculation in model inference</w:t>
      </w:r>
    </w:p>
    <w:p w14:paraId="0670DDB1" w14:textId="77777777" w:rsidR="006B6C2C" w:rsidRDefault="00305BF6">
      <w:pPr>
        <w:pStyle w:val="afc"/>
        <w:numPr>
          <w:ilvl w:val="1"/>
          <w:numId w:val="24"/>
        </w:numPr>
        <w:ind w:left="709" w:hanging="357"/>
        <w:contextualSpacing w:val="0"/>
        <w:rPr>
          <w:lang w:eastAsia="zh-CN"/>
        </w:rPr>
      </w:pPr>
      <w:r>
        <w:rPr>
          <w:i/>
          <w:color w:val="0000FF"/>
          <w:lang w:eastAsia="zh-CN"/>
        </w:rPr>
        <w:t xml:space="preserve">NTT DOCOMO: </w:t>
      </w:r>
      <w:r>
        <w:rPr>
          <w:bCs/>
          <w:lang w:eastAsia="zh-CN"/>
        </w:rPr>
        <w:t>Take target CSI as CSI which AI model is trained to output (Label in training dataset). Ordering issue can be avoided in SGCS calculation</w:t>
      </w:r>
    </w:p>
    <w:p w14:paraId="0670DDB2" w14:textId="77777777" w:rsidR="006B6C2C" w:rsidRDefault="006B6C2C">
      <w:pPr>
        <w:rPr>
          <w:lang w:eastAsia="zh-CN"/>
        </w:rPr>
      </w:pPr>
    </w:p>
    <w:p w14:paraId="0670DDB3" w14:textId="77777777" w:rsidR="006B6C2C" w:rsidRDefault="00305BF6">
      <w:pPr>
        <w:rPr>
          <w:b/>
        </w:rPr>
      </w:pPr>
      <w:r>
        <w:rPr>
          <w:b/>
        </w:rPr>
        <w:t>Other views</w:t>
      </w:r>
    </w:p>
    <w:p w14:paraId="0670DDB4" w14:textId="77777777" w:rsidR="006B6C2C" w:rsidRDefault="00305BF6">
      <w:pPr>
        <w:pStyle w:val="afc"/>
        <w:numPr>
          <w:ilvl w:val="0"/>
          <w:numId w:val="23"/>
        </w:numPr>
        <w:autoSpaceDE/>
        <w:autoSpaceDN/>
        <w:adjustRightInd/>
        <w:snapToGrid/>
        <w:spacing w:before="120" w:line="240" w:lineRule="auto"/>
        <w:contextualSpacing w:val="0"/>
        <w:jc w:val="left"/>
        <w:rPr>
          <w:b/>
          <w:lang w:eastAsia="zh-CN"/>
        </w:rPr>
      </w:pPr>
      <w:r>
        <w:t>Ideal channel is used as a target CSI for intermediate results calculation for AI/ML output CSI from ideal channel estimation</w:t>
      </w:r>
      <w:r>
        <w:rPr>
          <w:b/>
          <w:i/>
        </w:rPr>
        <w:t xml:space="preserve"> </w:t>
      </w:r>
      <w:r>
        <w:rPr>
          <w:i/>
          <w:color w:val="0000FF"/>
          <w:lang w:eastAsia="zh-CN"/>
        </w:rPr>
        <w:t>Samsung</w:t>
      </w:r>
    </w:p>
    <w:p w14:paraId="0670DDB5" w14:textId="77777777" w:rsidR="006B6C2C" w:rsidRDefault="006B6C2C">
      <w:pPr>
        <w:rPr>
          <w:lang w:eastAsia="zh-CN"/>
        </w:rPr>
      </w:pPr>
    </w:p>
    <w:p w14:paraId="0670DDB6" w14:textId="77777777" w:rsidR="006B6C2C" w:rsidRDefault="00305BF6">
      <w:pPr>
        <w:rPr>
          <w:b/>
          <w:u w:val="single"/>
          <w:lang w:eastAsia="zh-CN"/>
        </w:rPr>
      </w:pPr>
      <w:r>
        <w:rPr>
          <w:rFonts w:hint="eastAsia"/>
          <w:b/>
          <w:u w:val="single"/>
          <w:lang w:eastAsia="zh-CN"/>
        </w:rPr>
        <w:t>T</w:t>
      </w:r>
      <w:r>
        <w:rPr>
          <w:b/>
          <w:u w:val="single"/>
          <w:lang w:eastAsia="zh-CN"/>
        </w:rPr>
        <w:t>raffic load (RU)</w:t>
      </w:r>
    </w:p>
    <w:p w14:paraId="0670DDB7" w14:textId="77777777" w:rsidR="006B6C2C" w:rsidRDefault="00305BF6">
      <w:pPr>
        <w:pStyle w:val="afc"/>
        <w:numPr>
          <w:ilvl w:val="0"/>
          <w:numId w:val="23"/>
        </w:numPr>
        <w:autoSpaceDE/>
        <w:autoSpaceDN/>
        <w:adjustRightInd/>
        <w:snapToGrid/>
        <w:spacing w:before="120" w:line="240" w:lineRule="auto"/>
        <w:contextualSpacing w:val="0"/>
        <w:jc w:val="left"/>
        <w:rPr>
          <w:b/>
          <w:i/>
        </w:rPr>
      </w:pPr>
      <w:r>
        <w:rPr>
          <w:i/>
          <w:color w:val="0000FF"/>
          <w:lang w:eastAsia="zh-CN"/>
        </w:rPr>
        <w:t>Samsung:</w:t>
      </w:r>
      <w:r>
        <w:rPr>
          <w:b/>
          <w:i/>
        </w:rPr>
        <w:t xml:space="preserve"> </w:t>
      </w:r>
      <w:r>
        <w:t>50/70 % for SU/MU-MIMO with rank adaptation, 20% for SU-MIMO with rank adaptation, companies are encouraged to report the MU-MIMO utilization.</w:t>
      </w:r>
    </w:p>
    <w:p w14:paraId="0670DDB8" w14:textId="77777777" w:rsidR="006B6C2C" w:rsidRDefault="006B6C2C">
      <w:pPr>
        <w:rPr>
          <w:lang w:eastAsia="zh-CN"/>
        </w:rPr>
      </w:pPr>
    </w:p>
    <w:p w14:paraId="0670DDB9" w14:textId="77777777" w:rsidR="006B6C2C" w:rsidRDefault="00305BF6">
      <w:pPr>
        <w:rPr>
          <w:b/>
          <w:u w:val="single"/>
          <w:lang w:eastAsia="zh-CN"/>
        </w:rPr>
      </w:pPr>
      <w:r>
        <w:rPr>
          <w:b/>
          <w:u w:val="single"/>
          <w:lang w:eastAsia="zh-CN"/>
        </w:rPr>
        <w:t>Simulation bandwidth</w:t>
      </w:r>
    </w:p>
    <w:p w14:paraId="0670DDBA" w14:textId="77777777" w:rsidR="006B6C2C" w:rsidRDefault="00305BF6">
      <w:pPr>
        <w:pStyle w:val="afc"/>
        <w:numPr>
          <w:ilvl w:val="0"/>
          <w:numId w:val="23"/>
        </w:numPr>
        <w:autoSpaceDE/>
        <w:autoSpaceDN/>
        <w:adjustRightInd/>
        <w:snapToGrid/>
        <w:spacing w:before="120" w:line="240" w:lineRule="auto"/>
        <w:contextualSpacing w:val="0"/>
        <w:jc w:val="left"/>
        <w:rPr>
          <w:b/>
          <w:i/>
        </w:rPr>
      </w:pPr>
      <w:r>
        <w:rPr>
          <w:i/>
          <w:color w:val="0000FF"/>
          <w:lang w:eastAsia="zh-CN"/>
        </w:rPr>
        <w:t>Samsung:</w:t>
      </w:r>
      <w:r>
        <w:rPr>
          <w:b/>
          <w:i/>
        </w:rPr>
        <w:t xml:space="preserve"> </w:t>
      </w:r>
      <w:r>
        <w:t>Simulation bandwidth: 10MHz for 15KHz SCs as a baseline.</w:t>
      </w:r>
    </w:p>
    <w:p w14:paraId="0670DDBB" w14:textId="77777777" w:rsidR="006B6C2C" w:rsidRDefault="006B6C2C">
      <w:pPr>
        <w:rPr>
          <w:lang w:eastAsia="zh-CN"/>
        </w:rPr>
      </w:pPr>
    </w:p>
    <w:p w14:paraId="0670DDBC" w14:textId="77777777" w:rsidR="006B6C2C" w:rsidRDefault="00305BF6">
      <w:pPr>
        <w:tabs>
          <w:tab w:val="left" w:pos="2889"/>
        </w:tabs>
        <w:rPr>
          <w:b/>
          <w:u w:val="single"/>
          <w:lang w:eastAsia="zh-CN"/>
        </w:rPr>
      </w:pPr>
      <w:r>
        <w:rPr>
          <w:b/>
          <w:u w:val="single"/>
          <w:lang w:eastAsia="zh-CN"/>
        </w:rPr>
        <w:t>MIMO scheme</w:t>
      </w:r>
    </w:p>
    <w:p w14:paraId="0670DDBD" w14:textId="77777777" w:rsidR="006B6C2C" w:rsidRDefault="00305BF6">
      <w:pPr>
        <w:pStyle w:val="afc"/>
        <w:numPr>
          <w:ilvl w:val="0"/>
          <w:numId w:val="23"/>
        </w:numPr>
        <w:autoSpaceDE/>
        <w:autoSpaceDN/>
        <w:adjustRightInd/>
        <w:snapToGrid/>
        <w:spacing w:before="120" w:line="240" w:lineRule="auto"/>
        <w:contextualSpacing w:val="0"/>
        <w:jc w:val="left"/>
        <w:rPr>
          <w:lang w:eastAsia="zh-CN"/>
        </w:rPr>
      </w:pPr>
      <w:r>
        <w:rPr>
          <w:i/>
          <w:color w:val="0000FF"/>
          <w:lang w:eastAsia="zh-CN"/>
        </w:rPr>
        <w:t>Samsung:</w:t>
      </w:r>
      <w:r>
        <w:rPr>
          <w:b/>
          <w:i/>
        </w:rPr>
        <w:t xml:space="preserve"> </w:t>
      </w:r>
      <w:r>
        <w:t>SU/MU-MIMO with rank adaptation as a baseline</w:t>
      </w:r>
    </w:p>
    <w:p w14:paraId="0670DDBE" w14:textId="77777777" w:rsidR="006B6C2C" w:rsidRDefault="00305BF6">
      <w:pPr>
        <w:pStyle w:val="afc"/>
        <w:numPr>
          <w:ilvl w:val="0"/>
          <w:numId w:val="23"/>
        </w:numPr>
        <w:autoSpaceDE/>
        <w:autoSpaceDN/>
        <w:adjustRightInd/>
        <w:snapToGrid/>
        <w:spacing w:before="120" w:line="240" w:lineRule="auto"/>
        <w:contextualSpacing w:val="0"/>
        <w:jc w:val="left"/>
      </w:pPr>
      <w:r>
        <w:rPr>
          <w:i/>
          <w:color w:val="0000FF"/>
          <w:lang w:eastAsia="zh-CN"/>
        </w:rPr>
        <w:t>OPPO</w:t>
      </w:r>
      <w:r>
        <w:rPr>
          <w:rFonts w:hint="eastAsia"/>
          <w:i/>
          <w:color w:val="0000FF"/>
          <w:lang w:eastAsia="zh-CN"/>
        </w:rPr>
        <w:t>:</w:t>
      </w:r>
      <w:r>
        <w:t xml:space="preserve"> For SLS evaluation and calibration: </w:t>
      </w:r>
      <w:r>
        <w:rPr>
          <w:rFonts w:hint="eastAsia"/>
        </w:rPr>
        <w:t>E</w:t>
      </w:r>
      <w:r>
        <w:t xml:space="preserve">valuate and calibrate rank 1 and rank 2 with MU-MIMO in the first stage. </w:t>
      </w:r>
      <w:r>
        <w:rPr>
          <w:rFonts w:hint="eastAsia"/>
        </w:rPr>
        <w:t>E</w:t>
      </w:r>
      <w:r>
        <w:t>valuate and calibrate rank 3 and rank 4 with SU-MIMO in the second stage</w:t>
      </w:r>
    </w:p>
    <w:p w14:paraId="0670DDBF" w14:textId="77777777" w:rsidR="006B6C2C" w:rsidRDefault="006B6C2C">
      <w:pPr>
        <w:rPr>
          <w:b/>
          <w:lang w:eastAsia="zh-CN"/>
        </w:rPr>
      </w:pPr>
    </w:p>
    <w:p w14:paraId="0670DDC0" w14:textId="77777777" w:rsidR="006B6C2C" w:rsidRDefault="00305BF6">
      <w:pPr>
        <w:tabs>
          <w:tab w:val="left" w:pos="2889"/>
        </w:tabs>
        <w:rPr>
          <w:b/>
          <w:u w:val="single"/>
          <w:lang w:eastAsia="zh-CN"/>
        </w:rPr>
      </w:pPr>
      <w:r>
        <w:rPr>
          <w:b/>
          <w:u w:val="single"/>
          <w:lang w:eastAsia="zh-CN"/>
        </w:rPr>
        <w:t>Other views</w:t>
      </w:r>
    </w:p>
    <w:p w14:paraId="0670DDC1" w14:textId="77777777" w:rsidR="006B6C2C" w:rsidRDefault="00305BF6">
      <w:pPr>
        <w:pStyle w:val="afc"/>
        <w:numPr>
          <w:ilvl w:val="0"/>
          <w:numId w:val="23"/>
        </w:numPr>
        <w:autoSpaceDE/>
        <w:autoSpaceDN/>
        <w:adjustRightInd/>
        <w:snapToGrid/>
        <w:spacing w:before="120" w:line="240" w:lineRule="auto"/>
        <w:contextualSpacing w:val="0"/>
        <w:jc w:val="left"/>
        <w:rPr>
          <w:lang w:eastAsia="zh-CN"/>
        </w:rPr>
      </w:pPr>
      <w:r>
        <w:rPr>
          <w:i/>
          <w:color w:val="0000FF"/>
          <w:lang w:eastAsia="zh-CN"/>
        </w:rPr>
        <w:t>OPPO</w:t>
      </w:r>
      <w:r>
        <w:rPr>
          <w:i/>
          <w:color w:val="0000FF"/>
        </w:rPr>
        <w:t>:</w:t>
      </w:r>
      <w:r>
        <w:rPr>
          <w:rFonts w:eastAsia="微软雅黑"/>
          <w:b/>
          <w:i/>
          <w:color w:val="000000"/>
          <w:szCs w:val="20"/>
          <w:lang w:eastAsia="zh-CN"/>
        </w:rPr>
        <w:t xml:space="preserve"> </w:t>
      </w:r>
      <w:r>
        <w:rPr>
          <w:rFonts w:eastAsiaTheme="minorEastAsia"/>
          <w:i/>
          <w:lang w:eastAsia="zh-CN"/>
        </w:rPr>
        <w:t xml:space="preserve">For intermediate KPI and SLS throughput evaluation, focus on R16 </w:t>
      </w:r>
      <w:r>
        <w:rPr>
          <w:rFonts w:eastAsiaTheme="minorEastAsia" w:hint="eastAsia"/>
          <w:i/>
          <w:lang w:eastAsia="zh-CN"/>
        </w:rPr>
        <w:t>CSI</w:t>
      </w:r>
      <w:r>
        <w:rPr>
          <w:rFonts w:eastAsiaTheme="minorEastAsia"/>
          <w:i/>
          <w:lang w:eastAsia="zh-CN"/>
        </w:rPr>
        <w:t xml:space="preserve"> enhancement as the baseline in current stage</w:t>
      </w:r>
    </w:p>
    <w:p w14:paraId="0670DDC2" w14:textId="77777777" w:rsidR="006B6C2C" w:rsidRDefault="00305BF6">
      <w:pPr>
        <w:pStyle w:val="afc"/>
        <w:numPr>
          <w:ilvl w:val="1"/>
          <w:numId w:val="24"/>
        </w:numPr>
        <w:ind w:left="709" w:hanging="357"/>
        <w:contextualSpacing w:val="0"/>
        <w:rPr>
          <w:lang w:eastAsia="zh-CN"/>
        </w:rPr>
      </w:pPr>
      <w:r>
        <w:rPr>
          <w:rFonts w:eastAsiaTheme="minorEastAsia" w:hint="eastAsia"/>
          <w:i/>
          <w:lang w:eastAsia="zh-CN"/>
        </w:rPr>
        <w:t>FFS</w:t>
      </w:r>
      <w:r>
        <w:rPr>
          <w:rFonts w:eastAsiaTheme="minorEastAsia"/>
          <w:i/>
          <w:lang w:eastAsia="zh-CN"/>
        </w:rPr>
        <w:t xml:space="preserve">: R17 CSI enhancement considering </w:t>
      </w:r>
      <w:r>
        <w:rPr>
          <w:rFonts w:eastAsiaTheme="minorEastAsia" w:hint="eastAsia"/>
          <w:i/>
          <w:lang w:eastAsia="zh-CN"/>
        </w:rPr>
        <w:t>downlink</w:t>
      </w:r>
      <w:r>
        <w:rPr>
          <w:rFonts w:eastAsiaTheme="minorEastAsia"/>
          <w:i/>
          <w:lang w:eastAsia="zh-CN"/>
        </w:rPr>
        <w:t>/uplink channel reciprocity as the baseline</w:t>
      </w:r>
    </w:p>
    <w:p w14:paraId="0670DDC3" w14:textId="77777777" w:rsidR="006B6C2C" w:rsidRDefault="006B6C2C">
      <w:pPr>
        <w:rPr>
          <w:b/>
          <w:lang w:eastAsia="zh-CN"/>
        </w:rPr>
      </w:pPr>
    </w:p>
    <w:p w14:paraId="0670DDC4" w14:textId="77777777" w:rsidR="006B6C2C" w:rsidRDefault="00305BF6">
      <w:pPr>
        <w:outlineLvl w:val="2"/>
        <w:rPr>
          <w:b/>
          <w:lang w:eastAsia="zh-CN"/>
        </w:rPr>
      </w:pPr>
      <w:r>
        <w:rPr>
          <w:b/>
          <w:lang w:eastAsia="zh-CN"/>
        </w:rPr>
        <w:t>2.1-2: Metrics</w:t>
      </w:r>
    </w:p>
    <w:p w14:paraId="0670DDC5" w14:textId="77777777" w:rsidR="006B6C2C" w:rsidRDefault="00305BF6">
      <w:pPr>
        <w:rPr>
          <w:lang w:eastAsia="zh-CN"/>
        </w:rPr>
      </w:pPr>
      <w:r>
        <w:rPr>
          <w:rFonts w:hint="eastAsia"/>
          <w:lang w:eastAsia="zh-CN"/>
        </w:rPr>
        <w:t>T</w:t>
      </w:r>
      <w:r>
        <w:rPr>
          <w:lang w:eastAsia="zh-CN"/>
        </w:rPr>
        <w:t>wo remaining issues from the last meeting include the preference of the Cosine Similarity and Rank&gt;1 case for calculating Cosine Similarity. In addition, some more views on intermediate KPIs, eventual KPIs, UE capability related KPIs are also raised by companies for this meeting.</w:t>
      </w:r>
    </w:p>
    <w:p w14:paraId="0670DDC6" w14:textId="77777777" w:rsidR="006B6C2C" w:rsidRDefault="00305BF6">
      <w:pPr>
        <w:rPr>
          <w:b/>
          <w:u w:val="single"/>
          <w:lang w:eastAsia="zh-CN"/>
        </w:rPr>
      </w:pPr>
      <w:r>
        <w:rPr>
          <w:b/>
          <w:u w:val="single"/>
          <w:lang w:eastAsia="zh-CN"/>
        </w:rPr>
        <w:t>SGCS</w:t>
      </w:r>
    </w:p>
    <w:p w14:paraId="0670DDC7" w14:textId="77777777" w:rsidR="006B6C2C" w:rsidRDefault="00305BF6">
      <w:pPr>
        <w:pStyle w:val="afc"/>
        <w:numPr>
          <w:ilvl w:val="0"/>
          <w:numId w:val="23"/>
        </w:numPr>
        <w:autoSpaceDE/>
        <w:autoSpaceDN/>
        <w:adjustRightInd/>
        <w:snapToGrid/>
        <w:spacing w:before="120" w:line="240" w:lineRule="auto"/>
        <w:contextualSpacing w:val="0"/>
        <w:jc w:val="left"/>
        <w:rPr>
          <w:b/>
          <w:lang w:eastAsia="zh-CN"/>
        </w:rPr>
      </w:pPr>
      <w:r>
        <w:rPr>
          <w:b/>
          <w:lang w:eastAsia="zh-CN"/>
        </w:rPr>
        <w:t>Granularity of SGCS</w:t>
      </w:r>
    </w:p>
    <w:p w14:paraId="0670DDC8" w14:textId="77777777" w:rsidR="006B6C2C" w:rsidRDefault="00305BF6">
      <w:pPr>
        <w:pStyle w:val="afc"/>
        <w:numPr>
          <w:ilvl w:val="1"/>
          <w:numId w:val="24"/>
        </w:numPr>
        <w:ind w:left="709" w:hanging="357"/>
        <w:contextualSpacing w:val="0"/>
        <w:rPr>
          <w:b/>
          <w:i/>
          <w:u w:val="single"/>
          <w:lang w:eastAsia="zh-CN"/>
        </w:rPr>
      </w:pPr>
      <w:bookmarkStart w:id="4" w:name="_Toc115448718"/>
      <w:r>
        <w:rPr>
          <w:i/>
          <w:color w:val="0000FF"/>
          <w:lang w:eastAsia="zh-CN"/>
        </w:rPr>
        <w:t xml:space="preserve">Ericsson: </w:t>
      </w:r>
      <w:r>
        <w:rPr>
          <w:i/>
          <w:lang w:val="en-GB"/>
        </w:rPr>
        <w:t>Intermediate KPI performance curves differ among companies for the Type-II baseline, which should not be the case</w:t>
      </w:r>
      <w:bookmarkEnd w:id="4"/>
    </w:p>
    <w:p w14:paraId="0670DDC9" w14:textId="77777777" w:rsidR="006B6C2C" w:rsidRDefault="00305BF6">
      <w:pPr>
        <w:pStyle w:val="afc"/>
        <w:numPr>
          <w:ilvl w:val="1"/>
          <w:numId w:val="24"/>
        </w:numPr>
        <w:ind w:left="709" w:hanging="357"/>
        <w:contextualSpacing w:val="0"/>
        <w:rPr>
          <w:b/>
          <w:u w:val="single"/>
          <w:lang w:eastAsia="zh-CN"/>
        </w:rPr>
      </w:pPr>
      <w:r>
        <w:rPr>
          <w:i/>
          <w:color w:val="0000FF"/>
          <w:lang w:eastAsia="zh-CN"/>
        </w:rPr>
        <w:t xml:space="preserve">Ericsson: </w:t>
      </w:r>
      <w:r>
        <w:t>Use 1 RB as frequency granularity when ground truth is computed in the intermediate KPI</w:t>
      </w:r>
    </w:p>
    <w:p w14:paraId="0670DDCA" w14:textId="77777777" w:rsidR="006B6C2C" w:rsidRDefault="006B6C2C">
      <w:pPr>
        <w:rPr>
          <w:b/>
          <w:u w:val="single"/>
          <w:lang w:eastAsia="zh-CN"/>
        </w:rPr>
      </w:pPr>
    </w:p>
    <w:p w14:paraId="0670DDCB" w14:textId="77777777" w:rsidR="006B6C2C" w:rsidRDefault="00305BF6">
      <w:pPr>
        <w:pStyle w:val="afc"/>
        <w:numPr>
          <w:ilvl w:val="0"/>
          <w:numId w:val="23"/>
        </w:numPr>
        <w:autoSpaceDE/>
        <w:autoSpaceDN/>
        <w:adjustRightInd/>
        <w:snapToGrid/>
        <w:spacing w:before="120" w:line="240" w:lineRule="auto"/>
        <w:contextualSpacing w:val="0"/>
        <w:jc w:val="left"/>
        <w:rPr>
          <w:b/>
          <w:lang w:eastAsia="zh-CN"/>
        </w:rPr>
      </w:pPr>
      <w:r>
        <w:rPr>
          <w:b/>
          <w:lang w:eastAsia="zh-CN"/>
        </w:rPr>
        <w:t>Rank&gt;1 case</w:t>
      </w:r>
    </w:p>
    <w:p w14:paraId="0670DDCC" w14:textId="77777777" w:rsidR="006B6C2C" w:rsidRDefault="00305BF6">
      <w:pPr>
        <w:pStyle w:val="afc"/>
        <w:numPr>
          <w:ilvl w:val="1"/>
          <w:numId w:val="24"/>
        </w:numPr>
        <w:ind w:left="709" w:hanging="357"/>
        <w:contextualSpacing w:val="0"/>
        <w:rPr>
          <w:b/>
          <w:lang w:eastAsia="zh-CN"/>
        </w:rPr>
      </w:pPr>
      <w:r>
        <w:rPr>
          <w:b/>
          <w:lang w:eastAsia="zh-CN"/>
        </w:rPr>
        <w:t>Method 1: Average over all layers:</w:t>
      </w:r>
      <w:r>
        <w:rPr>
          <w:i/>
          <w:color w:val="0000FF"/>
          <w:lang w:eastAsia="zh-CN"/>
        </w:rPr>
        <w:t xml:space="preserve"> Nokia, MediaTek, OPPO, CAICT, ETRI</w:t>
      </w:r>
    </w:p>
    <w:p w14:paraId="0670DDCD" w14:textId="77777777" w:rsidR="006B6C2C" w:rsidRDefault="00305BF6">
      <w:pPr>
        <w:pStyle w:val="afc"/>
        <w:numPr>
          <w:ilvl w:val="2"/>
          <w:numId w:val="24"/>
        </w:numPr>
        <w:ind w:left="1134"/>
        <w:contextualSpacing w:val="0"/>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0670DDCE" w14:textId="77777777" w:rsidR="006B6C2C" w:rsidRDefault="00305BF6">
      <w:pPr>
        <w:jc w:val="cente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14:paraId="0670DDCF" w14:textId="77777777" w:rsidR="006B6C2C" w:rsidRDefault="00305BF6">
      <w:pPr>
        <w:pStyle w:val="afc"/>
        <w:numPr>
          <w:ilvl w:val="2"/>
          <w:numId w:val="24"/>
        </w:numPr>
        <w:ind w:left="1134"/>
        <w:contextualSpacing w:val="0"/>
        <w:rPr>
          <w:rFonts w:ascii="Microsoft YaHei UI" w:eastAsia="Microsoft YaHei UI" w:hAnsi="Microsoft YaHei UI"/>
          <w:lang w:eastAsia="zh-CN"/>
        </w:rPr>
      </w:pPr>
      <w:r>
        <w:rPr>
          <w:i/>
          <w:color w:val="0000FF"/>
          <w:lang w:eastAsia="zh-CN"/>
        </w:rPr>
        <w:t>Nokia:</w:t>
      </w:r>
      <w:r>
        <w:t xml:space="preserve"> all of the metrics have a similar relationship to throughput. Since the overall mean SGCS (Method 1) combines all layers into a single metric, we prefer this method compared to the per layer SGCS (Method 3).</w:t>
      </w:r>
    </w:p>
    <w:p w14:paraId="0670DDD0" w14:textId="77777777" w:rsidR="006B6C2C" w:rsidRDefault="00305BF6">
      <w:pPr>
        <w:pStyle w:val="afc"/>
        <w:numPr>
          <w:ilvl w:val="2"/>
          <w:numId w:val="24"/>
        </w:numPr>
        <w:ind w:left="1134"/>
        <w:contextualSpacing w:val="0"/>
        <w:rPr>
          <w:rFonts w:ascii="Microsoft YaHei UI" w:eastAsia="Microsoft YaHei UI" w:hAnsi="Microsoft YaHei UI"/>
          <w:lang w:eastAsia="zh-CN"/>
        </w:rPr>
      </w:pPr>
      <w:r>
        <w:rPr>
          <w:i/>
          <w:color w:val="0000FF"/>
          <w:lang w:eastAsia="zh-CN"/>
        </w:rPr>
        <w:t>MediaTek:</w:t>
      </w:r>
      <w:r>
        <w:t xml:space="preserve"> For training a layer-common models for rank&gt;1 channel, the training loss should be simply averaged across the layers.</w:t>
      </w:r>
    </w:p>
    <w:p w14:paraId="0670DDD1" w14:textId="77777777" w:rsidR="006B6C2C" w:rsidRDefault="00305BF6">
      <w:pPr>
        <w:pStyle w:val="afc"/>
        <w:numPr>
          <w:ilvl w:val="2"/>
          <w:numId w:val="24"/>
        </w:numPr>
        <w:ind w:left="1134"/>
        <w:contextualSpacing w:val="0"/>
        <w:rPr>
          <w:rFonts w:ascii="Microsoft YaHei UI" w:eastAsia="Microsoft YaHei UI" w:hAnsi="Microsoft YaHei UI"/>
          <w:lang w:eastAsia="zh-CN"/>
        </w:rPr>
      </w:pPr>
      <w:r>
        <w:rPr>
          <w:i/>
          <w:color w:val="0000FF"/>
          <w:lang w:eastAsia="zh-CN"/>
        </w:rPr>
        <w:t>OPPO:</w:t>
      </w:r>
      <w:r>
        <w:t xml:space="preserve"> For intermediate KPI, use SGCS as the evaluation metric for calibration. </w:t>
      </w:r>
      <w:r>
        <w:rPr>
          <w:rFonts w:hint="eastAsia"/>
        </w:rPr>
        <w:t>A</w:t>
      </w:r>
      <w:r>
        <w:t>verage all ranks for rank &gt; 1</w:t>
      </w:r>
    </w:p>
    <w:p w14:paraId="0670DDD2" w14:textId="77777777" w:rsidR="006B6C2C" w:rsidRDefault="00305BF6">
      <w:pPr>
        <w:pStyle w:val="afc"/>
        <w:numPr>
          <w:ilvl w:val="2"/>
          <w:numId w:val="24"/>
        </w:numPr>
        <w:ind w:left="1134"/>
        <w:contextualSpacing w:val="0"/>
      </w:pPr>
      <w:r>
        <w:rPr>
          <w:i/>
          <w:color w:val="0000FF"/>
          <w:lang w:eastAsia="zh-CN"/>
        </w:rPr>
        <w:t>CAICT:</w:t>
      </w:r>
      <w:r>
        <w:t xml:space="preserve"> For SGCS calculation for rank&gt;1, method 1(average over all layers) is proposed as baseline</w:t>
      </w:r>
    </w:p>
    <w:p w14:paraId="0670DDD3" w14:textId="77777777" w:rsidR="006B6C2C" w:rsidRDefault="00305BF6">
      <w:pPr>
        <w:pStyle w:val="afc"/>
        <w:numPr>
          <w:ilvl w:val="2"/>
          <w:numId w:val="24"/>
        </w:numPr>
        <w:ind w:left="1134"/>
        <w:contextualSpacing w:val="0"/>
      </w:pPr>
      <w:r>
        <w:rPr>
          <w:i/>
          <w:color w:val="0000FF"/>
          <w:lang w:eastAsia="zh-CN"/>
        </w:rPr>
        <w:t>ETRI:</w:t>
      </w:r>
      <w:r>
        <w:rPr>
          <w:b/>
          <w:bCs/>
        </w:rPr>
        <w:t xml:space="preserve"> </w:t>
      </w:r>
      <w:r>
        <w:t>For intermediate KPI for rank&gt;1, use averaged SGCS over all layers as baseline and each layer’s SGCS as optional</w:t>
      </w:r>
    </w:p>
    <w:p w14:paraId="0670DDD4" w14:textId="77777777" w:rsidR="006B6C2C" w:rsidRDefault="00305BF6">
      <w:pPr>
        <w:pStyle w:val="afc"/>
        <w:numPr>
          <w:ilvl w:val="1"/>
          <w:numId w:val="24"/>
        </w:numPr>
        <w:ind w:left="709" w:hanging="357"/>
        <w:contextualSpacing w:val="0"/>
        <w:rPr>
          <w:b/>
          <w:lang w:eastAsia="zh-CN"/>
        </w:rPr>
      </w:pPr>
      <w:r>
        <w:rPr>
          <w:b/>
          <w:lang w:eastAsia="zh-CN"/>
        </w:rPr>
        <w:t>Method 2: Weighted average over all layers:</w:t>
      </w:r>
      <w:r>
        <w:rPr>
          <w:i/>
          <w:color w:val="0000FF"/>
          <w:lang w:eastAsia="zh-CN"/>
        </w:rPr>
        <w:t xml:space="preserve"> Samsung, CATT, </w:t>
      </w:r>
      <w:r>
        <w:rPr>
          <w:rFonts w:hint="eastAsia"/>
          <w:i/>
          <w:color w:val="0000FF"/>
          <w:lang w:eastAsia="zh-CN"/>
        </w:rPr>
        <w:t>Fujitsu</w:t>
      </w:r>
    </w:p>
    <w:p w14:paraId="0670DDD5" w14:textId="77777777" w:rsidR="006B6C2C" w:rsidRDefault="00305BF6">
      <w:pPr>
        <w:pStyle w:val="afc"/>
        <w:numPr>
          <w:ilvl w:val="2"/>
          <w:numId w:val="24"/>
        </w:numPr>
        <w:ind w:left="1134"/>
        <w:contextualSpacing w:val="0"/>
        <w:rPr>
          <w:rFonts w:eastAsia="Microsoft YaHei UI"/>
          <w:iCs/>
          <w:color w:val="000000"/>
          <w:szCs w:val="20"/>
          <w:lang w:eastAsia="zh-CN"/>
        </w:rPr>
      </w:pPr>
      <w:r>
        <w:rPr>
          <w:i/>
          <w:color w:val="0000FF"/>
          <w:lang w:eastAsia="zh-CN"/>
        </w:rPr>
        <w:t>Samsung:</w:t>
      </w:r>
      <w:r>
        <w:rPr>
          <w:b/>
          <w:i/>
          <w:lang w:eastAsia="zh-CN"/>
        </w:rPr>
        <w:t xml:space="preserve"> </w:t>
      </w:r>
      <w:r>
        <w:rPr>
          <w:lang w:eastAsia="zh-CN"/>
        </w:rPr>
        <w:t xml:space="preserve">For the evaluation of the AI/ML based CSI feedback enhancement, calculate SGCS for rank&gt;1 as </w:t>
      </w:r>
      <w:r>
        <w:rPr>
          <w:b/>
          <w:lang w:eastAsia="zh-CN"/>
        </w:rPr>
        <w:t>weighted</w:t>
      </w:r>
      <w:r>
        <w:rPr>
          <w:lang w:eastAsia="zh-CN"/>
        </w:rPr>
        <w:t xml:space="preserve"> average over all ranks</w:t>
      </w:r>
    </w:p>
    <w:p w14:paraId="0670DDD6" w14:textId="77777777" w:rsidR="006B6C2C" w:rsidRDefault="00305BF6">
      <w:pPr>
        <w:pStyle w:val="afc"/>
        <w:ind w:left="1134"/>
        <w:contextualSpacing w:val="0"/>
        <w:rPr>
          <w:rFonts w:eastAsia="Microsoft YaHei UI"/>
          <w:b/>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0670DDD7" w14:textId="77777777" w:rsidR="006B6C2C" w:rsidRDefault="00305BF6">
      <w:pPr>
        <w:pStyle w:val="afc"/>
        <w:ind w:left="1134"/>
        <w:contextualSpacing w:val="0"/>
        <w:rPr>
          <w:rFonts w:eastAsiaTheme="minorEastAsia"/>
          <w:lang w:eastAsia="zh-CN"/>
        </w:rPr>
      </w:pPr>
      <w:r>
        <w:rPr>
          <w:rFonts w:eastAsiaTheme="minorEastAsia"/>
          <w:lang w:eastAsia="zh-CN"/>
        </w:rPr>
        <w:t xml:space="preserve">where </w:t>
      </w:r>
      <m:oMath>
        <m:sSubSup>
          <m:sSubSupPr>
            <m:ctrlPr>
              <w:rPr>
                <w:rFonts w:ascii="Cambria Math" w:hAnsi="Cambria Math"/>
              </w:rPr>
            </m:ctrlPr>
          </m:sSubSupPr>
          <m:e>
            <m:r>
              <m:rPr>
                <m:sty m:val="p"/>
              </m:rPr>
              <w:rPr>
                <w:rFonts w:ascii="Cambria Math" w:hAnsi="Cambria Math"/>
              </w:rPr>
              <m:t>λ</m:t>
            </m:r>
          </m:e>
          <m:sub>
            <m:r>
              <m:rPr>
                <m:sty m:val="p"/>
              </m:rPr>
              <w:rPr>
                <w:rFonts w:ascii="Cambria Math" w:hAnsi="Cambria Math"/>
              </w:rPr>
              <m:t>i</m:t>
            </m:r>
          </m:sub>
          <m:sup>
            <m:r>
              <m:rPr>
                <m:sty m:val="p"/>
              </m:rPr>
              <w:rPr>
                <w:rFonts w:ascii="Cambria Math" w:hAnsi="Cambria Math"/>
              </w:rPr>
              <m:t>j</m:t>
            </m:r>
          </m:sup>
        </m:sSubSup>
      </m:oMath>
      <w:r>
        <w:rPr>
          <w:rFonts w:eastAsiaTheme="minorEastAsia" w:hint="eastAsia"/>
          <w:lang w:eastAsia="zh-CN"/>
        </w:rPr>
        <w:t xml:space="preserve"> </w:t>
      </w:r>
      <w:r>
        <w:rPr>
          <w:rFonts w:eastAsiaTheme="minorEastAsia"/>
          <w:lang w:eastAsia="zh-CN"/>
        </w:rPr>
        <w:t xml:space="preserve">is an eigenvalue of the channel covariance matrix corresponding to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r>
          <m:rPr>
            <m:sty m:val="p"/>
          </m:rPr>
          <w:rPr>
            <w:rFonts w:ascii="Cambria Math" w:hAnsi="Cambria Math"/>
          </w:rPr>
          <m:t>.</m:t>
        </m:r>
      </m:oMath>
      <w:r>
        <w:rPr>
          <w:rFonts w:eastAsiaTheme="minorEastAsia" w:hint="eastAsia"/>
          <w:lang w:eastAsia="zh-CN"/>
        </w:rPr>
        <w:t xml:space="preserve"> </w:t>
      </w:r>
    </w:p>
    <w:p w14:paraId="0670DDD8" w14:textId="77777777" w:rsidR="006B6C2C" w:rsidRDefault="00305BF6">
      <w:pPr>
        <w:pStyle w:val="afc"/>
        <w:ind w:left="1134"/>
        <w:contextualSpacing w:val="0"/>
        <w:rPr>
          <w:rFonts w:eastAsia="Microsoft YaHei UI"/>
          <w:sz w:val="20"/>
          <w:lang w:eastAsia="zh-CN"/>
        </w:rPr>
      </w:pPr>
      <w:r>
        <w:rPr>
          <w:rFonts w:eastAsia="Microsoft YaHei UI"/>
          <w:iCs/>
          <w:color w:val="000000"/>
          <w:szCs w:val="20"/>
          <w:lang w:eastAsia="zh-CN"/>
        </w:rPr>
        <w:t>Note: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is the j</w:t>
      </w:r>
      <w:r>
        <w:rPr>
          <w:rFonts w:eastAsia="Microsoft YaHei UI"/>
          <w:iCs/>
          <w:color w:val="000000"/>
          <w:szCs w:val="20"/>
          <w:vertAlign w:val="superscript"/>
          <w:lang w:eastAsia="zh-CN"/>
        </w:rPr>
        <w:t>th</w:t>
      </w:r>
      <w:r>
        <w:rPr>
          <w:rFonts w:ascii="宋体" w:hAnsi="宋体" w:cs="宋体"/>
          <w:color w:val="000000"/>
          <w:szCs w:val="20"/>
          <w:lang w:eastAsia="zh-CN"/>
        </w:rPr>
        <w:t xml:space="preserve"> </w:t>
      </w:r>
      <w:r>
        <w:rPr>
          <w:rFonts w:eastAsia="Microsoft YaHei UI"/>
          <w:iCs/>
          <w:color w:val="000000"/>
          <w:szCs w:val="20"/>
          <w:lang w:eastAsia="zh-CN"/>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w</m:t>
                </m:r>
              </m:e>
            </m:acc>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xml:space="preserve"> is the  j</w:t>
      </w:r>
      <w:r>
        <w:rPr>
          <w:rFonts w:eastAsia="Microsoft YaHei UI"/>
          <w:iCs/>
          <w:color w:val="000000"/>
          <w:szCs w:val="20"/>
          <w:vertAlign w:val="superscript"/>
          <w:lang w:eastAsia="zh-CN"/>
        </w:rPr>
        <w:t>th</w:t>
      </w:r>
      <w:r>
        <w:rPr>
          <w:rFonts w:eastAsia="Microsoft YaHei UI"/>
          <w:iCs/>
          <w:color w:val="000000"/>
          <w:szCs w:val="20"/>
          <w:lang w:eastAsia="zh-CN"/>
        </w:rPr>
        <w:t> output vector of the output CSI</w:t>
      </w:r>
      <w:r>
        <w:rPr>
          <w:rFonts w:eastAsia="Microsoft YaHei UI"/>
          <w:color w:val="000000"/>
          <w:szCs w:val="20"/>
          <w:lang w:eastAsia="zh-CN"/>
        </w:rPr>
        <w:t> </w:t>
      </w:r>
      <w:r>
        <w:rPr>
          <w:rFonts w:eastAsia="Microsoft YaHei UI"/>
          <w:iCs/>
          <w:color w:val="000000"/>
          <w:szCs w:val="20"/>
          <w:lang w:eastAsia="zh-CN"/>
        </w:rPr>
        <w:t>of resource unit i. </w:t>
      </w:r>
      <w:r>
        <w:rPr>
          <w:rFonts w:ascii="宋体" w:hAnsi="宋体" w:cs="宋体"/>
          <w:color w:val="000000"/>
          <w:szCs w:val="20"/>
          <w:lang w:eastAsia="zh-CN"/>
        </w:rPr>
        <w:t>N</w:t>
      </w:r>
      <w:r>
        <w:rPr>
          <w:rFonts w:eastAsia="Microsoft YaHei UI"/>
          <w:iCs/>
          <w:color w:val="000000"/>
          <w:szCs w:val="20"/>
          <w:lang w:eastAsia="zh-CN"/>
        </w:rPr>
        <w:t> is the total number of resource units.  </w:t>
      </w:r>
      <m:oMath>
        <m:r>
          <m:rPr>
            <m:sty m:val="p"/>
          </m:rPr>
          <w:rPr>
            <w:rFonts w:ascii="Cambria Math" w:hAnsi="Cambria Math"/>
          </w:rPr>
          <m:t>E</m:t>
        </m:r>
        <m:d>
          <m:dPr>
            <m:begChr m:val="{"/>
            <m:endChr m:val="}"/>
            <m:ctrlPr>
              <w:rPr>
                <w:rFonts w:ascii="Cambria Math" w:hAnsi="Cambria Math"/>
              </w:rPr>
            </m:ctrlPr>
          </m:dPr>
          <m:e>
            <m:r>
              <m:rPr>
                <m:sty m:val="p"/>
              </m:rPr>
              <w:rPr>
                <w:rFonts w:ascii="Cambria Math" w:hAnsi="Cambria Math"/>
              </w:rPr>
              <m:t>.</m:t>
            </m:r>
          </m:e>
        </m:d>
      </m:oMath>
      <w:r>
        <w:rPr>
          <w:rFonts w:eastAsia="Microsoft YaHei UI" w:hint="eastAsia"/>
        </w:rPr>
        <w:t xml:space="preserve"> </w:t>
      </w:r>
      <w:r>
        <w:rPr>
          <w:rFonts w:eastAsia="Microsoft YaHei UI"/>
          <w:iCs/>
          <w:color w:val="000000"/>
          <w:szCs w:val="20"/>
          <w:lang w:eastAsia="zh-CN"/>
        </w:rPr>
        <w:t>denotes the average operation over multiple samples.</w:t>
      </w:r>
    </w:p>
    <w:p w14:paraId="0670DDD9" w14:textId="77777777" w:rsidR="006B6C2C" w:rsidRDefault="00305BF6">
      <w:pPr>
        <w:pStyle w:val="afc"/>
        <w:numPr>
          <w:ilvl w:val="2"/>
          <w:numId w:val="24"/>
        </w:numPr>
        <w:ind w:left="1134"/>
        <w:contextualSpacing w:val="0"/>
        <w:rPr>
          <w:lang w:eastAsia="zh-CN"/>
        </w:rPr>
      </w:pPr>
      <w:r>
        <w:rPr>
          <w:rFonts w:hint="eastAsia"/>
          <w:i/>
          <w:color w:val="0000FF"/>
          <w:lang w:eastAsia="zh-CN"/>
        </w:rPr>
        <w:t>Fujitsu</w:t>
      </w:r>
      <w:r>
        <w:rPr>
          <w:i/>
          <w:color w:val="0000FF"/>
          <w:lang w:eastAsia="zh-CN"/>
        </w:rPr>
        <w:t>:</w:t>
      </w:r>
      <w:r>
        <w:rPr>
          <w:rFonts w:hint="eastAsia"/>
          <w:lang w:eastAsia="zh-CN"/>
        </w:rPr>
        <w:t xml:space="preserve"> The KPI for the intermediate evaluation on AI/ML model performance for CSI feedback enhancement when the rank of the channel matrix is larger than 1 is the normalized weighted SGCS</w:t>
      </w:r>
    </w:p>
    <w:p w14:paraId="0670DDDA" w14:textId="77777777" w:rsidR="006B6C2C" w:rsidRDefault="00305BF6">
      <w:pPr>
        <w:spacing w:afterLines="50"/>
        <w:rPr>
          <w:rFonts w:eastAsiaTheme="minorEastAsia"/>
          <w:b/>
          <w:bCs/>
          <w:lang w:eastAsia="zh-CN"/>
        </w:rPr>
      </w:pPr>
      <m:oMathPara>
        <m:oMathParaPr>
          <m:jc m:val="centerGroup"/>
        </m:oMathParaPr>
        <m:oMath>
          <m:r>
            <m:rPr>
              <m:sty m:val="bi"/>
            </m:rPr>
            <w:rPr>
              <w:rFonts w:ascii="Cambria Math" w:eastAsiaTheme="minorEastAsia" w:hAnsi="Cambria Math"/>
              <w:lang w:eastAsia="zh-CN"/>
            </w:rPr>
            <m:t>SGCS=E</m:t>
          </m:r>
          <m:d>
            <m:dPr>
              <m:begChr m:val="{"/>
              <m:endChr m:val="}"/>
              <m:ctrlPr>
                <w:rPr>
                  <w:rFonts w:ascii="Cambria Math" w:eastAsiaTheme="minorEastAsia" w:hAnsi="Cambria Math"/>
                  <w:b/>
                  <w:bCs/>
                  <w:i/>
                  <w:iCs/>
                  <w:lang w:eastAsia="zh-CN"/>
                </w:rPr>
              </m:ctrlPr>
            </m:dPr>
            <m:e>
              <m:f>
                <m:fPr>
                  <m:ctrlPr>
                    <w:rPr>
                      <w:rFonts w:ascii="Cambria Math" w:eastAsiaTheme="minorEastAsia" w:hAnsi="Cambria Math"/>
                      <w:b/>
                      <w:bCs/>
                      <w:i/>
                      <w:iCs/>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N</m:t>
                  </m:r>
                </m:den>
              </m:f>
              <m:nary>
                <m:naryPr>
                  <m:chr m:val="∑"/>
                  <m:limLoc m:val="undOvr"/>
                  <m:ctrlPr>
                    <w:rPr>
                      <w:rFonts w:ascii="Cambria Math" w:eastAsiaTheme="minorEastAsia" w:hAnsi="Cambria Math"/>
                      <w:b/>
                      <w:bCs/>
                      <w:i/>
                      <w:iCs/>
                      <w:lang w:eastAsia="zh-CN"/>
                    </w:rPr>
                  </m:ctrlPr>
                </m:naryPr>
                <m:sub>
                  <m:r>
                    <m:rPr>
                      <m:sty m:val="bi"/>
                    </m:rPr>
                    <w:rPr>
                      <w:rFonts w:ascii="Cambria Math" w:eastAsiaTheme="minorEastAsia" w:hAnsi="Cambria Math"/>
                      <w:lang w:eastAsia="zh-CN"/>
                    </w:rPr>
                    <m:t>i=1</m:t>
                  </m:r>
                </m:sub>
                <m:sup>
                  <m:r>
                    <m:rPr>
                      <m:sty m:val="bi"/>
                    </m:rPr>
                    <w:rPr>
                      <w:rFonts w:ascii="Cambria Math" w:eastAsiaTheme="minorEastAsia" w:hAnsi="Cambria Math"/>
                      <w:lang w:eastAsia="zh-CN"/>
                    </w:rPr>
                    <m:t>N</m:t>
                  </m:r>
                </m:sup>
                <m:e>
                  <m:nary>
                    <m:naryPr>
                      <m:chr m:val="∑"/>
                      <m:limLoc m:val="undOvr"/>
                      <m:ctrlPr>
                        <w:rPr>
                          <w:rFonts w:ascii="Cambria Math" w:eastAsiaTheme="minorEastAsia" w:hAnsi="Cambria Math"/>
                          <w:b/>
                          <w:bCs/>
                          <w:i/>
                          <w:iCs/>
                          <w:lang w:eastAsia="zh-CN"/>
                        </w:rPr>
                      </m:ctrlPr>
                    </m:naryPr>
                    <m:sub>
                      <m:r>
                        <m:rPr>
                          <m:sty m:val="bi"/>
                        </m:rPr>
                        <w:rPr>
                          <w:rFonts w:ascii="Cambria Math" w:eastAsiaTheme="minorEastAsia" w:hAnsi="Cambria Math"/>
                          <w:lang w:eastAsia="zh-CN"/>
                        </w:rPr>
                        <m:t>j=1</m:t>
                      </m:r>
                    </m:sub>
                    <m:sup>
                      <m:r>
                        <m:rPr>
                          <m:sty m:val="bi"/>
                        </m:rPr>
                        <w:rPr>
                          <w:rFonts w:ascii="Cambria Math" w:eastAsiaTheme="minorEastAsia" w:hAnsi="Cambria Math"/>
                          <w:lang w:eastAsia="zh-CN"/>
                        </w:rPr>
                        <m:t>K</m:t>
                      </m:r>
                    </m:sup>
                    <m:e>
                      <m:f>
                        <m:fPr>
                          <m:ctrlPr>
                            <w:rPr>
                              <w:rFonts w:ascii="Cambria Math" w:eastAsiaTheme="minorEastAsia" w:hAnsi="Cambria Math"/>
                              <w:b/>
                              <w:bCs/>
                              <w:i/>
                              <w:iCs/>
                              <w:lang w:eastAsia="zh-CN"/>
                            </w:rPr>
                          </m:ctrlPr>
                        </m:fPr>
                        <m:num>
                          <m:sSup>
                            <m:sSupPr>
                              <m:ctrlPr>
                                <w:rPr>
                                  <w:rFonts w:ascii="Cambria Math" w:eastAsiaTheme="minorEastAsia" w:hAnsi="Cambria Math"/>
                                  <w:b/>
                                  <w:bCs/>
                                  <w:i/>
                                  <w:iCs/>
                                  <w:lang w:eastAsia="zh-CN"/>
                                </w:rPr>
                              </m:ctrlPr>
                            </m:sSupPr>
                            <m:e>
                              <m:d>
                                <m:dPr>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λ</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num>
                        <m:den>
                          <m:nary>
                            <m:naryPr>
                              <m:chr m:val="∑"/>
                              <m:limLoc m:val="subSup"/>
                              <m:ctrlPr>
                                <w:rPr>
                                  <w:rFonts w:ascii="Cambria Math" w:eastAsiaTheme="minorEastAsia" w:hAnsi="Cambria Math"/>
                                  <w:b/>
                                  <w:bCs/>
                                  <w:i/>
                                  <w:iCs/>
                                  <w:lang w:eastAsia="zh-CN"/>
                                </w:rPr>
                              </m:ctrlPr>
                            </m:naryPr>
                            <m:sub>
                              <m:r>
                                <m:rPr>
                                  <m:sty m:val="bi"/>
                                </m:rPr>
                                <w:rPr>
                                  <w:rFonts w:ascii="Cambria Math" w:eastAsiaTheme="minorEastAsia" w:hAnsi="Cambria Math"/>
                                  <w:lang w:eastAsia="zh-CN"/>
                                </w:rPr>
                                <m:t>j=1</m:t>
                              </m:r>
                            </m:sub>
                            <m:sup>
                              <m:r>
                                <m:rPr>
                                  <m:sty m:val="bi"/>
                                </m:rPr>
                                <w:rPr>
                                  <w:rFonts w:ascii="Cambria Math" w:eastAsiaTheme="minorEastAsia" w:hAnsi="Cambria Math"/>
                                  <w:lang w:eastAsia="zh-CN"/>
                                </w:rPr>
                                <m:t>K</m:t>
                              </m:r>
                            </m:sup>
                            <m:e>
                              <m:sSup>
                                <m:sSupPr>
                                  <m:ctrlPr>
                                    <w:rPr>
                                      <w:rFonts w:ascii="Cambria Math" w:eastAsiaTheme="minorEastAsia" w:hAnsi="Cambria Math"/>
                                      <w:b/>
                                      <w:bCs/>
                                      <w:i/>
                                      <w:iCs/>
                                      <w:lang w:eastAsia="zh-CN"/>
                                    </w:rPr>
                                  </m:ctrlPr>
                                </m:sSupPr>
                                <m:e>
                                  <m:d>
                                    <m:dPr>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λ</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e>
                          </m:nary>
                        </m:den>
                      </m:f>
                      <m:f>
                        <m:fPr>
                          <m:ctrlPr>
                            <w:rPr>
                              <w:rFonts w:ascii="Cambria Math" w:eastAsiaTheme="minorEastAsia" w:hAnsi="Cambria Math"/>
                              <w:b/>
                              <w:bCs/>
                              <w:i/>
                              <w:iCs/>
                              <w:lang w:eastAsia="zh-CN"/>
                            </w:rPr>
                          </m:ctrlPr>
                        </m:fPr>
                        <m:num>
                          <m:sSup>
                            <m:sSupPr>
                              <m:ctrlPr>
                                <w:rPr>
                                  <w:rFonts w:ascii="Cambria Math" w:eastAsiaTheme="minorEastAsia" w:hAnsi="Cambria Math"/>
                                  <w:b/>
                                  <w:bCs/>
                                  <w:i/>
                                  <w:iCs/>
                                  <w:lang w:eastAsia="zh-CN"/>
                                </w:rPr>
                              </m:ctrlPr>
                            </m:sSupPr>
                            <m:e>
                              <m:d>
                                <m:dPr>
                                  <m:begChr m:val="‖"/>
                                  <m:endChr m:val="‖"/>
                                  <m:ctrlPr>
                                    <w:rPr>
                                      <w:rFonts w:ascii="Cambria Math" w:eastAsiaTheme="minorEastAsia" w:hAnsi="Cambria Math"/>
                                      <w:b/>
                                      <w:bCs/>
                                      <w:i/>
                                      <w:iCs/>
                                      <w:lang w:eastAsia="zh-CN"/>
                                    </w:rPr>
                                  </m:ctrlPr>
                                </m:dPr>
                                <m:e>
                                  <m:sSup>
                                    <m:sSupPr>
                                      <m:ctrlPr>
                                        <w:rPr>
                                          <w:rFonts w:ascii="Cambria Math" w:eastAsiaTheme="minorEastAsia" w:hAnsi="Cambria Math"/>
                                          <w:b/>
                                          <w:bCs/>
                                          <w:i/>
                                          <w:iCs/>
                                          <w:lang w:eastAsia="zh-CN"/>
                                        </w:rPr>
                                      </m:ctrlPr>
                                    </m:sSupPr>
                                    <m:e>
                                      <m:sSubSup>
                                        <m:sSubSupPr>
                                          <m:ctrlPr>
                                            <w:rPr>
                                              <w:rFonts w:ascii="Cambria Math" w:eastAsiaTheme="minorEastAsia" w:hAnsi="Cambria Math"/>
                                              <w:b/>
                                              <w:bCs/>
                                              <w:i/>
                                              <w:iCs/>
                                              <w:lang w:eastAsia="zh-CN"/>
                                            </w:rPr>
                                          </m:ctrlPr>
                                        </m:sSubSupPr>
                                        <m:e>
                                          <m:acc>
                                            <m:accPr>
                                              <m:chr m:val="̃"/>
                                              <m:ctrlPr>
                                                <w:rPr>
                                                  <w:rFonts w:ascii="Cambria Math" w:eastAsiaTheme="minorEastAsia" w:hAnsi="Cambria Math"/>
                                                  <w:b/>
                                                  <w:bCs/>
                                                  <w:i/>
                                                  <w:iCs/>
                                                  <w:lang w:eastAsia="zh-CN"/>
                                                </w:rPr>
                                              </m:ctrlPr>
                                            </m:accPr>
                                            <m:e>
                                              <m:r>
                                                <m:rPr>
                                                  <m:sty m:val="bi"/>
                                                </m:rPr>
                                                <w:rPr>
                                                  <w:rFonts w:ascii="Cambria Math" w:eastAsiaTheme="minorEastAsia" w:hAnsi="Cambria Math"/>
                                                  <w:lang w:eastAsia="zh-CN"/>
                                                </w:rPr>
                                                <m:t>w</m:t>
                                              </m:r>
                                            </m:e>
                                          </m:acc>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sup>
                                      <m:r>
                                        <m:rPr>
                                          <m:sty m:val="bi"/>
                                        </m:rPr>
                                        <w:rPr>
                                          <w:rFonts w:ascii="Cambria Math" w:eastAsiaTheme="minorEastAsia" w:hAnsi="Cambria Math"/>
                                          <w:lang w:eastAsia="zh-CN"/>
                                        </w:rPr>
                                        <m:t>H</m:t>
                                      </m:r>
                                    </m:sup>
                                  </m:sSup>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num>
                        <m:den>
                          <m:r>
                            <m:rPr>
                              <m:sty m:val="bi"/>
                            </m:rPr>
                            <w:rPr>
                              <w:rFonts w:ascii="Cambria Math" w:eastAsiaTheme="minorEastAsia" w:hAnsi="Cambria Math"/>
                              <w:lang w:eastAsia="zh-CN"/>
                            </w:rPr>
                            <m:t> </m:t>
                          </m:r>
                          <m:sSup>
                            <m:sSupPr>
                              <m:ctrlPr>
                                <w:rPr>
                                  <w:rFonts w:ascii="Cambria Math" w:eastAsiaTheme="minorEastAsia" w:hAnsi="Cambria Math"/>
                                  <w:b/>
                                  <w:bCs/>
                                  <w:i/>
                                  <w:iCs/>
                                  <w:lang w:eastAsia="zh-CN"/>
                                </w:rPr>
                              </m:ctrlPr>
                            </m:sSupPr>
                            <m:e>
                              <m:d>
                                <m:dPr>
                                  <m:begChr m:val="‖"/>
                                  <m:endChr m:val="‖"/>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acc>
                                        <m:accPr>
                                          <m:chr m:val="̃"/>
                                          <m:ctrlPr>
                                            <w:rPr>
                                              <w:rFonts w:ascii="Cambria Math" w:eastAsiaTheme="minorEastAsia" w:hAnsi="Cambria Math"/>
                                              <w:b/>
                                              <w:bCs/>
                                              <w:i/>
                                              <w:iCs/>
                                              <w:lang w:eastAsia="zh-CN"/>
                                            </w:rPr>
                                          </m:ctrlPr>
                                        </m:accPr>
                                        <m:e>
                                          <m:r>
                                            <m:rPr>
                                              <m:sty m:val="bi"/>
                                            </m:rPr>
                                            <w:rPr>
                                              <w:rFonts w:ascii="Cambria Math" w:eastAsiaTheme="minorEastAsia" w:hAnsi="Cambria Math"/>
                                              <w:lang w:eastAsia="zh-CN"/>
                                            </w:rPr>
                                            <m:t>w</m:t>
                                          </m:r>
                                        </m:e>
                                      </m:acc>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sSup>
                            <m:sSupPr>
                              <m:ctrlPr>
                                <w:rPr>
                                  <w:rFonts w:ascii="Cambria Math" w:eastAsiaTheme="minorEastAsia" w:hAnsi="Cambria Math"/>
                                  <w:b/>
                                  <w:bCs/>
                                  <w:i/>
                                  <w:iCs/>
                                  <w:lang w:eastAsia="zh-CN"/>
                                </w:rPr>
                              </m:ctrlPr>
                            </m:sSupPr>
                            <m:e>
                              <m:d>
                                <m:dPr>
                                  <m:begChr m:val="‖"/>
                                  <m:endChr m:val="‖"/>
                                  <m:ctrlPr>
                                    <w:rPr>
                                      <w:rFonts w:ascii="Cambria Math" w:eastAsiaTheme="minorEastAsia" w:hAnsi="Cambria Math"/>
                                      <w:b/>
                                      <w:bCs/>
                                      <w:i/>
                                      <w:iCs/>
                                      <w:lang w:eastAsia="zh-CN"/>
                                    </w:rPr>
                                  </m:ctrlPr>
                                </m:dPr>
                                <m:e>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i</m:t>
                                      </m:r>
                                    </m:sub>
                                    <m:sup>
                                      <m:r>
                                        <m:rPr>
                                          <m:sty m:val="bi"/>
                                        </m:rPr>
                                        <w:rPr>
                                          <w:rFonts w:ascii="Cambria Math" w:eastAsiaTheme="minorEastAsia" w:hAnsi="Cambria Math"/>
                                          <w:lang w:eastAsia="zh-CN"/>
                                        </w:rPr>
                                        <m:t>j</m:t>
                                      </m:r>
                                    </m:sup>
                                  </m:sSubSup>
                                </m:e>
                              </m:d>
                            </m:e>
                            <m:sup>
                              <m:r>
                                <m:rPr>
                                  <m:sty m:val="bi"/>
                                </m:rPr>
                                <w:rPr>
                                  <w:rFonts w:ascii="Cambria Math" w:eastAsiaTheme="minorEastAsia" w:hAnsi="Cambria Math"/>
                                  <w:lang w:eastAsia="zh-CN"/>
                                </w:rPr>
                                <m:t>2</m:t>
                              </m:r>
                            </m:sup>
                          </m:sSup>
                        </m:den>
                      </m:f>
                    </m:e>
                  </m:nary>
                </m:e>
              </m:nary>
            </m:e>
          </m:d>
          <m:r>
            <m:rPr>
              <m:sty m:val="bi"/>
            </m:rPr>
            <w:rPr>
              <w:rFonts w:ascii="Cambria Math" w:eastAsiaTheme="minorEastAsia" w:hAnsi="Cambria Math"/>
              <w:lang w:eastAsia="zh-CN"/>
            </w:rPr>
            <m:t>,</m:t>
          </m:r>
        </m:oMath>
      </m:oMathPara>
    </w:p>
    <w:p w14:paraId="0670DDDB" w14:textId="77777777" w:rsidR="006B6C2C" w:rsidRDefault="00305BF6">
      <w:pPr>
        <w:pStyle w:val="afc"/>
        <w:ind w:left="1134"/>
        <w:contextualSpacing w:val="0"/>
        <w:rPr>
          <w:lang w:eastAsia="zh-CN"/>
        </w:rPr>
      </w:pPr>
      <w:r>
        <w:rPr>
          <w:rFonts w:hint="eastAsia"/>
          <w:lang w:eastAsia="zh-CN"/>
        </w:rPr>
        <w:t xml:space="preserve">where </w:t>
      </w:r>
      <m:oMath>
        <m:sSubSup>
          <m:sSubSupPr>
            <m:ctrlPr>
              <w:rPr>
                <w:rFonts w:ascii="Cambria Math" w:hAnsi="Cambria Math"/>
                <w:lang w:eastAsia="zh-CN"/>
              </w:rPr>
            </m:ctrlPr>
          </m:sSubSupPr>
          <m:e>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oMath>
      <w:r>
        <w:rPr>
          <w:rFonts w:hint="eastAsia"/>
          <w:lang w:eastAsia="zh-CN"/>
        </w:rPr>
        <w:t xml:space="preserve"> is the </w:t>
      </w:r>
      <m:oMath>
        <m:r>
          <m:rPr>
            <m:sty m:val="bi"/>
          </m:rPr>
          <w:rPr>
            <w:rFonts w:ascii="Cambria Math" w:hAnsi="Cambria Math"/>
            <w:lang w:eastAsia="zh-CN"/>
          </w:rPr>
          <m:t>j</m:t>
        </m:r>
      </m:oMath>
      <w:r>
        <w:rPr>
          <w:rFonts w:hint="eastAsia"/>
          <w:lang w:eastAsia="zh-CN"/>
        </w:rPr>
        <w:t xml:space="preserve">-th eigenvalue of the squared matrix </w:t>
      </w:r>
      <m:oMath>
        <m:r>
          <m:rPr>
            <m:sty m:val="bi"/>
          </m:rPr>
          <w:rPr>
            <w:rFonts w:ascii="Cambria Math" w:hAnsi="Cambria Math"/>
            <w:lang w:eastAsia="zh-CN"/>
          </w:rPr>
          <m:t>G</m:t>
        </m:r>
        <m:sSup>
          <m:sSupPr>
            <m:ctrlPr>
              <w:rPr>
                <w:rFonts w:ascii="Cambria Math" w:hAnsi="Cambria Math"/>
                <w:lang w:eastAsia="zh-CN"/>
              </w:rPr>
            </m:ctrlPr>
          </m:sSupPr>
          <m:e>
            <m:r>
              <m:rPr>
                <m:sty m:val="bi"/>
              </m:rPr>
              <w:rPr>
                <w:rFonts w:ascii="Cambria Math" w:hAnsi="Cambria Math"/>
                <w:lang w:eastAsia="zh-CN"/>
              </w:rPr>
              <m:t>G</m:t>
            </m:r>
          </m:e>
          <m:sup>
            <m:r>
              <m:rPr>
                <m:sty m:val="bi"/>
              </m:rPr>
              <w:rPr>
                <w:rFonts w:ascii="Cambria Math" w:hAnsi="Cambria Math"/>
                <w:lang w:eastAsia="zh-CN"/>
              </w:rPr>
              <m:t>H</m:t>
            </m:r>
          </m:sup>
        </m:sSup>
      </m:oMath>
      <w:r>
        <w:rPr>
          <w:rFonts w:hint="eastAsia"/>
          <w:lang w:eastAsia="zh-CN"/>
        </w:rPr>
        <w:t xml:space="preserve"> at resource unit </w:t>
      </w:r>
      <m:oMath>
        <m:r>
          <m:rPr>
            <m:sty m:val="bi"/>
          </m:rPr>
          <w:rPr>
            <w:rFonts w:ascii="Cambria Math" w:hAnsi="Cambria Math"/>
            <w:lang w:eastAsia="zh-CN"/>
          </w:rPr>
          <m:t>i</m:t>
        </m:r>
      </m:oMath>
      <w:r>
        <w:rPr>
          <w:rFonts w:hint="eastAsia"/>
          <w:lang w:eastAsia="zh-CN"/>
        </w:rPr>
        <w:t xml:space="preserve">. The vector </w:t>
      </w:r>
      <m:oMath>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oMath>
      <w:r>
        <w:rPr>
          <w:rFonts w:hint="eastAsia"/>
          <w:lang w:eastAsia="zh-CN"/>
        </w:rPr>
        <w:t xml:space="preserve"> is the eigenvector associated with the eigenvalue </w:t>
      </w:r>
      <m:oMath>
        <m:sSubSup>
          <m:sSubSupPr>
            <m:ctrlPr>
              <w:rPr>
                <w:rFonts w:ascii="Cambria Math" w:hAnsi="Cambria Math"/>
                <w:lang w:eastAsia="zh-CN"/>
              </w:rPr>
            </m:ctrlPr>
          </m:sSubSupPr>
          <m:e>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oMath>
      <w:r>
        <w:rPr>
          <w:rFonts w:hint="eastAsia"/>
          <w:lang w:eastAsia="zh-CN"/>
        </w:rPr>
        <w:t xml:space="preserve">, </w:t>
      </w:r>
      <m:oMath>
        <m:r>
          <m:rPr>
            <m:sty m:val="bi"/>
          </m:rPr>
          <w:rPr>
            <w:rFonts w:ascii="Cambria Math" w:hAnsi="Cambria Math"/>
            <w:lang w:eastAsia="zh-CN"/>
          </w:rPr>
          <m:t>i</m:t>
        </m:r>
        <m:r>
          <m:rPr>
            <m:sty m:val="p"/>
          </m:rPr>
          <w:rPr>
            <w:rFonts w:ascii="Cambria Math" w:hAnsi="Cambria Math"/>
            <w:lang w:eastAsia="zh-CN"/>
          </w:rPr>
          <m:t>=</m:t>
        </m:r>
        <m:r>
          <m:rPr>
            <m:sty m:val="b"/>
          </m:rPr>
          <w:rPr>
            <w:rFonts w:ascii="Cambria Math" w:hAnsi="Cambria Math"/>
            <w:lang w:eastAsia="zh-CN"/>
          </w:rPr>
          <m:t>1</m:t>
        </m:r>
        <m:r>
          <m:rPr>
            <m:sty m:val="p"/>
          </m:rPr>
          <w:rPr>
            <w:rFonts w:ascii="Cambria Math" w:hAnsi="Cambria Math"/>
            <w:lang w:eastAsia="zh-CN"/>
          </w:rPr>
          <m:t>,</m:t>
        </m:r>
        <m:r>
          <m:rPr>
            <m:sty m:val="b"/>
          </m:rPr>
          <w:rPr>
            <w:rFonts w:ascii="Cambria Math" w:hAnsi="Cambria Math"/>
            <w:lang w:eastAsia="zh-CN"/>
          </w:rPr>
          <m:t>2</m:t>
        </m:r>
        <m:r>
          <m:rPr>
            <m:sty m:val="p"/>
          </m:rPr>
          <w:rPr>
            <w:rFonts w:ascii="Cambria Math" w:hAnsi="Cambria Math"/>
            <w:lang w:eastAsia="zh-CN"/>
          </w:rPr>
          <m:t>,…,</m:t>
        </m:r>
        <m:r>
          <m:rPr>
            <m:sty m:val="bi"/>
          </m:rPr>
          <w:rPr>
            <w:rFonts w:ascii="Cambria Math" w:hAnsi="Cambria Math"/>
            <w:lang w:eastAsia="zh-CN"/>
          </w:rPr>
          <m:t>N</m:t>
        </m:r>
      </m:oMath>
      <w:r>
        <w:rPr>
          <w:rFonts w:hint="eastAsia"/>
          <w:lang w:eastAsia="zh-CN"/>
        </w:rPr>
        <w:t xml:space="preserve">, and </w:t>
      </w:r>
      <m:oMath>
        <m:r>
          <m:rPr>
            <m:sty m:val="bi"/>
          </m:rPr>
          <w:rPr>
            <w:rFonts w:ascii="Cambria Math" w:hAnsi="Cambria Math"/>
            <w:lang w:eastAsia="zh-CN"/>
          </w:rPr>
          <m:t>j</m:t>
        </m:r>
        <m:r>
          <m:rPr>
            <m:sty m:val="p"/>
          </m:rPr>
          <w:rPr>
            <w:rFonts w:ascii="Cambria Math" w:hAnsi="Cambria Math"/>
            <w:lang w:eastAsia="zh-CN"/>
          </w:rPr>
          <m:t>=</m:t>
        </m:r>
        <m:r>
          <m:rPr>
            <m:sty m:val="b"/>
          </m:rPr>
          <w:rPr>
            <w:rFonts w:ascii="Cambria Math" w:hAnsi="Cambria Math"/>
            <w:lang w:eastAsia="zh-CN"/>
          </w:rPr>
          <m:t>1</m:t>
        </m:r>
        <m:r>
          <m:rPr>
            <m:sty m:val="p"/>
          </m:rPr>
          <w:rPr>
            <w:rFonts w:ascii="Cambria Math" w:hAnsi="Cambria Math"/>
            <w:lang w:eastAsia="zh-CN"/>
          </w:rPr>
          <m:t>,</m:t>
        </m:r>
        <m:r>
          <m:rPr>
            <m:sty m:val="b"/>
          </m:rPr>
          <w:rPr>
            <w:rFonts w:ascii="Cambria Math" w:hAnsi="Cambria Math"/>
            <w:lang w:eastAsia="zh-CN"/>
          </w:rPr>
          <m:t>2</m:t>
        </m:r>
        <m:r>
          <m:rPr>
            <m:sty m:val="p"/>
          </m:rPr>
          <w:rPr>
            <w:rFonts w:ascii="Cambria Math" w:hAnsi="Cambria Math"/>
            <w:lang w:eastAsia="zh-CN"/>
          </w:rPr>
          <m:t>,…,</m:t>
        </m:r>
        <m:r>
          <m:rPr>
            <m:sty m:val="bi"/>
          </m:rPr>
          <w:rPr>
            <w:rFonts w:ascii="Cambria Math" w:hAnsi="Cambria Math"/>
            <w:lang w:eastAsia="zh-CN"/>
          </w:rPr>
          <m:t>K</m:t>
        </m:r>
      </m:oMath>
      <w:r>
        <w:rPr>
          <w:rFonts w:hint="eastAsia"/>
          <w:lang w:eastAsia="zh-CN"/>
        </w:rPr>
        <w:t xml:space="preserve">. The matrix </w:t>
      </w:r>
      <m:oMath>
        <m:r>
          <m:rPr>
            <m:sty m:val="bi"/>
          </m:rPr>
          <w:rPr>
            <w:rFonts w:ascii="Cambria Math" w:hAnsi="Cambria Math"/>
            <w:lang w:eastAsia="zh-CN"/>
          </w:rPr>
          <m:t>G</m:t>
        </m:r>
      </m:oMath>
      <w:r>
        <w:rPr>
          <w:rFonts w:hint="eastAsia"/>
          <w:lang w:eastAsia="zh-CN"/>
        </w:rPr>
        <w:t xml:space="preserve"> is the channel matrix, and the superscript </w:t>
      </w:r>
      <m:oMath>
        <m:r>
          <m:rPr>
            <m:sty m:val="bi"/>
          </m:rPr>
          <w:rPr>
            <w:rFonts w:ascii="Cambria Math" w:hAnsi="Cambria Math"/>
            <w:lang w:eastAsia="zh-CN"/>
          </w:rPr>
          <m:t>H</m:t>
        </m:r>
      </m:oMath>
      <w:r>
        <w:rPr>
          <w:rFonts w:hint="eastAsia"/>
          <w:lang w:eastAsia="zh-CN"/>
        </w:rPr>
        <w:t xml:space="preserve"> is the Hermitian operator. The vector </w:t>
      </w:r>
      <m:oMath>
        <m:sSub>
          <m:sSubPr>
            <m:ctrlPr>
              <w:rPr>
                <w:rFonts w:ascii="Cambria Math" w:hAnsi="Cambria Math"/>
                <w:lang w:eastAsia="zh-CN"/>
              </w:rPr>
            </m:ctrlPr>
          </m:sSubPr>
          <m:e>
            <m:acc>
              <m:accPr>
                <m:chr m:val="̃"/>
                <m:ctrlPr>
                  <w:rPr>
                    <w:rFonts w:ascii="Cambria Math" w:hAnsi="Cambria Math"/>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rFonts w:hint="eastAsia"/>
          <w:lang w:eastAsia="zh-CN"/>
        </w:rPr>
        <w:t xml:space="preserve"> is the reconstruction of the compressed </w:t>
      </w:r>
      <m:oMath>
        <m:sSub>
          <m:sSubPr>
            <m:ctrlPr>
              <w:rPr>
                <w:rFonts w:ascii="Cambria Math" w:hAnsi="Cambria Math"/>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rFonts w:hint="eastAsia"/>
          <w:lang w:eastAsia="zh-CN"/>
        </w:rPr>
        <w:t>.</w:t>
      </w:r>
    </w:p>
    <w:p w14:paraId="0670DDDC" w14:textId="77777777" w:rsidR="006B6C2C" w:rsidRDefault="00305BF6">
      <w:pPr>
        <w:pStyle w:val="afc"/>
        <w:numPr>
          <w:ilvl w:val="2"/>
          <w:numId w:val="24"/>
        </w:numPr>
        <w:ind w:left="1134"/>
        <w:contextualSpacing w:val="0"/>
        <w:rPr>
          <w:lang w:eastAsia="zh-CN"/>
        </w:rPr>
      </w:pPr>
      <w:r>
        <w:rPr>
          <w:i/>
          <w:color w:val="0000FF"/>
          <w:lang w:eastAsia="zh-CN"/>
        </w:rPr>
        <w:t>CATT:</w:t>
      </w:r>
      <w:r>
        <w:rPr>
          <w:b/>
          <w:i/>
          <w:lang w:eastAsia="zh-CN"/>
        </w:rPr>
        <w:t xml:space="preserve"> </w:t>
      </w:r>
      <w:r>
        <w:rPr>
          <w:lang w:eastAsia="zh-CN"/>
        </w:rPr>
        <w:t>For the evaluation of AI/ML based CSI feedback enhancement, as the intermediate KPI for rank&gt;1 cases, either or both of the following two methods are selected: Method 2: Weighted average over all layers as follows</w:t>
      </w:r>
      <w:r>
        <w:rPr>
          <w:rFonts w:hint="eastAsia"/>
          <w:lang w:eastAsia="zh-CN"/>
        </w:rPr>
        <w:t>,</w:t>
      </w:r>
      <w:r>
        <w:rPr>
          <w:lang w:eastAsia="zh-CN"/>
        </w:rPr>
        <w:t xml:space="preserve"> where </w:t>
      </w:r>
      <m:oMath>
        <m:sSubSup>
          <m:sSubSupPr>
            <m:ctrlPr>
              <w:rPr>
                <w:rFonts w:ascii="Cambria Math" w:hAnsi="Cambria Math"/>
                <w:lang w:eastAsia="zh-CN"/>
              </w:rPr>
            </m:ctrlPr>
          </m:sSubSupPr>
          <m:e>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xml:space="preserve"> is an eigenvalue of the channel </w:t>
      </w:r>
      <w:r>
        <w:rPr>
          <w:b/>
          <w:lang w:eastAsia="zh-CN"/>
        </w:rPr>
        <w:t>covariance</w:t>
      </w:r>
      <w:r>
        <w:rPr>
          <w:lang w:eastAsia="zh-CN"/>
        </w:rPr>
        <w:t xml:space="preserve"> matrix corresponding to </w:t>
      </w:r>
      <m:oMath>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xml:space="preserve">, </w:t>
      </w:r>
      <m:oMath>
        <m:sSubSup>
          <m:sSubSupPr>
            <m:ctrlPr>
              <w:rPr>
                <w:rFonts w:ascii="Cambria Math" w:hAnsi="Cambria Math"/>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is the jth 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up>
            <m:r>
              <m:rPr>
                <m:sty m:val="bi"/>
              </m:rPr>
              <w:rPr>
                <w:rFonts w:ascii="Cambria Math" w:hAnsi="Cambria Math"/>
                <w:lang w:eastAsia="zh-CN"/>
              </w:rPr>
              <m:t>j</m:t>
            </m:r>
          </m:sup>
        </m:sSubSup>
      </m:oMath>
      <w:r>
        <w:rPr>
          <w:lang w:eastAsia="zh-CN"/>
        </w:rPr>
        <w:t xml:space="preserve"> is the  jth output vector of the output CSI of resource unit i. N is the total number of resource units.  </w:t>
      </w:r>
      <m:oMath>
        <m:r>
          <m:rPr>
            <m:sty m:val="bi"/>
          </m:rPr>
          <w:rPr>
            <w:rFonts w:ascii="Cambria Math" w:hAnsi="Cambria Math"/>
            <w:lang w:eastAsia="zh-CN"/>
          </w:rPr>
          <m:t>E</m:t>
        </m:r>
        <m:d>
          <m:dPr>
            <m:begChr m:val="{"/>
            <m:endChr m:val="}"/>
            <m:ctrlPr>
              <w:rPr>
                <w:rFonts w:ascii="Cambria Math" w:hAnsi="Cambria Math"/>
                <w:lang w:eastAsia="zh-CN"/>
              </w:rPr>
            </m:ctrlPr>
          </m:dPr>
          <m:e>
            <m:r>
              <m:rPr>
                <m:sty m:val="p"/>
              </m:rPr>
              <w:rPr>
                <w:rFonts w:ascii="Cambria Math" w:hAnsi="Cambria Math"/>
                <w:lang w:eastAsia="zh-CN"/>
              </w:rPr>
              <m:t>.</m:t>
            </m:r>
          </m:e>
        </m:d>
      </m:oMath>
      <w:r>
        <w:rPr>
          <w:lang w:eastAsia="zh-CN"/>
        </w:rPr>
        <w:t xml:space="preserve"> denotes the average operation over multiple samples:</w:t>
      </w:r>
    </w:p>
    <w:p w14:paraId="0670DDDD" w14:textId="77777777" w:rsidR="006B6C2C" w:rsidRDefault="00305BF6">
      <w:pPr>
        <w:pStyle w:val="afc"/>
        <w:ind w:left="1134"/>
        <w:contextualSpacing w:val="0"/>
        <w:rPr>
          <w:i/>
          <w:color w:val="0000FF"/>
          <w:highlight w:val="lightGray"/>
          <w:lang w:eastAsia="zh-CN"/>
        </w:rPr>
      </w:pPr>
      <m:oMathPara>
        <m:oMath>
          <m:r>
            <m:rPr>
              <m:sty m:val="bi"/>
            </m:rPr>
            <w:rPr>
              <w:rFonts w:ascii="Cambria Math" w:hAnsi="Cambria Math"/>
              <w:sz w:val="20"/>
              <w:szCs w:val="20"/>
            </w:rPr>
            <m:t>SGCS=E</m:t>
          </m:r>
          <m:d>
            <m:dPr>
              <m:begChr m:val="{"/>
              <m:endChr m:val="}"/>
              <m:ctrlPr>
                <w:rPr>
                  <w:rFonts w:ascii="Cambria Math" w:hAnsi="Cambria Math"/>
                  <w:b/>
                  <w:i/>
                  <w:sz w:val="20"/>
                  <w:szCs w:val="20"/>
                </w:rPr>
              </m:ctrlPr>
            </m:dPr>
            <m:e>
              <m:f>
                <m:fPr>
                  <m:ctrlPr>
                    <w:rPr>
                      <w:rFonts w:ascii="Cambria Math" w:hAnsi="Cambria Math"/>
                      <w:b/>
                      <w:i/>
                      <w:sz w:val="20"/>
                      <w:szCs w:val="20"/>
                    </w:rPr>
                  </m:ctrlPr>
                </m:fPr>
                <m:num>
                  <m:r>
                    <m:rPr>
                      <m:sty m:val="bi"/>
                    </m:rPr>
                    <w:rPr>
                      <w:rFonts w:ascii="Cambria Math" w:hAnsi="Cambria Math"/>
                      <w:sz w:val="20"/>
                      <w:szCs w:val="20"/>
                    </w:rPr>
                    <m:t>1</m:t>
                  </m:r>
                </m:num>
                <m:den>
                  <m:r>
                    <m:rPr>
                      <m:sty m:val="bi"/>
                    </m:rPr>
                    <w:rPr>
                      <w:rFonts w:ascii="Cambria Math" w:hAnsi="Cambria Math"/>
                      <w:sz w:val="20"/>
                      <w:szCs w:val="20"/>
                    </w:rPr>
                    <m:t>N</m:t>
                  </m:r>
                </m:den>
              </m:f>
              <m:nary>
                <m:naryPr>
                  <m:chr m:val="∑"/>
                  <m:limLoc m:val="undOvr"/>
                  <m:ctrlPr>
                    <w:rPr>
                      <w:rFonts w:ascii="Cambria Math" w:hAnsi="Cambria Math"/>
                      <w:b/>
                      <w:i/>
                      <w:sz w:val="20"/>
                      <w:szCs w:val="20"/>
                    </w:rPr>
                  </m:ctrlPr>
                </m:naryPr>
                <m:sub>
                  <m:r>
                    <m:rPr>
                      <m:sty m:val="bi"/>
                    </m:rPr>
                    <w:rPr>
                      <w:rFonts w:ascii="Cambria Math" w:hAnsi="Cambria Math"/>
                      <w:sz w:val="20"/>
                      <w:szCs w:val="20"/>
                    </w:rPr>
                    <m:t>i=1</m:t>
                  </m:r>
                </m:sub>
                <m:sup>
                  <m:r>
                    <m:rPr>
                      <m:sty m:val="bi"/>
                    </m:rPr>
                    <w:rPr>
                      <w:rFonts w:ascii="Cambria Math" w:hAnsi="Cambria Math"/>
                      <w:sz w:val="20"/>
                      <w:szCs w:val="20"/>
                    </w:rPr>
                    <m:t>N</m:t>
                  </m:r>
                </m:sup>
                <m:e>
                  <m:nary>
                    <m:naryPr>
                      <m:chr m:val="∑"/>
                      <m:limLoc m:val="undOvr"/>
                      <m:ctrlPr>
                        <w:rPr>
                          <w:rFonts w:ascii="Cambria Math" w:hAnsi="Cambria Math"/>
                          <w:b/>
                          <w:i/>
                          <w:sz w:val="20"/>
                          <w:szCs w:val="20"/>
                        </w:rPr>
                      </m:ctrlPr>
                    </m:naryPr>
                    <m:sub>
                      <m:r>
                        <m:rPr>
                          <m:sty m:val="bi"/>
                        </m:rPr>
                        <w:rPr>
                          <w:rFonts w:ascii="Cambria Math" w:hAnsi="Cambria Math"/>
                          <w:sz w:val="20"/>
                          <w:szCs w:val="20"/>
                        </w:rPr>
                        <m:t>j</m:t>
                      </m:r>
                    </m:sub>
                    <m:sup>
                      <m:r>
                        <m:rPr>
                          <m:sty m:val="bi"/>
                        </m:rPr>
                        <w:rPr>
                          <w:rFonts w:ascii="Cambria Math" w:hAnsi="Cambria Math"/>
                          <w:sz w:val="20"/>
                          <w:szCs w:val="20"/>
                        </w:rPr>
                        <m:t>K</m:t>
                      </m:r>
                    </m:sup>
                    <m:e>
                      <m:sSup>
                        <m:sSupPr>
                          <m:ctrlPr>
                            <w:rPr>
                              <w:rFonts w:ascii="Cambria Math" w:hAnsi="Cambria Math"/>
                              <w:b/>
                              <w:i/>
                              <w:sz w:val="20"/>
                              <w:szCs w:val="20"/>
                            </w:rPr>
                          </m:ctrlPr>
                        </m:sSupPr>
                        <m:e>
                          <m:f>
                            <m:fPr>
                              <m:ctrlPr>
                                <w:rPr>
                                  <w:rFonts w:ascii="Cambria Math" w:hAnsi="Cambria Math"/>
                                  <w:b/>
                                  <w:i/>
                                  <w:sz w:val="20"/>
                                  <w:szCs w:val="20"/>
                                </w:rPr>
                              </m:ctrlPr>
                            </m:fPr>
                            <m:num>
                              <m:sSubSup>
                                <m:sSubSupPr>
                                  <m:ctrlPr>
                                    <w:rPr>
                                      <w:rFonts w:ascii="Cambria Math" w:hAnsi="Cambria Math"/>
                                      <w:b/>
                                      <w:i/>
                                      <w:sz w:val="20"/>
                                      <w:szCs w:val="20"/>
                                    </w:rPr>
                                  </m:ctrlPr>
                                </m:sSubSupPr>
                                <m:e>
                                  <m:r>
                                    <m:rPr>
                                      <m:sty m:val="bi"/>
                                    </m:rPr>
                                    <w:rPr>
                                      <w:rFonts w:ascii="Cambria Math" w:hAnsi="Cambria Math"/>
                                      <w:sz w:val="20"/>
                                      <w:szCs w:val="20"/>
                                    </w:rPr>
                                    <m:t>λ</m:t>
                                  </m:r>
                                </m:e>
                                <m:sub>
                                  <m:r>
                                    <m:rPr>
                                      <m:sty m:val="bi"/>
                                    </m:rPr>
                                    <w:rPr>
                                      <w:rFonts w:ascii="Cambria Math" w:hAnsi="Cambria Math"/>
                                      <w:sz w:val="20"/>
                                      <w:szCs w:val="20"/>
                                    </w:rPr>
                                    <m:t>i</m:t>
                                  </m:r>
                                </m:sub>
                                <m:sup>
                                  <m:r>
                                    <m:rPr>
                                      <m:sty m:val="bi"/>
                                    </m:rPr>
                                    <w:rPr>
                                      <w:rFonts w:ascii="Cambria Math" w:hAnsi="Cambria Math"/>
                                      <w:sz w:val="20"/>
                                      <w:szCs w:val="20"/>
                                    </w:rPr>
                                    <m:t>j</m:t>
                                  </m:r>
                                </m:sup>
                              </m:sSubSup>
                            </m:num>
                            <m:den>
                              <m:nary>
                                <m:naryPr>
                                  <m:chr m:val="∑"/>
                                  <m:limLoc m:val="subSup"/>
                                  <m:ctrlPr>
                                    <w:rPr>
                                      <w:rFonts w:ascii="Cambria Math" w:hAnsi="Cambria Math"/>
                                      <w:b/>
                                      <w:i/>
                                      <w:sz w:val="20"/>
                                      <w:szCs w:val="20"/>
                                    </w:rPr>
                                  </m:ctrlPr>
                                </m:naryPr>
                                <m:sub>
                                  <m:r>
                                    <m:rPr>
                                      <m:sty m:val="bi"/>
                                    </m:rPr>
                                    <w:rPr>
                                      <w:rFonts w:ascii="Cambria Math" w:hAnsi="Cambria Math"/>
                                      <w:sz w:val="20"/>
                                      <w:szCs w:val="20"/>
                                    </w:rPr>
                                    <m:t>j=1</m:t>
                                  </m:r>
                                </m:sub>
                                <m:sup>
                                  <m:r>
                                    <m:rPr>
                                      <m:sty m:val="bi"/>
                                    </m:rPr>
                                    <w:rPr>
                                      <w:rFonts w:ascii="Cambria Math" w:hAnsi="Cambria Math"/>
                                      <w:sz w:val="20"/>
                                      <w:szCs w:val="20"/>
                                    </w:rPr>
                                    <m:t>K</m:t>
                                  </m:r>
                                </m:sup>
                                <m:e>
                                  <m:sSubSup>
                                    <m:sSubSupPr>
                                      <m:ctrlPr>
                                        <w:rPr>
                                          <w:rFonts w:ascii="Cambria Math" w:hAnsi="Cambria Math"/>
                                          <w:b/>
                                          <w:i/>
                                          <w:sz w:val="20"/>
                                          <w:szCs w:val="20"/>
                                        </w:rPr>
                                      </m:ctrlPr>
                                    </m:sSubSupPr>
                                    <m:e>
                                      <m:r>
                                        <m:rPr>
                                          <m:sty m:val="bi"/>
                                        </m:rPr>
                                        <w:rPr>
                                          <w:rFonts w:ascii="Cambria Math" w:hAnsi="Cambria Math"/>
                                          <w:sz w:val="20"/>
                                          <w:szCs w:val="20"/>
                                        </w:rPr>
                                        <m:t>λ</m:t>
                                      </m:r>
                                    </m:e>
                                    <m:sub>
                                      <m:r>
                                        <m:rPr>
                                          <m:sty m:val="bi"/>
                                        </m:rPr>
                                        <w:rPr>
                                          <w:rFonts w:ascii="Cambria Math" w:hAnsi="Cambria Math"/>
                                          <w:sz w:val="20"/>
                                          <w:szCs w:val="20"/>
                                        </w:rPr>
                                        <m:t>i</m:t>
                                      </m:r>
                                    </m:sub>
                                    <m:sup>
                                      <m:r>
                                        <m:rPr>
                                          <m:sty m:val="bi"/>
                                        </m:rPr>
                                        <w:rPr>
                                          <w:rFonts w:ascii="Cambria Math" w:hAnsi="Cambria Math"/>
                                          <w:sz w:val="20"/>
                                          <w:szCs w:val="20"/>
                                        </w:rPr>
                                        <m:t>j</m:t>
                                      </m:r>
                                    </m:sup>
                                  </m:sSubSup>
                                </m:e>
                              </m:nary>
                            </m:den>
                          </m:f>
                          <m:d>
                            <m:dPr>
                              <m:ctrlPr>
                                <w:rPr>
                                  <w:rFonts w:ascii="Cambria Math" w:hAnsi="Cambria Math"/>
                                  <w:b/>
                                  <w:i/>
                                  <w:sz w:val="20"/>
                                  <w:szCs w:val="20"/>
                                </w:rPr>
                              </m:ctrlPr>
                            </m:dPr>
                            <m:e>
                              <m:f>
                                <m:fPr>
                                  <m:ctrlPr>
                                    <w:rPr>
                                      <w:rFonts w:ascii="Cambria Math" w:hAnsi="Cambria Math"/>
                                      <w:b/>
                                      <w:i/>
                                      <w:sz w:val="20"/>
                                      <w:szCs w:val="20"/>
                                    </w:rPr>
                                  </m:ctrlPr>
                                </m:fPr>
                                <m:num>
                                  <m:r>
                                    <m:rPr>
                                      <m:sty m:val="bi"/>
                                    </m:rPr>
                                    <w:rPr>
                                      <w:rFonts w:ascii="Cambria Math" w:hAnsi="Cambria Math"/>
                                      <w:sz w:val="20"/>
                                      <w:szCs w:val="20"/>
                                    </w:rPr>
                                    <m:t>||</m:t>
                                  </m:r>
                                  <m:sSup>
                                    <m:sSupPr>
                                      <m:ctrlPr>
                                        <w:rPr>
                                          <w:rFonts w:ascii="Cambria Math" w:hAnsi="Cambria Math"/>
                                          <w:b/>
                                          <w:i/>
                                          <w:sz w:val="20"/>
                                          <w:szCs w:val="20"/>
                                        </w:rPr>
                                      </m:ctrlPr>
                                    </m:sSupPr>
                                    <m:e>
                                      <m:sSubSup>
                                        <m:sSubSupPr>
                                          <m:ctrlPr>
                                            <w:rPr>
                                              <w:rFonts w:ascii="Cambria Math" w:hAnsi="Cambria Math"/>
                                              <w:b/>
                                              <w:i/>
                                              <w:sz w:val="20"/>
                                              <w:szCs w:val="20"/>
                                            </w:rPr>
                                          </m:ctrlPr>
                                        </m:sSubSupPr>
                                        <m:e>
                                          <m:acc>
                                            <m:accPr>
                                              <m:chr m:val="̃"/>
                                              <m:ctrlPr>
                                                <w:rPr>
                                                  <w:rFonts w:ascii="Cambria Math" w:hAnsi="Cambria Math"/>
                                                  <w:b/>
                                                  <w:i/>
                                                  <w:sz w:val="20"/>
                                                  <w:szCs w:val="20"/>
                                                </w:rPr>
                                              </m:ctrlPr>
                                            </m:accPr>
                                            <m:e>
                                              <m:r>
                                                <m:rPr>
                                                  <m:sty m:val="bi"/>
                                                </m:rPr>
                                                <w:rPr>
                                                  <w:rFonts w:ascii="Cambria Math" w:hAnsi="Cambria Math"/>
                                                  <w:sz w:val="20"/>
                                                  <w:szCs w:val="20"/>
                                                </w:rPr>
                                                <m:t>w</m:t>
                                              </m:r>
                                            </m:e>
                                          </m:acc>
                                        </m:e>
                                        <m:sub>
                                          <m:r>
                                            <m:rPr>
                                              <m:sty m:val="bi"/>
                                            </m:rPr>
                                            <w:rPr>
                                              <w:rFonts w:ascii="Cambria Math" w:hAnsi="Cambria Math"/>
                                              <w:sz w:val="20"/>
                                              <w:szCs w:val="20"/>
                                            </w:rPr>
                                            <m:t>i</m:t>
                                          </m:r>
                                        </m:sub>
                                        <m:sup>
                                          <m:r>
                                            <m:rPr>
                                              <m:sty m:val="bi"/>
                                            </m:rPr>
                                            <w:rPr>
                                              <w:rFonts w:ascii="Cambria Math" w:hAnsi="Cambria Math"/>
                                              <w:sz w:val="20"/>
                                              <w:szCs w:val="20"/>
                                            </w:rPr>
                                            <m:t>j</m:t>
                                          </m:r>
                                        </m:sup>
                                      </m:sSubSup>
                                    </m:e>
                                    <m:sup>
                                      <m:r>
                                        <m:rPr>
                                          <m:sty m:val="bi"/>
                                        </m:rPr>
                                        <w:rPr>
                                          <w:rFonts w:ascii="Cambria Math" w:hAnsi="Cambria Math"/>
                                          <w:sz w:val="20"/>
                                          <w:szCs w:val="20"/>
                                        </w:rPr>
                                        <m:t>H</m:t>
                                      </m:r>
                                    </m:sup>
                                  </m:sSup>
                                  <m:sSubSup>
                                    <m:sSubSupPr>
                                      <m:ctrlPr>
                                        <w:rPr>
                                          <w:rFonts w:ascii="Cambria Math" w:hAnsi="Cambria Math"/>
                                          <w:b/>
                                          <w:i/>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i</m:t>
                                      </m:r>
                                    </m:sub>
                                    <m:sup>
                                      <m:r>
                                        <m:rPr>
                                          <m:sty m:val="bi"/>
                                        </m:rPr>
                                        <w:rPr>
                                          <w:rFonts w:ascii="Cambria Math" w:hAnsi="Cambria Math"/>
                                          <w:sz w:val="20"/>
                                          <w:szCs w:val="20"/>
                                        </w:rPr>
                                        <m:t>j</m:t>
                                      </m:r>
                                    </m:sup>
                                  </m:sSubSup>
                                  <m:r>
                                    <m:rPr>
                                      <m:sty m:val="bi"/>
                                    </m:rPr>
                                    <w:rPr>
                                      <w:rFonts w:ascii="Cambria Math" w:hAnsi="Cambria Math"/>
                                      <w:sz w:val="20"/>
                                      <w:szCs w:val="20"/>
                                    </w:rPr>
                                    <m:t xml:space="preserve"> ||</m:t>
                                  </m:r>
                                </m:num>
                                <m:den>
                                  <m:r>
                                    <m:rPr>
                                      <m:sty m:val="bi"/>
                                    </m:rPr>
                                    <w:rPr>
                                      <w:rFonts w:ascii="Cambria Math" w:hAnsi="Cambria Math"/>
                                      <w:sz w:val="20"/>
                                      <w:szCs w:val="20"/>
                                    </w:rPr>
                                    <m:t>||</m:t>
                                  </m:r>
                                  <m:sSubSup>
                                    <m:sSubSupPr>
                                      <m:ctrlPr>
                                        <w:rPr>
                                          <w:rFonts w:ascii="Cambria Math" w:hAnsi="Cambria Math"/>
                                          <w:b/>
                                          <w:i/>
                                          <w:sz w:val="20"/>
                                          <w:szCs w:val="20"/>
                                        </w:rPr>
                                      </m:ctrlPr>
                                    </m:sSubSupPr>
                                    <m:e>
                                      <m:acc>
                                        <m:accPr>
                                          <m:chr m:val="̃"/>
                                          <m:ctrlPr>
                                            <w:rPr>
                                              <w:rFonts w:ascii="Cambria Math" w:hAnsi="Cambria Math"/>
                                              <w:b/>
                                              <w:i/>
                                              <w:sz w:val="20"/>
                                              <w:szCs w:val="20"/>
                                            </w:rPr>
                                          </m:ctrlPr>
                                        </m:accPr>
                                        <m:e>
                                          <m:r>
                                            <m:rPr>
                                              <m:sty m:val="bi"/>
                                            </m:rPr>
                                            <w:rPr>
                                              <w:rFonts w:ascii="Cambria Math" w:hAnsi="Cambria Math"/>
                                              <w:sz w:val="20"/>
                                              <w:szCs w:val="20"/>
                                            </w:rPr>
                                            <m:t>w</m:t>
                                          </m:r>
                                        </m:e>
                                      </m:acc>
                                    </m:e>
                                    <m:sub>
                                      <m:r>
                                        <m:rPr>
                                          <m:sty m:val="bi"/>
                                        </m:rPr>
                                        <w:rPr>
                                          <w:rFonts w:ascii="Cambria Math" w:hAnsi="Cambria Math"/>
                                          <w:sz w:val="20"/>
                                          <w:szCs w:val="20"/>
                                        </w:rPr>
                                        <m:t>i</m:t>
                                      </m:r>
                                    </m:sub>
                                    <m:sup>
                                      <m:r>
                                        <m:rPr>
                                          <m:sty m:val="bi"/>
                                        </m:rPr>
                                        <w:rPr>
                                          <w:rFonts w:ascii="Cambria Math" w:hAnsi="Cambria Math"/>
                                          <w:sz w:val="20"/>
                                          <w:szCs w:val="20"/>
                                        </w:rPr>
                                        <m:t>j</m:t>
                                      </m:r>
                                    </m:sup>
                                  </m:sSubSup>
                                  <m:r>
                                    <m:rPr>
                                      <m:sty m:val="bi"/>
                                    </m:rPr>
                                    <w:rPr>
                                      <w:rFonts w:ascii="Cambria Math" w:hAnsi="Cambria Math"/>
                                      <w:sz w:val="20"/>
                                      <w:szCs w:val="20"/>
                                    </w:rPr>
                                    <m:t>||  ||</m:t>
                                  </m:r>
                                  <m:sSubSup>
                                    <m:sSubSupPr>
                                      <m:ctrlPr>
                                        <w:rPr>
                                          <w:rFonts w:ascii="Cambria Math" w:hAnsi="Cambria Math"/>
                                          <w:b/>
                                          <w:i/>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i</m:t>
                                      </m:r>
                                    </m:sub>
                                    <m:sup>
                                      <m:r>
                                        <m:rPr>
                                          <m:sty m:val="bi"/>
                                        </m:rPr>
                                        <w:rPr>
                                          <w:rFonts w:ascii="Cambria Math" w:hAnsi="Cambria Math"/>
                                          <w:sz w:val="20"/>
                                          <w:szCs w:val="20"/>
                                        </w:rPr>
                                        <m:t>j</m:t>
                                      </m:r>
                                    </m:sup>
                                  </m:sSubSup>
                                  <m:r>
                                    <m:rPr>
                                      <m:sty m:val="bi"/>
                                    </m:rPr>
                                    <w:rPr>
                                      <w:rFonts w:ascii="Cambria Math" w:hAnsi="Cambria Math"/>
                                      <w:sz w:val="20"/>
                                      <w:szCs w:val="20"/>
                                    </w:rPr>
                                    <m:t>||</m:t>
                                  </m:r>
                                </m:den>
                              </m:f>
                            </m:e>
                          </m:d>
                        </m:e>
                        <m:sup>
                          <m:r>
                            <m:rPr>
                              <m:sty m:val="bi"/>
                            </m:rPr>
                            <w:rPr>
                              <w:rFonts w:ascii="Cambria Math" w:hAnsi="Cambria Math"/>
                              <w:sz w:val="20"/>
                              <w:szCs w:val="20"/>
                            </w:rPr>
                            <m:t>2</m:t>
                          </m:r>
                        </m:sup>
                      </m:sSup>
                    </m:e>
                  </m:nary>
                </m:e>
              </m:nary>
            </m:e>
          </m:d>
        </m:oMath>
      </m:oMathPara>
    </w:p>
    <w:p w14:paraId="0670DDDE" w14:textId="77777777" w:rsidR="006B6C2C" w:rsidRDefault="00305BF6">
      <w:pPr>
        <w:pStyle w:val="afc"/>
        <w:numPr>
          <w:ilvl w:val="1"/>
          <w:numId w:val="24"/>
        </w:numPr>
        <w:ind w:left="709" w:hanging="357"/>
        <w:contextualSpacing w:val="0"/>
        <w:rPr>
          <w:b/>
          <w:lang w:eastAsia="zh-CN"/>
        </w:rPr>
      </w:pPr>
      <w:r>
        <w:rPr>
          <w:b/>
          <w:lang w:eastAsia="zh-CN"/>
        </w:rPr>
        <w:t xml:space="preserve">Method 3: GCS/SGCS is separately calculated for each layer (e.g., for K layers, K GCS/SGCS values are derived respectively, and comparison is performed per layer): </w:t>
      </w:r>
      <w:r>
        <w:rPr>
          <w:rFonts w:hint="eastAsia"/>
          <w:i/>
          <w:color w:val="0000FF"/>
          <w:lang w:eastAsia="zh-CN"/>
        </w:rPr>
        <w:t>H</w:t>
      </w:r>
      <w:r>
        <w:rPr>
          <w:i/>
          <w:color w:val="0000FF"/>
          <w:lang w:eastAsia="zh-CN"/>
        </w:rPr>
        <w:t>uawei, Hisilicon, CATT, Apple, ZTE, CMCC, Intel</w:t>
      </w:r>
    </w:p>
    <w:p w14:paraId="0670DDDF" w14:textId="77777777" w:rsidR="006B6C2C" w:rsidRDefault="00305BF6">
      <w:pPr>
        <w:pStyle w:val="afc"/>
        <w:numPr>
          <w:ilvl w:val="2"/>
          <w:numId w:val="24"/>
        </w:numPr>
        <w:ind w:left="1134"/>
        <w:contextualSpacing w:val="0"/>
        <w:rPr>
          <w:lang w:eastAsia="zh-CN"/>
        </w:rPr>
      </w:pPr>
      <w:r>
        <w:rPr>
          <w:rFonts w:hint="eastAsia"/>
          <w:i/>
          <w:color w:val="0000FF"/>
          <w:lang w:eastAsia="zh-CN"/>
        </w:rPr>
        <w:t>H</w:t>
      </w:r>
      <w:r>
        <w:rPr>
          <w:i/>
          <w:color w:val="0000FF"/>
          <w:lang w:eastAsia="zh-CN"/>
        </w:rPr>
        <w:t>uawei, Hisilicon:</w:t>
      </w:r>
      <w:r>
        <w:rPr>
          <w:b/>
          <w:i/>
        </w:rPr>
        <w:t xml:space="preserve"> </w:t>
      </w:r>
      <w:r>
        <w:rPr>
          <w:color w:val="000000"/>
          <w:szCs w:val="20"/>
          <w:lang w:eastAsia="zh-CN"/>
        </w:rPr>
        <w:t xml:space="preserve">Method 3 can provide the insights for per layer, e.g., the accuracy of AI/ML based CSI compression has different effects on different layers. </w:t>
      </w:r>
    </w:p>
    <w:p w14:paraId="0670DDE0" w14:textId="77777777" w:rsidR="006B6C2C" w:rsidRDefault="00305BF6">
      <w:pPr>
        <w:pStyle w:val="afc"/>
        <w:numPr>
          <w:ilvl w:val="2"/>
          <w:numId w:val="24"/>
        </w:numPr>
        <w:ind w:left="1134"/>
        <w:contextualSpacing w:val="0"/>
        <w:rPr>
          <w:lang w:eastAsia="zh-CN"/>
        </w:rPr>
      </w:pPr>
      <w:r>
        <w:rPr>
          <w:i/>
          <w:color w:val="0000FF"/>
          <w:lang w:eastAsia="zh-CN"/>
        </w:rPr>
        <w:t>Apple:</w:t>
      </w:r>
      <w:r>
        <w:rPr>
          <w:b/>
          <w:i/>
        </w:rPr>
        <w:t xml:space="preserve"> </w:t>
      </w:r>
      <w:r>
        <w:rPr>
          <w:color w:val="000000"/>
          <w:szCs w:val="20"/>
          <w:lang w:eastAsia="zh-CN"/>
        </w:rPr>
        <w:t>since the cosine similarity is to provide insight into the AI performance per layer, reporting cosine similarity per layer would provide the complete picture</w:t>
      </w:r>
    </w:p>
    <w:p w14:paraId="0670DDE1" w14:textId="77777777" w:rsidR="006B6C2C" w:rsidRDefault="00305BF6">
      <w:pPr>
        <w:pStyle w:val="afc"/>
        <w:numPr>
          <w:ilvl w:val="2"/>
          <w:numId w:val="24"/>
        </w:numPr>
        <w:ind w:left="1134"/>
        <w:contextualSpacing w:val="0"/>
        <w:rPr>
          <w:lang w:eastAsia="zh-CN"/>
        </w:rPr>
      </w:pPr>
      <w:r>
        <w:rPr>
          <w:i/>
          <w:color w:val="0000FF"/>
          <w:lang w:eastAsia="zh-CN"/>
        </w:rPr>
        <w:t>ZTE:</w:t>
      </w:r>
      <w:r>
        <w:rPr>
          <w:rFonts w:hint="eastAsia"/>
          <w:iCs/>
          <w:lang w:eastAsia="zh-CN"/>
        </w:rPr>
        <w:t xml:space="preserve"> Method 3 can be used to analyze intermediate performance gains from different layers, which actually influence the eventual system throughput</w:t>
      </w:r>
      <w:r>
        <w:rPr>
          <w:iCs/>
          <w:lang w:eastAsia="zh-CN"/>
        </w:rPr>
        <w:t xml:space="preserve">. </w:t>
      </w:r>
      <w:r>
        <w:rPr>
          <w:rFonts w:hint="eastAsia"/>
          <w:iCs/>
          <w:lang w:eastAsia="zh-CN"/>
        </w:rPr>
        <w:t>Method 3 can be adopted as a baseline for SCGS calculation when rank&gt;1</w:t>
      </w:r>
    </w:p>
    <w:p w14:paraId="0670DDE2" w14:textId="77777777" w:rsidR="006B6C2C" w:rsidRDefault="00305BF6">
      <w:pPr>
        <w:pStyle w:val="afc"/>
        <w:numPr>
          <w:ilvl w:val="2"/>
          <w:numId w:val="24"/>
        </w:numPr>
        <w:ind w:left="1134"/>
        <w:contextualSpacing w:val="0"/>
        <w:rPr>
          <w:lang w:eastAsia="zh-CN"/>
        </w:rPr>
      </w:pPr>
      <w:r>
        <w:rPr>
          <w:i/>
          <w:color w:val="0000FF"/>
          <w:lang w:eastAsia="zh-CN"/>
        </w:rPr>
        <w:t xml:space="preserve">CATT: </w:t>
      </w:r>
      <w:r>
        <w:rPr>
          <w:lang w:eastAsia="zh-CN"/>
        </w:rPr>
        <w:t>For the evaluation of AI/ML based CSI feedback enhancement, as the intermediate KPI for rank&gt;1 cases, either or both of the following two methods are selected: Method 3: SGCS is separately calculated for each layer.</w:t>
      </w:r>
    </w:p>
    <w:p w14:paraId="0670DDE3" w14:textId="77777777" w:rsidR="006B6C2C" w:rsidRDefault="00305BF6">
      <w:pPr>
        <w:pStyle w:val="afc"/>
        <w:numPr>
          <w:ilvl w:val="2"/>
          <w:numId w:val="24"/>
        </w:numPr>
        <w:ind w:left="1134"/>
        <w:contextualSpacing w:val="0"/>
        <w:rPr>
          <w:lang w:eastAsia="zh-CN"/>
        </w:rPr>
      </w:pPr>
      <w:r>
        <w:rPr>
          <w:i/>
          <w:color w:val="0000FF"/>
          <w:lang w:eastAsia="zh-CN"/>
        </w:rPr>
        <w:t xml:space="preserve">Intel: </w:t>
      </w:r>
      <w:r>
        <w:rPr>
          <w:lang w:eastAsia="zh-CN"/>
        </w:rPr>
        <w:t>SGCS is supported as intermediate metrics for rank 1. For rank &gt; 1 throughput results can be used or per-layer SGCS can be provided</w:t>
      </w:r>
    </w:p>
    <w:p w14:paraId="0670DDE4" w14:textId="77777777" w:rsidR="006B6C2C" w:rsidRDefault="00305BF6">
      <w:pPr>
        <w:pStyle w:val="afc"/>
        <w:numPr>
          <w:ilvl w:val="1"/>
          <w:numId w:val="24"/>
        </w:numPr>
        <w:ind w:left="709" w:hanging="357"/>
        <w:contextualSpacing w:val="0"/>
        <w:rPr>
          <w:b/>
          <w:lang w:eastAsia="zh-CN"/>
        </w:rPr>
      </w:pPr>
      <w:r>
        <w:rPr>
          <w:rFonts w:hint="eastAsia"/>
          <w:b/>
          <w:lang w:eastAsia="zh-CN"/>
        </w:rPr>
        <w:t>O</w:t>
      </w:r>
      <w:r>
        <w:rPr>
          <w:b/>
          <w:lang w:eastAsia="zh-CN"/>
        </w:rPr>
        <w:t>ther views</w:t>
      </w:r>
    </w:p>
    <w:p w14:paraId="0670DDE5" w14:textId="77777777" w:rsidR="006B6C2C" w:rsidRDefault="00305BF6">
      <w:pPr>
        <w:pStyle w:val="afc"/>
        <w:numPr>
          <w:ilvl w:val="2"/>
          <w:numId w:val="24"/>
        </w:numPr>
        <w:ind w:left="1134"/>
        <w:contextualSpacing w:val="0"/>
        <w:rPr>
          <w:b/>
          <w:lang w:eastAsia="zh-CN"/>
        </w:rPr>
      </w:pPr>
      <w:r>
        <w:rPr>
          <w:i/>
          <w:color w:val="0000FF"/>
          <w:lang w:eastAsia="zh-CN"/>
        </w:rPr>
        <w:t>Panasonic:</w:t>
      </w:r>
      <w:r>
        <w:rPr>
          <w:b/>
          <w:lang w:eastAsia="ja-JP"/>
        </w:rPr>
        <w:t xml:space="preserve"> </w:t>
      </w:r>
      <w:r>
        <w:rPr>
          <w:lang w:eastAsia="zh-CN"/>
        </w:rPr>
        <w:t>SGCS calculation for rank &gt; 1 should depend on how training is carried out and whether rank/layer is from AI/ML or from conventional identification</w:t>
      </w:r>
    </w:p>
    <w:p w14:paraId="0670DDE6" w14:textId="77777777" w:rsidR="006B6C2C" w:rsidRDefault="006B6C2C">
      <w:pPr>
        <w:rPr>
          <w:b/>
          <w:u w:val="single"/>
          <w:lang w:eastAsia="zh-CN"/>
        </w:rPr>
      </w:pPr>
    </w:p>
    <w:p w14:paraId="0670DDE7" w14:textId="77777777" w:rsidR="006B6C2C" w:rsidRDefault="00305BF6">
      <w:pPr>
        <w:rPr>
          <w:b/>
          <w:u w:val="single"/>
          <w:lang w:eastAsia="zh-CN"/>
        </w:rPr>
      </w:pPr>
      <w:r>
        <w:rPr>
          <w:rFonts w:hint="eastAsia"/>
          <w:b/>
          <w:u w:val="single"/>
          <w:lang w:eastAsia="zh-CN"/>
        </w:rPr>
        <w:t>O</w:t>
      </w:r>
      <w:r>
        <w:rPr>
          <w:b/>
          <w:u w:val="single"/>
          <w:lang w:eastAsia="zh-CN"/>
        </w:rPr>
        <w:t>ther intermediate KPIs</w:t>
      </w:r>
    </w:p>
    <w:p w14:paraId="0670DDE8" w14:textId="77777777" w:rsidR="006B6C2C" w:rsidRDefault="00305BF6">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Alt.1: Realized relative SNR (RRSNR)</w:t>
      </w:r>
      <w:r>
        <w:rPr>
          <w:rFonts w:hint="eastAsia"/>
          <w:i/>
          <w:color w:val="BFBFBF" w:themeColor="background1" w:themeShade="BF"/>
          <w:lang w:eastAsia="zh-CN"/>
        </w:rPr>
        <w:t xml:space="preserve"> </w:t>
      </w:r>
    </w:p>
    <w:p w14:paraId="0670DDE9" w14:textId="77777777" w:rsidR="006B6C2C" w:rsidRDefault="00305BF6">
      <w:pPr>
        <w:pStyle w:val="afc"/>
        <w:numPr>
          <w:ilvl w:val="1"/>
          <w:numId w:val="24"/>
        </w:numPr>
        <w:ind w:left="709" w:hanging="357"/>
        <w:contextualSpacing w:val="0"/>
        <w:rPr>
          <w:b/>
          <w:color w:val="BFBFBF" w:themeColor="background1" w:themeShade="BF"/>
          <w:lang w:eastAsia="zh-CN"/>
        </w:rPr>
      </w:pPr>
      <w:r>
        <w:rPr>
          <w:rFonts w:eastAsia="Microsoft YaHei UI"/>
          <w:iCs/>
          <w:color w:val="BFBFBF" w:themeColor="background1" w:themeShade="BF"/>
          <w:lang w:eastAsia="zh-CN"/>
        </w:rPr>
        <w:t>Note:</w:t>
      </w:r>
      <m:oMath>
        <m:r>
          <m:rPr>
            <m:sty m:val="p"/>
          </m:rPr>
          <w:rPr>
            <w:rFonts w:ascii="Cambria Math" w:eastAsia="Microsoft YaHei UI" w:hAnsi="Cambria Math"/>
            <w:color w:val="BFBFBF" w:themeColor="background1" w:themeShade="BF"/>
            <w:lang w:eastAsia="zh-CN"/>
          </w:rPr>
          <m:t xml:space="preserve"> </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oMath>
      <w:r>
        <w:rPr>
          <w:color w:val="BFBFBF" w:themeColor="background1" w:themeShade="BF"/>
        </w:rPr>
        <w:t xml:space="preserve"> is the number of subbands, </w:t>
      </w:r>
      <m:oMath>
        <m:r>
          <m:rPr>
            <m:sty m:val="bi"/>
          </m:rPr>
          <w:rPr>
            <w:rFonts w:ascii="Cambria Math" w:hAnsi="Cambria Math"/>
            <w:color w:val="BFBFBF" w:themeColor="background1" w:themeShade="BF"/>
          </w:rPr>
          <m:t>L</m:t>
        </m:r>
      </m:oMath>
      <w:r>
        <w:rPr>
          <w:color w:val="BFBFBF" w:themeColor="background1" w:themeShade="BF"/>
        </w:rPr>
        <w:t xml:space="preserve"> is the number of layers,</w:t>
      </w:r>
      <m:oMath>
        <m:r>
          <m:rPr>
            <m:sty m:val="p"/>
          </m:rPr>
          <w:rPr>
            <w:rFonts w:ascii="Cambria Math" w:hAnsi="Cambria Math"/>
            <w:color w:val="BFBFBF" w:themeColor="background1" w:themeShade="BF"/>
          </w:rPr>
          <m:t xml:space="preserve"> </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H</m:t>
            </m:r>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sub>
        </m:sSub>
        <m:r>
          <m:rPr>
            <m:sty m:val="p"/>
          </m:rPr>
          <w:rPr>
            <w:rFonts w:ascii="Cambria Math" w:hAnsi="Cambria Math"/>
            <w:color w:val="BFBFBF" w:themeColor="background1" w:themeShade="BF"/>
          </w:rPr>
          <m:t>~[</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Rx</m:t>
            </m:r>
          </m:sub>
        </m:sSub>
        <m:r>
          <m:rPr>
            <m:sty m:val="p"/>
          </m:rPr>
          <w:rPr>
            <w:rFonts w:ascii="Cambria Math" w:hAnsi="Cambria Math"/>
            <w:color w:val="BFBFBF" w:themeColor="background1" w:themeShade="BF"/>
          </w:rPr>
          <m:t>×</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Tx</m:t>
            </m:r>
          </m:sub>
        </m:sSub>
        <m:r>
          <m:rPr>
            <m:sty m:val="p"/>
          </m:rPr>
          <w:rPr>
            <w:rFonts w:ascii="Cambria Math" w:hAnsi="Cambria Math"/>
            <w:color w:val="BFBFBF" w:themeColor="background1" w:themeShade="BF"/>
          </w:rPr>
          <m:t>]</m:t>
        </m:r>
      </m:oMath>
      <w:r>
        <w:rPr>
          <w:color w:val="BFBFBF" w:themeColor="background1" w:themeShade="BF"/>
        </w:rPr>
        <w:t xml:space="preserve"> is the complex channel matrix for subband </w:t>
      </w:r>
      <m:oMath>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oMath>
      <w:r>
        <w:rPr>
          <w:color w:val="BFBFBF" w:themeColor="background1" w:themeShade="BF"/>
          <w:lang w:eastAsia="zh-CN"/>
        </w:rPr>
        <w:t xml:space="preserve">, </w:t>
      </w:r>
      <m:oMath>
        <m:sSub>
          <m:sSubPr>
            <m:ctrlPr>
              <w:rPr>
                <w:rFonts w:ascii="Cambria Math" w:hAnsi="Cambria Math"/>
                <w:color w:val="BFBFBF" w:themeColor="background1" w:themeShade="BF"/>
              </w:rPr>
            </m:ctrlPr>
          </m:sSubPr>
          <m:e>
            <m:acc>
              <m:accPr>
                <m:chr m:val="̃"/>
                <m:ctrlPr>
                  <w:rPr>
                    <w:rFonts w:ascii="Cambria Math" w:hAnsi="Cambria Math"/>
                    <w:color w:val="BFBFBF" w:themeColor="background1" w:themeShade="BF"/>
                  </w:rPr>
                </m:ctrlPr>
              </m:accPr>
              <m:e>
                <m:r>
                  <m:rPr>
                    <m:sty m:val="bi"/>
                  </m:rPr>
                  <w:rPr>
                    <w:rFonts w:ascii="Cambria Math" w:hAnsi="Cambria Math"/>
                    <w:color w:val="BFBFBF" w:themeColor="background1" w:themeShade="BF"/>
                  </w:rPr>
                  <m:t>w</m:t>
                </m:r>
              </m:e>
            </m:acc>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oMath>
      <w:r>
        <w:rPr>
          <w:color w:val="BFBFBF" w:themeColor="background1" w:themeShade="BF"/>
        </w:rPr>
        <w:t xml:space="preserve"> is the precoding vector, </w:t>
      </w:r>
      <m:oMath>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σ</m:t>
            </m:r>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oMath>
      <w:r>
        <w:rPr>
          <w:color w:val="BFBFBF" w:themeColor="background1" w:themeShade="BF"/>
        </w:rPr>
        <w:t xml:space="preserve"> is the </w:t>
      </w:r>
      <m:oMath>
        <m:r>
          <m:rPr>
            <m:sty m:val="bi"/>
          </m:rPr>
          <w:rPr>
            <w:rFonts w:ascii="Cambria Math" w:hAnsi="Cambria Math"/>
            <w:color w:val="BFBFBF" w:themeColor="background1" w:themeShade="BF"/>
          </w:rPr>
          <m:t>l</m:t>
        </m:r>
      </m:oMath>
      <w:r>
        <w:rPr>
          <w:color w:val="BFBFBF" w:themeColor="background1" w:themeShade="BF"/>
        </w:rPr>
        <w:t>-th largest singular value</w:t>
      </w:r>
    </w:p>
    <w:p w14:paraId="0670DDEA" w14:textId="77777777" w:rsidR="006B6C2C" w:rsidRDefault="00305BF6">
      <w:pPr>
        <w:pStyle w:val="Doc-text2"/>
        <w:rPr>
          <w:color w:val="BFBFBF" w:themeColor="background1" w:themeShade="BF"/>
        </w:rPr>
      </w:pPr>
      <m:oMathPara>
        <m:oMath>
          <m:r>
            <m:rPr>
              <m:sty m:val="bi"/>
            </m:rPr>
            <w:rPr>
              <w:rFonts w:ascii="Cambria Math" w:hAnsi="Cambria Math"/>
              <w:color w:val="BFBFBF" w:themeColor="background1" w:themeShade="BF"/>
            </w:rPr>
            <m:t>RRSN</m:t>
          </m:r>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R</m:t>
              </m:r>
            </m:e>
            <m:sub>
              <m:r>
                <m:rPr>
                  <m:sty m:val="bi"/>
                </m:rPr>
                <w:rPr>
                  <w:rFonts w:ascii="Cambria Math" w:hAnsi="Cambria Math"/>
                  <w:color w:val="BFBFBF" w:themeColor="background1" w:themeShade="BF"/>
                </w:rPr>
                <m:t>L</m:t>
              </m:r>
            </m:sub>
          </m:sSub>
          <m:r>
            <m:rPr>
              <m:sty m:val="p"/>
            </m:rPr>
            <w:rPr>
              <w:rFonts w:ascii="Cambria Math" w:hAnsi="Cambria Math"/>
              <w:color w:val="BFBFBF" w:themeColor="background1" w:themeShade="BF"/>
            </w:rPr>
            <m:t xml:space="preserve">≔ </m:t>
          </m:r>
          <m:r>
            <m:rPr>
              <m:sty m:val="bi"/>
            </m:rPr>
            <w:rPr>
              <w:rFonts w:ascii="Cambria Math" w:hAnsi="Cambria Math"/>
              <w:color w:val="BFBFBF" w:themeColor="background1" w:themeShade="BF"/>
            </w:rPr>
            <m:t>E</m:t>
          </m:r>
          <m:d>
            <m:dPr>
              <m:begChr m:val="{"/>
              <m:endChr m:val="}"/>
              <m:ctrlPr>
                <w:rPr>
                  <w:rFonts w:ascii="Cambria Math" w:hAnsi="Cambria Math"/>
                  <w:color w:val="BFBFBF" w:themeColor="background1" w:themeShade="BF"/>
                </w:rPr>
              </m:ctrlPr>
            </m:dPr>
            <m:e>
              <m:f>
                <m:fPr>
                  <m:ctrlPr>
                    <w:rPr>
                      <w:rFonts w:ascii="Cambria Math" w:hAnsi="Cambria Math"/>
                      <w:color w:val="BFBFBF" w:themeColor="background1" w:themeShade="BF"/>
                    </w:rPr>
                  </m:ctrlPr>
                </m:fPr>
                <m:num>
                  <m:r>
                    <m:rPr>
                      <m:sty m:val="b"/>
                    </m:rPr>
                    <w:rPr>
                      <w:rFonts w:ascii="Cambria Math" w:hAnsi="Cambria Math"/>
                      <w:color w:val="BFBFBF" w:themeColor="background1" w:themeShade="BF"/>
                    </w:rPr>
                    <m:t>1</m:t>
                  </m:r>
                </m:num>
                <m:den>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L</m:t>
                      </m:r>
                      <m:r>
                        <m:rPr>
                          <m:sty m:val="p"/>
                        </m:rPr>
                        <w:rPr>
                          <w:rFonts w:ascii="Cambria Math" w:hAnsi="Cambria Math"/>
                          <w:color w:val="BFBFBF" w:themeColor="background1" w:themeShade="BF"/>
                        </w:rPr>
                        <m:t xml:space="preserve"> </m:t>
                      </m:r>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bi"/>
                    </m:rPr>
                    <w:rPr>
                      <w:rFonts w:ascii="Cambria Math" w:hAnsi="Cambria Math"/>
                      <w:color w:val="BFBFBF" w:themeColor="background1" w:themeShade="BF"/>
                    </w:rPr>
                    <m:t xml:space="preserve"> </m:t>
                  </m:r>
                  <m:d>
                    <m:dPr>
                      <m:ctrlPr>
                        <w:rPr>
                          <w:rFonts w:ascii="Cambria Math" w:hAnsi="Cambria Math" w:cs="Arial"/>
                          <w:b/>
                          <w:bCs/>
                          <w:i/>
                          <w:iCs/>
                          <w:color w:val="BFBFBF" w:themeColor="background1" w:themeShade="BF"/>
                          <w:szCs w:val="20"/>
                          <w:shd w:val="clear" w:color="auto" w:fill="FFFFFF"/>
                        </w:rPr>
                      </m:ctrlPr>
                    </m:dPr>
                    <m:e>
                      <m:nary>
                        <m:naryPr>
                          <m:chr m:val="∑"/>
                          <m:limLoc m:val="undOvr"/>
                          <m:ctrlPr>
                            <w:rPr>
                              <w:rFonts w:ascii="Cambria Math" w:hAnsi="Cambria Math" w:cs="Arial"/>
                              <w:b/>
                              <w:bCs/>
                              <w:i/>
                              <w:iCs/>
                              <w:color w:val="BFBFBF" w:themeColor="background1" w:themeShade="BF"/>
                              <w:szCs w:val="20"/>
                              <w:shd w:val="clear" w:color="auto" w:fill="FFFFFF"/>
                            </w:rPr>
                          </m:ctrlPr>
                        </m:naryPr>
                        <m:sub>
                          <m:r>
                            <m:rPr>
                              <m:sty m:val="bi"/>
                            </m:rPr>
                            <w:rPr>
                              <w:rFonts w:ascii="Cambria Math" w:hAnsi="Cambria Math" w:cs="Arial"/>
                              <w:color w:val="BFBFBF" w:themeColor="background1" w:themeShade="BF"/>
                              <w:szCs w:val="20"/>
                              <w:shd w:val="clear" w:color="auto" w:fill="FFFFFF"/>
                            </w:rPr>
                            <m:t>l=1</m:t>
                          </m:r>
                        </m:sub>
                        <m:sup>
                          <m:r>
                            <m:rPr>
                              <m:sty m:val="bi"/>
                            </m:rPr>
                            <w:rPr>
                              <w:rFonts w:ascii="Cambria Math" w:hAnsi="Cambria Math" w:cs="Arial"/>
                              <w:color w:val="BFBFBF" w:themeColor="background1" w:themeShade="BF"/>
                              <w:szCs w:val="20"/>
                              <w:shd w:val="clear" w:color="auto" w:fill="FFFFFF"/>
                            </w:rPr>
                            <m:t>L</m:t>
                          </m:r>
                        </m:sup>
                        <m:e>
                          <m:nary>
                            <m:naryPr>
                              <m:chr m:val="∑"/>
                              <m:limLoc m:val="undOvr"/>
                              <m:ctrlPr>
                                <w:rPr>
                                  <w:rFonts w:ascii="Cambria Math" w:hAnsi="Cambria Math" w:cs="Arial"/>
                                  <w:b/>
                                  <w:bCs/>
                                  <w:i/>
                                  <w:iCs/>
                                  <w:color w:val="BFBFBF" w:themeColor="background1" w:themeShade="BF"/>
                                  <w:szCs w:val="20"/>
                                  <w:shd w:val="clear" w:color="auto" w:fill="FFFFFF"/>
                                </w:rPr>
                              </m:ctrlPr>
                            </m:naryPr>
                            <m:sub>
                              <m:sSub>
                                <m:sSubPr>
                                  <m:ctrlPr>
                                    <w:rPr>
                                      <w:rFonts w:ascii="Cambria Math" w:hAnsi="Cambria Math" w:cs="Arial"/>
                                      <w:b/>
                                      <w:bCs/>
                                      <w:i/>
                                      <w:iCs/>
                                      <w:color w:val="BFBFBF" w:themeColor="background1" w:themeShade="BF"/>
                                      <w:szCs w:val="20"/>
                                      <w:shd w:val="clear" w:color="auto" w:fill="FFFFFF"/>
                                    </w:rPr>
                                  </m:ctrlPr>
                                </m:sSubPr>
                                <m:e>
                                  <m:r>
                                    <m:rPr>
                                      <m:sty m:val="bi"/>
                                    </m:rPr>
                                    <w:rPr>
                                      <w:rFonts w:ascii="Cambria Math" w:hAnsi="Cambria Math" w:cs="Arial"/>
                                      <w:color w:val="BFBFBF" w:themeColor="background1" w:themeShade="BF"/>
                                      <w:szCs w:val="20"/>
                                      <w:shd w:val="clear" w:color="auto" w:fill="FFFFFF"/>
                                    </w:rPr>
                                    <m:t>n</m:t>
                                  </m:r>
                                </m:e>
                                <m:sub>
                                  <m:r>
                                    <m:rPr>
                                      <m:sty m:val="bi"/>
                                    </m:rPr>
                                    <w:rPr>
                                      <w:rFonts w:ascii="Cambria Math" w:hAnsi="Cambria Math" w:cs="Arial"/>
                                      <w:color w:val="BFBFBF" w:themeColor="background1" w:themeShade="BF"/>
                                      <w:szCs w:val="20"/>
                                      <w:shd w:val="clear" w:color="auto" w:fill="FFFFFF"/>
                                    </w:rPr>
                                    <m:t>sb=1</m:t>
                                  </m:r>
                                </m:sub>
                              </m:sSub>
                            </m:sub>
                            <m:sup>
                              <m:sSub>
                                <m:sSubPr>
                                  <m:ctrlPr>
                                    <w:rPr>
                                      <w:rFonts w:ascii="Cambria Math" w:hAnsi="Cambria Math" w:cs="Arial"/>
                                      <w:b/>
                                      <w:bCs/>
                                      <w:i/>
                                      <w:iCs/>
                                      <w:color w:val="BFBFBF" w:themeColor="background1" w:themeShade="BF"/>
                                      <w:szCs w:val="20"/>
                                      <w:shd w:val="clear" w:color="auto" w:fill="FFFFFF"/>
                                    </w:rPr>
                                  </m:ctrlPr>
                                </m:sSubPr>
                                <m:e>
                                  <m:r>
                                    <m:rPr>
                                      <m:sty m:val="bi"/>
                                    </m:rPr>
                                    <w:rPr>
                                      <w:rFonts w:ascii="Cambria Math" w:hAnsi="Cambria Math" w:cs="Arial"/>
                                      <w:color w:val="BFBFBF" w:themeColor="background1" w:themeShade="BF"/>
                                      <w:szCs w:val="20"/>
                                      <w:shd w:val="clear" w:color="auto" w:fill="FFFFFF"/>
                                    </w:rPr>
                                    <m:t>N</m:t>
                                  </m:r>
                                </m:e>
                                <m:sub>
                                  <m:r>
                                    <m:rPr>
                                      <m:sty m:val="bi"/>
                                    </m:rPr>
                                    <w:rPr>
                                      <w:rFonts w:ascii="Cambria Math" w:hAnsi="Cambria Math" w:cs="Arial"/>
                                      <w:color w:val="BFBFBF" w:themeColor="background1" w:themeShade="BF"/>
                                      <w:szCs w:val="20"/>
                                      <w:shd w:val="clear" w:color="auto" w:fill="FFFFFF"/>
                                    </w:rPr>
                                    <m:t>sb</m:t>
                                  </m:r>
                                </m:sub>
                              </m:sSub>
                            </m:sup>
                            <m:e>
                              <m:sSubSup>
                                <m:sSubSupPr>
                                  <m:ctrlPr>
                                    <w:rPr>
                                      <w:rFonts w:ascii="Cambria Math" w:hAnsi="Cambria Math" w:cs="Arial"/>
                                      <w:b/>
                                      <w:bCs/>
                                      <w:i/>
                                      <w:iCs/>
                                      <w:color w:val="BFBFBF" w:themeColor="background1" w:themeShade="BF"/>
                                      <w:szCs w:val="20"/>
                                      <w:shd w:val="clear" w:color="auto" w:fill="FFFFFF"/>
                                    </w:rPr>
                                  </m:ctrlPr>
                                </m:sSubSupPr>
                                <m:e>
                                  <m:r>
                                    <m:rPr>
                                      <m:sty m:val="bi"/>
                                    </m:rPr>
                                    <w:rPr>
                                      <w:rFonts w:ascii="Cambria Math" w:hAnsi="Cambria Math" w:cs="Arial"/>
                                      <w:color w:val="BFBFBF" w:themeColor="background1" w:themeShade="BF"/>
                                      <w:szCs w:val="20"/>
                                      <w:shd w:val="clear" w:color="auto" w:fill="FFFFFF"/>
                                    </w:rPr>
                                    <m:t>σ</m:t>
                                  </m:r>
                                </m:e>
                                <m:sub>
                                  <m:sSub>
                                    <m:sSubPr>
                                      <m:ctrlPr>
                                        <w:rPr>
                                          <w:rFonts w:ascii="Cambria Math" w:hAnsi="Cambria Math" w:cs="Arial"/>
                                          <w:b/>
                                          <w:bCs/>
                                          <w:i/>
                                          <w:iCs/>
                                          <w:color w:val="BFBFBF" w:themeColor="background1" w:themeShade="BF"/>
                                          <w:szCs w:val="20"/>
                                          <w:shd w:val="clear" w:color="auto" w:fill="FFFFFF"/>
                                        </w:rPr>
                                      </m:ctrlPr>
                                    </m:sSubPr>
                                    <m:e>
                                      <m:r>
                                        <m:rPr>
                                          <m:sty m:val="bi"/>
                                        </m:rPr>
                                        <w:rPr>
                                          <w:rFonts w:ascii="Cambria Math" w:hAnsi="Cambria Math" w:cs="Arial"/>
                                          <w:color w:val="BFBFBF" w:themeColor="background1" w:themeShade="BF"/>
                                          <w:szCs w:val="20"/>
                                          <w:shd w:val="clear" w:color="auto" w:fill="FFFFFF"/>
                                        </w:rPr>
                                        <m:t>n</m:t>
                                      </m:r>
                                    </m:e>
                                    <m:sub>
                                      <m:r>
                                        <m:rPr>
                                          <m:sty m:val="bi"/>
                                        </m:rPr>
                                        <w:rPr>
                                          <w:rFonts w:ascii="Cambria Math" w:hAnsi="Cambria Math" w:cs="Arial"/>
                                          <w:color w:val="BFBFBF" w:themeColor="background1" w:themeShade="BF"/>
                                          <w:szCs w:val="20"/>
                                          <w:shd w:val="clear" w:color="auto" w:fill="FFFFFF"/>
                                        </w:rPr>
                                        <m:t>sb</m:t>
                                      </m:r>
                                    </m:sub>
                                  </m:sSub>
                                  <m:r>
                                    <m:rPr>
                                      <m:sty m:val="bi"/>
                                    </m:rPr>
                                    <w:rPr>
                                      <w:rFonts w:ascii="Cambria Math" w:hAnsi="Cambria Math" w:cs="Arial"/>
                                      <w:color w:val="BFBFBF" w:themeColor="background1" w:themeShade="BF"/>
                                      <w:szCs w:val="20"/>
                                      <w:shd w:val="clear" w:color="auto" w:fill="FFFFFF"/>
                                    </w:rPr>
                                    <m:t>,l</m:t>
                                  </m:r>
                                  <m:ctrlPr>
                                    <w:rPr>
                                      <w:rFonts w:ascii="Cambria Math" w:hAnsi="Cambria Math" w:cs="Arial"/>
                                      <w:b/>
                                      <w:bCs/>
                                      <w:i/>
                                      <w:color w:val="BFBFBF" w:themeColor="background1" w:themeShade="BF"/>
                                      <w:szCs w:val="20"/>
                                      <w:shd w:val="clear" w:color="auto" w:fill="FFFFFF"/>
                                    </w:rPr>
                                  </m:ctrlPr>
                                </m:sub>
                                <m:sup>
                                  <m:r>
                                    <m:rPr>
                                      <m:sty m:val="bi"/>
                                    </m:rPr>
                                    <w:rPr>
                                      <w:rFonts w:ascii="Cambria Math" w:hAnsi="Cambria Math" w:cs="Arial"/>
                                      <w:color w:val="BFBFBF" w:themeColor="background1" w:themeShade="BF"/>
                                      <w:szCs w:val="20"/>
                                      <w:shd w:val="clear" w:color="auto" w:fill="FFFFFF"/>
                                    </w:rPr>
                                    <m:t>2</m:t>
                                  </m:r>
                                </m:sup>
                              </m:sSubSup>
                            </m:e>
                          </m:nary>
                        </m:e>
                      </m:nary>
                    </m:e>
                  </m:d>
                </m:den>
              </m:f>
              <m:nary>
                <m:naryPr>
                  <m:chr m:val="∑"/>
                  <m:limLoc m:val="undOvr"/>
                  <m:ctrlPr>
                    <w:rPr>
                      <w:rFonts w:ascii="Cambria Math" w:hAnsi="Cambria Math"/>
                      <w:color w:val="BFBFBF" w:themeColor="background1" w:themeShade="BF"/>
                    </w:rPr>
                  </m:ctrlPr>
                </m:naryPr>
                <m:sub>
                  <m:r>
                    <m:rPr>
                      <m:sty m:val="bi"/>
                    </m:rPr>
                    <w:rPr>
                      <w:rFonts w:ascii="Cambria Math" w:hAnsi="Cambria Math"/>
                      <w:color w:val="BFBFBF" w:themeColor="background1" w:themeShade="BF"/>
                    </w:rPr>
                    <m:t>l</m:t>
                  </m:r>
                  <m:r>
                    <m:rPr>
                      <m:sty m:val="p"/>
                    </m:rPr>
                    <w:rPr>
                      <w:rFonts w:ascii="Cambria Math" w:hAnsi="Cambria Math"/>
                      <w:color w:val="BFBFBF" w:themeColor="background1" w:themeShade="BF"/>
                    </w:rPr>
                    <m:t>=</m:t>
                  </m:r>
                  <m:r>
                    <m:rPr>
                      <m:sty m:val="b"/>
                    </m:rPr>
                    <w:rPr>
                      <w:rFonts w:ascii="Cambria Math" w:hAnsi="Cambria Math"/>
                      <w:color w:val="BFBFBF" w:themeColor="background1" w:themeShade="BF"/>
                    </w:rPr>
                    <m:t>1</m:t>
                  </m:r>
                </m:sub>
                <m:sup>
                  <m:r>
                    <m:rPr>
                      <m:sty m:val="bi"/>
                    </m:rPr>
                    <w:rPr>
                      <w:rFonts w:ascii="Cambria Math" w:hAnsi="Cambria Math"/>
                      <w:color w:val="BFBFBF" w:themeColor="background1" w:themeShade="BF"/>
                    </w:rPr>
                    <m:t>L</m:t>
                  </m:r>
                </m:sup>
                <m:e>
                  <m:nary>
                    <m:naryPr>
                      <m:chr m:val="∑"/>
                      <m:limLoc m:val="undOvr"/>
                      <m:ctrlPr>
                        <w:rPr>
                          <w:rFonts w:ascii="Cambria Math" w:hAnsi="Cambria Math"/>
                          <w:color w:val="BFBFBF" w:themeColor="background1" w:themeShade="BF"/>
                        </w:rPr>
                      </m:ctrlPr>
                    </m:naryPr>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r>
                            <m:rPr>
                              <m:sty m:val="p"/>
                            </m:rPr>
                            <w:rPr>
                              <w:rFonts w:ascii="Cambria Math" w:hAnsi="Cambria Math"/>
                              <w:color w:val="BFBFBF" w:themeColor="background1" w:themeShade="BF"/>
                            </w:rPr>
                            <m:t>=</m:t>
                          </m:r>
                          <m:r>
                            <m:rPr>
                              <m:sty m:val="b"/>
                            </m:rPr>
                            <w:rPr>
                              <w:rFonts w:ascii="Cambria Math" w:hAnsi="Cambria Math"/>
                              <w:color w:val="BFBFBF" w:themeColor="background1" w:themeShade="BF"/>
                            </w:rPr>
                            <m:t>1</m:t>
                          </m:r>
                        </m:sub>
                      </m:sSub>
                    </m:sub>
                    <m:sup>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sup>
                    <m:e>
                      <m:f>
                        <m:fPr>
                          <m:ctrlPr>
                            <w:rPr>
                              <w:rFonts w:ascii="Cambria Math" w:hAnsi="Cambria Math"/>
                              <w:color w:val="BFBFBF" w:themeColor="background1" w:themeShade="BF"/>
                            </w:rPr>
                          </m:ctrlPr>
                        </m:fPr>
                        <m:num>
                          <m:sSup>
                            <m:sSupPr>
                              <m:ctrlPr>
                                <w:rPr>
                                  <w:rFonts w:ascii="Cambria Math" w:hAnsi="Cambria Math"/>
                                  <w:color w:val="BFBFBF" w:themeColor="background1" w:themeShade="BF"/>
                                </w:rPr>
                              </m:ctrlPr>
                            </m:sSupPr>
                            <m:e>
                              <m:d>
                                <m:dPr>
                                  <m:begChr m:val="‖"/>
                                  <m:endChr m:val="‖"/>
                                  <m:ctrlPr>
                                    <w:rPr>
                                      <w:rFonts w:ascii="Cambria Math" w:hAnsi="Cambria Math"/>
                                      <w:color w:val="BFBFBF" w:themeColor="background1" w:themeShade="BF"/>
                                    </w:rPr>
                                  </m:ctrlPr>
                                </m:dPr>
                                <m:e>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H</m:t>
                                      </m:r>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sub>
                                  </m:sSub>
                                  <m:sSub>
                                    <m:sSubPr>
                                      <m:ctrlPr>
                                        <w:rPr>
                                          <w:rFonts w:ascii="Cambria Math" w:hAnsi="Cambria Math"/>
                                          <w:color w:val="BFBFBF" w:themeColor="background1" w:themeShade="BF"/>
                                        </w:rPr>
                                      </m:ctrlPr>
                                    </m:sSubPr>
                                    <m:e>
                                      <m:acc>
                                        <m:accPr>
                                          <m:chr m:val="̃"/>
                                          <m:ctrlPr>
                                            <w:rPr>
                                              <w:rFonts w:ascii="Cambria Math" w:hAnsi="Cambria Math"/>
                                              <w:color w:val="BFBFBF" w:themeColor="background1" w:themeShade="BF"/>
                                            </w:rPr>
                                          </m:ctrlPr>
                                        </m:accPr>
                                        <m:e>
                                          <m:r>
                                            <m:rPr>
                                              <m:sty m:val="bi"/>
                                            </m:rPr>
                                            <w:rPr>
                                              <w:rFonts w:ascii="Cambria Math" w:hAnsi="Cambria Math"/>
                                              <w:color w:val="BFBFBF" w:themeColor="background1" w:themeShade="BF"/>
                                            </w:rPr>
                                            <m:t>w</m:t>
                                          </m:r>
                                        </m:e>
                                      </m:acc>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e>
                              </m:d>
                            </m:e>
                            <m:sup>
                              <m:r>
                                <m:rPr>
                                  <m:sty m:val="b"/>
                                </m:rPr>
                                <w:rPr>
                                  <w:rFonts w:ascii="Cambria Math" w:hAnsi="Cambria Math"/>
                                  <w:color w:val="BFBFBF" w:themeColor="background1" w:themeShade="BF"/>
                                </w:rPr>
                                <m:t>2</m:t>
                              </m:r>
                            </m:sup>
                          </m:sSup>
                        </m:num>
                        <m:den>
                          <m:sSup>
                            <m:sSupPr>
                              <m:ctrlPr>
                                <w:rPr>
                                  <w:rFonts w:ascii="Cambria Math" w:hAnsi="Cambria Math"/>
                                  <w:color w:val="BFBFBF" w:themeColor="background1" w:themeShade="BF"/>
                                </w:rPr>
                              </m:ctrlPr>
                            </m:sSupPr>
                            <m:e>
                              <m:d>
                                <m:dPr>
                                  <m:begChr m:val="‖"/>
                                  <m:endChr m:val="‖"/>
                                  <m:ctrlPr>
                                    <w:rPr>
                                      <w:rFonts w:ascii="Cambria Math" w:hAnsi="Cambria Math"/>
                                      <w:color w:val="BFBFBF" w:themeColor="background1" w:themeShade="BF"/>
                                    </w:rPr>
                                  </m:ctrlPr>
                                </m:dPr>
                                <m:e>
                                  <m:sSub>
                                    <m:sSubPr>
                                      <m:ctrlPr>
                                        <w:rPr>
                                          <w:rFonts w:ascii="Cambria Math" w:hAnsi="Cambria Math"/>
                                          <w:color w:val="BFBFBF" w:themeColor="background1" w:themeShade="BF"/>
                                        </w:rPr>
                                      </m:ctrlPr>
                                    </m:sSubPr>
                                    <m:e>
                                      <m:acc>
                                        <m:accPr>
                                          <m:chr m:val="̃"/>
                                          <m:ctrlPr>
                                            <w:rPr>
                                              <w:rFonts w:ascii="Cambria Math" w:hAnsi="Cambria Math"/>
                                              <w:color w:val="BFBFBF" w:themeColor="background1" w:themeShade="BF"/>
                                            </w:rPr>
                                          </m:ctrlPr>
                                        </m:accPr>
                                        <m:e>
                                          <m:r>
                                            <m:rPr>
                                              <m:sty m:val="bi"/>
                                            </m:rPr>
                                            <w:rPr>
                                              <w:rFonts w:ascii="Cambria Math" w:hAnsi="Cambria Math"/>
                                              <w:color w:val="BFBFBF" w:themeColor="background1" w:themeShade="BF"/>
                                            </w:rPr>
                                            <m:t>w</m:t>
                                          </m:r>
                                        </m:e>
                                      </m:acc>
                                    </m:e>
                                    <m:sub>
                                      <m:sSub>
                                        <m:sSubPr>
                                          <m:ctrlPr>
                                            <w:rPr>
                                              <w:rFonts w:ascii="Cambria Math" w:hAnsi="Cambria Math"/>
                                              <w:color w:val="BFBFBF" w:themeColor="background1" w:themeShade="BF"/>
                                            </w:rPr>
                                          </m:ctrlPr>
                                        </m:sSubPr>
                                        <m:e>
                                          <m:r>
                                            <m:rPr>
                                              <m:sty m:val="bi"/>
                                            </m:rPr>
                                            <w:rPr>
                                              <w:rFonts w:ascii="Cambria Math" w:hAnsi="Cambria Math"/>
                                              <w:color w:val="BFBFBF" w:themeColor="background1" w:themeShade="BF"/>
                                            </w:rPr>
                                            <m:t>n</m:t>
                                          </m:r>
                                        </m:e>
                                        <m:sub>
                                          <m:r>
                                            <m:rPr>
                                              <m:sty m:val="bi"/>
                                            </m:rPr>
                                            <w:rPr>
                                              <w:rFonts w:ascii="Cambria Math" w:hAnsi="Cambria Math"/>
                                              <w:color w:val="BFBFBF" w:themeColor="background1" w:themeShade="BF"/>
                                            </w:rPr>
                                            <m:t>sb</m:t>
                                          </m:r>
                                        </m:sub>
                                      </m:sSub>
                                      <m:r>
                                        <m:rPr>
                                          <m:sty m:val="p"/>
                                        </m:rPr>
                                        <w:rPr>
                                          <w:rFonts w:ascii="Cambria Math" w:hAnsi="Cambria Math"/>
                                          <w:color w:val="BFBFBF" w:themeColor="background1" w:themeShade="BF"/>
                                        </w:rPr>
                                        <m:t>,</m:t>
                                      </m:r>
                                      <m:r>
                                        <m:rPr>
                                          <m:sty m:val="bi"/>
                                        </m:rPr>
                                        <w:rPr>
                                          <w:rFonts w:ascii="Cambria Math" w:hAnsi="Cambria Math"/>
                                          <w:color w:val="BFBFBF" w:themeColor="background1" w:themeShade="BF"/>
                                        </w:rPr>
                                        <m:t>l</m:t>
                                      </m:r>
                                    </m:sub>
                                  </m:sSub>
                                </m:e>
                              </m:d>
                            </m:e>
                            <m:sup>
                              <m:r>
                                <m:rPr>
                                  <m:sty m:val="b"/>
                                </m:rPr>
                                <w:rPr>
                                  <w:rFonts w:ascii="Cambria Math" w:hAnsi="Cambria Math"/>
                                  <w:color w:val="BFBFBF" w:themeColor="background1" w:themeShade="BF"/>
                                </w:rPr>
                                <m:t>2</m:t>
                              </m:r>
                            </m:sup>
                          </m:sSup>
                        </m:den>
                      </m:f>
                    </m:e>
                  </m:nary>
                </m:e>
              </m:nary>
            </m:e>
          </m:d>
        </m:oMath>
      </m:oMathPara>
    </w:p>
    <w:p w14:paraId="0670DDEB" w14:textId="77777777" w:rsidR="006B6C2C" w:rsidRDefault="006B6C2C">
      <w:pPr>
        <w:rPr>
          <w:b/>
          <w:highlight w:val="lightGray"/>
          <w:lang w:eastAsia="zh-CN"/>
        </w:rPr>
      </w:pPr>
    </w:p>
    <w:p w14:paraId="0670DDEC" w14:textId="77777777" w:rsidR="006B6C2C" w:rsidRDefault="00305BF6">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Alt.2: Equivalent MSE:</w:t>
      </w:r>
      <w:r>
        <w:rPr>
          <w:rFonts w:hint="eastAsia"/>
          <w:i/>
          <w:color w:val="BFBFBF" w:themeColor="background1" w:themeShade="BF"/>
          <w:lang w:eastAsia="zh-CN"/>
        </w:rPr>
        <w:t xml:space="preserve"> </w:t>
      </w:r>
    </w:p>
    <w:p w14:paraId="0670DDED" w14:textId="77777777" w:rsidR="006B6C2C" w:rsidRDefault="00305BF6">
      <w:pPr>
        <w:rPr>
          <w:b/>
          <w:color w:val="BFBFBF" w:themeColor="background1" w:themeShade="BF"/>
          <w:lang w:eastAsia="zh-CN"/>
        </w:rPr>
      </w:pPr>
      <m:oMathPara>
        <m:oMath>
          <m:r>
            <m:rPr>
              <m:sty m:val="p"/>
            </m:rPr>
            <w:rPr>
              <w:rFonts w:ascii="Cambria Math" w:hAnsi="Cambria Math"/>
              <w:color w:val="BFBFBF" w:themeColor="background1" w:themeShade="BF"/>
            </w:rPr>
            <m:t xml:space="preserve">Equivalent MSE </m:t>
          </m:r>
          <m:d>
            <m:dPr>
              <m:ctrlPr>
                <w:rPr>
                  <w:rFonts w:ascii="Cambria Math" w:hAnsi="Cambria Math"/>
                  <w:i/>
                  <w:color w:val="BFBFBF" w:themeColor="background1" w:themeShade="BF"/>
                </w:rPr>
              </m:ctrlPr>
            </m:dPr>
            <m:e>
              <m:r>
                <w:rPr>
                  <w:rFonts w:ascii="Cambria Math" w:hAnsi="Cambria Math"/>
                  <w:color w:val="BFBFBF" w:themeColor="background1" w:themeShade="BF"/>
                </w:rPr>
                <m:t>dB</m:t>
              </m:r>
            </m:e>
          </m:d>
          <m:r>
            <w:rPr>
              <w:rFonts w:ascii="Cambria Math" w:hAnsi="Cambria Math"/>
              <w:color w:val="BFBFBF" w:themeColor="background1" w:themeShade="BF"/>
            </w:rPr>
            <m:t>=10*</m:t>
          </m:r>
          <m:sSub>
            <m:sSubPr>
              <m:ctrlPr>
                <w:rPr>
                  <w:rFonts w:ascii="Cambria Math" w:hAnsi="Cambria Math"/>
                  <w:i/>
                  <w:color w:val="BFBFBF" w:themeColor="background1" w:themeShade="BF"/>
                </w:rPr>
              </m:ctrlPr>
            </m:sSubPr>
            <m:e>
              <m:r>
                <w:rPr>
                  <w:rFonts w:ascii="Cambria Math" w:hAnsi="Cambria Math"/>
                  <w:color w:val="BFBFBF" w:themeColor="background1" w:themeShade="BF"/>
                </w:rPr>
                <m:t>log</m:t>
              </m:r>
            </m:e>
            <m:sub>
              <m:r>
                <w:rPr>
                  <w:rFonts w:ascii="Cambria Math" w:hAnsi="Cambria Math"/>
                  <w:color w:val="BFBFBF" w:themeColor="background1" w:themeShade="BF"/>
                </w:rPr>
                <m:t>10</m:t>
              </m:r>
            </m:sub>
          </m:sSub>
          <m:d>
            <m:dPr>
              <m:ctrlPr>
                <w:rPr>
                  <w:rFonts w:ascii="Cambria Math" w:hAnsi="Cambria Math"/>
                  <w:i/>
                  <w:color w:val="BFBFBF" w:themeColor="background1" w:themeShade="BF"/>
                </w:rPr>
              </m:ctrlPr>
            </m:dPr>
            <m:e>
              <m:r>
                <w:rPr>
                  <w:rFonts w:ascii="Cambria Math" w:hAnsi="Cambria Math"/>
                  <w:color w:val="BFBFBF" w:themeColor="background1" w:themeShade="BF"/>
                </w:rPr>
                <m:t>2-2*GCS</m:t>
              </m:r>
            </m:e>
          </m:d>
        </m:oMath>
      </m:oMathPara>
    </w:p>
    <w:p w14:paraId="0670DDEE" w14:textId="77777777" w:rsidR="006B6C2C" w:rsidRDefault="006B6C2C">
      <w:pPr>
        <w:rPr>
          <w:b/>
          <w:highlight w:val="lightGray"/>
          <w:lang w:eastAsia="zh-CN"/>
        </w:rPr>
      </w:pPr>
    </w:p>
    <w:p w14:paraId="0670DDEF" w14:textId="77777777" w:rsidR="006B6C2C" w:rsidRDefault="00305BF6">
      <w:pPr>
        <w:pStyle w:val="afc"/>
        <w:numPr>
          <w:ilvl w:val="0"/>
          <w:numId w:val="23"/>
        </w:numPr>
        <w:autoSpaceDE/>
        <w:autoSpaceDN/>
        <w:adjustRightInd/>
        <w:snapToGrid/>
        <w:spacing w:before="120" w:line="240" w:lineRule="auto"/>
        <w:contextualSpacing w:val="0"/>
        <w:jc w:val="left"/>
        <w:rPr>
          <w:i/>
          <w:color w:val="0000FF"/>
          <w:lang w:eastAsia="zh-CN"/>
        </w:rPr>
      </w:pPr>
      <w:r>
        <w:rPr>
          <w:b/>
          <w:lang w:eastAsia="zh-CN"/>
        </w:rPr>
        <w:t>Alt.3: Chordal distance (for rank &gt;= 1):</w:t>
      </w:r>
      <w:r>
        <w:rPr>
          <w:rFonts w:hint="eastAsia"/>
          <w:i/>
          <w:color w:val="0000FF"/>
          <w:lang w:eastAsia="zh-CN"/>
        </w:rPr>
        <w:t xml:space="preserve"> </w:t>
      </w:r>
      <w:r>
        <w:rPr>
          <w:i/>
          <w:color w:val="0000FF"/>
          <w:lang w:eastAsia="zh-CN"/>
        </w:rPr>
        <w:t>Qualcomm</w:t>
      </w:r>
    </w:p>
    <w:p w14:paraId="0670DDF0" w14:textId="77777777" w:rsidR="006B6C2C" w:rsidRDefault="00305BF6">
      <w:pPr>
        <w:pStyle w:val="3GPPText"/>
        <w:ind w:left="720"/>
        <w:jc w:val="center"/>
      </w:pPr>
      <w:r>
        <w:rPr>
          <w:iCs/>
        </w:rPr>
        <w:t xml:space="preserve">Chordal Distance = </w:t>
      </w:r>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r>
                      <w:rPr>
                        <w:rFonts w:ascii="Cambria Math" w:hAnsi="Cambria Math"/>
                      </w:rPr>
                      <m:t>K-</m:t>
                    </m:r>
                    <m:sSubSup>
                      <m:sSubSupPr>
                        <m:ctrlPr>
                          <w:rPr>
                            <w:rFonts w:ascii="Cambria Math" w:hAnsi="Cambria Math"/>
                            <w:i/>
                          </w:rPr>
                        </m:ctrlPr>
                      </m:sSub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H</m:t>
                                </m:r>
                              </m:sup>
                            </m:sSubSup>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m:t>
                            </m:r>
                          </m:e>
                        </m:d>
                      </m:e>
                      <m:sub>
                        <m:r>
                          <w:rPr>
                            <w:rFonts w:ascii="Cambria Math" w:hAnsi="Cambria Math"/>
                          </w:rPr>
                          <m:t>F</m:t>
                        </m:r>
                      </m:sub>
                      <m:sup>
                        <m:r>
                          <w:rPr>
                            <w:rFonts w:ascii="Cambria Math" w:hAnsi="Cambria Math"/>
                          </w:rPr>
                          <m:t>2</m:t>
                        </m:r>
                      </m:sup>
                    </m:sSubSup>
                  </m:e>
                </m:d>
              </m:e>
            </m:nary>
          </m:e>
        </m:rad>
      </m:oMath>
      <w:r>
        <w:t xml:space="preserve">  </w:t>
      </w:r>
    </w:p>
    <w:p w14:paraId="0670DDF1" w14:textId="77777777" w:rsidR="006B6C2C" w:rsidRDefault="00305BF6">
      <w:pPr>
        <w:pStyle w:val="afc"/>
        <w:numPr>
          <w:ilvl w:val="1"/>
          <w:numId w:val="24"/>
        </w:numPr>
        <w:ind w:left="709" w:hanging="357"/>
        <w:contextualSpacing w:val="0"/>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oMath>
      <w:r>
        <w:t>||.||</w:t>
      </w:r>
      <w:r>
        <w:rPr>
          <w:vertAlign w:val="subscript"/>
        </w:rPr>
        <w:t xml:space="preserve">F </w:t>
      </w:r>
      <w:r>
        <w:t xml:space="preserve">represents the Frobenius norm. When rank is 1, the chordal distance formula reduces to </w:t>
      </w:r>
      <m:oMath>
        <m:rad>
          <m:radPr>
            <m:degHide m:val="1"/>
            <m:ctrlPr>
              <w:rPr>
                <w:rFonts w:ascii="Cambria Math" w:hAnsi="Cambria Math"/>
                <w:i/>
              </w:rPr>
            </m:ctrlPr>
          </m:radPr>
          <m:deg/>
          <m:e>
            <m:r>
              <w:rPr>
                <w:rFonts w:ascii="Cambria Math" w:hAnsi="Cambria Math"/>
              </w:rPr>
              <m:t>1-SGCS</m:t>
            </m:r>
          </m:e>
        </m:rad>
      </m:oMath>
      <w:r>
        <w:t xml:space="preserve">. </w:t>
      </w:r>
    </w:p>
    <w:p w14:paraId="0670DDF2" w14:textId="77777777" w:rsidR="006B6C2C" w:rsidRDefault="006B6C2C">
      <w:pPr>
        <w:rPr>
          <w:b/>
          <w:highlight w:val="lightGray"/>
          <w:lang w:eastAsia="zh-CN"/>
        </w:rPr>
      </w:pPr>
    </w:p>
    <w:p w14:paraId="0670DDF3" w14:textId="77777777" w:rsidR="006B6C2C" w:rsidRDefault="00305BF6">
      <w:pPr>
        <w:pStyle w:val="afc"/>
        <w:numPr>
          <w:ilvl w:val="0"/>
          <w:numId w:val="23"/>
        </w:numPr>
        <w:autoSpaceDE/>
        <w:autoSpaceDN/>
        <w:adjustRightInd/>
        <w:snapToGrid/>
        <w:spacing w:before="120" w:line="240" w:lineRule="auto"/>
        <w:ind w:left="0" w:firstLine="0"/>
        <w:contextualSpacing w:val="0"/>
        <w:jc w:val="left"/>
        <w:rPr>
          <w:i/>
          <w:color w:val="0000FF"/>
          <w:lang w:eastAsia="zh-CN"/>
        </w:rPr>
      </w:pPr>
      <w:r>
        <w:rPr>
          <w:b/>
          <w:lang w:eastAsia="zh-CN"/>
        </w:rPr>
        <w:t>Alt.4: Numerical spectral efficiency gap (for rank &gt;= 1):</w:t>
      </w:r>
      <w:r>
        <w:rPr>
          <w:rFonts w:hint="eastAsia"/>
          <w:i/>
          <w:color w:val="0000FF"/>
          <w:lang w:eastAsia="zh-CN"/>
        </w:rPr>
        <w:t xml:space="preserve"> </w:t>
      </w:r>
      <w:r>
        <w:rPr>
          <w:i/>
          <w:color w:val="0000FF"/>
          <w:lang w:eastAsia="zh-CN"/>
        </w:rPr>
        <w:t>Qualcomm</w:t>
      </w:r>
    </w:p>
    <w:p w14:paraId="0670DDF4" w14:textId="77777777" w:rsidR="006B6C2C" w:rsidRDefault="00305BF6">
      <w:pPr>
        <w:pStyle w:val="3GPPText"/>
        <w:ind w:left="720"/>
        <w:jc w:val="center"/>
      </w:pPr>
      <w:r>
        <w:t xml:space="preserve">Numerical SE Gap =  </w:t>
      </w:r>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r>
                  <w:rPr>
                    <w:rFonts w:ascii="Cambria Math" w:hAnsi="Cambria Math"/>
                  </w:rPr>
                  <m:t>-SE(</m:t>
                </m:r>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e>
            </m:d>
          </m:e>
        </m:nary>
      </m:oMath>
    </w:p>
    <w:p w14:paraId="0670DDF5" w14:textId="77777777" w:rsidR="006B6C2C" w:rsidRDefault="00305BF6">
      <w:pPr>
        <w:pStyle w:val="afc"/>
        <w:numPr>
          <w:ilvl w:val="1"/>
          <w:numId w:val="24"/>
        </w:numPr>
        <w:ind w:left="709" w:hanging="357"/>
        <w:contextualSpacing w:val="0"/>
        <w:rPr>
          <w:i/>
          <w:iCs/>
          <w:sz w:val="24"/>
          <w:szCs w:val="24"/>
        </w:rPr>
      </w:pPr>
      <w:r>
        <w:rPr>
          <w:rFonts w:eastAsia="Microsoft YaHei UI"/>
          <w:iCs/>
          <w:color w:val="000000"/>
          <w:lang w:eastAsia="zh-CN"/>
        </w:rPr>
        <w:t>Note:</w:t>
      </w:r>
      <w:r>
        <w:t xml:space="preserve"> </w:t>
      </w:r>
      <w:r>
        <w:rPr>
          <w:i/>
          <w:iCs/>
        </w:rPr>
        <w:t>SE(.)</w:t>
      </w:r>
      <w:r>
        <w:t xml:space="preserve"> denotes the numerical spectral efficiency function which may be defined as follows, where </w:t>
      </w:r>
      <m:oMath>
        <m:r>
          <w:rPr>
            <w:rFonts w:ascii="Cambria Math" w:hAnsi="Cambria Math"/>
          </w:rPr>
          <m:t>γ</m:t>
        </m:r>
      </m:oMath>
      <w:r>
        <w:t xml:space="preserve"> denotes the SNR:</w:t>
      </w:r>
    </w:p>
    <w:p w14:paraId="0670DDF6" w14:textId="77777777" w:rsidR="006B6C2C" w:rsidRDefault="00305BF6">
      <w:pPr>
        <w:pStyle w:val="3GPPText"/>
        <w:ind w:left="720"/>
        <w:jc w:val="center"/>
        <w:rPr>
          <w:i/>
        </w:rPr>
      </w:pPr>
      <m:oMathPara>
        <m:oMath>
          <m:r>
            <w:rPr>
              <w:rFonts w:ascii="Cambria Math" w:hAnsi="Cambria Math"/>
            </w:rPr>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14:paraId="0670DDF7" w14:textId="77777777" w:rsidR="006B6C2C" w:rsidRDefault="00305BF6">
      <w:pPr>
        <w:pStyle w:val="afc"/>
        <w:numPr>
          <w:ilvl w:val="1"/>
          <w:numId w:val="24"/>
        </w:numPr>
        <w:ind w:left="709" w:hanging="357"/>
        <w:contextualSpacing w:val="0"/>
        <w:rPr>
          <w:b/>
          <w:i/>
          <w:lang w:eastAsia="zh-CN"/>
        </w:rPr>
      </w:pPr>
      <w:r>
        <w:rPr>
          <w:i/>
          <w:color w:val="0000FF"/>
          <w:lang w:eastAsia="zh-CN"/>
        </w:rPr>
        <w:t>Qualcomm:</w:t>
      </w:r>
      <w:r>
        <w:t xml:space="preserve"> </w:t>
      </w:r>
      <w:r>
        <w:rPr>
          <w:i/>
        </w:rPr>
        <w:t>Chordal distance and numerical spectral efficiency gap metrics are not affected by a mismatch in the order of the eigenvectors between the target CSI and output CSI</w:t>
      </w:r>
    </w:p>
    <w:p w14:paraId="0670DDF8" w14:textId="77777777" w:rsidR="006B6C2C" w:rsidRDefault="006B6C2C">
      <w:pPr>
        <w:pStyle w:val="3GPPText"/>
        <w:rPr>
          <w:i/>
        </w:rPr>
      </w:pPr>
    </w:p>
    <w:p w14:paraId="0670DDF9" w14:textId="77777777" w:rsidR="006B6C2C" w:rsidRDefault="00305BF6">
      <w:pPr>
        <w:pStyle w:val="afc"/>
        <w:numPr>
          <w:ilvl w:val="0"/>
          <w:numId w:val="23"/>
        </w:numPr>
        <w:autoSpaceDE/>
        <w:autoSpaceDN/>
        <w:adjustRightInd/>
        <w:snapToGrid/>
        <w:spacing w:before="120" w:line="240" w:lineRule="auto"/>
        <w:ind w:left="442" w:hangingChars="200" w:hanging="442"/>
        <w:contextualSpacing w:val="0"/>
        <w:jc w:val="left"/>
        <w:rPr>
          <w:i/>
          <w:color w:val="0000FF"/>
          <w:lang w:eastAsia="zh-CN"/>
        </w:rPr>
      </w:pPr>
      <w:r>
        <w:rPr>
          <w:b/>
          <w:lang w:eastAsia="zh-CN"/>
        </w:rPr>
        <w:t>Alt.4A: Numerical spectral efficiency ratio/relative achievable rate (RAR) (for rank &gt;= 1):</w:t>
      </w:r>
      <w:r>
        <w:rPr>
          <w:rFonts w:hint="eastAsia"/>
          <w:i/>
          <w:color w:val="0000FF"/>
          <w:lang w:eastAsia="zh-CN"/>
        </w:rPr>
        <w:t xml:space="preserve"> </w:t>
      </w:r>
      <w:r>
        <w:rPr>
          <w:i/>
          <w:color w:val="0000FF"/>
          <w:lang w:eastAsia="zh-CN"/>
        </w:rPr>
        <w:t>Qualcomm, Ericsson, Lenovo</w:t>
      </w:r>
    </w:p>
    <w:p w14:paraId="0670DDFA" w14:textId="77777777" w:rsidR="006B6C2C" w:rsidRDefault="00305BF6">
      <w:pPr>
        <w:pStyle w:val="afc"/>
        <w:numPr>
          <w:ilvl w:val="1"/>
          <w:numId w:val="24"/>
        </w:numPr>
        <w:ind w:left="709" w:hanging="357"/>
        <w:contextualSpacing w:val="0"/>
        <w:rPr>
          <w:i/>
          <w:color w:val="0000FF"/>
          <w:lang w:eastAsia="zh-CN"/>
        </w:rPr>
      </w:pPr>
      <w:r>
        <w:rPr>
          <w:i/>
          <w:color w:val="0000FF"/>
          <w:lang w:eastAsia="zh-CN"/>
        </w:rPr>
        <w:t>Qualcomm</w:t>
      </w:r>
    </w:p>
    <w:p w14:paraId="0670DDFB" w14:textId="77777777" w:rsidR="006B6C2C" w:rsidRDefault="00305BF6">
      <w:pPr>
        <w:jc w:val="center"/>
        <w:rPr>
          <w:b/>
          <w:i/>
          <w:lang w:eastAsia="zh-CN"/>
        </w:rPr>
      </w:pPr>
      <w:r>
        <w:t xml:space="preserve">Numerical SE Ratio =  </w:t>
      </w:r>
      <m:oMath>
        <m:f>
          <m:fPr>
            <m:ctrlPr>
              <w:rPr>
                <w:rFonts w:ascii="Cambria Math" w:hAnsi="Cambria Math"/>
                <w:i/>
                <w:iCs/>
                <w:sz w:val="32"/>
                <w:szCs w:val="32"/>
              </w:rPr>
            </m:ctrlPr>
          </m:fPr>
          <m:num>
            <m:nary>
              <m:naryPr>
                <m:chr m:val="∑"/>
                <m:limLoc m:val="undOvr"/>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acc>
                      <m:accPr>
                        <m:ctrlPr>
                          <w:rPr>
                            <w:rFonts w:ascii="Cambria Math" w:hAnsi="Cambria Math"/>
                            <w:i/>
                            <w:iCs/>
                            <w:sz w:val="32"/>
                            <w:szCs w:val="32"/>
                          </w:rPr>
                        </m:ctrlPr>
                      </m:acc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e>
                    </m:acc>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r>
                      <w:rPr>
                        <w:rFonts w:ascii="Cambria Math" w:hAnsi="Cambria Math"/>
                        <w:sz w:val="32"/>
                        <w:szCs w:val="32"/>
                      </w:rPr>
                      <m:t>)</m:t>
                    </m:r>
                  </m:e>
                </m:d>
              </m:e>
            </m:nary>
          </m:num>
          <m:den>
            <m:nary>
              <m:naryPr>
                <m:chr m:val="∑"/>
                <m:limLoc m:val="undOvr"/>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d>
                      <m:dPr>
                        <m:ctrlPr>
                          <w:rPr>
                            <w:rFonts w:ascii="Cambria Math" w:hAnsi="Cambria Math"/>
                            <w:i/>
                            <w:iCs/>
                            <w:sz w:val="32"/>
                            <w:szCs w:val="32"/>
                          </w:rPr>
                        </m:ctrlPr>
                      </m:d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e>
                    </m:d>
                  </m:e>
                </m:d>
              </m:e>
            </m:nary>
          </m:den>
        </m:f>
      </m:oMath>
    </w:p>
    <w:p w14:paraId="0670DDFC" w14:textId="77777777" w:rsidR="006B6C2C" w:rsidRDefault="00305BF6">
      <w:pPr>
        <w:pStyle w:val="afc"/>
        <w:numPr>
          <w:ilvl w:val="2"/>
          <w:numId w:val="24"/>
        </w:numPr>
        <w:ind w:left="1134"/>
        <w:contextualSpacing w:val="0"/>
        <w:rPr>
          <w:i/>
          <w:iCs/>
          <w:sz w:val="24"/>
          <w:szCs w:val="24"/>
        </w:rPr>
      </w:pPr>
      <w:r>
        <w:rPr>
          <w:rFonts w:eastAsia="Microsoft YaHei UI"/>
          <w:iCs/>
          <w:color w:val="000000"/>
          <w:lang w:eastAsia="zh-CN"/>
        </w:rPr>
        <w:t>Note:</w:t>
      </w:r>
      <w:r>
        <w:t xml:space="preserve"> </w:t>
      </w:r>
      <w:r>
        <w:rPr>
          <w:i/>
          <w:iCs/>
        </w:rPr>
        <w:t>SE(.)</w:t>
      </w:r>
      <w:r>
        <w:t xml:space="preserve"> </w:t>
      </w:r>
      <w:r>
        <w:rPr>
          <w:rFonts w:eastAsia="Microsoft YaHei UI"/>
          <w:iCs/>
          <w:color w:val="000000"/>
          <w:lang w:eastAsia="zh-CN"/>
        </w:rPr>
        <w:t>denotes</w:t>
      </w:r>
      <w:r>
        <w:t xml:space="preserve"> the numerical spectral efficiency function which may be defined as follows:</w:t>
      </w:r>
    </w:p>
    <w:p w14:paraId="0670DDFD" w14:textId="77777777" w:rsidR="006B6C2C" w:rsidRDefault="00305BF6">
      <w:pPr>
        <w:pStyle w:val="3GPPText"/>
        <w:ind w:left="1320" w:hanging="440"/>
        <w:jc w:val="center"/>
        <w:rPr>
          <w:i/>
        </w:rPr>
      </w:pPr>
      <m:oMathPara>
        <m:oMath>
          <m:r>
            <w:rPr>
              <w:rFonts w:ascii="Cambria Math" w:hAnsi="Cambria Math"/>
            </w:rPr>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14:paraId="0670DDFE" w14:textId="77777777" w:rsidR="006B6C2C" w:rsidRDefault="00305BF6">
      <w:pPr>
        <w:pStyle w:val="afc"/>
        <w:ind w:left="709"/>
        <w:contextualSpacing w:val="0"/>
        <w:rPr>
          <w:b/>
          <w:i/>
          <w:lang w:eastAsia="zh-CN"/>
        </w:rPr>
      </w:pPr>
      <w:r>
        <w:t xml:space="preserve">where </w:t>
      </w:r>
      <m:oMath>
        <m:r>
          <w:rPr>
            <w:rFonts w:ascii="Cambria Math" w:hAnsi="Cambria Math"/>
          </w:rPr>
          <m:t>γ</m:t>
        </m:r>
      </m:oMath>
      <w:r>
        <w:t xml:space="preserve"> denotes the SNR. Numerical SE ratio has the benefit that it is normalized.</w:t>
      </w:r>
    </w:p>
    <w:p w14:paraId="0670DDFF" w14:textId="77777777" w:rsidR="006B6C2C" w:rsidRDefault="00305BF6">
      <w:pPr>
        <w:pStyle w:val="afc"/>
        <w:numPr>
          <w:ilvl w:val="1"/>
          <w:numId w:val="24"/>
        </w:numPr>
        <w:ind w:left="709" w:hanging="357"/>
        <w:contextualSpacing w:val="0"/>
        <w:rPr>
          <w:b/>
          <w:lang w:eastAsia="zh-CN"/>
        </w:rPr>
      </w:pPr>
      <w:bookmarkStart w:id="5" w:name="_Toc115430003"/>
      <w:bookmarkStart w:id="6" w:name="_Toc115430174"/>
      <w:bookmarkStart w:id="7" w:name="_Toc115271181"/>
      <w:bookmarkStart w:id="8" w:name="_Toc115430256"/>
      <w:bookmarkStart w:id="9" w:name="_Toc115430906"/>
      <w:r>
        <w:rPr>
          <w:i/>
          <w:color w:val="0000FF"/>
          <w:lang w:eastAsia="zh-CN"/>
        </w:rPr>
        <w:t>Qualcomm:</w:t>
      </w:r>
      <w:r>
        <w:t xml:space="preserve"> Adopt at least one of the numerical spectral efficiency ratio, numerical spectral efficiency gap, and the chordal distance as an intermediate KPI for rank &gt;= 1.</w:t>
      </w:r>
      <w:bookmarkEnd w:id="5"/>
      <w:bookmarkEnd w:id="6"/>
      <w:bookmarkEnd w:id="7"/>
      <w:bookmarkEnd w:id="8"/>
      <w:bookmarkEnd w:id="9"/>
    </w:p>
    <w:p w14:paraId="0670DE00" w14:textId="77777777" w:rsidR="006B6C2C" w:rsidRDefault="00305BF6">
      <w:pPr>
        <w:pStyle w:val="afc"/>
        <w:numPr>
          <w:ilvl w:val="1"/>
          <w:numId w:val="24"/>
        </w:numPr>
        <w:ind w:left="709" w:hanging="357"/>
        <w:contextualSpacing w:val="0"/>
        <w:rPr>
          <w:i/>
          <w:color w:val="0000FF"/>
          <w:lang w:eastAsia="zh-CN"/>
        </w:rPr>
      </w:pPr>
      <w:r>
        <w:rPr>
          <w:i/>
          <w:color w:val="0000FF"/>
          <w:lang w:eastAsia="zh-CN"/>
        </w:rPr>
        <w:t>Ericsson</w:t>
      </w:r>
    </w:p>
    <w:p w14:paraId="0670DE01" w14:textId="77777777" w:rsidR="006B6C2C" w:rsidRDefault="00305BF6">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0670DE02" w14:textId="77777777" w:rsidR="006B6C2C" w:rsidRDefault="00903B70">
      <w:pPr>
        <w:pStyle w:val="afc"/>
        <w:numPr>
          <w:ilvl w:val="2"/>
          <w:numId w:val="24"/>
        </w:numPr>
        <w:ind w:left="1134"/>
        <w:contextualSpacing w:val="0"/>
      </w:pP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rsidR="00305BF6">
        <w:t xml:space="preserve"> is the complex channel matrix for RB </w:t>
      </w:r>
      <m:oMath>
        <m:r>
          <w:rPr>
            <w:rFonts w:ascii="Cambria Math" w:hAnsi="Cambria Math"/>
          </w:rPr>
          <m:t>f</m:t>
        </m:r>
      </m:oMath>
    </w:p>
    <w:p w14:paraId="0670DE03" w14:textId="77777777" w:rsidR="006B6C2C" w:rsidRDefault="00305BF6">
      <w:pPr>
        <w:pStyle w:val="afc"/>
        <w:numPr>
          <w:ilvl w:val="2"/>
          <w:numId w:val="24"/>
        </w:numPr>
        <w:ind w:left="1134"/>
        <w:contextualSpacing w:val="0"/>
      </w:pPr>
      <m:oMath>
        <m:r>
          <w:rPr>
            <w:rFonts w:ascii="Cambria Math" w:hAnsi="Cambria Math"/>
          </w:rPr>
          <m:t>F</m:t>
        </m:r>
      </m:oMath>
      <w:r>
        <w:t xml:space="preserve"> is the total number of RBs,</w:t>
      </w:r>
    </w:p>
    <w:p w14:paraId="0670DE04" w14:textId="77777777" w:rsidR="006B6C2C" w:rsidRDefault="00903B70">
      <w:pPr>
        <w:pStyle w:val="afc"/>
        <w:numPr>
          <w:ilvl w:val="2"/>
          <w:numId w:val="24"/>
        </w:numPr>
        <w:ind w:left="1134"/>
        <w:contextualSpacing w:val="0"/>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05BF6">
        <w:t xml:space="preserve"> </w:t>
      </w:r>
      <w:r w:rsidR="00305BF6">
        <w:rPr>
          <w:bCs/>
        </w:rPr>
        <w:t xml:space="preserve">is the reported precoding matrix for </w:t>
      </w:r>
      <w:r w:rsidR="00305BF6">
        <w:t xml:space="preserve">RB </w:t>
      </w:r>
      <m:oMath>
        <m:r>
          <w:rPr>
            <w:rFonts w:ascii="Cambria Math" w:hAnsi="Cambria Math"/>
          </w:rPr>
          <m:t>f</m:t>
        </m:r>
      </m:oMath>
      <w:r w:rsidR="00305BF6">
        <w:t>,</w:t>
      </w:r>
    </w:p>
    <w:p w14:paraId="0670DE05" w14:textId="77777777" w:rsidR="006B6C2C" w:rsidRDefault="00903B70">
      <w:pPr>
        <w:pStyle w:val="afc"/>
        <w:numPr>
          <w:ilvl w:val="2"/>
          <w:numId w:val="24"/>
        </w:numPr>
        <w:ind w:left="1134"/>
        <w:contextualSpacing w:val="0"/>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05BF6">
        <w:t xml:space="preserve"> </w:t>
      </w:r>
      <w:r w:rsidR="00305BF6">
        <w:rPr>
          <w:bCs/>
        </w:rPr>
        <w:t xml:space="preserve">is the optimal (SVD-based) precoding matrix for </w:t>
      </w:r>
      <w:r w:rsidR="00305BF6">
        <w:t xml:space="preserve">RB </w:t>
      </w:r>
      <m:oMath>
        <m:r>
          <w:rPr>
            <w:rFonts w:ascii="Cambria Math" w:hAnsi="Cambria Math"/>
          </w:rPr>
          <m:t>f</m:t>
        </m:r>
      </m:oMath>
      <w:r w:rsidR="00305BF6">
        <w:t>,</w:t>
      </w:r>
    </w:p>
    <w:p w14:paraId="0670DE06" w14:textId="77777777" w:rsidR="006B6C2C" w:rsidRDefault="00305BF6">
      <w:pPr>
        <w:pStyle w:val="afc"/>
        <w:numPr>
          <w:ilvl w:val="2"/>
          <w:numId w:val="24"/>
        </w:numPr>
        <w:ind w:left="1134"/>
        <w:contextualSpacing w:val="0"/>
      </w:pPr>
      <m:oMath>
        <m:r>
          <m:rPr>
            <m:sty m:val="p"/>
          </m:rPr>
          <w:rPr>
            <w:rFonts w:ascii="Cambria Math" w:hAnsi="Cambria Math"/>
          </w:rPr>
          <m:t>L</m:t>
        </m:r>
      </m:oMath>
      <w:r>
        <w:t xml:space="preserve"> is the number of MIMO layers the KPI is evaluated for,</w:t>
      </w:r>
    </w:p>
    <w:p w14:paraId="0670DE07" w14:textId="77777777" w:rsidR="006B6C2C" w:rsidRDefault="00305BF6">
      <w:pPr>
        <w:pStyle w:val="afc"/>
        <w:numPr>
          <w:ilvl w:val="2"/>
          <w:numId w:val="24"/>
        </w:numPr>
        <w:ind w:left="1134"/>
        <w:contextualSpacing w:val="0"/>
      </w:pPr>
      <m:oMath>
        <m:r>
          <w:rPr>
            <w:rFonts w:ascii="Cambria Math" w:hAnsi="Cambria Math"/>
            <w:lang w:val="en-GB" w:eastAsia="zh-CN"/>
          </w:rPr>
          <m:t>γ</m:t>
        </m:r>
      </m:oMath>
      <w:r>
        <w:rPr>
          <w:lang w:val="en-GB" w:eastAsia="zh-CN"/>
        </w:rPr>
        <w:t xml:space="preserve"> is the SNR-value;</w:t>
      </w:r>
    </w:p>
    <w:p w14:paraId="0670DE08" w14:textId="77777777" w:rsidR="006B6C2C" w:rsidRDefault="00305BF6">
      <w:pPr>
        <w:pStyle w:val="afc"/>
        <w:ind w:left="1134"/>
        <w:contextualSpacing w:val="0"/>
      </w:pPr>
      <m:oMathPara>
        <m:oMath>
          <m:r>
            <w:rPr>
              <w:rFonts w:ascii="Cambria Math" w:hAnsi="Cambria Math"/>
            </w:rPr>
            <m:t>γ=</m:t>
          </m:r>
          <m:f>
            <m:fPr>
              <m:ctrlPr>
                <w:rPr>
                  <w:rFonts w:ascii="Cambria Math" w:hAnsi="Cambria Math"/>
                  <w:i/>
                </w:rPr>
              </m:ctrlPr>
            </m:fPr>
            <m:num>
              <m:r>
                <w:rPr>
                  <w:rFonts w:ascii="Cambria Math" w:hAnsi="Cambria Math"/>
                </w:rPr>
                <m:t>100</m:t>
              </m:r>
            </m:num>
            <m:den>
              <m:sSub>
                <m:sSubPr>
                  <m:ctrlPr>
                    <w:rPr>
                      <w:rFonts w:ascii="Cambria Math" w:hAnsi="Cambria Math"/>
                      <w:i/>
                    </w:rPr>
                  </m:ctrlPr>
                </m:sSubPr>
                <m:e>
                  <m:r>
                    <m:rPr>
                      <m:sty m:val="p"/>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subSup"/>
                      <m:ctrlPr>
                        <w:rPr>
                          <w:rFonts w:ascii="Cambria Math" w:hAnsi="Cambria Math"/>
                          <w:i/>
                        </w:rPr>
                      </m:ctrlPr>
                    </m:naryPr>
                    <m:sub>
                      <m:r>
                        <w:rPr>
                          <w:rFonts w:ascii="Cambria Math" w:hAnsi="Cambria Math"/>
                        </w:rPr>
                        <m:t>f=1</m:t>
                      </m:r>
                    </m:sub>
                    <m:sup>
                      <m:r>
                        <w:rPr>
                          <w:rFonts w:ascii="Cambria Math" w:hAnsi="Cambria Math"/>
                        </w:rPr>
                        <m:t>F</m:t>
                      </m:r>
                    </m:sup>
                    <m:e>
                      <m:sSub>
                        <m:sSubPr>
                          <m:ctrlPr>
                            <w:rPr>
                              <w:rFonts w:ascii="Cambria Math" w:hAnsi="Cambria Math"/>
                              <w:i/>
                            </w:rPr>
                          </m:ctrlPr>
                        </m:sSubPr>
                        <m:e>
                          <m:r>
                            <w:rPr>
                              <w:rFonts w:ascii="Cambria Math" w:hAnsi="Cambria Math"/>
                            </w:rPr>
                            <m:t>σ</m:t>
                          </m:r>
                        </m:e>
                        <m:sub>
                          <m:r>
                            <m:rPr>
                              <m:sty m:val="p"/>
                            </m:rPr>
                            <w:rPr>
                              <w:rFonts w:ascii="Cambria Math" w:hAnsi="Cambria Math"/>
                            </w:rPr>
                            <m:t>max</m:t>
                          </m:r>
                        </m:sub>
                      </m:sSub>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H</m:t>
                              </m:r>
                            </m:e>
                            <m:sub>
                              <m:r>
                                <w:rPr>
                                  <w:rFonts w:ascii="Cambria Math" w:hAnsi="Cambria Math"/>
                                </w:rPr>
                                <m:t>f</m:t>
                              </m:r>
                            </m:sub>
                          </m:sSub>
                        </m:e>
                      </m:d>
                    </m:e>
                  </m:nary>
                </m:e>
              </m:d>
            </m:den>
          </m:f>
        </m:oMath>
      </m:oMathPara>
    </w:p>
    <w:p w14:paraId="0670DE09" w14:textId="77777777" w:rsidR="006B6C2C" w:rsidRDefault="00305BF6">
      <w:pPr>
        <w:pStyle w:val="afc"/>
        <w:numPr>
          <w:ilvl w:val="2"/>
          <w:numId w:val="24"/>
        </w:numPr>
        <w:ind w:left="1134"/>
        <w:contextualSpacing w:val="0"/>
      </w:pPr>
      <w:r>
        <w:t xml:space="preserve">and the outer expectation </w:t>
      </w:r>
      <m:oMath>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oMath>
      <w:r>
        <w:rPr>
          <w:rFonts w:eastAsiaTheme="minorEastAsia"/>
          <w:iCs/>
        </w:rPr>
        <w:t xml:space="preserve"> is taken over a distribution of MIMO channels</w:t>
      </w:r>
      <w:r>
        <w:t>.</w:t>
      </w:r>
    </w:p>
    <w:p w14:paraId="0670DE0A" w14:textId="77777777" w:rsidR="006B6C2C" w:rsidRDefault="00305BF6">
      <w:pPr>
        <w:pStyle w:val="afc"/>
        <w:numPr>
          <w:ilvl w:val="1"/>
          <w:numId w:val="24"/>
        </w:numPr>
        <w:ind w:left="709" w:hanging="357"/>
        <w:contextualSpacing w:val="0"/>
        <w:rPr>
          <w:b/>
          <w:lang w:eastAsia="zh-CN"/>
        </w:rPr>
      </w:pPr>
      <w:r>
        <w:rPr>
          <w:i/>
          <w:color w:val="0000FF"/>
          <w:lang w:eastAsia="zh-CN"/>
        </w:rPr>
        <w:t xml:space="preserve">Ericsson: </w:t>
      </w:r>
      <w:r>
        <w:rPr>
          <w:i/>
          <w:lang w:eastAsia="zh-CN"/>
        </w:rPr>
        <w:t>As</w:t>
      </w:r>
      <w:r>
        <w:t xml:space="preserve"> an intermediate KPI, adopt the Relative Achievable Rate (RAR) as defined above, evaluated with </w:t>
      </w:r>
      <m:oMath>
        <m:r>
          <m:rPr>
            <m:sty m:val="bi"/>
          </m:rPr>
          <w:rPr>
            <w:rFonts w:ascii="Cambria Math" w:hAnsi="Cambria Math"/>
          </w:rPr>
          <m:t>γ=</m:t>
        </m:r>
        <m:f>
          <m:fPr>
            <m:ctrlPr>
              <w:rPr>
                <w:rFonts w:ascii="Cambria Math" w:hAnsi="Cambria Math"/>
                <w:i/>
              </w:rPr>
            </m:ctrlPr>
          </m:fPr>
          <m:num>
            <m:r>
              <m:rPr>
                <m:sty m:val="bi"/>
              </m:rPr>
              <w:rPr>
                <w:rFonts w:ascii="Cambria Math" w:hAnsi="Cambria Math"/>
              </w:rPr>
              <m:t>100</m:t>
            </m:r>
          </m:num>
          <m:den>
            <m:sSub>
              <m:sSubPr>
                <m:ctrlPr>
                  <w:rPr>
                    <w:rFonts w:ascii="Cambria Math" w:hAnsi="Cambria Math"/>
                    <w:i/>
                  </w:rPr>
                </m:ctrlPr>
              </m:sSubPr>
              <m:e>
                <m:r>
                  <m:rPr>
                    <m:sty m:val="b"/>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m:rPr>
                        <m:sty m:val="bi"/>
                      </m:rPr>
                      <w:rPr>
                        <w:rFonts w:ascii="Cambria Math" w:hAnsi="Cambria Math"/>
                      </w:rPr>
                      <m:t>1</m:t>
                    </m:r>
                  </m:num>
                  <m:den>
                    <m:r>
                      <m:rPr>
                        <m:sty m:val="bi"/>
                      </m:rPr>
                      <w:rPr>
                        <w:rFonts w:ascii="Cambria Math" w:hAnsi="Cambria Math"/>
                      </w:rPr>
                      <m:t>F</m:t>
                    </m:r>
                  </m:den>
                </m:f>
                <m:nary>
                  <m:naryPr>
                    <m:chr m:val="∑"/>
                    <m:limLoc m:val="subSup"/>
                    <m:ctrlPr>
                      <w:rPr>
                        <w:rFonts w:ascii="Cambria Math" w:hAnsi="Cambria Math"/>
                        <w:i/>
                      </w:rPr>
                    </m:ctrlPr>
                  </m:naryPr>
                  <m:sub>
                    <m:r>
                      <m:rPr>
                        <m:sty m:val="bi"/>
                      </m:rPr>
                      <w:rPr>
                        <w:rFonts w:ascii="Cambria Math" w:hAnsi="Cambria Math"/>
                      </w:rPr>
                      <m:t>f=1</m:t>
                    </m:r>
                  </m:sub>
                  <m:sup>
                    <m:r>
                      <m:rPr>
                        <m:sty m:val="bi"/>
                      </m:rPr>
                      <w:rPr>
                        <w:rFonts w:ascii="Cambria Math" w:hAnsi="Cambria Math"/>
                      </w:rPr>
                      <m:t>F</m:t>
                    </m:r>
                  </m:sup>
                  <m:e>
                    <m:sSub>
                      <m:sSubPr>
                        <m:ctrlPr>
                          <w:rPr>
                            <w:rFonts w:ascii="Cambria Math" w:hAnsi="Cambria Math"/>
                            <w:i/>
                          </w:rPr>
                        </m:ctrlPr>
                      </m:sSubPr>
                      <m:e>
                        <m:r>
                          <m:rPr>
                            <m:sty m:val="bi"/>
                          </m:rPr>
                          <w:rPr>
                            <w:rFonts w:ascii="Cambria Math" w:hAnsi="Cambria Math"/>
                          </w:rPr>
                          <m:t>σ</m:t>
                        </m:r>
                      </m:e>
                      <m:sub>
                        <m:r>
                          <m:rPr>
                            <m:sty m:val="b"/>
                          </m:rPr>
                          <w:rPr>
                            <w:rFonts w:ascii="Cambria Math" w:hAnsi="Cambria Math"/>
                          </w:rPr>
                          <m:t>max</m:t>
                        </m:r>
                      </m:sub>
                    </m:sSub>
                    <m:d>
                      <m:dPr>
                        <m:ctrlPr>
                          <w:rPr>
                            <w:rFonts w:ascii="Cambria Math" w:hAnsi="Cambria Math"/>
                            <w:i/>
                          </w:rPr>
                        </m:ctrlPr>
                      </m:dPr>
                      <m:e>
                        <m:sSub>
                          <m:sSubPr>
                            <m:ctrlPr>
                              <w:rPr>
                                <w:rFonts w:ascii="Cambria Math" w:hAnsi="Cambria Math"/>
                                <w:i/>
                              </w:rPr>
                            </m:ctrlPr>
                          </m:sSubPr>
                          <m:e>
                            <m:r>
                              <m:rPr>
                                <m:sty m:val="bi"/>
                              </m:rPr>
                              <w:rPr>
                                <w:rFonts w:ascii="Cambria Math" w:hAnsi="Cambria Math"/>
                              </w:rPr>
                              <m:t>H</m:t>
                            </m:r>
                          </m:e>
                          <m:sub>
                            <m:r>
                              <m:rPr>
                                <m:sty m:val="bi"/>
                              </m:rPr>
                              <w:rPr>
                                <w:rFonts w:ascii="Cambria Math" w:hAnsi="Cambria Math"/>
                              </w:rPr>
                              <m:t>f</m:t>
                            </m:r>
                          </m:sub>
                        </m:sSub>
                      </m:e>
                    </m:d>
                  </m:e>
                </m:nary>
              </m:e>
            </m:d>
          </m:den>
        </m:f>
      </m:oMath>
    </w:p>
    <w:p w14:paraId="0670DE0B" w14:textId="77777777" w:rsidR="006B6C2C" w:rsidRDefault="00305BF6">
      <w:pPr>
        <w:pStyle w:val="afc"/>
        <w:numPr>
          <w:ilvl w:val="1"/>
          <w:numId w:val="24"/>
        </w:numPr>
        <w:ind w:left="709" w:hanging="357"/>
        <w:contextualSpacing w:val="0"/>
        <w:rPr>
          <w:b/>
          <w:lang w:eastAsia="zh-CN"/>
        </w:rPr>
      </w:pPr>
      <w:r>
        <w:rPr>
          <w:i/>
          <w:color w:val="0000FF"/>
          <w:lang w:eastAsia="zh-CN"/>
        </w:rPr>
        <w:t>Lenovo:</w:t>
      </w:r>
      <w:bookmarkStart w:id="10" w:name="_Toc110852479"/>
      <w:bookmarkStart w:id="11" w:name="_Toc115342396"/>
      <w:bookmarkStart w:id="12" w:name="_Toc110598960"/>
      <w:bookmarkStart w:id="13" w:name="_Toc115191196"/>
      <w:bookmarkStart w:id="14" w:name="_Toc115421359"/>
      <w:bookmarkStart w:id="15" w:name="_Toc111102009"/>
      <w:bookmarkStart w:id="16" w:name="_Toc110598786"/>
      <w:bookmarkStart w:id="17" w:name="_Toc110604783"/>
      <w:bookmarkStart w:id="18" w:name="_Toc110599022"/>
      <w:bookmarkStart w:id="19" w:name="_Toc115341644"/>
      <w:bookmarkStart w:id="20" w:name="_Toc110603250"/>
      <w:bookmarkStart w:id="21" w:name="_Toc115451108"/>
      <w:bookmarkStart w:id="22" w:name="_Toc110639309"/>
      <w:bookmarkStart w:id="23" w:name="_Toc115421233"/>
      <w:bookmarkStart w:id="24" w:name="_Toc111019165"/>
      <w:bookmarkStart w:id="25" w:name="_Toc110846491"/>
      <w:bookmarkStart w:id="26" w:name="_Toc111193843"/>
      <w:bookmarkStart w:id="27" w:name="_Toc110598707"/>
      <w:r>
        <w:t xml:space="preserve"> As one intermediate KPI,</w:t>
      </w:r>
      <w:r>
        <w:rPr>
          <w:lang w:val="en-GB" w:eastAsia="zh-CN"/>
        </w:rPr>
        <w:t xml:space="preserve"> to evaluate the efficiency of the estimated precoders</w:t>
      </w:r>
      <w:r>
        <w:t>, we suggest to use</w:t>
      </w:r>
      <w:r>
        <w:rPr>
          <w:lang w:val="en-GB"/>
        </w:rPr>
        <w:t xml:space="preserve"> </w:t>
      </w:r>
      <w:r>
        <w:rPr>
          <w:lang w:val="en-GB" w:eastAsia="zh-CN"/>
        </w:rPr>
        <w:t xml:space="preserve">relative achievable rate (RAR) </w:t>
      </w:r>
      <w:r>
        <w:rPr>
          <w:lang w:val="en-GB"/>
        </w:rPr>
        <w:t>defined as: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670DE0C" w14:textId="77777777" w:rsidR="006B6C2C" w:rsidRDefault="00305BF6">
      <w:pPr>
        <w:pStyle w:val="B1"/>
        <w:ind w:left="1322" w:hanging="442"/>
        <w:rPr>
          <w:rStyle w:val="apple-converted-space"/>
          <w:rFonts w:eastAsiaTheme="minorHAnsi"/>
        </w:rPr>
      </w:pPr>
      <w:bookmarkStart w:id="28" w:name="_Toc115421234"/>
      <w:bookmarkStart w:id="29" w:name="_Toc115341645"/>
      <w:bookmarkStart w:id="30" w:name="_Toc115342397"/>
      <w:bookmarkStart w:id="31" w:name="_Toc115421360"/>
      <m:oMathPara>
        <m:oMath>
          <m:r>
            <m:rPr>
              <m:sty m:val="bi"/>
            </m:rPr>
            <w:rPr>
              <w:rStyle w:val="apple-converted-space"/>
              <w:rFonts w:ascii="Cambria Math" w:eastAsiaTheme="minorHAnsi" w:hAnsi="Cambria Math"/>
            </w:rPr>
            <m:t>RAR</m:t>
          </m:r>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γ</m:t>
              </m:r>
            </m:e>
          </m:d>
          <m:r>
            <m:rPr>
              <m:sty m:val="p"/>
            </m:rPr>
            <w:rPr>
              <w:rStyle w:val="apple-converted-space"/>
              <w:rFonts w:ascii="Cambria Math" w:eastAsiaTheme="minorHAnsi" w:hAnsi="Cambria Math"/>
            </w:rPr>
            <m:t>=</m:t>
          </m:r>
          <m:f>
            <m:fPr>
              <m:ctrlPr>
                <w:rPr>
                  <w:rStyle w:val="apple-converted-space"/>
                  <w:rFonts w:ascii="Cambria Math" w:eastAsiaTheme="minorHAnsi" w:hAnsi="Cambria Math"/>
                </w:rPr>
              </m:ctrlPr>
            </m:fPr>
            <m:num>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acc>
                                                <m:accPr>
                                                  <m:ctrlPr>
                                                    <w:rPr>
                                                      <w:rStyle w:val="apple-converted-space"/>
                                                      <w:rFonts w:ascii="Cambria Math" w:eastAsiaTheme="minorHAnsi" w:hAnsi="Cambria Math"/>
                                                    </w:rPr>
                                                  </m:ctrlPr>
                                                </m:accPr>
                                                <m:e>
                                                  <m:r>
                                                    <m:rPr>
                                                      <m:sty m:val="b"/>
                                                    </m:rPr>
                                                    <w:rPr>
                                                      <w:rStyle w:val="apple-converted-space"/>
                                                      <w:rFonts w:ascii="Cambria Math" w:eastAsiaTheme="minorHAnsi" w:hAnsi="Cambria Math"/>
                                                    </w:rPr>
                                                    <m:t>v</m:t>
                                                  </m:r>
                                                </m:e>
                                              </m:acc>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num>
            <m:den>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v</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den>
          </m:f>
        </m:oMath>
      </m:oMathPara>
      <w:bookmarkEnd w:id="28"/>
      <w:bookmarkEnd w:id="29"/>
      <w:bookmarkEnd w:id="30"/>
      <w:bookmarkEnd w:id="31"/>
    </w:p>
    <w:p w14:paraId="0670DE0D" w14:textId="77777777" w:rsidR="006B6C2C" w:rsidRDefault="00305BF6">
      <w:pPr>
        <w:pStyle w:val="afc"/>
        <w:ind w:left="709"/>
        <w:contextualSpacing w:val="0"/>
        <w:rPr>
          <w:lang w:val="en-GB" w:eastAsia="zh-CN"/>
        </w:rPr>
      </w:pPr>
      <w:bookmarkStart w:id="32" w:name="_Toc115421235"/>
      <w:bookmarkStart w:id="33" w:name="_Toc115341646"/>
      <w:bookmarkStart w:id="34" w:name="_Toc115342398"/>
      <w:bookmarkStart w:id="35" w:name="_Toc115421361"/>
      <w:bookmarkStart w:id="36" w:name="_Toc115451109"/>
      <w:bookmarkStart w:id="37" w:name="_Toc115191198"/>
      <w:r>
        <w:rPr>
          <w:lang w:val="en-GB" w:eastAsia="zh-CN"/>
        </w:rPr>
        <w:t xml:space="preserve">where </w:t>
      </w:r>
      <m:oMath>
        <m:r>
          <m:rPr>
            <m:sty m:val="bi"/>
          </m:rPr>
          <w:rPr>
            <w:rFonts w:ascii="Cambria Math" w:hAnsi="Cambria Math"/>
            <w:lang w:val="en-GB" w:eastAsia="zh-CN"/>
          </w:rPr>
          <m:t>γ</m:t>
        </m:r>
      </m:oMath>
      <w:r>
        <w:rPr>
          <w:lang w:val="en-GB" w:eastAsia="zh-CN"/>
        </w:rPr>
        <w:t xml:space="preserve"> is the SNR and channels are normalized, i.e.,  </w:t>
      </w:r>
      <m:oMath>
        <m:r>
          <m:rPr>
            <m:sty m:val="bi"/>
          </m:rPr>
          <w:rPr>
            <w:rFonts w:ascii="Cambria Math" w:hAnsi="Cambria Math"/>
            <w:lang w:val="en-GB" w:eastAsia="zh-CN"/>
          </w:rPr>
          <m:t>E</m:t>
        </m:r>
        <m:d>
          <m:dPr>
            <m:begChr m:val="{"/>
            <m:endChr m:val="}"/>
            <m:ctrlPr>
              <w:rPr>
                <w:rFonts w:ascii="Cambria Math" w:hAnsi="Cambria Math"/>
                <w:lang w:val="en-GB" w:eastAsia="zh-CN"/>
              </w:rPr>
            </m:ctrlPr>
          </m:dPr>
          <m:e>
            <m:r>
              <m:rPr>
                <m:sty m:val="p"/>
              </m:rPr>
              <w:rPr>
                <w:rFonts w:ascii="Cambria Math" w:hAnsi="Cambria Math"/>
                <w:lang w:val="en-GB" w:eastAsia="zh-CN"/>
              </w:rPr>
              <m:t>|</m:t>
            </m:r>
            <m:d>
              <m:dPr>
                <m:begChr m:val="|"/>
                <m:endChr m:val="|"/>
                <m:ctrlPr>
                  <w:rPr>
                    <w:rFonts w:ascii="Cambria Math" w:hAnsi="Cambria Math"/>
                    <w:lang w:val="en-GB" w:eastAsia="zh-CN"/>
                  </w:rPr>
                </m:ctrlPr>
              </m:dPr>
              <m:e>
                <m:sSub>
                  <m:sSubPr>
                    <m:ctrlPr>
                      <w:rPr>
                        <w:rFonts w:ascii="Cambria Math" w:hAnsi="Cambria Math"/>
                        <w:lang w:val="en-GB" w:eastAsia="zh-CN"/>
                      </w:rPr>
                    </m:ctrlPr>
                  </m:sSubPr>
                  <m:e>
                    <m:r>
                      <m:rPr>
                        <m:sty m:val="bi"/>
                      </m:rPr>
                      <w:rPr>
                        <w:rFonts w:ascii="Cambria Math" w:hAnsi="Cambria Math"/>
                        <w:lang w:val="en-GB" w:eastAsia="zh-CN"/>
                      </w:rPr>
                      <m:t>H</m:t>
                    </m:r>
                  </m:e>
                  <m:sub>
                    <m:r>
                      <m:rPr>
                        <m:sty m:val="bi"/>
                      </m:rPr>
                      <w:rPr>
                        <w:rFonts w:ascii="Cambria Math" w:hAnsi="Cambria Math"/>
                        <w:lang w:val="en-GB" w:eastAsia="zh-CN"/>
                      </w:rPr>
                      <m:t>i</m:t>
                    </m:r>
                  </m:sub>
                </m:sSub>
              </m:e>
            </m:d>
            <m:r>
              <m:rPr>
                <m:sty m:val="p"/>
              </m:rPr>
              <w:rPr>
                <w:rFonts w:ascii="Cambria Math" w:hAnsi="Cambria Math"/>
                <w:lang w:val="en-GB" w:eastAsia="zh-CN"/>
              </w:rPr>
              <m:t>|</m:t>
            </m:r>
          </m:e>
        </m:d>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xml:space="preserve"> is assumed to be normalized. For simplification, </w:t>
      </w:r>
      <m:oMath>
        <m:r>
          <m:rPr>
            <m:sty m:val="bi"/>
          </m:rPr>
          <w:rPr>
            <w:rFonts w:ascii="Cambria Math" w:hAnsi="Cambria Math"/>
            <w:lang w:val="en-GB" w:eastAsia="zh-CN"/>
          </w:rPr>
          <m:t>RAR</m:t>
        </m:r>
        <m:d>
          <m:dPr>
            <m:ctrlPr>
              <w:rPr>
                <w:rFonts w:ascii="Cambria Math" w:hAnsi="Cambria Math"/>
                <w:lang w:val="en-GB" w:eastAsia="zh-CN"/>
              </w:rPr>
            </m:ctrlPr>
          </m:dPr>
          <m:e>
            <m:r>
              <m:rPr>
                <m:sty m:val="bi"/>
              </m:rPr>
              <w:rPr>
                <w:rFonts w:ascii="Cambria Math" w:hAnsi="Cambria Math"/>
                <w:lang w:val="en-GB" w:eastAsia="zh-CN"/>
              </w:rPr>
              <m:t>γ</m:t>
            </m:r>
          </m:e>
        </m:d>
      </m:oMath>
      <w:r>
        <w:rPr>
          <w:lang w:val="en-GB" w:eastAsia="zh-CN"/>
        </w:rPr>
        <w:t xml:space="preserve"> can report at </w:t>
      </w:r>
      <m:oMath>
        <m:r>
          <m:rPr>
            <m:sty m:val="bi"/>
          </m:rPr>
          <w:rPr>
            <w:rFonts w:ascii="Cambria Math" w:hAnsi="Cambria Math"/>
            <w:lang w:val="en-GB" w:eastAsia="zh-CN"/>
          </w:rPr>
          <m:t>γ</m:t>
        </m:r>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i.e.,</w:t>
      </w:r>
      <w:bookmarkEnd w:id="32"/>
      <w:bookmarkEnd w:id="33"/>
      <w:bookmarkEnd w:id="34"/>
      <w:bookmarkEnd w:id="35"/>
      <w:bookmarkEnd w:id="36"/>
      <w:bookmarkEnd w:id="37"/>
    </w:p>
    <w:p w14:paraId="0670DE0E" w14:textId="77777777" w:rsidR="006B6C2C" w:rsidRDefault="006B6C2C">
      <w:pPr>
        <w:pStyle w:val="80"/>
        <w:ind w:leftChars="0" w:left="2204"/>
        <w:rPr>
          <w:lang w:val="en-GB"/>
        </w:rPr>
      </w:pPr>
    </w:p>
    <w:p w14:paraId="0670DE0F" w14:textId="77777777" w:rsidR="006B6C2C" w:rsidRDefault="00305BF6">
      <w:pPr>
        <w:pStyle w:val="B1"/>
        <w:rPr>
          <w:rFonts w:eastAsiaTheme="minorEastAsia"/>
        </w:rPr>
      </w:pPr>
      <w:bookmarkStart w:id="38" w:name="_Toc115421362"/>
      <m:oMathPara>
        <m:oMathParaPr>
          <m:jc m:val="center"/>
        </m:oMathParaPr>
        <m:oMath>
          <m:r>
            <m:rPr>
              <m:sty m:val="bi"/>
            </m:rPr>
            <w:rPr>
              <w:rFonts w:ascii="Cambria Math" w:hAnsi="Cambria Math"/>
            </w:rPr>
            <m:t>RAR</m:t>
          </m:r>
          <m:d>
            <m:dPr>
              <m:ctrlPr>
                <w:rPr>
                  <w:rFonts w:ascii="Cambria Math" w:hAnsi="Cambria Math"/>
                </w:rPr>
              </m:ctrlPr>
            </m:dPr>
            <m:e>
              <m:r>
                <m:rPr>
                  <m:sty m:val="b"/>
                </m:rPr>
                <w:rPr>
                  <w:rFonts w:ascii="Cambria Math" w:hAnsi="Cambria Math"/>
                </w:rPr>
                <m:t>1</m:t>
              </m:r>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acc>
                                                <m:accPr>
                                                  <m:ctrlPr>
                                                    <w:rPr>
                                                      <w:rFonts w:ascii="Cambria Math" w:hAnsi="Cambria Math"/>
                                                      <w:iCs/>
                                                    </w:rPr>
                                                  </m:ctrlPr>
                                                </m:accPr>
                                                <m:e>
                                                  <m:r>
                                                    <m:rPr>
                                                      <m:sty m:val="b"/>
                                                    </m:rPr>
                                                    <w:rPr>
                                                      <w:rFonts w:ascii="Cambria Math" w:hAnsi="Cambria Math"/>
                                                    </w:rPr>
                                                    <m:t>v</m:t>
                                                  </m:r>
                                                </m:e>
                                              </m:acc>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num>
            <m:den>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r>
                                                <m:rPr>
                                                  <m:sty m:val="b"/>
                                                </m:rPr>
                                                <w:rPr>
                                                  <w:rFonts w:ascii="Cambria Math" w:hAnsi="Cambria Math"/>
                                                </w:rPr>
                                                <m:t>v</m:t>
                                              </m:r>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den>
          </m:f>
        </m:oMath>
      </m:oMathPara>
      <w:bookmarkEnd w:id="38"/>
    </w:p>
    <w:p w14:paraId="0670DE10" w14:textId="77777777" w:rsidR="006B6C2C" w:rsidRDefault="00305BF6">
      <w:pPr>
        <w:pStyle w:val="afc"/>
        <w:ind w:left="709"/>
        <w:contextualSpacing w:val="0"/>
        <w:rPr>
          <w:lang w:val="en-GB"/>
        </w:rPr>
      </w:pPr>
      <w:r>
        <w:t xml:space="preserve">Note also, if the metric is </w:t>
      </w:r>
      <w:r>
        <w:rPr>
          <w:lang w:val="en-GB" w:eastAsia="zh-CN"/>
        </w:rPr>
        <w:t>intended</w:t>
      </w:r>
      <w:r>
        <w:t xml:space="preserve"> for comparison between different implementations which use the same “H”, then the denominator can be removed (as it will be the same between different models).</w:t>
      </w:r>
    </w:p>
    <w:p w14:paraId="0670DE11" w14:textId="77777777" w:rsidR="006B6C2C" w:rsidRDefault="006B6C2C">
      <w:pPr>
        <w:rPr>
          <w:b/>
          <w:lang w:eastAsia="zh-CN"/>
        </w:rPr>
      </w:pPr>
    </w:p>
    <w:p w14:paraId="0670DE12" w14:textId="77777777" w:rsidR="006B6C2C" w:rsidRDefault="00305BF6">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Alt.5: Precoder error (e.g. cosine similarity between ideal and reconstructed precoders):</w:t>
      </w:r>
      <w:r>
        <w:rPr>
          <w:i/>
          <w:color w:val="BFBFBF" w:themeColor="background1" w:themeShade="BF"/>
          <w:lang w:eastAsia="zh-CN"/>
        </w:rPr>
        <w:t xml:space="preserve"> </w:t>
      </w:r>
    </w:p>
    <w:p w14:paraId="0670DE13" w14:textId="77777777" w:rsidR="006B6C2C" w:rsidRDefault="006B6C2C">
      <w:pPr>
        <w:rPr>
          <w:highlight w:val="lightGray"/>
          <w:lang w:eastAsia="zh-CN"/>
        </w:rPr>
      </w:pPr>
    </w:p>
    <w:p w14:paraId="0670DE14" w14:textId="77777777" w:rsidR="006B6C2C" w:rsidRDefault="00305BF6">
      <w:pPr>
        <w:pStyle w:val="afc"/>
        <w:numPr>
          <w:ilvl w:val="0"/>
          <w:numId w:val="23"/>
        </w:numPr>
        <w:autoSpaceDE/>
        <w:autoSpaceDN/>
        <w:adjustRightInd/>
        <w:snapToGrid/>
        <w:spacing w:before="120" w:line="240" w:lineRule="auto"/>
        <w:contextualSpacing w:val="0"/>
        <w:jc w:val="left"/>
        <w:rPr>
          <w:b/>
          <w:color w:val="BFBFBF" w:themeColor="background1" w:themeShade="BF"/>
          <w:lang w:eastAsia="zh-CN"/>
        </w:rPr>
      </w:pPr>
      <w:r>
        <w:rPr>
          <w:b/>
          <w:color w:val="BFBFBF" w:themeColor="background1" w:themeShade="BF"/>
          <w:lang w:eastAsia="zh-CN"/>
        </w:rPr>
        <w:t>Alt.6: Normalized Expected Directional Gain (NEDG):</w:t>
      </w:r>
      <w:r>
        <w:rPr>
          <w:i/>
          <w:color w:val="BFBFBF" w:themeColor="background1" w:themeShade="BF"/>
          <w:lang w:eastAsia="zh-CN"/>
        </w:rPr>
        <w:t xml:space="preserve"> Lenovo</w:t>
      </w:r>
    </w:p>
    <w:p w14:paraId="0670DE15" w14:textId="77777777" w:rsidR="006B6C2C" w:rsidRDefault="00305BF6">
      <w:pPr>
        <w:pStyle w:val="Proposal0"/>
        <w:numPr>
          <w:ilvl w:val="0"/>
          <w:numId w:val="0"/>
        </w:numPr>
        <w:spacing w:line="256" w:lineRule="auto"/>
        <w:ind w:left="1134"/>
        <w:rPr>
          <w:color w:val="BFBFBF" w:themeColor="background1" w:themeShade="BF"/>
        </w:rPr>
      </w:pPr>
      <w:bookmarkStart w:id="39" w:name="_Toc110598787"/>
      <w:bookmarkStart w:id="40" w:name="_Toc110603251"/>
      <w:bookmarkStart w:id="41" w:name="_Toc110599023"/>
      <w:bookmarkStart w:id="42" w:name="_Toc110598961"/>
      <w:bookmarkStart w:id="43" w:name="_Toc110639310"/>
      <w:bookmarkStart w:id="44" w:name="_Toc110604784"/>
      <w:bookmarkStart w:id="45" w:name="_Toc111019166"/>
      <w:bookmarkStart w:id="46" w:name="_Toc110846492"/>
      <w:bookmarkStart w:id="47" w:name="_Toc111193844"/>
      <w:bookmarkStart w:id="48" w:name="_Toc111102010"/>
      <w:bookmarkStart w:id="49" w:name="_Toc110852480"/>
      <m:oMathPara>
        <m:oMath>
          <m:r>
            <m:rPr>
              <m:sty m:val="bi"/>
            </m:rPr>
            <w:rPr>
              <w:rFonts w:ascii="Cambria Math" w:hAnsi="Cambria Math"/>
              <w:color w:val="BFBFBF" w:themeColor="background1" w:themeShade="BF"/>
            </w:rPr>
            <m:t>N</m:t>
          </m:r>
          <w:bookmarkEnd w:id="39"/>
          <w:bookmarkEnd w:id="40"/>
          <w:bookmarkEnd w:id="41"/>
          <w:bookmarkEnd w:id="42"/>
          <w:bookmarkEnd w:id="43"/>
          <w:bookmarkEnd w:id="44"/>
          <m:r>
            <m:rPr>
              <m:sty m:val="bi"/>
            </m:rPr>
            <w:rPr>
              <w:rFonts w:ascii="Cambria Math" w:hAnsi="Cambria Math"/>
              <w:color w:val="BFBFBF" w:themeColor="background1" w:themeShade="BF"/>
              <w:lang w:val="en-GB"/>
            </w:rPr>
            <m:t>EDG=</m:t>
          </m:r>
          <m:f>
            <m:fPr>
              <m:ctrlPr>
                <w:rPr>
                  <w:rFonts w:ascii="Cambria Math" w:hAnsi="Cambria Math"/>
                  <w:i/>
                  <w:color w:val="BFBFBF" w:themeColor="background1" w:themeShade="BF"/>
                  <w:lang w:val="en-GB"/>
                </w:rPr>
              </m:ctrlPr>
            </m:fPr>
            <m:num>
              <m:sSub>
                <m:sSubPr>
                  <m:ctrlPr>
                    <w:rPr>
                      <w:rFonts w:ascii="Cambria Math" w:hAnsi="Cambria Math"/>
                      <w:i/>
                      <w:color w:val="BFBFBF" w:themeColor="background1" w:themeShade="BF"/>
                      <w:lang w:val="en-GB"/>
                    </w:rPr>
                  </m:ctrlPr>
                </m:sSubPr>
                <m:e>
                  <m:r>
                    <m:rPr>
                      <m:sty m:val="bi"/>
                    </m:rPr>
                    <w:rPr>
                      <w:rFonts w:ascii="Cambria Math" w:hAnsi="Cambria Math"/>
                      <w:color w:val="BFBFBF" w:themeColor="background1" w:themeShade="BF"/>
                      <w:lang w:val="en-GB"/>
                    </w:rPr>
                    <m:t>E</m:t>
                  </m:r>
                </m:e>
                <m:sub>
                  <m:sSub>
                    <m:sSubPr>
                      <m:ctrlPr>
                        <w:rPr>
                          <w:rFonts w:ascii="Cambria Math" w:hAnsi="Cambria Math"/>
                          <w:b w:val="0"/>
                          <w:iCs/>
                          <w:color w:val="BFBFBF" w:themeColor="background1" w:themeShade="BF"/>
                          <w:lang w:val="en-GB"/>
                        </w:rPr>
                      </m:ctrlPr>
                    </m:sSubPr>
                    <m:e>
                      <m:r>
                        <m:rPr>
                          <m:sty m:val="b"/>
                        </m:rPr>
                        <w:rPr>
                          <w:rFonts w:ascii="Cambria Math" w:hAnsi="Cambria Math"/>
                          <w:color w:val="BFBFBF" w:themeColor="background1" w:themeShade="BF"/>
                          <w:lang w:val="en-GB"/>
                        </w:rPr>
                        <m:t>H</m:t>
                      </m:r>
                    </m:e>
                    <m:sub>
                      <m:r>
                        <m:rPr>
                          <m:sty m:val="b"/>
                        </m:rPr>
                        <w:rPr>
                          <w:rFonts w:ascii="Cambria Math" w:hAnsi="Cambria Math"/>
                          <w:color w:val="BFBFBF" w:themeColor="background1" w:themeShade="BF"/>
                          <w:lang w:val="en-GB"/>
                        </w:rPr>
                        <m:t>i</m:t>
                      </m:r>
                    </m:sub>
                  </m:sSub>
                </m:sub>
              </m:sSub>
              <m:d>
                <m:dPr>
                  <m:begChr m:val="{"/>
                  <m:endChr m:val="}"/>
                  <m:ctrlPr>
                    <w:rPr>
                      <w:rFonts w:ascii="Cambria Math" w:hAnsi="Cambria Math"/>
                      <w:i/>
                      <w:color w:val="BFBFBF" w:themeColor="background1" w:themeShade="BF"/>
                      <w:lang w:val="en-GB"/>
                    </w:rPr>
                  </m:ctrlPr>
                </m:dPr>
                <m:e>
                  <m:f>
                    <m:fPr>
                      <m:ctrlPr>
                        <w:rPr>
                          <w:rFonts w:ascii="Cambria Math" w:hAnsi="Cambria Math"/>
                          <w:b w:val="0"/>
                          <w:i/>
                          <w:color w:val="BFBFBF" w:themeColor="background1" w:themeShade="BF"/>
                          <w:lang w:val="en-GB"/>
                        </w:rPr>
                      </m:ctrlPr>
                    </m:fPr>
                    <m:num>
                      <m:r>
                        <m:rPr>
                          <m:sty m:val="bi"/>
                        </m:rPr>
                        <w:rPr>
                          <w:rFonts w:ascii="Cambria Math" w:hAnsi="Cambria Math"/>
                          <w:color w:val="BFBFBF" w:themeColor="background1" w:themeShade="BF"/>
                          <w:lang w:val="en-GB"/>
                        </w:rPr>
                        <m:t>1</m:t>
                      </m:r>
                    </m:num>
                    <m:den>
                      <m:r>
                        <m:rPr>
                          <m:sty m:val="bi"/>
                        </m:rPr>
                        <w:rPr>
                          <w:rFonts w:ascii="Cambria Math" w:hAnsi="Cambria Math"/>
                          <w:color w:val="BFBFBF" w:themeColor="background1" w:themeShade="BF"/>
                          <w:lang w:val="en-GB"/>
                        </w:rPr>
                        <m:t>B</m:t>
                      </m:r>
                    </m:den>
                  </m:f>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j=1</m:t>
                      </m:r>
                    </m:sub>
                    <m:sup>
                      <m:r>
                        <m:rPr>
                          <m:sty m:val="bi"/>
                        </m:rPr>
                        <w:rPr>
                          <w:rFonts w:ascii="Cambria Math" w:hAnsi="Cambria Math"/>
                          <w:color w:val="BFBFBF" w:themeColor="background1" w:themeShade="BF"/>
                          <w:lang w:val="en-GB"/>
                        </w:rPr>
                        <m:t>B</m:t>
                      </m:r>
                    </m:sup>
                    <m:e>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k=1</m:t>
                          </m:r>
                        </m:sub>
                        <m:sup>
                          <m:r>
                            <m:rPr>
                              <m:sty m:val="bi"/>
                            </m:rPr>
                            <w:rPr>
                              <w:rFonts w:ascii="Cambria Math" w:hAnsi="Cambria Math"/>
                              <w:color w:val="BFBFBF" w:themeColor="background1" w:themeShade="BF"/>
                              <w:lang w:val="en-GB"/>
                            </w:rPr>
                            <m:t>K</m:t>
                          </m:r>
                        </m:sup>
                        <m:e>
                          <m:sSubSup>
                            <m:sSubSupPr>
                              <m:ctrlPr>
                                <w:rPr>
                                  <w:rFonts w:ascii="Cambria Math" w:hAnsi="Cambria Math"/>
                                  <w:i/>
                                  <w:color w:val="BFBFBF" w:themeColor="background1" w:themeShade="BF"/>
                                  <w:lang w:val="en-GB"/>
                                </w:rPr>
                              </m:ctrlPr>
                            </m:sSubSupPr>
                            <m:e>
                              <m:d>
                                <m:dPr>
                                  <m:begChr m:val="‖"/>
                                  <m:endChr m:val="‖"/>
                                  <m:ctrlPr>
                                    <w:rPr>
                                      <w:rFonts w:ascii="Cambria Math" w:hAnsi="Cambria Math"/>
                                      <w:i/>
                                      <w:color w:val="BFBFBF" w:themeColor="background1" w:themeShade="BF"/>
                                      <w:lang w:val="en-GB"/>
                                    </w:rPr>
                                  </m:ctrlPr>
                                </m:dPr>
                                <m:e>
                                  <m:sSup>
                                    <m:sSupPr>
                                      <m:ctrlPr>
                                        <w:rPr>
                                          <w:rFonts w:ascii="Cambria Math" w:hAnsi="Cambria Math"/>
                                          <w:b w:val="0"/>
                                          <w:i/>
                                          <w:iCs/>
                                          <w:color w:val="BFBFBF" w:themeColor="background1" w:themeShade="BF"/>
                                          <w:lang w:val="en-GB"/>
                                        </w:rPr>
                                      </m:ctrlPr>
                                    </m:sSupPr>
                                    <m:e>
                                      <m:sSubSup>
                                        <m:sSubSupPr>
                                          <m:ctrlPr>
                                            <w:rPr>
                                              <w:rFonts w:ascii="Cambria Math" w:hAnsi="Cambria Math"/>
                                              <w:i/>
                                              <w:iCs/>
                                              <w:color w:val="BFBFBF" w:themeColor="background1" w:themeShade="BF"/>
                                              <w:lang w:val="en-GB"/>
                                            </w:rPr>
                                          </m:ctrlPr>
                                        </m:sSubSupPr>
                                        <m:e>
                                          <m:r>
                                            <m:rPr>
                                              <m:sty m:val="b"/>
                                            </m:rPr>
                                            <w:rPr>
                                              <w:rFonts w:ascii="Cambria Math" w:hAnsi="Cambria Math"/>
                                              <w:color w:val="BFBFBF" w:themeColor="background1" w:themeShade="BF"/>
                                              <w:lang w:val="en-GB"/>
                                            </w:rPr>
                                            <m:t>H</m:t>
                                          </m:r>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lang w:val="en-GB"/>
                                            </w:rPr>
                                            <m:t>i</m:t>
                                          </m:r>
                                        </m:sub>
                                        <m:sup>
                                          <m:r>
                                            <m:rPr>
                                              <m:sty m:val="bi"/>
                                            </m:rPr>
                                            <w:rPr>
                                              <w:rFonts w:ascii="Cambria Math" w:hAnsi="Cambria Math"/>
                                              <w:color w:val="BFBFBF" w:themeColor="background1" w:themeShade="BF"/>
                                              <w:lang w:val="en-GB"/>
                                            </w:rPr>
                                            <m:t>j</m:t>
                                          </m:r>
                                        </m:sup>
                                      </m:sSubSup>
                                    </m:e>
                                    <m:sup>
                                      <m:r>
                                        <m:rPr>
                                          <m:sty m:val="bi"/>
                                        </m:rPr>
                                        <w:rPr>
                                          <w:rFonts w:ascii="Cambria Math" w:hAnsi="Cambria Math"/>
                                          <w:color w:val="BFBFBF" w:themeColor="background1" w:themeShade="BF"/>
                                          <w:lang w:val="en-GB"/>
                                        </w:rPr>
                                        <m:t>T</m:t>
                                      </m:r>
                                    </m:sup>
                                  </m:sSup>
                                  <m:sSubSup>
                                    <m:sSubSupPr>
                                      <m:ctrlPr>
                                        <w:rPr>
                                          <w:rFonts w:ascii="Cambria Math" w:hAnsi="Cambria Math"/>
                                          <w:i/>
                                          <w:color w:val="BFBFBF" w:themeColor="background1" w:themeShade="BF"/>
                                          <w:lang w:val="en-GB"/>
                                        </w:rPr>
                                      </m:ctrlPr>
                                    </m:sSubSupPr>
                                    <m:e>
                                      <m:acc>
                                        <m:accPr>
                                          <m:ctrlPr>
                                            <w:rPr>
                                              <w:rFonts w:ascii="Cambria Math" w:hAnsi="Cambria Math"/>
                                              <w:iCs/>
                                              <w:color w:val="BFBFBF" w:themeColor="background1" w:themeShade="BF"/>
                                              <w:lang w:val="en-GB"/>
                                            </w:rPr>
                                          </m:ctrlPr>
                                        </m:accPr>
                                        <m:e>
                                          <m:r>
                                            <m:rPr>
                                              <m:sty m:val="b"/>
                                            </m:rPr>
                                            <w:rPr>
                                              <w:rFonts w:ascii="Cambria Math" w:hAnsi="Cambria Math"/>
                                              <w:color w:val="BFBFBF" w:themeColor="background1" w:themeShade="BF"/>
                                              <w:lang w:val="en-GB"/>
                                            </w:rPr>
                                            <m:t>v</m:t>
                                          </m:r>
                                        </m:e>
                                      </m:acc>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rPr>
                                        <m:t>i</m:t>
                                      </m:r>
                                    </m:sub>
                                    <m:sup>
                                      <m:r>
                                        <m:rPr>
                                          <m:sty m:val="bi"/>
                                        </m:rPr>
                                        <w:rPr>
                                          <w:rFonts w:ascii="Cambria Math" w:hAnsi="Cambria Math"/>
                                          <w:color w:val="BFBFBF" w:themeColor="background1" w:themeShade="BF"/>
                                          <w:lang w:val="en-GB"/>
                                        </w:rPr>
                                        <m:t>j</m:t>
                                      </m:r>
                                    </m:sup>
                                  </m:sSubSup>
                                  <m:d>
                                    <m:dPr>
                                      <m:begChr m:val="["/>
                                      <m:endChr m:val="]"/>
                                      <m:ctrlPr>
                                        <w:rPr>
                                          <w:rFonts w:ascii="Cambria Math" w:hAnsi="Cambria Math"/>
                                          <w:i/>
                                          <w:color w:val="BFBFBF" w:themeColor="background1" w:themeShade="BF"/>
                                          <w:lang w:val="en-GB"/>
                                        </w:rPr>
                                      </m:ctrlPr>
                                    </m:dPr>
                                    <m:e>
                                      <m:r>
                                        <m:rPr>
                                          <m:sty m:val="bi"/>
                                        </m:rPr>
                                        <w:rPr>
                                          <w:rFonts w:ascii="Cambria Math" w:hAnsi="Cambria Math"/>
                                          <w:color w:val="BFBFBF" w:themeColor="background1" w:themeShade="BF"/>
                                          <w:lang w:val="en-GB"/>
                                        </w:rPr>
                                        <m:t>k</m:t>
                                      </m:r>
                                    </m:e>
                                  </m:d>
                                </m:e>
                              </m:d>
                            </m:e>
                            <m:sub/>
                            <m:sup>
                              <m:r>
                                <m:rPr>
                                  <m:sty m:val="bi"/>
                                </m:rPr>
                                <w:rPr>
                                  <w:rFonts w:ascii="Cambria Math" w:hAnsi="Cambria Math"/>
                                  <w:color w:val="BFBFBF" w:themeColor="background1" w:themeShade="BF"/>
                                  <w:lang w:val="en-GB"/>
                                </w:rPr>
                                <m:t>2</m:t>
                              </m:r>
                            </m:sup>
                          </m:sSubSup>
                          <m:r>
                            <m:rPr>
                              <m:sty m:val="bi"/>
                            </m:rPr>
                            <w:rPr>
                              <w:rFonts w:ascii="Cambria Math" w:hAnsi="Cambria Math"/>
                              <w:color w:val="BFBFBF" w:themeColor="background1" w:themeShade="BF"/>
                              <w:lang w:val="en-GB"/>
                            </w:rPr>
                            <m:t xml:space="preserve"> </m:t>
                          </m:r>
                        </m:e>
                      </m:nary>
                    </m:e>
                  </m:nary>
                </m:e>
              </m:d>
            </m:num>
            <m:den>
              <m:sSub>
                <m:sSubPr>
                  <m:ctrlPr>
                    <w:rPr>
                      <w:rFonts w:ascii="Cambria Math" w:hAnsi="Cambria Math"/>
                      <w:i/>
                      <w:color w:val="BFBFBF" w:themeColor="background1" w:themeShade="BF"/>
                      <w:lang w:val="en-GB"/>
                    </w:rPr>
                  </m:ctrlPr>
                </m:sSubPr>
                <m:e>
                  <m:r>
                    <m:rPr>
                      <m:sty m:val="bi"/>
                    </m:rPr>
                    <w:rPr>
                      <w:rFonts w:ascii="Cambria Math" w:hAnsi="Cambria Math"/>
                      <w:color w:val="BFBFBF" w:themeColor="background1" w:themeShade="BF"/>
                      <w:lang w:val="en-GB"/>
                    </w:rPr>
                    <m:t>E</m:t>
                  </m:r>
                </m:e>
                <m:sub>
                  <m:sSub>
                    <m:sSubPr>
                      <m:ctrlPr>
                        <w:rPr>
                          <w:rFonts w:ascii="Cambria Math" w:hAnsi="Cambria Math"/>
                          <w:b w:val="0"/>
                          <w:iCs/>
                          <w:color w:val="BFBFBF" w:themeColor="background1" w:themeShade="BF"/>
                          <w:lang w:val="en-GB"/>
                        </w:rPr>
                      </m:ctrlPr>
                    </m:sSubPr>
                    <m:e>
                      <m:r>
                        <m:rPr>
                          <m:sty m:val="b"/>
                        </m:rPr>
                        <w:rPr>
                          <w:rFonts w:ascii="Cambria Math" w:hAnsi="Cambria Math"/>
                          <w:color w:val="BFBFBF" w:themeColor="background1" w:themeShade="BF"/>
                          <w:lang w:val="en-GB"/>
                        </w:rPr>
                        <m:t>H</m:t>
                      </m:r>
                    </m:e>
                    <m:sub>
                      <m:r>
                        <m:rPr>
                          <m:sty m:val="b"/>
                        </m:rPr>
                        <w:rPr>
                          <w:rFonts w:ascii="Cambria Math" w:hAnsi="Cambria Math"/>
                          <w:color w:val="BFBFBF" w:themeColor="background1" w:themeShade="BF"/>
                          <w:lang w:val="en-GB"/>
                        </w:rPr>
                        <m:t>i</m:t>
                      </m:r>
                    </m:sub>
                  </m:sSub>
                </m:sub>
              </m:sSub>
              <m:d>
                <m:dPr>
                  <m:begChr m:val="{"/>
                  <m:endChr m:val="}"/>
                  <m:ctrlPr>
                    <w:rPr>
                      <w:rFonts w:ascii="Cambria Math" w:hAnsi="Cambria Math"/>
                      <w:i/>
                      <w:color w:val="BFBFBF" w:themeColor="background1" w:themeShade="BF"/>
                      <w:lang w:val="en-GB"/>
                    </w:rPr>
                  </m:ctrlPr>
                </m:dPr>
                <m:e>
                  <m:f>
                    <m:fPr>
                      <m:ctrlPr>
                        <w:rPr>
                          <w:rFonts w:ascii="Cambria Math" w:hAnsi="Cambria Math"/>
                          <w:b w:val="0"/>
                          <w:i/>
                          <w:color w:val="BFBFBF" w:themeColor="background1" w:themeShade="BF"/>
                          <w:lang w:val="en-GB"/>
                        </w:rPr>
                      </m:ctrlPr>
                    </m:fPr>
                    <m:num>
                      <m:r>
                        <m:rPr>
                          <m:sty m:val="bi"/>
                        </m:rPr>
                        <w:rPr>
                          <w:rFonts w:ascii="Cambria Math" w:hAnsi="Cambria Math"/>
                          <w:color w:val="BFBFBF" w:themeColor="background1" w:themeShade="BF"/>
                          <w:lang w:val="en-GB"/>
                        </w:rPr>
                        <m:t>1</m:t>
                      </m:r>
                    </m:num>
                    <m:den>
                      <m:r>
                        <m:rPr>
                          <m:sty m:val="bi"/>
                        </m:rPr>
                        <w:rPr>
                          <w:rFonts w:ascii="Cambria Math" w:hAnsi="Cambria Math"/>
                          <w:color w:val="BFBFBF" w:themeColor="background1" w:themeShade="BF"/>
                          <w:lang w:val="en-GB"/>
                        </w:rPr>
                        <m:t>B</m:t>
                      </m:r>
                    </m:den>
                  </m:f>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j=1</m:t>
                      </m:r>
                    </m:sub>
                    <m:sup>
                      <m:r>
                        <m:rPr>
                          <m:sty m:val="bi"/>
                        </m:rPr>
                        <w:rPr>
                          <w:rFonts w:ascii="Cambria Math" w:hAnsi="Cambria Math"/>
                          <w:color w:val="BFBFBF" w:themeColor="background1" w:themeShade="BF"/>
                          <w:lang w:val="en-GB"/>
                        </w:rPr>
                        <m:t>B</m:t>
                      </m:r>
                    </m:sup>
                    <m:e>
                      <m:nary>
                        <m:naryPr>
                          <m:chr m:val="∑"/>
                          <m:limLoc m:val="undOvr"/>
                          <m:ctrlPr>
                            <w:rPr>
                              <w:rFonts w:ascii="Cambria Math" w:hAnsi="Cambria Math"/>
                              <w:i/>
                              <w:color w:val="BFBFBF" w:themeColor="background1" w:themeShade="BF"/>
                              <w:lang w:val="en-GB"/>
                            </w:rPr>
                          </m:ctrlPr>
                        </m:naryPr>
                        <m:sub>
                          <m:r>
                            <m:rPr>
                              <m:sty m:val="bi"/>
                            </m:rPr>
                            <w:rPr>
                              <w:rFonts w:ascii="Cambria Math" w:hAnsi="Cambria Math"/>
                              <w:color w:val="BFBFBF" w:themeColor="background1" w:themeShade="BF"/>
                              <w:lang w:val="en-GB"/>
                            </w:rPr>
                            <m:t>k=1</m:t>
                          </m:r>
                        </m:sub>
                        <m:sup>
                          <m:r>
                            <m:rPr>
                              <m:sty m:val="bi"/>
                            </m:rPr>
                            <w:rPr>
                              <w:rFonts w:ascii="Cambria Math" w:hAnsi="Cambria Math"/>
                              <w:color w:val="BFBFBF" w:themeColor="background1" w:themeShade="BF"/>
                              <w:lang w:val="en-GB"/>
                            </w:rPr>
                            <m:t>K</m:t>
                          </m:r>
                        </m:sup>
                        <m:e>
                          <m:sSubSup>
                            <m:sSubSupPr>
                              <m:ctrlPr>
                                <w:rPr>
                                  <w:rFonts w:ascii="Cambria Math" w:hAnsi="Cambria Math"/>
                                  <w:i/>
                                  <w:color w:val="BFBFBF" w:themeColor="background1" w:themeShade="BF"/>
                                  <w:lang w:val="en-GB"/>
                                </w:rPr>
                              </m:ctrlPr>
                            </m:sSubSupPr>
                            <m:e>
                              <m:d>
                                <m:dPr>
                                  <m:begChr m:val="‖"/>
                                  <m:endChr m:val="‖"/>
                                  <m:ctrlPr>
                                    <w:rPr>
                                      <w:rFonts w:ascii="Cambria Math" w:hAnsi="Cambria Math"/>
                                      <w:i/>
                                      <w:color w:val="BFBFBF" w:themeColor="background1" w:themeShade="BF"/>
                                      <w:lang w:val="en-GB"/>
                                    </w:rPr>
                                  </m:ctrlPr>
                                </m:dPr>
                                <m:e>
                                  <m:sSup>
                                    <m:sSupPr>
                                      <m:ctrlPr>
                                        <w:rPr>
                                          <w:rFonts w:ascii="Cambria Math" w:hAnsi="Cambria Math"/>
                                          <w:b w:val="0"/>
                                          <w:i/>
                                          <w:iCs/>
                                          <w:color w:val="BFBFBF" w:themeColor="background1" w:themeShade="BF"/>
                                          <w:lang w:val="en-GB"/>
                                        </w:rPr>
                                      </m:ctrlPr>
                                    </m:sSupPr>
                                    <m:e>
                                      <m:sSubSup>
                                        <m:sSubSupPr>
                                          <m:ctrlPr>
                                            <w:rPr>
                                              <w:rFonts w:ascii="Cambria Math" w:hAnsi="Cambria Math"/>
                                              <w:i/>
                                              <w:iCs/>
                                              <w:color w:val="BFBFBF" w:themeColor="background1" w:themeShade="BF"/>
                                              <w:lang w:val="en-GB"/>
                                            </w:rPr>
                                          </m:ctrlPr>
                                        </m:sSubSupPr>
                                        <m:e>
                                          <m:r>
                                            <m:rPr>
                                              <m:sty m:val="b"/>
                                            </m:rPr>
                                            <w:rPr>
                                              <w:rFonts w:ascii="Cambria Math" w:hAnsi="Cambria Math"/>
                                              <w:color w:val="BFBFBF" w:themeColor="background1" w:themeShade="BF"/>
                                              <w:lang w:val="en-GB"/>
                                            </w:rPr>
                                            <m:t>H</m:t>
                                          </m:r>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lang w:val="en-GB"/>
                                            </w:rPr>
                                            <m:t>i</m:t>
                                          </m:r>
                                        </m:sub>
                                        <m:sup>
                                          <m:r>
                                            <m:rPr>
                                              <m:sty m:val="bi"/>
                                            </m:rPr>
                                            <w:rPr>
                                              <w:rFonts w:ascii="Cambria Math" w:hAnsi="Cambria Math"/>
                                              <w:color w:val="BFBFBF" w:themeColor="background1" w:themeShade="BF"/>
                                              <w:lang w:val="en-GB"/>
                                            </w:rPr>
                                            <m:t>j</m:t>
                                          </m:r>
                                        </m:sup>
                                      </m:sSubSup>
                                    </m:e>
                                    <m:sup>
                                      <m:r>
                                        <m:rPr>
                                          <m:sty m:val="bi"/>
                                        </m:rPr>
                                        <w:rPr>
                                          <w:rFonts w:ascii="Cambria Math" w:hAnsi="Cambria Math"/>
                                          <w:color w:val="BFBFBF" w:themeColor="background1" w:themeShade="BF"/>
                                          <w:lang w:val="en-GB"/>
                                        </w:rPr>
                                        <m:t>T</m:t>
                                      </m:r>
                                    </m:sup>
                                  </m:sSup>
                                  <m:sSubSup>
                                    <m:sSubSupPr>
                                      <m:ctrlPr>
                                        <w:rPr>
                                          <w:rFonts w:ascii="Cambria Math" w:hAnsi="Cambria Math"/>
                                          <w:i/>
                                          <w:color w:val="BFBFBF" w:themeColor="background1" w:themeShade="BF"/>
                                          <w:lang w:val="en-GB"/>
                                        </w:rPr>
                                      </m:ctrlPr>
                                    </m:sSubSupPr>
                                    <m:e>
                                      <m:r>
                                        <m:rPr>
                                          <m:sty m:val="b"/>
                                        </m:rPr>
                                        <w:rPr>
                                          <w:rFonts w:ascii="Cambria Math" w:hAnsi="Cambria Math"/>
                                          <w:color w:val="BFBFBF" w:themeColor="background1" w:themeShade="BF"/>
                                          <w:lang w:val="en-GB"/>
                                        </w:rPr>
                                        <m:t>v</m:t>
                                      </m:r>
                                      <m:ctrlPr>
                                        <w:rPr>
                                          <w:rFonts w:ascii="Cambria Math" w:hAnsi="Cambria Math"/>
                                          <w:iCs/>
                                          <w:color w:val="BFBFBF" w:themeColor="background1" w:themeShade="BF"/>
                                          <w:lang w:val="en-GB"/>
                                        </w:rPr>
                                      </m:ctrlPr>
                                    </m:e>
                                    <m:sub>
                                      <m:r>
                                        <m:rPr>
                                          <m:sty m:val="bi"/>
                                        </m:rPr>
                                        <w:rPr>
                                          <w:rFonts w:ascii="Cambria Math" w:hAnsi="Cambria Math"/>
                                          <w:color w:val="BFBFBF" w:themeColor="background1" w:themeShade="BF"/>
                                        </w:rPr>
                                        <m:t>i</m:t>
                                      </m:r>
                                    </m:sub>
                                    <m:sup>
                                      <m:r>
                                        <m:rPr>
                                          <m:sty m:val="bi"/>
                                        </m:rPr>
                                        <w:rPr>
                                          <w:rFonts w:ascii="Cambria Math" w:hAnsi="Cambria Math"/>
                                          <w:color w:val="BFBFBF" w:themeColor="background1" w:themeShade="BF"/>
                                          <w:lang w:val="en-GB"/>
                                        </w:rPr>
                                        <m:t>j</m:t>
                                      </m:r>
                                    </m:sup>
                                  </m:sSubSup>
                                  <m:d>
                                    <m:dPr>
                                      <m:begChr m:val="["/>
                                      <m:endChr m:val="]"/>
                                      <m:ctrlPr>
                                        <w:rPr>
                                          <w:rFonts w:ascii="Cambria Math" w:hAnsi="Cambria Math"/>
                                          <w:i/>
                                          <w:color w:val="BFBFBF" w:themeColor="background1" w:themeShade="BF"/>
                                          <w:lang w:val="en-GB"/>
                                        </w:rPr>
                                      </m:ctrlPr>
                                    </m:dPr>
                                    <m:e>
                                      <m:r>
                                        <m:rPr>
                                          <m:sty m:val="bi"/>
                                        </m:rPr>
                                        <w:rPr>
                                          <w:rFonts w:ascii="Cambria Math" w:hAnsi="Cambria Math"/>
                                          <w:color w:val="BFBFBF" w:themeColor="background1" w:themeShade="BF"/>
                                          <w:lang w:val="en-GB"/>
                                        </w:rPr>
                                        <m:t>k</m:t>
                                      </m:r>
                                    </m:e>
                                  </m:d>
                                </m:e>
                              </m:d>
                            </m:e>
                            <m:sub/>
                            <m:sup>
                              <m:r>
                                <m:rPr>
                                  <m:sty m:val="bi"/>
                                </m:rPr>
                                <w:rPr>
                                  <w:rFonts w:ascii="Cambria Math" w:hAnsi="Cambria Math"/>
                                  <w:color w:val="BFBFBF" w:themeColor="background1" w:themeShade="BF"/>
                                  <w:lang w:val="en-GB"/>
                                </w:rPr>
                                <m:t>2</m:t>
                              </m:r>
                            </m:sup>
                          </m:sSubSup>
                          <m:r>
                            <m:rPr>
                              <m:sty m:val="bi"/>
                            </m:rPr>
                            <w:rPr>
                              <w:rFonts w:ascii="Cambria Math" w:hAnsi="Cambria Math"/>
                              <w:color w:val="BFBFBF" w:themeColor="background1" w:themeShade="BF"/>
                              <w:lang w:val="en-GB"/>
                            </w:rPr>
                            <m:t xml:space="preserve"> </m:t>
                          </m:r>
                        </m:e>
                      </m:nary>
                    </m:e>
                  </m:nary>
                </m:e>
              </m:d>
            </m:den>
          </m:f>
        </m:oMath>
      </m:oMathPara>
      <w:bookmarkEnd w:id="45"/>
      <w:bookmarkEnd w:id="46"/>
      <w:bookmarkEnd w:id="47"/>
      <w:bookmarkEnd w:id="48"/>
      <w:bookmarkEnd w:id="49"/>
    </w:p>
    <w:p w14:paraId="0670DE16" w14:textId="77777777" w:rsidR="006B6C2C" w:rsidRDefault="00305BF6">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Alt.7: GCS in the log scale: </w:t>
      </w:r>
      <w:r>
        <w:rPr>
          <w:rFonts w:ascii="Times" w:eastAsia="Batang" w:hAnsi="Times"/>
          <w:i/>
          <w:iCs/>
          <w:color w:val="0000FF"/>
          <w:szCs w:val="24"/>
          <w:lang w:val="en-GB" w:eastAsia="zh-CN"/>
        </w:rPr>
        <w:t>Mavenir</w:t>
      </w:r>
    </w:p>
    <w:p w14:paraId="0670DE17" w14:textId="77777777" w:rsidR="006B6C2C" w:rsidRDefault="00305BF6">
      <w:pPr>
        <w:pStyle w:val="afc"/>
        <w:numPr>
          <w:ilvl w:val="1"/>
          <w:numId w:val="24"/>
        </w:numPr>
        <w:ind w:left="709" w:hanging="357"/>
        <w:contextualSpacing w:val="0"/>
        <w:rPr>
          <w:lang w:val="en-GB" w:eastAsia="zh-CN"/>
        </w:rPr>
      </w:pPr>
      <w:r>
        <w:rPr>
          <w:lang w:val="en-GB" w:eastAsia="zh-CN"/>
        </w:rPr>
        <w:t>GCS in the log scale should be used as the intermediate KPI during the first evaluation stage (i.e., AI/ML model evaluation) since it reflects the eventual KPI better compared to other intermediate KPI candidates.</w:t>
      </w:r>
    </w:p>
    <w:p w14:paraId="0670DE18" w14:textId="77777777" w:rsidR="006B6C2C" w:rsidRDefault="006B6C2C">
      <w:pPr>
        <w:rPr>
          <w:lang w:eastAsia="zh-CN"/>
        </w:rPr>
      </w:pPr>
    </w:p>
    <w:p w14:paraId="0670DE19" w14:textId="77777777" w:rsidR="006B6C2C" w:rsidRDefault="00305BF6">
      <w:pPr>
        <w:pStyle w:val="afc"/>
        <w:numPr>
          <w:ilvl w:val="0"/>
          <w:numId w:val="23"/>
        </w:numPr>
        <w:autoSpaceDE/>
        <w:autoSpaceDN/>
        <w:adjustRightInd/>
        <w:snapToGrid/>
        <w:spacing w:before="120" w:line="240" w:lineRule="auto"/>
        <w:contextualSpacing w:val="0"/>
        <w:jc w:val="left"/>
        <w:rPr>
          <w:b/>
          <w:lang w:eastAsia="zh-CN"/>
        </w:rPr>
      </w:pPr>
      <w:r>
        <w:rPr>
          <w:b/>
          <w:lang w:eastAsia="zh-CN"/>
        </w:rPr>
        <w:t xml:space="preserve">Other intermediate results are optional: </w:t>
      </w:r>
    </w:p>
    <w:p w14:paraId="0670DE1A" w14:textId="77777777" w:rsidR="006B6C2C" w:rsidRDefault="00305BF6">
      <w:pPr>
        <w:pStyle w:val="afc"/>
        <w:numPr>
          <w:ilvl w:val="1"/>
          <w:numId w:val="24"/>
        </w:numPr>
        <w:ind w:left="709" w:hanging="357"/>
        <w:contextualSpacing w:val="0"/>
        <w:rPr>
          <w:b/>
          <w:lang w:eastAsia="zh-CN"/>
        </w:rPr>
      </w:pPr>
      <w:r>
        <w:rPr>
          <w:i/>
          <w:color w:val="0000FF"/>
          <w:lang w:eastAsia="zh-CN"/>
        </w:rPr>
        <w:t>Huawei, HiSilicon</w:t>
      </w:r>
      <w:r>
        <w:rPr>
          <w:rFonts w:hint="eastAsia"/>
          <w:i/>
          <w:color w:val="0000FF"/>
          <w:lang w:eastAsia="zh-CN"/>
        </w:rPr>
        <w:t>:</w:t>
      </w:r>
      <w:r>
        <w:rPr>
          <w:i/>
          <w:color w:val="0000FF"/>
          <w:lang w:eastAsia="zh-CN"/>
        </w:rPr>
        <w:t xml:space="preserve"> </w:t>
      </w:r>
      <w:r>
        <w:t xml:space="preserve">For the evaluation of the AI/ML-based CSI feedback enhancement, other intermediate KPIs other </w:t>
      </w:r>
      <w:r>
        <w:rPr>
          <w:rFonts w:hint="eastAsia"/>
          <w:lang w:eastAsia="zh-CN"/>
        </w:rPr>
        <w:t>t</w:t>
      </w:r>
      <w:r>
        <w:rPr>
          <w:lang w:eastAsia="zh-CN"/>
        </w:rPr>
        <w:t xml:space="preserve">han </w:t>
      </w:r>
      <w:r>
        <w:t>SGCS and NMSE can be optionally considered and reported by proponent companies</w:t>
      </w:r>
    </w:p>
    <w:p w14:paraId="0670DE1B" w14:textId="77777777" w:rsidR="006B6C2C" w:rsidRDefault="00305BF6">
      <w:pPr>
        <w:pStyle w:val="afc"/>
        <w:numPr>
          <w:ilvl w:val="1"/>
          <w:numId w:val="24"/>
        </w:numPr>
        <w:ind w:left="709" w:hanging="357"/>
        <w:contextualSpacing w:val="0"/>
        <w:rPr>
          <w:b/>
          <w:lang w:eastAsia="zh-CN"/>
        </w:rPr>
      </w:pPr>
      <w:r>
        <w:rPr>
          <w:i/>
          <w:color w:val="0000FF"/>
          <w:lang w:eastAsia="zh-CN"/>
        </w:rPr>
        <w:t>Samsung:</w:t>
      </w:r>
      <w:r>
        <w:rPr>
          <w:b/>
          <w:i/>
          <w:lang w:eastAsia="zh-CN"/>
        </w:rPr>
        <w:t xml:space="preserve"> </w:t>
      </w:r>
      <w:r>
        <w:rPr>
          <w:i/>
          <w:lang w:eastAsia="zh-CN"/>
        </w:rPr>
        <w:t>RRSNR as intermediate KPI may be advantageous on providing better emulation of the MU-MIMO DL throughput performance than GCS in some receiver assumptions. If the UE performs inter-layer interference nulling, this advantage is lost.  This observation holds to other proposed intermediate KPIs such as numerical spectral efficiency gap and NEDG</w:t>
      </w:r>
    </w:p>
    <w:p w14:paraId="0670DE1C" w14:textId="77777777" w:rsidR="006B6C2C" w:rsidRDefault="00305BF6">
      <w:pPr>
        <w:pStyle w:val="afc"/>
        <w:numPr>
          <w:ilvl w:val="1"/>
          <w:numId w:val="24"/>
        </w:numPr>
        <w:ind w:left="709" w:hanging="357"/>
        <w:contextualSpacing w:val="0"/>
        <w:rPr>
          <w:b/>
          <w:lang w:eastAsia="zh-CN"/>
        </w:rPr>
      </w:pPr>
      <w:r>
        <w:rPr>
          <w:i/>
          <w:color w:val="0000FF"/>
          <w:lang w:eastAsia="zh-CN"/>
        </w:rPr>
        <w:t>Samsung:</w:t>
      </w:r>
      <w:r>
        <w:rPr>
          <w:i/>
          <w:lang w:eastAsia="zh-CN"/>
        </w:rPr>
        <w:t xml:space="preserve"> In MU-MIMO scenario, when the gNB do not directly apply the reconstructed precoder, RRSNR does not give a practical advantage in terms of emulating the DL MU-MIMO throughput performance than SGCS. This observation holds to other proposed intermediate KPIs such as numerical spectral efficiency gap and NEDG</w:t>
      </w:r>
    </w:p>
    <w:p w14:paraId="0670DE1D" w14:textId="77777777" w:rsidR="006B6C2C" w:rsidRDefault="00305BF6">
      <w:pPr>
        <w:pStyle w:val="afc"/>
        <w:numPr>
          <w:ilvl w:val="1"/>
          <w:numId w:val="24"/>
        </w:numPr>
        <w:ind w:left="709" w:hanging="357"/>
        <w:contextualSpacing w:val="0"/>
        <w:rPr>
          <w:b/>
          <w:lang w:eastAsia="zh-CN"/>
        </w:rPr>
      </w:pPr>
      <w:r>
        <w:rPr>
          <w:i/>
          <w:color w:val="0000FF"/>
          <w:lang w:eastAsia="zh-CN"/>
        </w:rPr>
        <w:t>Samsung</w:t>
      </w:r>
      <w:r>
        <w:rPr>
          <w:rFonts w:hint="eastAsia"/>
          <w:i/>
          <w:color w:val="0000FF"/>
          <w:lang w:eastAsia="zh-CN"/>
        </w:rPr>
        <w:t>:</w:t>
      </w:r>
      <w:r>
        <w:rPr>
          <w:i/>
          <w:color w:val="0000FF"/>
          <w:lang w:eastAsia="zh-CN"/>
        </w:rPr>
        <w:t xml:space="preserve"> </w:t>
      </w:r>
      <w:r>
        <w:t>For the evaluation of the AI/ML based CSI feedback enhancement, deprioritize discussion on additional intermediate KPIs</w:t>
      </w:r>
    </w:p>
    <w:p w14:paraId="0670DE1E" w14:textId="77777777" w:rsidR="006B6C2C" w:rsidRDefault="006B6C2C">
      <w:pPr>
        <w:rPr>
          <w:b/>
          <w:lang w:eastAsia="zh-CN"/>
        </w:rPr>
      </w:pPr>
    </w:p>
    <w:p w14:paraId="0670DE1F" w14:textId="77777777" w:rsidR="006B6C2C" w:rsidRDefault="00305BF6">
      <w:pPr>
        <w:rPr>
          <w:b/>
          <w:u w:val="single"/>
          <w:lang w:eastAsia="zh-CN"/>
        </w:rPr>
      </w:pPr>
      <w:r>
        <w:rPr>
          <w:rFonts w:hint="eastAsia"/>
          <w:b/>
          <w:u w:val="single"/>
          <w:lang w:eastAsia="zh-CN"/>
        </w:rPr>
        <w:t>E</w:t>
      </w:r>
      <w:r>
        <w:rPr>
          <w:b/>
          <w:u w:val="single"/>
          <w:lang w:eastAsia="zh-CN"/>
        </w:rPr>
        <w:t>ventual KPIs</w:t>
      </w:r>
    </w:p>
    <w:p w14:paraId="0670DE20" w14:textId="77777777" w:rsidR="006B6C2C" w:rsidRDefault="00305BF6">
      <w:pPr>
        <w:pStyle w:val="afc"/>
        <w:numPr>
          <w:ilvl w:val="0"/>
          <w:numId w:val="24"/>
        </w:numPr>
        <w:contextualSpacing w:val="0"/>
        <w:rPr>
          <w:b/>
          <w:lang w:eastAsia="zh-CN"/>
        </w:rPr>
      </w:pPr>
      <w:r>
        <w:rPr>
          <w:b/>
          <w:lang w:eastAsia="zh-CN"/>
        </w:rPr>
        <w:t>Throughput per complexity unit:</w:t>
      </w:r>
      <w:r>
        <w:rPr>
          <w:i/>
          <w:color w:val="0000FF"/>
          <w:lang w:eastAsia="zh-CN"/>
        </w:rPr>
        <w:t xml:space="preserve"> MediaTek</w:t>
      </w:r>
    </w:p>
    <w:p w14:paraId="0670DE21" w14:textId="77777777" w:rsidR="006B6C2C" w:rsidRDefault="00305BF6">
      <w:pPr>
        <w:pStyle w:val="afc"/>
        <w:numPr>
          <w:ilvl w:val="1"/>
          <w:numId w:val="24"/>
        </w:numPr>
        <w:ind w:left="709" w:hanging="357"/>
        <w:contextualSpacing w:val="0"/>
        <w:rPr>
          <w:b/>
          <w:lang w:eastAsia="zh-CN"/>
        </w:rPr>
      </w:pPr>
      <w:r>
        <w:rPr>
          <w:i/>
          <w:color w:val="0000FF"/>
          <w:lang w:eastAsia="zh-CN"/>
        </w:rPr>
        <w:t>MediaTek:</w:t>
      </w:r>
      <w:r>
        <w:t xml:space="preserve"> </w:t>
      </w:r>
      <w:bookmarkStart w:id="50" w:name="_Ref102130427"/>
      <w:bookmarkStart w:id="51" w:name="_Toc102133426"/>
      <w:r>
        <w:t>To appreciate low-complex, yet high-performing, AI/ML model designs, a KPI measuring throughput per complexity unit would be beneficial.</w:t>
      </w:r>
      <w:bookmarkEnd w:id="50"/>
      <w:bookmarkEnd w:id="51"/>
    </w:p>
    <w:p w14:paraId="0670DE22" w14:textId="77777777" w:rsidR="006B6C2C" w:rsidRDefault="00305BF6">
      <w:pPr>
        <w:pStyle w:val="afc"/>
        <w:numPr>
          <w:ilvl w:val="2"/>
          <w:numId w:val="24"/>
        </w:numPr>
        <w:spacing w:before="120"/>
        <w:ind w:left="1134" w:hanging="357"/>
        <w:contextualSpacing w:val="0"/>
        <w:rPr>
          <w:b/>
          <w:lang w:eastAsia="zh-CN"/>
        </w:rPr>
      </w:pPr>
      <w:r>
        <w:rPr>
          <w:lang w:val="en-GB" w:eastAsia="ja-JP"/>
        </w:rPr>
        <w:t>We suggest defining new KPIs incorporating both throughput and complexity to appreciate AI/ML models with a balanced design, such as Throughput per FLOPs, Throughput per MACs, or Throughput per number of trainable parameters</w:t>
      </w:r>
    </w:p>
    <w:p w14:paraId="0670DE23" w14:textId="77777777" w:rsidR="006B6C2C" w:rsidRDefault="00305BF6">
      <w:pPr>
        <w:pStyle w:val="afc"/>
        <w:numPr>
          <w:ilvl w:val="0"/>
          <w:numId w:val="24"/>
        </w:numPr>
        <w:contextualSpacing w:val="0"/>
        <w:rPr>
          <w:b/>
          <w:lang w:eastAsia="zh-CN"/>
        </w:rPr>
      </w:pPr>
      <w:r>
        <w:rPr>
          <w:rFonts w:hint="eastAsia"/>
          <w:b/>
          <w:lang w:eastAsia="zh-CN"/>
        </w:rPr>
        <w:t>C</w:t>
      </w:r>
      <w:r>
        <w:rPr>
          <w:b/>
          <w:lang w:eastAsia="zh-CN"/>
        </w:rPr>
        <w:t>SI feedback overhead</w:t>
      </w:r>
    </w:p>
    <w:p w14:paraId="0670DE24" w14:textId="77777777" w:rsidR="006B6C2C" w:rsidRDefault="00305BF6">
      <w:pPr>
        <w:pStyle w:val="afc"/>
        <w:numPr>
          <w:ilvl w:val="1"/>
          <w:numId w:val="24"/>
        </w:numPr>
        <w:ind w:left="709" w:hanging="357"/>
        <w:contextualSpacing w:val="0"/>
      </w:pPr>
      <w:r>
        <w:rPr>
          <w:i/>
          <w:color w:val="0000FF"/>
        </w:rPr>
        <w:t>NVIDIA:</w:t>
      </w:r>
      <w:r>
        <w:t xml:space="preserve"> The CSI feedback overhead can be measured by number of feedback bits and/or compression ratio</w:t>
      </w:r>
    </w:p>
    <w:p w14:paraId="0670DE25" w14:textId="77777777" w:rsidR="006B6C2C" w:rsidRDefault="006B6C2C">
      <w:pPr>
        <w:rPr>
          <w:b/>
          <w:lang w:val="en-GB" w:eastAsia="zh-CN"/>
        </w:rPr>
      </w:pPr>
    </w:p>
    <w:p w14:paraId="0670DE26" w14:textId="77777777" w:rsidR="006B6C2C" w:rsidRDefault="00305BF6">
      <w:pPr>
        <w:rPr>
          <w:b/>
          <w:u w:val="single"/>
          <w:lang w:eastAsia="zh-CN"/>
        </w:rPr>
      </w:pPr>
      <w:r>
        <w:rPr>
          <w:b/>
          <w:u w:val="single"/>
          <w:lang w:eastAsia="zh-CN"/>
        </w:rPr>
        <w:t>Capability/complexity related KPIs</w:t>
      </w:r>
    </w:p>
    <w:p w14:paraId="0670DE27" w14:textId="77777777" w:rsidR="006B6C2C" w:rsidRDefault="00305BF6">
      <w:pPr>
        <w:pStyle w:val="afc"/>
        <w:numPr>
          <w:ilvl w:val="0"/>
          <w:numId w:val="24"/>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14:paraId="0670DE28" w14:textId="77777777" w:rsidR="006B6C2C" w:rsidRDefault="00305BF6">
      <w:pPr>
        <w:pStyle w:val="afc"/>
        <w:numPr>
          <w:ilvl w:val="1"/>
          <w:numId w:val="24"/>
        </w:numPr>
        <w:ind w:left="709"/>
        <w:contextualSpacing w:val="0"/>
        <w:rPr>
          <w:rFonts w:eastAsiaTheme="minorEastAsia"/>
        </w:rPr>
      </w:pPr>
      <w:r>
        <w:rPr>
          <w:i/>
          <w:color w:val="0000FF"/>
          <w:lang w:eastAsia="zh-CN"/>
        </w:rPr>
        <w:t>Xiaomi:</w:t>
      </w:r>
      <w:r>
        <w:rPr>
          <w:b/>
        </w:rPr>
        <w:t xml:space="preserve"> </w:t>
      </w:r>
      <w:r>
        <w:t>Number of model parameters is selected between AI/ML model size and number of AI/ML parameters as metric of model complexity</w:t>
      </w:r>
    </w:p>
    <w:p w14:paraId="0670DE29" w14:textId="77777777" w:rsidR="006B6C2C" w:rsidRDefault="00305BF6">
      <w:pPr>
        <w:pStyle w:val="afc"/>
        <w:numPr>
          <w:ilvl w:val="1"/>
          <w:numId w:val="24"/>
        </w:numPr>
        <w:ind w:left="709"/>
        <w:contextualSpacing w:val="0"/>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 CSI feedback enhancements</w:t>
      </w:r>
    </w:p>
    <w:p w14:paraId="0670DE2A" w14:textId="77777777" w:rsidR="006B6C2C" w:rsidRDefault="00305BF6">
      <w:pPr>
        <w:pStyle w:val="afc"/>
        <w:numPr>
          <w:ilvl w:val="2"/>
          <w:numId w:val="24"/>
        </w:numPr>
        <w:spacing w:before="120"/>
        <w:ind w:left="1134" w:hanging="357"/>
        <w:contextualSpacing w:val="0"/>
        <w:rPr>
          <w:i/>
          <w:lang w:eastAsia="zh-CN"/>
        </w:rPr>
      </w:pPr>
      <w:r>
        <w:rPr>
          <w:bCs/>
          <w:i/>
        </w:rPr>
        <w:t>Increasing hardware performance can support successively more complex AI/ML models. For example, GPU inference performance has improved by 317x in 8 years (2012-2020), more than doubling each year.</w:t>
      </w:r>
    </w:p>
    <w:p w14:paraId="0670DE2B" w14:textId="77777777" w:rsidR="006B6C2C" w:rsidRDefault="006B6C2C">
      <w:pPr>
        <w:rPr>
          <w:b/>
          <w:lang w:eastAsia="zh-CN"/>
        </w:rPr>
      </w:pPr>
    </w:p>
    <w:p w14:paraId="0670DE2C" w14:textId="77777777" w:rsidR="006B6C2C" w:rsidRDefault="00305BF6">
      <w:pPr>
        <w:rPr>
          <w:b/>
          <w:u w:val="single"/>
          <w:lang w:eastAsia="zh-CN"/>
        </w:rPr>
      </w:pPr>
      <w:r>
        <w:rPr>
          <w:rFonts w:hint="eastAsia"/>
          <w:b/>
          <w:u w:val="single"/>
          <w:lang w:eastAsia="zh-CN"/>
        </w:rPr>
        <w:t>P</w:t>
      </w:r>
      <w:r>
        <w:rPr>
          <w:b/>
          <w:u w:val="single"/>
          <w:lang w:eastAsia="zh-CN"/>
        </w:rPr>
        <w:t>rice for model training/updating</w:t>
      </w:r>
    </w:p>
    <w:p w14:paraId="0670DE2D" w14:textId="77777777" w:rsidR="006B6C2C" w:rsidRDefault="00305BF6">
      <w:pPr>
        <w:pStyle w:val="afc"/>
        <w:numPr>
          <w:ilvl w:val="0"/>
          <w:numId w:val="24"/>
        </w:numPr>
        <w:contextualSpacing w:val="0"/>
        <w:rPr>
          <w:rFonts w:eastAsiaTheme="minorEastAsia"/>
          <w:b/>
          <w:lang w:eastAsia="zh-CN"/>
        </w:rPr>
      </w:pPr>
      <w:r>
        <w:rPr>
          <w:rFonts w:eastAsiaTheme="minorEastAsia"/>
          <w:b/>
          <w:lang w:eastAsia="zh-CN"/>
        </w:rPr>
        <w:t>Number of training samples</w:t>
      </w:r>
    </w:p>
    <w:p w14:paraId="0670DE2E" w14:textId="77777777" w:rsidR="006B6C2C" w:rsidRDefault="00305BF6">
      <w:pPr>
        <w:pStyle w:val="afc"/>
        <w:numPr>
          <w:ilvl w:val="1"/>
          <w:numId w:val="24"/>
        </w:numPr>
        <w:ind w:left="709"/>
        <w:contextualSpacing w:val="0"/>
        <w:rPr>
          <w:rFonts w:eastAsiaTheme="minorEastAsia"/>
          <w:b/>
          <w:lang w:eastAsia="zh-CN"/>
        </w:rPr>
      </w:pPr>
      <w:r>
        <w:rPr>
          <w:i/>
          <w:color w:val="0000FF"/>
          <w:lang w:eastAsia="zh-CN"/>
        </w:rPr>
        <w:t>MediaTek:</w:t>
      </w:r>
      <w:r>
        <w:t xml:space="preserve"> Number of training samples to reach a certain performance KPI can itself be used as a KPI to quantify trainability of AI/ML models</w:t>
      </w:r>
    </w:p>
    <w:p w14:paraId="0670DE2F" w14:textId="77777777" w:rsidR="006B6C2C" w:rsidRDefault="006B6C2C">
      <w:pPr>
        <w:rPr>
          <w:b/>
          <w:lang w:eastAsia="zh-CN"/>
        </w:rPr>
      </w:pPr>
    </w:p>
    <w:p w14:paraId="0670DE30" w14:textId="77777777" w:rsidR="006B6C2C" w:rsidRDefault="00305BF6">
      <w:pPr>
        <w:rPr>
          <w:b/>
          <w:u w:val="single"/>
          <w:lang w:eastAsia="zh-CN"/>
        </w:rPr>
      </w:pPr>
      <w:r>
        <w:rPr>
          <w:b/>
          <w:u w:val="single"/>
          <w:lang w:eastAsia="zh-CN"/>
        </w:rPr>
        <w:t>Benchmark for evaluation results comparison</w:t>
      </w:r>
    </w:p>
    <w:p w14:paraId="0670DE31" w14:textId="77777777" w:rsidR="006B6C2C" w:rsidRDefault="00305BF6">
      <w:pPr>
        <w:pStyle w:val="afc"/>
        <w:numPr>
          <w:ilvl w:val="0"/>
          <w:numId w:val="24"/>
        </w:numPr>
        <w:contextualSpacing w:val="0"/>
        <w:rPr>
          <w:b/>
          <w:lang w:eastAsia="zh-CN"/>
        </w:rPr>
      </w:pPr>
      <w:r>
        <w:rPr>
          <w:rFonts w:eastAsiaTheme="minorEastAsia" w:hint="eastAsia"/>
          <w:b/>
          <w:lang w:eastAsia="zh-CN"/>
        </w:rPr>
        <w:t>Type I CB is not necessary to be taken as a baseline for performance evaluation</w:t>
      </w:r>
      <w:r>
        <w:rPr>
          <w:i/>
          <w:color w:val="0000FF"/>
          <w:lang w:eastAsia="zh-CN"/>
        </w:rPr>
        <w:t xml:space="preserve"> ZTE, LG</w:t>
      </w:r>
    </w:p>
    <w:p w14:paraId="0670DE32" w14:textId="77777777" w:rsidR="006B6C2C" w:rsidRDefault="00305BF6">
      <w:pPr>
        <w:pStyle w:val="afc"/>
        <w:numPr>
          <w:ilvl w:val="1"/>
          <w:numId w:val="24"/>
        </w:numPr>
        <w:ind w:left="709"/>
        <w:contextualSpacing w:val="0"/>
        <w:rPr>
          <w:lang w:eastAsia="zh-CN"/>
        </w:rPr>
      </w:pPr>
      <w:r>
        <w:rPr>
          <w:i/>
          <w:color w:val="0000FF"/>
          <w:lang w:eastAsia="zh-CN"/>
        </w:rPr>
        <w:t>ZTE:</w:t>
      </w:r>
      <w:r>
        <w:rPr>
          <w:rFonts w:hint="eastAsia"/>
          <w:i/>
          <w:szCs w:val="20"/>
          <w:lang w:bidi="ar"/>
        </w:rPr>
        <w:t xml:space="preserve"> </w:t>
      </w:r>
      <w:r>
        <w:rPr>
          <w:rFonts w:hint="eastAsia"/>
          <w:lang w:eastAsia="zh-CN"/>
        </w:rPr>
        <w:t>Type I CB is not necessary to be taken as a baseline for performance evaluation</w:t>
      </w:r>
    </w:p>
    <w:p w14:paraId="0670DE33" w14:textId="77777777" w:rsidR="006B6C2C" w:rsidRDefault="00305BF6">
      <w:pPr>
        <w:pStyle w:val="afc"/>
        <w:numPr>
          <w:ilvl w:val="1"/>
          <w:numId w:val="24"/>
        </w:numPr>
        <w:ind w:left="709"/>
        <w:contextualSpacing w:val="0"/>
        <w:rPr>
          <w:lang w:eastAsia="zh-CN"/>
        </w:rPr>
      </w:pPr>
      <w:r>
        <w:rPr>
          <w:i/>
          <w:color w:val="0000FF"/>
          <w:lang w:eastAsia="zh-CN"/>
        </w:rPr>
        <w:t>LG:</w:t>
      </w:r>
      <w:r>
        <w:rPr>
          <w:lang w:eastAsia="zh-CN"/>
        </w:rPr>
        <w:t xml:space="preserve"> Type I CSI is not preferred as a baseline for the AI/ML based CSI reporting</w:t>
      </w:r>
    </w:p>
    <w:p w14:paraId="0670DE34" w14:textId="77777777" w:rsidR="006B6C2C" w:rsidRDefault="006B6C2C">
      <w:pPr>
        <w:rPr>
          <w:b/>
          <w:lang w:eastAsia="zh-CN"/>
        </w:rPr>
      </w:pPr>
    </w:p>
    <w:p w14:paraId="0670DE35" w14:textId="77777777" w:rsidR="006B6C2C" w:rsidRDefault="00305BF6">
      <w:pPr>
        <w:rPr>
          <w:b/>
          <w:u w:val="single"/>
          <w:lang w:eastAsia="zh-CN"/>
        </w:rPr>
      </w:pPr>
      <w:r>
        <w:rPr>
          <w:rFonts w:hint="eastAsia"/>
          <w:b/>
          <w:u w:val="single"/>
          <w:lang w:eastAsia="zh-CN"/>
        </w:rPr>
        <w:t>O</w:t>
      </w:r>
      <w:r>
        <w:rPr>
          <w:b/>
          <w:u w:val="single"/>
          <w:lang w:eastAsia="zh-CN"/>
        </w:rPr>
        <w:t>ther views on metrics</w:t>
      </w:r>
    </w:p>
    <w:p w14:paraId="0670DE36" w14:textId="77777777" w:rsidR="006B6C2C" w:rsidRDefault="00305BF6">
      <w:pPr>
        <w:pStyle w:val="afc"/>
        <w:numPr>
          <w:ilvl w:val="0"/>
          <w:numId w:val="24"/>
        </w:numPr>
        <w:contextualSpacing w:val="0"/>
      </w:pPr>
      <w:r>
        <w:rPr>
          <w:i/>
          <w:color w:val="0000FF"/>
        </w:rPr>
        <w:t>NVIDIA:</w:t>
      </w:r>
      <w:r>
        <w:t xml:space="preserve"> The CSI feedback accuracy can be measured by intermediate KPIs such as GCS/SGCS and/or NMSE</w:t>
      </w:r>
    </w:p>
    <w:p w14:paraId="0670DE37" w14:textId="77777777" w:rsidR="006B6C2C" w:rsidRDefault="00305BF6">
      <w:pPr>
        <w:pStyle w:val="afc"/>
        <w:numPr>
          <w:ilvl w:val="0"/>
          <w:numId w:val="24"/>
        </w:numPr>
        <w:contextualSpacing w:val="0"/>
      </w:pPr>
      <w:r>
        <w:rPr>
          <w:i/>
          <w:color w:val="0000FF"/>
        </w:rPr>
        <w:t>NVIDIA:</w:t>
      </w:r>
      <w:r>
        <w:t xml:space="preserve"> Evaluate system throughput (e.g., average and 5-percentile throughput) performance to assess the system performance gains from the reduced CSI feedback overhead and/or improved CSI feedback accuracy.</w:t>
      </w:r>
    </w:p>
    <w:p w14:paraId="0670DE38" w14:textId="77777777" w:rsidR="006B6C2C" w:rsidRDefault="006B6C2C">
      <w:pPr>
        <w:rPr>
          <w:b/>
          <w:lang w:eastAsia="zh-CN"/>
        </w:rPr>
      </w:pPr>
    </w:p>
    <w:p w14:paraId="0670DE39" w14:textId="77777777" w:rsidR="006B6C2C" w:rsidRDefault="00305BF6">
      <w:pPr>
        <w:outlineLvl w:val="2"/>
        <w:rPr>
          <w:b/>
          <w:lang w:eastAsia="zh-CN"/>
        </w:rPr>
      </w:pPr>
      <w:r>
        <w:rPr>
          <w:b/>
          <w:lang w:eastAsia="zh-CN"/>
        </w:rPr>
        <w:t>2.1-3: Generalization</w:t>
      </w:r>
    </w:p>
    <w:p w14:paraId="0670DE3A" w14:textId="77777777" w:rsidR="006B6C2C" w:rsidRDefault="00305BF6">
      <w:pPr>
        <w:rPr>
          <w:lang w:eastAsia="zh-CN"/>
        </w:rPr>
      </w:pPr>
      <w:r>
        <w:rPr>
          <w:rFonts w:eastAsiaTheme="minorEastAsia"/>
          <w:color w:val="000000" w:themeColor="text1"/>
          <w:lang w:eastAsia="zh-CN"/>
        </w:rPr>
        <w:t>Some specific methods to assess the generalization performance in evaluations are brought up by companies.</w:t>
      </w:r>
    </w:p>
    <w:p w14:paraId="0670DE3B" w14:textId="77777777" w:rsidR="006B6C2C" w:rsidRDefault="00305BF6">
      <w:pPr>
        <w:pStyle w:val="4"/>
        <w:numPr>
          <w:ilvl w:val="0"/>
          <w:numId w:val="0"/>
        </w:numPr>
        <w:rPr>
          <w:u w:val="single"/>
          <w:lang w:eastAsia="zh-CN"/>
        </w:rPr>
      </w:pPr>
      <w:r>
        <w:rPr>
          <w:u w:val="single"/>
          <w:lang w:eastAsia="zh-CN"/>
        </w:rPr>
        <w:t>Issue A: Methodology for verifying generalization</w:t>
      </w:r>
    </w:p>
    <w:p w14:paraId="0670DE3C" w14:textId="77777777" w:rsidR="006B6C2C" w:rsidRDefault="00305BF6">
      <w:pPr>
        <w:rPr>
          <w:i/>
          <w:color w:val="0000FF"/>
          <w:highlight w:val="lightGray"/>
          <w:lang w:eastAsia="zh-CN"/>
        </w:rPr>
      </w:pPr>
      <w:r>
        <w:rPr>
          <w:b/>
          <w:lang w:eastAsia="zh-CN"/>
        </w:rPr>
        <w:t>Generalization verification from fine-tuning perspective (Case 2A)</w:t>
      </w:r>
      <w:r>
        <w:rPr>
          <w:lang w:eastAsia="zh-CN"/>
        </w:rPr>
        <w:t xml:space="preserve"> </w:t>
      </w:r>
    </w:p>
    <w:p w14:paraId="0670DE3D" w14:textId="77777777" w:rsidR="006B6C2C" w:rsidRDefault="00305BF6">
      <w:pPr>
        <w:pStyle w:val="afc"/>
        <w:numPr>
          <w:ilvl w:val="0"/>
          <w:numId w:val="25"/>
        </w:numPr>
        <w:autoSpaceDE/>
        <w:autoSpaceDN/>
        <w:adjustRightInd/>
        <w:snapToGrid/>
        <w:spacing w:line="240" w:lineRule="auto"/>
        <w:contextualSpacing w:val="0"/>
        <w:rPr>
          <w:i/>
        </w:rPr>
      </w:pPr>
      <w:r>
        <w:rPr>
          <w:i/>
          <w:color w:val="0000FF"/>
          <w:lang w:eastAsia="zh-CN"/>
        </w:rPr>
        <w:t>Huawei, HiSilicon</w:t>
      </w:r>
      <w:r>
        <w:rPr>
          <w:rFonts w:hint="eastAsia"/>
          <w:i/>
          <w:color w:val="0000FF"/>
          <w:lang w:eastAsia="zh-CN"/>
        </w:rPr>
        <w:t>:</w:t>
      </w:r>
      <w:r>
        <w:rPr>
          <w:i/>
        </w:rPr>
        <w:t xml:space="preserve"> Case 2A is different from Case 3 on training dataset construction and testing dataset construction</w:t>
      </w:r>
    </w:p>
    <w:p w14:paraId="0670DE3E" w14:textId="77777777" w:rsidR="006B6C2C" w:rsidRDefault="00305BF6">
      <w:pPr>
        <w:pStyle w:val="afc"/>
        <w:numPr>
          <w:ilvl w:val="0"/>
          <w:numId w:val="25"/>
        </w:numPr>
        <w:autoSpaceDE/>
        <w:autoSpaceDN/>
        <w:adjustRightInd/>
        <w:snapToGrid/>
        <w:spacing w:line="240" w:lineRule="auto"/>
        <w:contextualSpacing w:val="0"/>
        <w:rPr>
          <w:i/>
        </w:rPr>
      </w:pPr>
      <w:r>
        <w:rPr>
          <w:i/>
          <w:color w:val="0000FF"/>
          <w:lang w:eastAsia="zh-CN"/>
        </w:rPr>
        <w:t>Huawei, HiSilicon</w:t>
      </w:r>
      <w:r>
        <w:rPr>
          <w:rFonts w:hint="eastAsia"/>
          <w:i/>
          <w:color w:val="0000FF"/>
          <w:lang w:eastAsia="zh-CN"/>
        </w:rPr>
        <w:t>:</w:t>
      </w:r>
      <w:r>
        <w:rPr>
          <w:i/>
        </w:rPr>
        <w:t xml:space="preserve"> </w:t>
      </w:r>
      <w:r>
        <w:t>Case 2A should also be considered for the methodology for generalization of AI/ML-based CSI feedback</w:t>
      </w:r>
      <w:r>
        <w:rPr>
          <w:i/>
        </w:rPr>
        <w:t xml:space="preserve">: </w:t>
      </w:r>
    </w:p>
    <w:p w14:paraId="0670DE3F" w14:textId="77777777" w:rsidR="006B6C2C" w:rsidRDefault="00305BF6">
      <w:pPr>
        <w:pStyle w:val="afc"/>
        <w:numPr>
          <w:ilvl w:val="1"/>
          <w:numId w:val="24"/>
        </w:numPr>
        <w:ind w:left="709" w:hanging="357"/>
        <w:contextualSpacing w:val="0"/>
      </w:pPr>
      <w: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0670DE40" w14:textId="77777777" w:rsidR="006B6C2C" w:rsidRDefault="00305BF6">
      <w:pPr>
        <w:pStyle w:val="afc"/>
        <w:numPr>
          <w:ilvl w:val="0"/>
          <w:numId w:val="24"/>
        </w:numPr>
        <w:autoSpaceDE/>
        <w:autoSpaceDN/>
        <w:adjustRightInd/>
        <w:snapToGrid/>
        <w:spacing w:line="240" w:lineRule="auto"/>
        <w:contextualSpacing w:val="0"/>
        <w:rPr>
          <w:i/>
        </w:rPr>
      </w:pPr>
      <w:r>
        <w:rPr>
          <w:i/>
          <w:color w:val="0000FF"/>
          <w:lang w:eastAsia="zh-CN"/>
        </w:rPr>
        <w:t>Samsung</w:t>
      </w:r>
      <w:r>
        <w:rPr>
          <w:rFonts w:hint="eastAsia"/>
          <w:i/>
          <w:color w:val="0000FF"/>
          <w:lang w:eastAsia="zh-CN"/>
        </w:rPr>
        <w:t>:</w:t>
      </w:r>
      <w:r>
        <w:rPr>
          <w:i/>
        </w:rPr>
        <w:t xml:space="preserve"> For generalization performance evaluation of AI-based CSI feedback enhancement, Case2A can be viewed as part of Case 1-3 depending on factors such as:  the relative size of fine-tuning dataset, learning rate, or the order of dataset samples for training or fine-tuning</w:t>
      </w:r>
    </w:p>
    <w:p w14:paraId="0670DE41" w14:textId="77777777" w:rsidR="006B6C2C" w:rsidRDefault="00305BF6">
      <w:pPr>
        <w:pStyle w:val="afc"/>
        <w:numPr>
          <w:ilvl w:val="0"/>
          <w:numId w:val="24"/>
        </w:numPr>
        <w:autoSpaceDE/>
        <w:autoSpaceDN/>
        <w:adjustRightInd/>
        <w:spacing w:line="240" w:lineRule="auto"/>
        <w:ind w:hanging="357"/>
        <w:contextualSpacing w:val="0"/>
      </w:pPr>
      <w:r>
        <w:rPr>
          <w:i/>
          <w:color w:val="0000FF"/>
          <w:lang w:eastAsia="zh-CN"/>
        </w:rPr>
        <w:t>Samsung</w:t>
      </w:r>
      <w:r>
        <w:rPr>
          <w:rFonts w:hint="eastAsia"/>
          <w:i/>
          <w:color w:val="0000FF"/>
          <w:lang w:eastAsia="zh-CN"/>
        </w:rPr>
        <w:t>:</w:t>
      </w:r>
      <w:r>
        <w:rPr>
          <w:i/>
        </w:rPr>
        <w:t xml:space="preserve"> </w:t>
      </w:r>
      <w:r>
        <w:t>For generalization performance evaluation of AI-based CSI feedback enhancement, focus on the agreed three cases, i.e., Case 1, Case 2 and Case 3, to simplify the evaluation. The case described as Case 2A and other possible sub-cases can be studied later with lower priority</w:t>
      </w:r>
    </w:p>
    <w:p w14:paraId="0670DE42" w14:textId="77777777" w:rsidR="006B6C2C" w:rsidRDefault="00305BF6">
      <w:pPr>
        <w:pStyle w:val="afc"/>
        <w:numPr>
          <w:ilvl w:val="0"/>
          <w:numId w:val="24"/>
        </w:numPr>
        <w:autoSpaceDE/>
        <w:autoSpaceDN/>
        <w:adjustRightInd/>
        <w:spacing w:line="240" w:lineRule="auto"/>
        <w:ind w:hanging="357"/>
        <w:contextualSpacing w:val="0"/>
      </w:pPr>
      <w:r>
        <w:rPr>
          <w:i/>
          <w:color w:val="0000FF"/>
          <w:lang w:eastAsia="zh-CN"/>
        </w:rPr>
        <w:t>ZTE:</w:t>
      </w:r>
      <w:r>
        <w:rPr>
          <w:rFonts w:hint="eastAsia"/>
          <w:i/>
          <w:iCs/>
          <w:lang w:eastAsia="zh-CN"/>
        </w:rPr>
        <w:t xml:space="preserve"> </w:t>
      </w:r>
      <w:r>
        <w:rPr>
          <w:rFonts w:hint="eastAsia"/>
          <w:iCs/>
          <w:lang w:eastAsia="zh-CN"/>
        </w:rPr>
        <w:t>Case 2A can be listed as an independent case for verifying model generalization</w:t>
      </w:r>
    </w:p>
    <w:p w14:paraId="0670DE43" w14:textId="77777777" w:rsidR="006B6C2C" w:rsidRDefault="00305BF6">
      <w:pPr>
        <w:pStyle w:val="afc"/>
        <w:numPr>
          <w:ilvl w:val="1"/>
          <w:numId w:val="24"/>
        </w:numPr>
        <w:ind w:left="709" w:hanging="357"/>
        <w:contextualSpacing w:val="0"/>
        <w:rPr>
          <w:i/>
          <w:lang w:eastAsia="zh-CN"/>
        </w:rPr>
      </w:pPr>
      <w:r>
        <w:rPr>
          <w:rFonts w:hint="eastAsia"/>
          <w:bCs/>
          <w:i/>
          <w:lang w:eastAsia="zh-CN"/>
        </w:rPr>
        <w:t xml:space="preserve">Case 2A also differs from Case 3 that Case 2A only focuses on the performance in the second </w:t>
      </w:r>
      <w:r>
        <w:rPr>
          <w:bCs/>
          <w:i/>
          <w:lang w:eastAsia="zh-CN"/>
        </w:rPr>
        <w:t>Scenario/Configuration</w:t>
      </w:r>
      <w:r>
        <w:rPr>
          <w:rFonts w:hint="eastAsia"/>
          <w:bCs/>
          <w:i/>
          <w:lang w:eastAsia="zh-CN"/>
        </w:rPr>
        <w:t xml:space="preserve">. However,  Case 3 takes the performance of both </w:t>
      </w:r>
      <w:r>
        <w:rPr>
          <w:bCs/>
          <w:i/>
          <w:lang w:eastAsia="zh-CN"/>
        </w:rPr>
        <w:t>Scenario</w:t>
      </w:r>
      <w:r>
        <w:rPr>
          <w:rFonts w:hint="eastAsia"/>
          <w:bCs/>
          <w:i/>
          <w:lang w:eastAsia="zh-CN"/>
        </w:rPr>
        <w:t>s</w:t>
      </w:r>
      <w:r>
        <w:rPr>
          <w:bCs/>
          <w:i/>
          <w:lang w:eastAsia="zh-CN"/>
        </w:rPr>
        <w:t>/Configuration</w:t>
      </w:r>
      <w:r>
        <w:rPr>
          <w:rFonts w:hint="eastAsia"/>
          <w:bCs/>
          <w:i/>
          <w:lang w:eastAsia="zh-CN"/>
        </w:rPr>
        <w:t>s into account</w:t>
      </w:r>
    </w:p>
    <w:p w14:paraId="0670DE44" w14:textId="77777777" w:rsidR="006B6C2C" w:rsidRDefault="00305BF6">
      <w:pPr>
        <w:pStyle w:val="afc"/>
        <w:numPr>
          <w:ilvl w:val="0"/>
          <w:numId w:val="24"/>
        </w:numPr>
        <w:autoSpaceDE/>
        <w:autoSpaceDN/>
        <w:adjustRightInd/>
        <w:spacing w:line="240" w:lineRule="auto"/>
        <w:ind w:hanging="357"/>
        <w:contextualSpacing w:val="0"/>
        <w:rPr>
          <w:iCs/>
          <w:lang w:eastAsia="zh-CN"/>
        </w:rPr>
      </w:pPr>
      <w:r>
        <w:rPr>
          <w:i/>
          <w:color w:val="0000FF"/>
          <w:lang w:eastAsia="zh-CN"/>
        </w:rPr>
        <w:t>LG:</w:t>
      </w:r>
      <w:r>
        <w:rPr>
          <w:rFonts w:hint="eastAsia"/>
          <w:i/>
          <w:iCs/>
          <w:lang w:eastAsia="zh-CN"/>
        </w:rPr>
        <w:t xml:space="preserve"> </w:t>
      </w:r>
      <w:r>
        <w:rPr>
          <w:iCs/>
          <w:lang w:eastAsia="zh-CN"/>
        </w:rPr>
        <w:t>For AI/ML model generalization, Case 2A and Case 3 can be merged</w:t>
      </w:r>
    </w:p>
    <w:p w14:paraId="0670DE45" w14:textId="77777777" w:rsidR="006B6C2C" w:rsidRDefault="006B6C2C">
      <w:pPr>
        <w:rPr>
          <w:highlight w:val="lightGray"/>
          <w:lang w:eastAsia="zh-CN"/>
        </w:rPr>
      </w:pPr>
    </w:p>
    <w:p w14:paraId="0670DE46" w14:textId="77777777" w:rsidR="006B6C2C" w:rsidRDefault="00305BF6">
      <w:pPr>
        <w:rPr>
          <w:i/>
          <w:color w:val="0000FF"/>
          <w:highlight w:val="lightGray"/>
          <w:lang w:eastAsia="zh-CN"/>
        </w:rPr>
      </w:pPr>
      <w:r>
        <w:rPr>
          <w:b/>
          <w:lang w:eastAsia="zh-CN"/>
        </w:rPr>
        <w:t>Other views on generalization verification:</w:t>
      </w:r>
      <w:r>
        <w:rPr>
          <w:lang w:eastAsia="zh-CN"/>
        </w:rPr>
        <w:t xml:space="preserve"> </w:t>
      </w:r>
    </w:p>
    <w:p w14:paraId="0670DE47" w14:textId="77777777" w:rsidR="006B6C2C" w:rsidRDefault="00305BF6">
      <w:pPr>
        <w:pStyle w:val="afc"/>
        <w:numPr>
          <w:ilvl w:val="0"/>
          <w:numId w:val="24"/>
        </w:numPr>
        <w:autoSpaceDE/>
        <w:autoSpaceDN/>
        <w:adjustRightInd/>
        <w:snapToGrid/>
        <w:spacing w:line="240" w:lineRule="auto"/>
        <w:contextualSpacing w:val="0"/>
        <w:rPr>
          <w:lang w:eastAsia="zh-CN"/>
        </w:rPr>
      </w:pPr>
      <w:r>
        <w:rPr>
          <w:i/>
          <w:color w:val="0000FF"/>
          <w:lang w:eastAsia="zh-CN"/>
        </w:rPr>
        <w:t>Nokia:</w:t>
      </w:r>
      <w:r>
        <w:t xml:space="preserve"> Include generalization tests from scenarios or configurations outside the training data set</w:t>
      </w:r>
    </w:p>
    <w:p w14:paraId="0670DE48" w14:textId="77777777" w:rsidR="006B6C2C" w:rsidRDefault="00305BF6">
      <w:pPr>
        <w:pStyle w:val="afc"/>
        <w:numPr>
          <w:ilvl w:val="0"/>
          <w:numId w:val="24"/>
        </w:numPr>
        <w:autoSpaceDE/>
        <w:autoSpaceDN/>
        <w:adjustRightInd/>
        <w:snapToGrid/>
        <w:spacing w:line="240" w:lineRule="auto"/>
        <w:contextualSpacing w:val="0"/>
        <w:rPr>
          <w:lang w:eastAsia="zh-CN"/>
        </w:rPr>
      </w:pPr>
      <w:r>
        <w:rPr>
          <w:i/>
          <w:color w:val="0000FF"/>
          <w:lang w:eastAsia="zh-CN"/>
        </w:rPr>
        <w:t>ZTE:</w:t>
      </w:r>
      <w:r>
        <w:rPr>
          <w:rFonts w:hint="eastAsia"/>
          <w:i/>
          <w:iCs/>
          <w:lang w:eastAsia="zh-CN"/>
        </w:rPr>
        <w:t xml:space="preserve"> </w:t>
      </w:r>
      <w:r>
        <w:rPr>
          <w:rFonts w:eastAsia="微软雅黑" w:hint="eastAsia"/>
          <w:iCs/>
        </w:rPr>
        <w:t>Case 3</w:t>
      </w:r>
      <w:r>
        <w:rPr>
          <w:rFonts w:eastAsia="微软雅黑"/>
          <w:iCs/>
        </w:rPr>
        <w:t xml:space="preserve"> </w:t>
      </w:r>
      <w:r>
        <w:rPr>
          <w:rFonts w:eastAsia="微软雅黑" w:hint="eastAsia"/>
          <w:iCs/>
        </w:rPr>
        <w:t>(AI model trained with mixed dataset) can be utilized to study AI generalization as a starting point.</w:t>
      </w:r>
    </w:p>
    <w:p w14:paraId="0670DE49" w14:textId="77777777" w:rsidR="006B6C2C" w:rsidRDefault="00305BF6">
      <w:pPr>
        <w:pStyle w:val="afc"/>
        <w:numPr>
          <w:ilvl w:val="0"/>
          <w:numId w:val="24"/>
        </w:numPr>
        <w:autoSpaceDE/>
        <w:autoSpaceDN/>
        <w:adjustRightInd/>
        <w:snapToGrid/>
        <w:spacing w:line="240" w:lineRule="auto"/>
        <w:contextualSpacing w:val="0"/>
        <w:rPr>
          <w:lang w:eastAsia="zh-CN"/>
        </w:rPr>
      </w:pPr>
      <w:r>
        <w:rPr>
          <w:i/>
          <w:color w:val="0000FF"/>
          <w:lang w:eastAsia="zh-CN"/>
        </w:rPr>
        <w:t>MediaTek:</w:t>
      </w:r>
      <w:r>
        <w:t xml:space="preserve"> For generalization study, the mixed datasets should be subject of further discussions to determine the exact contribution of each sub-dataset into the mixed one according to real-world settings.</w:t>
      </w:r>
    </w:p>
    <w:p w14:paraId="0670DE4A" w14:textId="77777777" w:rsidR="006B6C2C" w:rsidRDefault="00305BF6">
      <w:pPr>
        <w:pStyle w:val="afc"/>
        <w:numPr>
          <w:ilvl w:val="0"/>
          <w:numId w:val="24"/>
        </w:numPr>
        <w:autoSpaceDE/>
        <w:autoSpaceDN/>
        <w:adjustRightInd/>
        <w:snapToGrid/>
        <w:spacing w:line="240" w:lineRule="auto"/>
        <w:contextualSpacing w:val="0"/>
        <w:rPr>
          <w:lang w:eastAsia="zh-CN"/>
        </w:rPr>
      </w:pPr>
      <w:r>
        <w:rPr>
          <w:i/>
          <w:color w:val="0000FF"/>
          <w:lang w:eastAsia="zh-CN"/>
        </w:rPr>
        <w:t xml:space="preserve">MediaTek: </w:t>
      </w:r>
      <w:r>
        <w:t>Considering the potential number of mixing dimensions, offer public datasets to facilitate study on generalization aspects of AI/ML models</w:t>
      </w:r>
    </w:p>
    <w:p w14:paraId="0670DE4B" w14:textId="77777777" w:rsidR="006B6C2C" w:rsidRDefault="00305BF6">
      <w:pPr>
        <w:pStyle w:val="afc"/>
        <w:numPr>
          <w:ilvl w:val="0"/>
          <w:numId w:val="24"/>
        </w:numPr>
        <w:autoSpaceDE/>
        <w:autoSpaceDN/>
        <w:adjustRightInd/>
        <w:snapToGrid/>
        <w:spacing w:line="240" w:lineRule="auto"/>
        <w:contextualSpacing w:val="0"/>
        <w:rPr>
          <w:lang w:eastAsia="zh-CN"/>
        </w:rPr>
      </w:pPr>
      <w:r>
        <w:rPr>
          <w:i/>
          <w:color w:val="0000FF"/>
          <w:lang w:eastAsia="zh-CN"/>
        </w:rPr>
        <w:t>CMCC:</w:t>
      </w:r>
      <w:r>
        <w:rPr>
          <w:b/>
          <w:i/>
          <w:sz w:val="21"/>
          <w:szCs w:val="21"/>
        </w:rPr>
        <w:t xml:space="preserve"> </w:t>
      </w:r>
      <w:r>
        <w:t>The generalization capability of AI model across different configurations/ scenarios could be evaluated</w:t>
      </w:r>
    </w:p>
    <w:p w14:paraId="0670DE4C" w14:textId="77777777" w:rsidR="006B6C2C" w:rsidRDefault="00305BF6">
      <w:pPr>
        <w:pStyle w:val="afc"/>
        <w:numPr>
          <w:ilvl w:val="0"/>
          <w:numId w:val="24"/>
        </w:numPr>
        <w:autoSpaceDE/>
        <w:autoSpaceDN/>
        <w:adjustRightInd/>
        <w:snapToGrid/>
        <w:spacing w:line="240" w:lineRule="auto"/>
        <w:contextualSpacing w:val="0"/>
      </w:pPr>
      <w:r>
        <w:rPr>
          <w:i/>
          <w:color w:val="0000FF"/>
          <w:lang w:eastAsia="zh-CN"/>
        </w:rPr>
        <w:t>CMCC:</w:t>
      </w:r>
      <w:r>
        <w:rPr>
          <w:b/>
          <w:i/>
          <w:sz w:val="21"/>
          <w:szCs w:val="21"/>
        </w:rPr>
        <w:t xml:space="preserve"> </w:t>
      </w:r>
      <w:r>
        <w:t>The solution to improve the generalization capability of AI model across different configurations/ scenarios could be further studied</w:t>
      </w:r>
    </w:p>
    <w:p w14:paraId="0670DE4D" w14:textId="77777777" w:rsidR="006B6C2C" w:rsidRDefault="00305BF6">
      <w:pPr>
        <w:pStyle w:val="afc"/>
        <w:numPr>
          <w:ilvl w:val="0"/>
          <w:numId w:val="24"/>
        </w:numPr>
        <w:autoSpaceDE/>
        <w:autoSpaceDN/>
        <w:adjustRightInd/>
        <w:snapToGrid/>
        <w:spacing w:line="240" w:lineRule="auto"/>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The KPIs for the generalization/scalability of an AI/ML model should be further studied. In particular, both the performance-related KPI and the complexity-related KPI are suggested to be used.</w:t>
      </w:r>
    </w:p>
    <w:p w14:paraId="0670DE4E" w14:textId="77777777" w:rsidR="006B6C2C" w:rsidRDefault="00305BF6">
      <w:pPr>
        <w:pStyle w:val="afc"/>
        <w:numPr>
          <w:ilvl w:val="0"/>
          <w:numId w:val="24"/>
        </w:numPr>
        <w:autoSpaceDE/>
        <w:autoSpaceDN/>
        <w:adjustRightInd/>
        <w:snapToGrid/>
        <w:spacing w:line="240" w:lineRule="auto"/>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 xml:space="preserve">It is suggested that the comparison of the model complexity of baseline and generalization </w:t>
      </w:r>
      <w:r>
        <w:t>schemes</w:t>
      </w:r>
      <w:r>
        <w:rPr>
          <w:rFonts w:eastAsiaTheme="minorEastAsia"/>
          <w:lang w:eastAsia="zh-CN"/>
        </w:rPr>
        <w:t xml:space="preserve"> can be taken as a KPI. As an example, the ratio of the model complexity of the baseline approach over that of the generalization scheme.</w:t>
      </w:r>
    </w:p>
    <w:p w14:paraId="0670DE4F" w14:textId="77777777" w:rsidR="006B6C2C" w:rsidRDefault="00305BF6">
      <w:pPr>
        <w:pStyle w:val="afc"/>
        <w:numPr>
          <w:ilvl w:val="0"/>
          <w:numId w:val="24"/>
        </w:numPr>
        <w:autoSpaceDE/>
        <w:autoSpaceDN/>
        <w:adjustRightInd/>
        <w:snapToGrid/>
        <w:spacing w:line="240" w:lineRule="auto"/>
        <w:contextualSpacing w:val="0"/>
        <w:rPr>
          <w:rFonts w:eastAsiaTheme="minorEastAsia"/>
          <w:lang w:eastAsia="zh-CN"/>
        </w:rPr>
      </w:pPr>
      <w:r>
        <w:rPr>
          <w:i/>
          <w:color w:val="0000FF"/>
          <w:lang w:eastAsia="zh-CN"/>
        </w:rPr>
        <w:t>FUTUREWEI:</w:t>
      </w:r>
      <w:r>
        <w:rPr>
          <w:rFonts w:eastAsiaTheme="minorEastAsia"/>
          <w:lang w:eastAsia="zh-CN"/>
        </w:rPr>
        <w:t xml:space="preserve"> In AI/ML model generalization across different scenarios/configurations for spatial-frequency domain CSI compression, further study the applicable generalization mechanism(s) that can be applied to different scenario/configuration combinations.</w:t>
      </w:r>
    </w:p>
    <w:p w14:paraId="0670DE50" w14:textId="77777777" w:rsidR="006B6C2C" w:rsidRDefault="006B6C2C">
      <w:pPr>
        <w:rPr>
          <w:b/>
          <w:lang w:eastAsia="zh-CN"/>
        </w:rPr>
      </w:pPr>
    </w:p>
    <w:p w14:paraId="0670DE51" w14:textId="77777777" w:rsidR="006B6C2C" w:rsidRDefault="00305BF6">
      <w:pPr>
        <w:rPr>
          <w:b/>
          <w:lang w:eastAsia="zh-CN"/>
        </w:rPr>
      </w:pPr>
      <w:r>
        <w:rPr>
          <w:b/>
          <w:lang w:eastAsia="zh-CN"/>
        </w:rPr>
        <w:t>Findings on generalization Case 1/2/3</w:t>
      </w:r>
    </w:p>
    <w:p w14:paraId="0670DE52" w14:textId="77777777" w:rsidR="006B6C2C" w:rsidRDefault="00305BF6">
      <w:pPr>
        <w:pStyle w:val="afc"/>
        <w:numPr>
          <w:ilvl w:val="1"/>
          <w:numId w:val="24"/>
        </w:numPr>
        <w:ind w:left="709"/>
        <w:rPr>
          <w:i/>
        </w:rPr>
      </w:pPr>
      <w:r>
        <w:rPr>
          <w:i/>
          <w:color w:val="0000FF"/>
          <w:lang w:eastAsia="zh-CN"/>
        </w:rPr>
        <w:t>InterDigital:</w:t>
      </w:r>
      <w:r>
        <w:rPr>
          <w:i/>
        </w:rPr>
        <w:t xml:space="preserve"> The AI/ML models generalize well under Case I and they considerably outperform CSI Type II at lower overhead when tested in the same Scenario/Configuration used in training</w:t>
      </w:r>
    </w:p>
    <w:p w14:paraId="0670DE53" w14:textId="77777777" w:rsidR="006B6C2C" w:rsidRDefault="00305BF6">
      <w:pPr>
        <w:pStyle w:val="afc"/>
        <w:numPr>
          <w:ilvl w:val="1"/>
          <w:numId w:val="24"/>
        </w:numPr>
        <w:ind w:left="709"/>
        <w:rPr>
          <w:i/>
        </w:rPr>
      </w:pPr>
      <w:r>
        <w:rPr>
          <w:i/>
          <w:color w:val="0000FF"/>
          <w:lang w:eastAsia="zh-CN"/>
        </w:rPr>
        <w:t>InterDigital:</w:t>
      </w:r>
      <w:r>
        <w:rPr>
          <w:i/>
        </w:rPr>
        <w:t xml:space="preserve"> The AI/ML models generalize well under Case II, and they outperform CSI Type II at lower overhead when tested in a different Scenario/Configuration as used in training</w:t>
      </w:r>
    </w:p>
    <w:p w14:paraId="0670DE54" w14:textId="77777777" w:rsidR="006B6C2C" w:rsidRDefault="00305BF6">
      <w:pPr>
        <w:pStyle w:val="afc"/>
        <w:numPr>
          <w:ilvl w:val="1"/>
          <w:numId w:val="24"/>
        </w:numPr>
        <w:ind w:left="709"/>
        <w:rPr>
          <w:i/>
        </w:rPr>
      </w:pPr>
      <w:r>
        <w:rPr>
          <w:i/>
          <w:color w:val="0000FF"/>
          <w:lang w:eastAsia="zh-CN"/>
        </w:rPr>
        <w:t>InterDigital:</w:t>
      </w:r>
      <w:r>
        <w:rPr>
          <w:i/>
        </w:rPr>
        <w:t xml:space="preserve"> The trained AI/ML Model ABC on mixed datasets generalizes well when tested under each individual dataset. The generalized model provides substantial savings in memory and still outperforms CSI Type II at lower overhead</w:t>
      </w:r>
    </w:p>
    <w:p w14:paraId="0670DE55" w14:textId="77777777" w:rsidR="006B6C2C" w:rsidRDefault="00305BF6">
      <w:pPr>
        <w:pStyle w:val="afc"/>
        <w:numPr>
          <w:ilvl w:val="1"/>
          <w:numId w:val="24"/>
        </w:numPr>
        <w:ind w:left="709"/>
        <w:rPr>
          <w:i/>
        </w:rPr>
      </w:pPr>
      <w:r>
        <w:rPr>
          <w:i/>
          <w:color w:val="0000FF"/>
          <w:lang w:eastAsia="zh-CN"/>
        </w:rPr>
        <w:t>InterDigital:</w:t>
      </w:r>
      <w:r>
        <w:t xml:space="preserve"> </w:t>
      </w:r>
      <w:r>
        <w:rPr>
          <w:i/>
        </w:rPr>
        <w:t>The AI/ML Model ABC and Model C generalize well when tested on UMa samples only (dataset A)</w:t>
      </w:r>
    </w:p>
    <w:p w14:paraId="0670DE56" w14:textId="77777777" w:rsidR="006B6C2C" w:rsidRDefault="00305BF6">
      <w:pPr>
        <w:pStyle w:val="afc"/>
        <w:numPr>
          <w:ilvl w:val="1"/>
          <w:numId w:val="24"/>
        </w:numPr>
        <w:ind w:left="709"/>
        <w:rPr>
          <w:i/>
        </w:rPr>
      </w:pPr>
      <w:r>
        <w:rPr>
          <w:i/>
          <w:color w:val="0000FF"/>
          <w:lang w:eastAsia="zh-CN"/>
        </w:rPr>
        <w:t>InterDigital:</w:t>
      </w:r>
      <w:r>
        <w:rPr>
          <w:i/>
        </w:rPr>
        <w:t xml:space="preserve"> The SGCS seems to be a good and computationally cheap intermediate KPI that can uncover important generalization aspects of AE models.</w:t>
      </w:r>
    </w:p>
    <w:p w14:paraId="0670DE57" w14:textId="77777777" w:rsidR="006B6C2C" w:rsidRDefault="00305BF6">
      <w:pPr>
        <w:pStyle w:val="afc"/>
        <w:numPr>
          <w:ilvl w:val="1"/>
          <w:numId w:val="24"/>
        </w:numPr>
        <w:ind w:left="709"/>
        <w:rPr>
          <w:i/>
        </w:rPr>
      </w:pPr>
      <w:r>
        <w:rPr>
          <w:rFonts w:ascii="Times" w:eastAsia="Batang" w:hAnsi="Times"/>
          <w:i/>
          <w:iCs/>
          <w:color w:val="0000FF"/>
          <w:szCs w:val="24"/>
          <w:lang w:val="en-GB" w:eastAsia="zh-CN"/>
        </w:rPr>
        <w:t>Fraunhofer:</w:t>
      </w:r>
      <w:r>
        <w:rPr>
          <w:b/>
          <w:bCs/>
          <w:i/>
          <w:iCs/>
          <w:color w:val="000000"/>
          <w:szCs w:val="20"/>
        </w:rPr>
        <w:t xml:space="preserve"> </w:t>
      </w:r>
      <w:r>
        <w:rPr>
          <w:i/>
        </w:rPr>
        <w:t>Global CsiNet still outperforms Type II CSI for medium-to-high total overhead bits, however, it has worse performance than CsiNet</w:t>
      </w:r>
    </w:p>
    <w:p w14:paraId="0670DE58" w14:textId="77777777" w:rsidR="006B6C2C" w:rsidRDefault="006B6C2C">
      <w:pPr>
        <w:rPr>
          <w:b/>
          <w:lang w:eastAsia="zh-CN"/>
        </w:rPr>
      </w:pPr>
    </w:p>
    <w:p w14:paraId="0670DE59" w14:textId="77777777" w:rsidR="006B6C2C" w:rsidRDefault="00305BF6">
      <w:pPr>
        <w:rPr>
          <w:lang w:eastAsia="zh-CN"/>
        </w:rPr>
      </w:pPr>
      <w:r>
        <w:rPr>
          <w:lang w:eastAsia="zh-CN"/>
        </w:rPr>
        <w:t>Then the second issue is what specific inference configuration/scenario should be assumed for verification.</w:t>
      </w:r>
    </w:p>
    <w:p w14:paraId="0670DE5A" w14:textId="77777777" w:rsidR="006B6C2C" w:rsidRDefault="00305BF6">
      <w:pPr>
        <w:pStyle w:val="4"/>
        <w:numPr>
          <w:ilvl w:val="0"/>
          <w:numId w:val="0"/>
        </w:numPr>
        <w:rPr>
          <w:u w:val="single"/>
          <w:lang w:eastAsia="zh-CN"/>
        </w:rPr>
      </w:pPr>
      <w:r>
        <w:rPr>
          <w:u w:val="single"/>
          <w:lang w:eastAsia="zh-CN"/>
        </w:rPr>
        <w:t>Issue B: Scenarios (dimensions of the input/output of the AI/ML model are unchanged) to verify generalization</w:t>
      </w:r>
    </w:p>
    <w:p w14:paraId="0670DE5B" w14:textId="77777777" w:rsidR="006B6C2C" w:rsidRDefault="00305BF6">
      <w:pPr>
        <w:rPr>
          <w:b/>
          <w:lang w:eastAsia="zh-CN"/>
        </w:rPr>
      </w:pPr>
      <w:r>
        <w:rPr>
          <w:lang w:eastAsia="zh-CN"/>
        </w:rPr>
        <w:t>A number of companies evaluated the generalization under varying scenarios.</w:t>
      </w:r>
    </w:p>
    <w:p w14:paraId="0670DE5C" w14:textId="77777777" w:rsidR="006B6C2C" w:rsidRDefault="00305BF6">
      <w:pPr>
        <w:pStyle w:val="afc"/>
        <w:numPr>
          <w:ilvl w:val="0"/>
          <w:numId w:val="25"/>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Samsung, Xiaomi</w:t>
      </w:r>
      <w:r>
        <w:rPr>
          <w:rFonts w:hint="eastAsia"/>
          <w:i/>
          <w:color w:val="0000FF"/>
          <w:lang w:eastAsia="zh-CN"/>
        </w:rPr>
        <w:t>,</w:t>
      </w:r>
      <w:r>
        <w:rPr>
          <w:i/>
          <w:color w:val="0000FF"/>
          <w:lang w:eastAsia="zh-CN"/>
        </w:rPr>
        <w:t xml:space="preserve"> ZTE, OPPO, CATT, CMCC, NTT DOCOMO, Intel, FUTUREWEI, InterDigital, </w:t>
      </w:r>
      <w:r>
        <w:rPr>
          <w:i/>
          <w:color w:val="0000FF"/>
        </w:rPr>
        <w:t xml:space="preserve">NVIDIA, </w:t>
      </w:r>
      <w:r>
        <w:rPr>
          <w:rFonts w:ascii="Times" w:eastAsia="Batang" w:hAnsi="Times" w:hint="eastAsia"/>
          <w:i/>
          <w:iCs/>
          <w:color w:val="0000FF"/>
          <w:szCs w:val="24"/>
          <w:lang w:val="en-GB" w:eastAsia="zh-CN"/>
        </w:rPr>
        <w:t>Spreadtrum</w:t>
      </w:r>
    </w:p>
    <w:p w14:paraId="0670DE5D" w14:textId="77777777" w:rsidR="006B6C2C" w:rsidRDefault="00305BF6">
      <w:pPr>
        <w:pStyle w:val="afc"/>
        <w:ind w:left="709"/>
        <w:contextualSpacing w:val="0"/>
        <w:rPr>
          <w:i/>
          <w:u w:val="single"/>
        </w:rPr>
      </w:pPr>
      <w:r>
        <w:rPr>
          <w:b/>
          <w:u w:val="single"/>
          <w:lang w:eastAsia="zh-CN"/>
        </w:rPr>
        <w:t>Findings on generalization verification</w:t>
      </w:r>
    </w:p>
    <w:p w14:paraId="0670DE5E" w14:textId="77777777" w:rsidR="006B6C2C" w:rsidRDefault="00305BF6">
      <w:pPr>
        <w:pStyle w:val="afc"/>
        <w:numPr>
          <w:ilvl w:val="1"/>
          <w:numId w:val="24"/>
        </w:numPr>
        <w:ind w:left="709"/>
        <w:contextualSpacing w:val="0"/>
        <w:rPr>
          <w:i/>
        </w:rPr>
      </w:pPr>
      <w:r>
        <w:rPr>
          <w:i/>
          <w:color w:val="0000FF"/>
          <w:lang w:eastAsia="zh-CN"/>
        </w:rPr>
        <w:t>Huawei, HiSilicon:</w:t>
      </w:r>
      <w:r>
        <w:rPr>
          <w:i/>
        </w:rPr>
        <w:t xml:space="preserve"> For an AI/ML model trained under Scenario#A (e.g., InH) dataset but applied to Scenario#B (e.g., UMa/UMi) for inference (i.e., generalization Case 2), its performance may be degraded compared to inference under Scenario#A (i.e., generalization Case 1), but mixing the dataset over the three scenarios for AI/ML model training (i.e., generalization Case 3) is helpful to improve the generalization</w:t>
      </w:r>
    </w:p>
    <w:p w14:paraId="0670DE5F" w14:textId="77777777" w:rsidR="006B6C2C" w:rsidRDefault="00305BF6">
      <w:pPr>
        <w:pStyle w:val="afc"/>
        <w:numPr>
          <w:ilvl w:val="1"/>
          <w:numId w:val="24"/>
        </w:numPr>
        <w:ind w:left="709"/>
        <w:contextualSpacing w:val="0"/>
        <w:rPr>
          <w:i/>
        </w:rPr>
      </w:pPr>
      <w:r>
        <w:rPr>
          <w:i/>
          <w:color w:val="0000FF"/>
          <w:lang w:eastAsia="zh-CN"/>
        </w:rPr>
        <w:t>Huawei, HiSilicon:</w:t>
      </w:r>
      <w:r>
        <w:rPr>
          <w:i/>
        </w:rPr>
        <w:t xml:space="preserve"> For an AI/ML model trained under Scenario#A (e.g., InH) dataset but applied to Scenario#B (e.g.,</w:t>
      </w:r>
      <w:r>
        <w:rPr>
          <w:b/>
          <w:lang w:eastAsia="zh-CN"/>
        </w:rPr>
        <w:t xml:space="preserve"> </w:t>
      </w:r>
      <w:r>
        <w:rPr>
          <w:i/>
        </w:rPr>
        <w:t>UMa) for inference, its performance can be improved by applying fine-tuning (i.e., generalization Case 2A) using a relatively small dataset from Scenario#B.</w:t>
      </w:r>
    </w:p>
    <w:p w14:paraId="0670DE60" w14:textId="77777777" w:rsidR="006B6C2C" w:rsidRDefault="00305BF6">
      <w:pPr>
        <w:pStyle w:val="afc"/>
        <w:numPr>
          <w:ilvl w:val="1"/>
          <w:numId w:val="24"/>
        </w:numPr>
        <w:ind w:left="709"/>
        <w:contextualSpacing w:val="0"/>
        <w:rPr>
          <w:i/>
        </w:rPr>
      </w:pPr>
      <w:r>
        <w:rPr>
          <w:i/>
          <w:color w:val="0000FF"/>
          <w:lang w:eastAsia="zh-CN"/>
        </w:rPr>
        <w:t>vivo:</w:t>
      </w:r>
      <w:r>
        <w:t xml:space="preserve"> </w:t>
      </w:r>
      <w:r>
        <w:rPr>
          <w:i/>
        </w:rPr>
        <w:t xml:space="preserve">For a </w:t>
      </w:r>
      <w:r>
        <w:rPr>
          <w:lang w:eastAsia="zh-CN"/>
        </w:rPr>
        <w:t>generic model (non-optimized for a specific area/cell), AI model performance does not degrade when generalized from UMi to UMa</w:t>
      </w:r>
    </w:p>
    <w:p w14:paraId="0670DE61" w14:textId="77777777" w:rsidR="006B6C2C" w:rsidRDefault="00305BF6">
      <w:pPr>
        <w:pStyle w:val="afc"/>
        <w:numPr>
          <w:ilvl w:val="1"/>
          <w:numId w:val="24"/>
        </w:numPr>
        <w:ind w:left="709"/>
        <w:contextualSpacing w:val="0"/>
        <w:rPr>
          <w:i/>
        </w:rPr>
      </w:pPr>
      <w:r>
        <w:rPr>
          <w:i/>
          <w:color w:val="0000FF"/>
          <w:lang w:eastAsia="zh-CN"/>
        </w:rPr>
        <w:t xml:space="preserve">vivo: </w:t>
      </w:r>
      <w:r>
        <w:rPr>
          <w:i/>
        </w:rPr>
        <w:t xml:space="preserve">For a generic model (non-optimized for a specific area/cell) </w:t>
      </w:r>
      <w:r>
        <w:rPr>
          <w:rFonts w:hint="eastAsia"/>
          <w:i/>
        </w:rPr>
        <w:t>A</w:t>
      </w:r>
      <w:r>
        <w:rPr>
          <w:i/>
        </w:rPr>
        <w:t>I model can generalize across different scenarios with a mixed dataset. A reasonable mixing ratio can provide better performance for each scenario</w:t>
      </w:r>
    </w:p>
    <w:p w14:paraId="0670DE62" w14:textId="77777777" w:rsidR="006B6C2C" w:rsidRDefault="00305BF6">
      <w:pPr>
        <w:pStyle w:val="afc"/>
        <w:numPr>
          <w:ilvl w:val="1"/>
          <w:numId w:val="24"/>
        </w:numPr>
        <w:ind w:left="709"/>
        <w:contextualSpacing w:val="0"/>
        <w:rPr>
          <w:i/>
          <w:lang w:eastAsia="zh-CN"/>
        </w:rPr>
      </w:pPr>
      <w:r>
        <w:rPr>
          <w:i/>
          <w:color w:val="0000FF"/>
          <w:lang w:eastAsia="zh-CN"/>
        </w:rPr>
        <w:t>Samsung:</w:t>
      </w:r>
      <w:r>
        <w:t xml:space="preserve"> </w:t>
      </w:r>
      <w:r>
        <w:rPr>
          <w:i/>
          <w:lang w:eastAsia="zh-CN"/>
        </w:rPr>
        <w:t>GCS degradation in cross-deployment-scenario, i.e., Casse 2, can be alleviated by mixing various datasets</w:t>
      </w:r>
    </w:p>
    <w:p w14:paraId="0670DE63" w14:textId="77777777" w:rsidR="006B6C2C" w:rsidRDefault="00305BF6">
      <w:pPr>
        <w:pStyle w:val="afc"/>
        <w:numPr>
          <w:ilvl w:val="1"/>
          <w:numId w:val="24"/>
        </w:numPr>
        <w:ind w:left="709"/>
        <w:contextualSpacing w:val="0"/>
        <w:rPr>
          <w:i/>
          <w:lang w:eastAsia="zh-CN"/>
        </w:rPr>
      </w:pPr>
      <w:r>
        <w:rPr>
          <w:i/>
          <w:color w:val="0000FF"/>
          <w:lang w:eastAsia="zh-CN"/>
        </w:rPr>
        <w:t>Samsung:</w:t>
      </w:r>
      <w:r>
        <w:t xml:space="preserve"> </w:t>
      </w:r>
      <w:r>
        <w:rPr>
          <w:i/>
          <w:lang w:eastAsia="zh-CN"/>
        </w:rPr>
        <w:t>For the generalization, mixing various configuration(s)/scenario(s) is a viable option to alleviate the degradation of the generalization performance</w:t>
      </w:r>
    </w:p>
    <w:p w14:paraId="0670DE64" w14:textId="77777777" w:rsidR="006B6C2C" w:rsidRDefault="00305BF6">
      <w:pPr>
        <w:pStyle w:val="afc"/>
        <w:numPr>
          <w:ilvl w:val="1"/>
          <w:numId w:val="24"/>
        </w:numPr>
        <w:ind w:left="709"/>
        <w:contextualSpacing w:val="0"/>
        <w:rPr>
          <w:i/>
          <w:lang w:eastAsia="zh-CN"/>
        </w:rPr>
      </w:pPr>
      <w:r>
        <w:rPr>
          <w:i/>
          <w:color w:val="0000FF"/>
          <w:lang w:eastAsia="zh-CN"/>
        </w:rPr>
        <w:t xml:space="preserve">ZTE: </w:t>
      </w:r>
      <w:r>
        <w:rPr>
          <w:rFonts w:eastAsia="微软雅黑" w:hint="eastAsia"/>
          <w:i/>
          <w:iCs/>
        </w:rPr>
        <w:t>Case 3(AI model trained with mixed deployment scenarios) shows good generalization performance for various deployment scenarios.</w:t>
      </w:r>
    </w:p>
    <w:p w14:paraId="0670DE65" w14:textId="77777777" w:rsidR="006B6C2C" w:rsidRDefault="00305BF6">
      <w:pPr>
        <w:pStyle w:val="afc"/>
        <w:numPr>
          <w:ilvl w:val="1"/>
          <w:numId w:val="24"/>
        </w:numPr>
        <w:ind w:left="709"/>
        <w:contextualSpacing w:val="0"/>
        <w:rPr>
          <w:i/>
          <w:lang w:eastAsia="zh-CN"/>
        </w:rPr>
      </w:pPr>
      <w:r>
        <w:rPr>
          <w:i/>
          <w:color w:val="0000FF"/>
          <w:lang w:eastAsia="zh-CN"/>
        </w:rPr>
        <w:t xml:space="preserve">Xiaomi: </w:t>
      </w:r>
      <w:r>
        <w:rPr>
          <w:rFonts w:eastAsia="微软雅黑"/>
          <w:i/>
          <w:iCs/>
        </w:rPr>
        <w:t>AI/ML model shows good generalization performance in different scenarios</w:t>
      </w:r>
    </w:p>
    <w:p w14:paraId="0670DE66" w14:textId="77777777" w:rsidR="006B6C2C" w:rsidRDefault="00305BF6">
      <w:pPr>
        <w:pStyle w:val="afc"/>
        <w:numPr>
          <w:ilvl w:val="1"/>
          <w:numId w:val="24"/>
        </w:numPr>
        <w:ind w:left="709"/>
        <w:contextualSpacing w:val="0"/>
        <w:rPr>
          <w:i/>
          <w:lang w:eastAsia="zh-CN"/>
        </w:rPr>
      </w:pPr>
      <w:r>
        <w:rPr>
          <w:i/>
          <w:color w:val="0000FF"/>
          <w:lang w:eastAsia="zh-CN"/>
        </w:rPr>
        <w:t>OPPO:</w:t>
      </w:r>
      <w:r>
        <w:rPr>
          <w:rFonts w:eastAsia="微软雅黑"/>
          <w:i/>
          <w:iCs/>
        </w:rPr>
        <w:t xml:space="preserve"> </w:t>
      </w:r>
      <w:r>
        <w:rPr>
          <w:rFonts w:eastAsia="微软雅黑" w:hint="eastAsia"/>
          <w:i/>
          <w:iCs/>
        </w:rPr>
        <w:t>For</w:t>
      </w:r>
      <w:r>
        <w:rPr>
          <w:rFonts w:eastAsia="微软雅黑"/>
          <w:i/>
          <w:iCs/>
        </w:rPr>
        <w:t xml:space="preserve"> different scenarios, the SGCS degradation is slight (about 1%~3%) when training set and testing set are mismatching</w:t>
      </w:r>
    </w:p>
    <w:p w14:paraId="0670DE67" w14:textId="77777777" w:rsidR="006B6C2C" w:rsidRDefault="00305BF6">
      <w:pPr>
        <w:pStyle w:val="afc"/>
        <w:numPr>
          <w:ilvl w:val="1"/>
          <w:numId w:val="24"/>
        </w:numPr>
        <w:ind w:left="709"/>
        <w:contextualSpacing w:val="0"/>
        <w:rPr>
          <w:i/>
          <w:lang w:eastAsia="zh-CN"/>
        </w:rPr>
      </w:pPr>
      <w:r>
        <w:rPr>
          <w:i/>
          <w:color w:val="0000FF"/>
          <w:lang w:eastAsia="zh-CN"/>
        </w:rPr>
        <w:t>OPPO:</w:t>
      </w:r>
      <w:r>
        <w:rPr>
          <w:rFonts w:eastAsia="微软雅黑"/>
          <w:i/>
          <w:iCs/>
        </w:rPr>
        <w:t xml:space="preserve"> </w:t>
      </w:r>
      <w:r>
        <w:rPr>
          <w:rFonts w:eastAsia="微软雅黑" w:hint="eastAsia"/>
          <w:i/>
          <w:iCs/>
        </w:rPr>
        <w:t>F</w:t>
      </w:r>
      <w:r>
        <w:rPr>
          <w:rFonts w:eastAsia="微软雅黑"/>
          <w:i/>
          <w:iCs/>
        </w:rPr>
        <w:t>or different scenarios, training on mixing dataset can improve the generalization performance of AI/ML model</w:t>
      </w:r>
    </w:p>
    <w:p w14:paraId="0670DE68" w14:textId="77777777" w:rsidR="006B6C2C" w:rsidRDefault="00305BF6">
      <w:pPr>
        <w:pStyle w:val="afc"/>
        <w:numPr>
          <w:ilvl w:val="1"/>
          <w:numId w:val="24"/>
        </w:numPr>
        <w:ind w:left="709"/>
        <w:contextualSpacing w:val="0"/>
        <w:rPr>
          <w:rFonts w:eastAsia="微软雅黑"/>
          <w:i/>
          <w:iCs/>
        </w:rPr>
      </w:pPr>
      <w:r>
        <w:rPr>
          <w:i/>
          <w:color w:val="0000FF"/>
          <w:lang w:eastAsia="zh-CN"/>
        </w:rPr>
        <w:t xml:space="preserve">CATT: </w:t>
      </w:r>
      <w:r>
        <w:rPr>
          <w:rFonts w:eastAsia="微软雅黑" w:hint="eastAsia"/>
          <w:i/>
          <w:iCs/>
        </w:rPr>
        <w:t>For the generalization of AI/ML based CSI feedback, the following is observed</w:t>
      </w:r>
    </w:p>
    <w:p w14:paraId="0670DE69" w14:textId="77777777" w:rsidR="006B6C2C" w:rsidRDefault="00305BF6">
      <w:pPr>
        <w:pStyle w:val="afc"/>
        <w:numPr>
          <w:ilvl w:val="2"/>
          <w:numId w:val="24"/>
        </w:numPr>
        <w:spacing w:before="120"/>
        <w:ind w:left="1134" w:hanging="357"/>
        <w:contextualSpacing w:val="0"/>
        <w:rPr>
          <w:i/>
          <w:lang w:eastAsia="zh-CN"/>
        </w:rPr>
      </w:pPr>
      <w:r>
        <w:rPr>
          <w:i/>
          <w:lang w:eastAsia="zh-CN"/>
        </w:rPr>
        <w:t xml:space="preserve">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p>
    <w:p w14:paraId="0670DE6A" w14:textId="77777777" w:rsidR="006B6C2C" w:rsidRDefault="00305BF6">
      <w:pPr>
        <w:pStyle w:val="afc"/>
        <w:numPr>
          <w:ilvl w:val="2"/>
          <w:numId w:val="24"/>
        </w:numPr>
        <w:spacing w:before="120"/>
        <w:ind w:left="1134" w:hanging="357"/>
        <w:contextualSpacing w:val="0"/>
        <w:rPr>
          <w:i/>
          <w:lang w:eastAsia="zh-CN"/>
        </w:rPr>
      </w:pPr>
      <w:r>
        <w:rPr>
          <w:rFonts w:hint="eastAsia"/>
          <w:i/>
          <w:lang w:eastAsia="zh-CN"/>
        </w:rPr>
        <w:t>F</w:t>
      </w:r>
      <w:r>
        <w:rPr>
          <w:i/>
          <w:lang w:eastAsia="zh-CN"/>
        </w:rPr>
        <w:t>o</w:t>
      </w:r>
      <w:r>
        <w:rPr>
          <w:rFonts w:hint="eastAsia"/>
          <w:i/>
          <w:lang w:eastAsia="zh-CN"/>
        </w:rPr>
        <w:t>r applying AI/ML model in InH, t</w:t>
      </w:r>
      <w:r>
        <w:rPr>
          <w:i/>
          <w:lang w:eastAsia="zh-CN"/>
        </w:rPr>
        <w:t>he</w:t>
      </w:r>
      <w:r>
        <w:rPr>
          <w:rFonts w:hint="eastAsia"/>
          <w:i/>
          <w:lang w:eastAsia="zh-CN"/>
        </w:rPr>
        <w:t xml:space="preserve"> AI/ML model trained based on a dataset collected in UMa/UMi slightly outperforms the AI/ML model trained based on a dataset collected in InH</w:t>
      </w:r>
    </w:p>
    <w:p w14:paraId="0670DE6B" w14:textId="77777777" w:rsidR="006B6C2C" w:rsidRDefault="00305BF6">
      <w:pPr>
        <w:pStyle w:val="afc"/>
        <w:numPr>
          <w:ilvl w:val="2"/>
          <w:numId w:val="24"/>
        </w:numPr>
        <w:spacing w:before="120"/>
        <w:ind w:left="1134" w:hanging="357"/>
        <w:contextualSpacing w:val="0"/>
        <w:rPr>
          <w:i/>
          <w:lang w:eastAsia="zh-CN"/>
        </w:rPr>
      </w:pPr>
      <w:r>
        <w:rPr>
          <w:i/>
          <w:lang w:eastAsia="zh-CN"/>
        </w:rPr>
        <w:t>For applying AI/ML model in UMa, compared to the AI/ML model trained in UMa, significantly performance loss can be seen by the AI/ML model trained in InH. Training the AI/ML model with mixed data of UMa and InH can alleviate the performance gap</w:t>
      </w:r>
    </w:p>
    <w:p w14:paraId="0670DE6C" w14:textId="77777777" w:rsidR="006B6C2C" w:rsidRDefault="00305BF6">
      <w:pPr>
        <w:numPr>
          <w:ilvl w:val="1"/>
          <w:numId w:val="24"/>
        </w:numPr>
        <w:ind w:left="709"/>
        <w:rPr>
          <w:i/>
        </w:rPr>
      </w:pPr>
      <w:r>
        <w:rPr>
          <w:i/>
          <w:color w:val="0000FF"/>
          <w:lang w:eastAsia="zh-CN"/>
        </w:rPr>
        <w:t xml:space="preserve">NTT DOCOMO: </w:t>
      </w:r>
      <w:r>
        <w:rPr>
          <w:i/>
        </w:rPr>
        <w:t xml:space="preserve">Generalization performance of AI/ML model under the tested scenarios/configurations (various deployment scenarios and </w:t>
      </w:r>
      <w:r>
        <w:rPr>
          <w:rFonts w:hint="eastAsia"/>
          <w:i/>
        </w:rPr>
        <w:t>v</w:t>
      </w:r>
      <w:r>
        <w:rPr>
          <w:i/>
        </w:rPr>
        <w:t>arious carrier frequencies) is good</w:t>
      </w:r>
    </w:p>
    <w:p w14:paraId="0670DE6D" w14:textId="77777777" w:rsidR="006B6C2C" w:rsidRDefault="00305BF6">
      <w:pPr>
        <w:numPr>
          <w:ilvl w:val="1"/>
          <w:numId w:val="24"/>
        </w:numPr>
        <w:ind w:left="709"/>
        <w:rPr>
          <w:b/>
          <w:lang w:eastAsia="zh-CN"/>
        </w:rPr>
      </w:pPr>
      <w:r>
        <w:rPr>
          <w:i/>
          <w:color w:val="0000FF"/>
          <w:lang w:eastAsia="zh-CN"/>
        </w:rPr>
        <w:t xml:space="preserve">Intel: </w:t>
      </w:r>
      <w:r>
        <w:rPr>
          <w:i/>
        </w:rPr>
        <w:t>If dataset with both UMa and UMi channel models is used for training (Case 3) then performance loss is marginal comparing to training and testing on aligned dataset (Case 1)</w:t>
      </w:r>
    </w:p>
    <w:p w14:paraId="0670DE6E" w14:textId="77777777" w:rsidR="006B6C2C" w:rsidRDefault="00305BF6">
      <w:pPr>
        <w:numPr>
          <w:ilvl w:val="1"/>
          <w:numId w:val="24"/>
        </w:numPr>
        <w:ind w:left="709"/>
        <w:rPr>
          <w:i/>
        </w:rPr>
      </w:pPr>
      <w:r>
        <w:rPr>
          <w:i/>
          <w:color w:val="0000FF"/>
          <w:lang w:eastAsia="zh-CN"/>
        </w:rPr>
        <w:t xml:space="preserve">Intel: </w:t>
      </w:r>
      <w:r>
        <w:rPr>
          <w:i/>
        </w:rPr>
        <w:t>Autoencoder trained on a dataset with InH channels significantly outperforms an autoencoder trained on a dataset with UMa channels for inference on InH channels</w:t>
      </w:r>
    </w:p>
    <w:p w14:paraId="0670DE6F" w14:textId="77777777" w:rsidR="006B6C2C" w:rsidRDefault="00305BF6">
      <w:pPr>
        <w:numPr>
          <w:ilvl w:val="1"/>
          <w:numId w:val="24"/>
        </w:numPr>
        <w:ind w:left="709"/>
        <w:rPr>
          <w:i/>
        </w:rPr>
      </w:pPr>
      <w:r>
        <w:rPr>
          <w:i/>
          <w:color w:val="0000FF"/>
          <w:lang w:eastAsia="zh-CN"/>
        </w:rPr>
        <w:t xml:space="preserve">CMCC: </w:t>
      </w:r>
      <w:r>
        <w:rPr>
          <w:i/>
        </w:rPr>
        <w:t>The AI model trained with mixed dataset across various scenarios might have some performance loss comparing with dedicated model</w:t>
      </w:r>
      <w:r>
        <w:rPr>
          <w:b/>
          <w:i/>
          <w:sz w:val="21"/>
          <w:szCs w:val="21"/>
        </w:rPr>
        <w:t xml:space="preserve">. </w:t>
      </w:r>
      <w:r>
        <w:rPr>
          <w:kern w:val="2"/>
          <w:sz w:val="21"/>
          <w:szCs w:val="21"/>
        </w:rPr>
        <w:t>(Note: A mixed dataset of 50K samples from CDL-C-30 and 50K samples from CDL-C-300 is generated as the training dataset.)</w:t>
      </w:r>
    </w:p>
    <w:p w14:paraId="0670DE70" w14:textId="77777777" w:rsidR="006B6C2C" w:rsidRDefault="00305BF6">
      <w:pPr>
        <w:numPr>
          <w:ilvl w:val="1"/>
          <w:numId w:val="24"/>
        </w:numPr>
        <w:ind w:left="709"/>
        <w:rPr>
          <w:i/>
        </w:rPr>
      </w:pPr>
      <w:r>
        <w:rPr>
          <w:i/>
          <w:color w:val="0000FF"/>
          <w:lang w:eastAsia="zh-CN"/>
        </w:rPr>
        <w:t xml:space="preserve">FUTUREWEI: </w:t>
      </w:r>
      <w:r>
        <w:rPr>
          <w:i/>
        </w:rPr>
        <w:t>For AI/ML model generalization across different deployment scenarios in spatial-frequency domain CSI compression sub use case, our experiments showed</w:t>
      </w:r>
    </w:p>
    <w:p w14:paraId="0670DE71" w14:textId="77777777" w:rsidR="006B6C2C" w:rsidRDefault="00305BF6">
      <w:pPr>
        <w:pStyle w:val="afc"/>
        <w:numPr>
          <w:ilvl w:val="2"/>
          <w:numId w:val="24"/>
        </w:numPr>
        <w:spacing w:before="120"/>
        <w:ind w:left="1134" w:hanging="357"/>
        <w:contextualSpacing w:val="0"/>
        <w:rPr>
          <w:i/>
          <w:lang w:eastAsia="zh-CN"/>
        </w:rPr>
      </w:pPr>
      <w:r>
        <w:rPr>
          <w:i/>
          <w:lang w:eastAsia="zh-CN"/>
        </w:rPr>
        <w:t>The AI/ML model trained using dataset generated for UMa 2GHz CANNOT directly generalize to UMi 2GHz, and the AI/ML model trained using dataset generated for UMa 4GHz CANNOT generalize to UMi 4GHz.</w:t>
      </w:r>
    </w:p>
    <w:p w14:paraId="0670DE72" w14:textId="77777777" w:rsidR="006B6C2C" w:rsidRDefault="00305BF6">
      <w:pPr>
        <w:pStyle w:val="afc"/>
        <w:numPr>
          <w:ilvl w:val="2"/>
          <w:numId w:val="24"/>
        </w:numPr>
        <w:spacing w:before="120"/>
        <w:ind w:left="1134" w:hanging="357"/>
        <w:contextualSpacing w:val="0"/>
        <w:rPr>
          <w:i/>
          <w:lang w:eastAsia="zh-CN"/>
        </w:rPr>
      </w:pPr>
      <w:r>
        <w:rPr>
          <w:i/>
          <w:lang w:eastAsia="zh-CN"/>
        </w:rPr>
        <w:t>The AI/ML model trained using dataset generated for UMi 2GHz CANNOT directly generalize to UMa 2GHz, and the AI/ML model trained using dataset generated for UMi 4GHz CANNOT generalize to UMa 4GHz.</w:t>
      </w:r>
    </w:p>
    <w:p w14:paraId="0670DE73" w14:textId="77777777" w:rsidR="006B6C2C" w:rsidRDefault="00305BF6">
      <w:pPr>
        <w:pStyle w:val="afc"/>
        <w:numPr>
          <w:ilvl w:val="2"/>
          <w:numId w:val="24"/>
        </w:numPr>
        <w:spacing w:before="120"/>
        <w:ind w:left="1134" w:hanging="357"/>
        <w:contextualSpacing w:val="0"/>
        <w:rPr>
          <w:i/>
          <w:lang w:eastAsia="zh-CN"/>
        </w:rPr>
      </w:pPr>
      <w:r>
        <w:rPr>
          <w:bCs/>
          <w:i/>
          <w:iCs/>
          <w:lang w:eastAsia="zh-CN"/>
        </w:rPr>
        <w:t xml:space="preserve">The </w:t>
      </w:r>
      <w:r>
        <w:rPr>
          <w:bCs/>
          <w:i/>
          <w:iCs/>
          <w:u w:val="single"/>
          <w:lang w:eastAsia="zh-CN"/>
        </w:rPr>
        <w:t>performance results from mixed datasets show significant improvement over the naïve transfer approach</w:t>
      </w:r>
      <w:r>
        <w:rPr>
          <w:bCs/>
          <w:i/>
          <w:iCs/>
          <w:lang w:eastAsia="zh-CN"/>
        </w:rPr>
        <w:t xml:space="preserve"> between Umi and Uma scenarios in both 2GHz and 4GHz carrier frequencies</w:t>
      </w:r>
      <w:r>
        <w:rPr>
          <w:lang w:eastAsia="zh-CN"/>
        </w:rPr>
        <w:t>.</w:t>
      </w:r>
    </w:p>
    <w:p w14:paraId="0670DE74" w14:textId="77777777" w:rsidR="006B6C2C" w:rsidRDefault="00305BF6">
      <w:pPr>
        <w:numPr>
          <w:ilvl w:val="1"/>
          <w:numId w:val="24"/>
        </w:numPr>
        <w:ind w:left="709"/>
        <w:rPr>
          <w:i/>
        </w:rPr>
      </w:pPr>
      <w:r>
        <w:rPr>
          <w:i/>
          <w:color w:val="0000FF"/>
          <w:lang w:eastAsia="zh-CN"/>
        </w:rPr>
        <w:t>InterDigital:</w:t>
      </w:r>
      <w:r>
        <w:rPr>
          <w:i/>
        </w:rPr>
        <w:t xml:space="preserve"> Both UMa and UMi channel samples distributions seem to be close to each other as one ML model trained on mixed samples yield the same result as having two ML models trained separately on each channel model</w:t>
      </w:r>
    </w:p>
    <w:p w14:paraId="0670DE75" w14:textId="77777777" w:rsidR="006B6C2C" w:rsidRDefault="00305BF6">
      <w:pPr>
        <w:numPr>
          <w:ilvl w:val="1"/>
          <w:numId w:val="24"/>
        </w:numPr>
        <w:ind w:left="709"/>
        <w:rPr>
          <w:i/>
        </w:rPr>
      </w:pPr>
      <w:r>
        <w:rPr>
          <w:i/>
          <w:color w:val="0000FF"/>
        </w:rPr>
        <w:t>NVIDIA:</w:t>
      </w:r>
      <w:r>
        <w:t xml:space="preserve"> </w:t>
      </w: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0670DE76" w14:textId="77777777" w:rsidR="006B6C2C" w:rsidRDefault="00305BF6">
      <w:pPr>
        <w:numPr>
          <w:ilvl w:val="1"/>
          <w:numId w:val="24"/>
        </w:numPr>
        <w:ind w:left="709"/>
        <w:rPr>
          <w:i/>
        </w:rPr>
      </w:pPr>
      <w:r>
        <w:rPr>
          <w:i/>
          <w:color w:val="0000FF"/>
        </w:rPr>
        <w:t>NVIDIA:</w:t>
      </w:r>
      <w:r>
        <w:t xml:space="preserve"> </w:t>
      </w:r>
      <w:r>
        <w:rPr>
          <w:i/>
        </w:rPr>
        <w:t>Evaluation results show the autoencoders trained in the sophisticated dense urban scenario perform well in CDL-C, illustrating the generalization capability of the AI/ML models</w:t>
      </w:r>
    </w:p>
    <w:p w14:paraId="0670DE77" w14:textId="77777777" w:rsidR="006B6C2C" w:rsidRDefault="00305BF6">
      <w:pPr>
        <w:pStyle w:val="afc"/>
        <w:numPr>
          <w:ilvl w:val="1"/>
          <w:numId w:val="24"/>
        </w:numPr>
        <w:ind w:left="709"/>
        <w:contextualSpacing w:val="0"/>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w:t>
      </w:r>
      <w:r>
        <w:rPr>
          <w:i/>
        </w:rPr>
        <w:t xml:space="preserve">The AI based CSI compression and recovery trained under </w:t>
      </w:r>
      <w:r>
        <w:rPr>
          <w:rFonts w:hint="eastAsia"/>
          <w:i/>
        </w:rPr>
        <w:t>different</w:t>
      </w:r>
      <w:r>
        <w:rPr>
          <w:i/>
        </w:rPr>
        <w:t xml:space="preserve"> scenario</w:t>
      </w:r>
      <w:r>
        <w:rPr>
          <w:rFonts w:hint="eastAsia"/>
          <w:i/>
        </w:rPr>
        <w:t>s</w:t>
      </w:r>
      <w:r>
        <w:rPr>
          <w:i/>
        </w:rPr>
        <w:t xml:space="preserve"> can also achieve better SGCS performance than Rel-16 eType II codebook</w:t>
      </w:r>
    </w:p>
    <w:p w14:paraId="0670DE78" w14:textId="77777777" w:rsidR="006B6C2C" w:rsidRDefault="00305BF6">
      <w:pPr>
        <w:pStyle w:val="afc"/>
        <w:ind w:left="709"/>
        <w:contextualSpacing w:val="0"/>
        <w:rPr>
          <w:b/>
          <w:u w:val="single"/>
          <w:lang w:eastAsia="zh-CN"/>
        </w:rPr>
      </w:pPr>
      <w:r>
        <w:rPr>
          <w:b/>
          <w:u w:val="single"/>
          <w:lang w:eastAsia="zh-CN"/>
        </w:rPr>
        <w:t>Preliminary trends observed by more than one company</w:t>
      </w:r>
    </w:p>
    <w:p w14:paraId="0670DE79" w14:textId="77777777" w:rsidR="006B6C2C" w:rsidRDefault="00305BF6">
      <w:pPr>
        <w:pStyle w:val="afc"/>
        <w:numPr>
          <w:ilvl w:val="1"/>
          <w:numId w:val="24"/>
        </w:numPr>
        <w:ind w:left="709"/>
        <w:contextualSpacing w:val="0"/>
        <w:rPr>
          <w:b/>
          <w:lang w:eastAsia="zh-CN"/>
        </w:rPr>
      </w:pPr>
      <w:r>
        <w:rPr>
          <w:i/>
          <w:lang w:eastAsia="zh-CN"/>
        </w:rPr>
        <w:t xml:space="preserve">AI model generalizes well from UMa to UMi and vice versa. It is relatively difficult to generalize from UMa or UMi to InH. </w:t>
      </w:r>
      <w:r>
        <w:rPr>
          <w:i/>
          <w:color w:val="0000FF"/>
          <w:lang w:eastAsia="zh-CN"/>
        </w:rPr>
        <w:t>Huawei, HiSilicon, Samsung, ZTE, CATT, InterDigital</w:t>
      </w:r>
    </w:p>
    <w:p w14:paraId="0670DE7A" w14:textId="77777777" w:rsidR="006B6C2C" w:rsidRDefault="00305BF6">
      <w:pPr>
        <w:pStyle w:val="afc"/>
        <w:numPr>
          <w:ilvl w:val="2"/>
          <w:numId w:val="24"/>
        </w:numPr>
        <w:spacing w:before="120"/>
        <w:ind w:left="1134" w:hanging="357"/>
        <w:contextualSpacing w:val="0"/>
        <w:rPr>
          <w:i/>
          <w:lang w:eastAsia="zh-CN"/>
        </w:rPr>
      </w:pPr>
      <w:r>
        <w:rPr>
          <w:i/>
          <w:color w:val="0000FF"/>
          <w:lang w:eastAsia="zh-CN"/>
        </w:rPr>
        <w:t>Samsung:</w:t>
      </w:r>
      <w:r>
        <w:t xml:space="preserve"> </w:t>
      </w:r>
      <w:r>
        <w:rPr>
          <w:i/>
          <w:lang w:eastAsia="zh-CN"/>
        </w:rPr>
        <w:t>AI model generalizes well from UMa to UMi and vice versa. It is relatively difficult to generalize from UMa or UMi to InH.</w:t>
      </w:r>
    </w:p>
    <w:p w14:paraId="0670DE7B" w14:textId="77777777" w:rsidR="006B6C2C" w:rsidRDefault="00305BF6">
      <w:pPr>
        <w:pStyle w:val="afc"/>
        <w:numPr>
          <w:ilvl w:val="2"/>
          <w:numId w:val="24"/>
        </w:numPr>
        <w:spacing w:before="120"/>
        <w:ind w:left="1134" w:hanging="357"/>
        <w:contextualSpacing w:val="0"/>
        <w:rPr>
          <w:b/>
          <w:lang w:eastAsia="zh-CN"/>
        </w:rPr>
      </w:pPr>
      <w:r>
        <w:rPr>
          <w:i/>
          <w:color w:val="0000FF"/>
          <w:lang w:eastAsia="zh-CN"/>
        </w:rPr>
        <w:t>ZTE:</w:t>
      </w:r>
      <w:r>
        <w:rPr>
          <w:rFonts w:hint="eastAsia"/>
          <w:i/>
          <w:iCs/>
        </w:rPr>
        <w:t xml:space="preserve"> The AI model trained with the scenario of UMa/UMi shows good generalization performance for InH dataset, while the AI model trained with the scenario of InH shows generalization degradation for UMa/UMi dataset.</w:t>
      </w:r>
    </w:p>
    <w:p w14:paraId="0670DE7C" w14:textId="77777777" w:rsidR="006B6C2C" w:rsidRDefault="00305BF6">
      <w:pPr>
        <w:pStyle w:val="afc"/>
        <w:numPr>
          <w:ilvl w:val="2"/>
          <w:numId w:val="24"/>
        </w:numPr>
        <w:tabs>
          <w:tab w:val="left" w:pos="1996"/>
        </w:tabs>
        <w:spacing w:before="120"/>
        <w:ind w:left="1134" w:hanging="357"/>
        <w:contextualSpacing w:val="0"/>
        <w:rPr>
          <w:b/>
          <w:lang w:eastAsia="zh-CN"/>
        </w:rPr>
      </w:pPr>
      <w:r>
        <w:rPr>
          <w:i/>
          <w:color w:val="0000FF"/>
          <w:lang w:eastAsia="zh-CN"/>
        </w:rPr>
        <w:t>CATT:</w:t>
      </w:r>
      <w:r>
        <w:rPr>
          <w:i/>
          <w:lang w:eastAsia="zh-CN"/>
        </w:rPr>
        <w:t xml:space="preserve"> 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r>
        <w:rPr>
          <w:rFonts w:hint="eastAsia"/>
          <w:i/>
          <w:lang w:eastAsia="zh-CN"/>
        </w:rPr>
        <w:t>.</w:t>
      </w:r>
      <w:r>
        <w:rPr>
          <w:i/>
          <w:lang w:eastAsia="zh-CN"/>
        </w:rPr>
        <w:t xml:space="preserve"> For applying AI/ML model in UMa, compared to the AI/ML model trained in UMa, significantly performance loss can be seen by the AI/ML model trained in InH.</w:t>
      </w:r>
    </w:p>
    <w:p w14:paraId="0670DE7D" w14:textId="77777777" w:rsidR="006B6C2C" w:rsidRDefault="00305BF6">
      <w:pPr>
        <w:pStyle w:val="afc"/>
        <w:numPr>
          <w:ilvl w:val="2"/>
          <w:numId w:val="24"/>
        </w:numPr>
        <w:tabs>
          <w:tab w:val="left" w:pos="1996"/>
        </w:tabs>
        <w:spacing w:before="120"/>
        <w:ind w:left="1134" w:hanging="357"/>
        <w:contextualSpacing w:val="0"/>
        <w:rPr>
          <w:b/>
          <w:lang w:eastAsia="zh-CN"/>
        </w:rPr>
      </w:pPr>
      <w:r>
        <w:rPr>
          <w:i/>
          <w:color w:val="0000FF"/>
          <w:lang w:eastAsia="zh-CN"/>
        </w:rPr>
        <w:t xml:space="preserve">InterDigital: </w:t>
      </w:r>
      <w:r>
        <w:t>B</w:t>
      </w:r>
      <w:r>
        <w:rPr>
          <w:i/>
          <w:lang w:eastAsia="zh-CN"/>
        </w:rPr>
        <w:t>oth UMa and UMi channel samples distributions seem to be close to each other as one ML model trained on mixed samples yield the same result as having two ML models trained separately on each channel model</w:t>
      </w:r>
    </w:p>
    <w:p w14:paraId="0670DE7E" w14:textId="77777777" w:rsidR="006B6C2C" w:rsidRDefault="006B6C2C">
      <w:pPr>
        <w:autoSpaceDE/>
        <w:autoSpaceDN/>
        <w:adjustRightInd/>
        <w:snapToGrid/>
        <w:spacing w:line="240" w:lineRule="auto"/>
        <w:rPr>
          <w:b/>
          <w:lang w:eastAsia="zh-CN"/>
        </w:rPr>
      </w:pPr>
    </w:p>
    <w:p w14:paraId="0670DE7F" w14:textId="77777777" w:rsidR="006B6C2C" w:rsidRDefault="00305BF6">
      <w:pPr>
        <w:pStyle w:val="afc"/>
        <w:numPr>
          <w:ilvl w:val="0"/>
          <w:numId w:val="25"/>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Huawei, HiSilicon, vivo, Samsung, Qualcomm, Nokia, Intel</w:t>
      </w:r>
    </w:p>
    <w:p w14:paraId="0670DE80" w14:textId="77777777" w:rsidR="006B6C2C" w:rsidRDefault="00305BF6">
      <w:pPr>
        <w:pStyle w:val="afc"/>
        <w:ind w:left="709"/>
        <w:contextualSpacing w:val="0"/>
        <w:rPr>
          <w:b/>
          <w:u w:val="single"/>
          <w:lang w:eastAsia="zh-CN"/>
        </w:rPr>
      </w:pPr>
      <w:r>
        <w:rPr>
          <w:b/>
          <w:u w:val="single"/>
          <w:lang w:eastAsia="zh-CN"/>
        </w:rPr>
        <w:t>Findings on generalization verification</w:t>
      </w:r>
    </w:p>
    <w:p w14:paraId="0670DE81" w14:textId="77777777" w:rsidR="006B6C2C" w:rsidRDefault="00305BF6">
      <w:pPr>
        <w:pStyle w:val="afc"/>
        <w:numPr>
          <w:ilvl w:val="1"/>
          <w:numId w:val="24"/>
        </w:numPr>
        <w:ind w:left="709"/>
        <w:contextualSpacing w:val="0"/>
        <w:rPr>
          <w:i/>
        </w:rPr>
      </w:pPr>
      <w:r>
        <w:rPr>
          <w:i/>
          <w:color w:val="0000FF"/>
          <w:lang w:eastAsia="zh-CN"/>
        </w:rPr>
        <w:t>Huawei, HiSilicon:</w:t>
      </w:r>
      <w:r>
        <w:rPr>
          <w:i/>
        </w:rPr>
        <w:t xml:space="preserve"> For generalization over indoor/outdoor UE distribution ratios, </w:t>
      </w:r>
    </w:p>
    <w:p w14:paraId="0670DE82" w14:textId="77777777" w:rsidR="006B6C2C" w:rsidRDefault="00305BF6">
      <w:pPr>
        <w:pStyle w:val="afc"/>
        <w:numPr>
          <w:ilvl w:val="2"/>
          <w:numId w:val="24"/>
        </w:numPr>
        <w:spacing w:before="120"/>
        <w:ind w:left="1134" w:hanging="357"/>
        <w:contextualSpacing w:val="0"/>
        <w:rPr>
          <w:i/>
          <w:lang w:val="en-GB"/>
        </w:rPr>
      </w:pPr>
      <w:r>
        <w:rPr>
          <w:i/>
          <w:lang w:val="en-GB"/>
        </w:rPr>
        <w:t xml:space="preserve">AI/ML model trained by any indoor/outdoor UE distribution ratio shows similar performance on the outdoor testing dataset. </w:t>
      </w:r>
    </w:p>
    <w:p w14:paraId="0670DE83" w14:textId="77777777" w:rsidR="006B6C2C" w:rsidRDefault="00305BF6">
      <w:pPr>
        <w:pStyle w:val="afc"/>
        <w:numPr>
          <w:ilvl w:val="2"/>
          <w:numId w:val="24"/>
        </w:numPr>
        <w:spacing w:before="120"/>
        <w:ind w:left="1134" w:hanging="357"/>
        <w:contextualSpacing w:val="0"/>
        <w:rPr>
          <w:i/>
          <w:lang w:val="en-GB"/>
        </w:rPr>
      </w:pPr>
      <w:r>
        <w:rPr>
          <w:i/>
          <w:lang w:val="en-GB"/>
        </w:rPr>
        <w:t>With the decreas</w:t>
      </w:r>
      <w:r>
        <w:rPr>
          <w:rFonts w:hint="eastAsia"/>
          <w:i/>
          <w:lang w:val="en-GB"/>
        </w:rPr>
        <w:t>e</w:t>
      </w:r>
      <w:r>
        <w:rPr>
          <w:i/>
          <w:lang w:val="en-GB"/>
        </w:rPr>
        <w:t xml:space="preserve"> of the indoor </w:t>
      </w:r>
      <w:r>
        <w:rPr>
          <w:rFonts w:hint="eastAsia"/>
          <w:i/>
          <w:lang w:val="en-GB"/>
        </w:rPr>
        <w:t>channel</w:t>
      </w:r>
      <w:r>
        <w:rPr>
          <w:i/>
          <w:lang w:val="en-GB"/>
        </w:rPr>
        <w:t xml:space="preserve"> ratio for the training dataset, the trained AI/ML model brings decreased performance on the indoor </w:t>
      </w:r>
      <w:r>
        <w:rPr>
          <w:rFonts w:hint="eastAsia"/>
          <w:i/>
          <w:lang w:val="en-GB"/>
        </w:rPr>
        <w:t>tes</w:t>
      </w:r>
      <w:r>
        <w:rPr>
          <w:i/>
          <w:lang w:val="en-GB"/>
        </w:rPr>
        <w:t>t</w:t>
      </w:r>
      <w:r>
        <w:rPr>
          <w:rFonts w:hint="eastAsia"/>
          <w:i/>
          <w:lang w:val="en-GB"/>
        </w:rPr>
        <w:t>ing</w:t>
      </w:r>
      <w:r>
        <w:rPr>
          <w:i/>
          <w:lang w:val="en-GB"/>
        </w:rPr>
        <w:t xml:space="preserve"> dataset.</w:t>
      </w:r>
    </w:p>
    <w:p w14:paraId="0670DE84" w14:textId="77777777" w:rsidR="006B6C2C" w:rsidRDefault="00305BF6">
      <w:pPr>
        <w:pStyle w:val="afc"/>
        <w:numPr>
          <w:ilvl w:val="1"/>
          <w:numId w:val="24"/>
        </w:numPr>
        <w:ind w:left="709"/>
        <w:contextualSpacing w:val="0"/>
        <w:rPr>
          <w:i/>
        </w:rPr>
      </w:pPr>
      <w:r>
        <w:rPr>
          <w:i/>
          <w:color w:val="0000FF"/>
          <w:lang w:eastAsia="zh-CN"/>
        </w:rPr>
        <w:t>vivo</w:t>
      </w:r>
      <w:r>
        <w:rPr>
          <w:i/>
        </w:rPr>
        <w:t>: For a generic model (non-optimized for a specific area/cell), AI model trained in complicated channel environment (more indoor users) has good generalization ability of simple channel environment (more outdoor users)</w:t>
      </w:r>
    </w:p>
    <w:p w14:paraId="0670DE85" w14:textId="77777777" w:rsidR="006B6C2C" w:rsidRDefault="00305BF6">
      <w:pPr>
        <w:pStyle w:val="afc"/>
        <w:numPr>
          <w:ilvl w:val="1"/>
          <w:numId w:val="24"/>
        </w:numPr>
        <w:ind w:left="709"/>
        <w:contextualSpacing w:val="0"/>
        <w:rPr>
          <w:i/>
        </w:rPr>
      </w:pPr>
      <w:r>
        <w:rPr>
          <w:i/>
          <w:color w:val="0000FF"/>
          <w:lang w:eastAsia="zh-CN"/>
        </w:rPr>
        <w:t>Samsung:</w:t>
      </w:r>
      <w:r>
        <w:rPr>
          <w:b/>
          <w:i/>
        </w:rPr>
        <w:t xml:space="preserve"> </w:t>
      </w:r>
      <w:r>
        <w:rPr>
          <w:i/>
        </w:rPr>
        <w:t>For AI/ML based CSI compression, the AI model generalizes well from indoor channel to outdoor channel</w:t>
      </w:r>
    </w:p>
    <w:p w14:paraId="0670DE86" w14:textId="77777777" w:rsidR="006B6C2C" w:rsidRDefault="00305BF6">
      <w:pPr>
        <w:numPr>
          <w:ilvl w:val="1"/>
          <w:numId w:val="24"/>
        </w:numPr>
        <w:ind w:left="709"/>
        <w:rPr>
          <w:i/>
          <w:lang w:eastAsia="zh-CN"/>
        </w:rPr>
      </w:pPr>
      <w:r>
        <w:rPr>
          <w:i/>
          <w:color w:val="0000FF"/>
          <w:lang w:eastAsia="zh-CN"/>
        </w:rPr>
        <w:t xml:space="preserve">Qualcomm: </w:t>
      </w:r>
      <w:r>
        <w:rPr>
          <w:i/>
          <w:lang w:eastAsia="zh-CN"/>
        </w:rPr>
        <w:t>Training on a dataset constructed by mixing the datasets of multiple scenarios enables the same ML model to perform well during inference in each of the scenarios</w:t>
      </w:r>
    </w:p>
    <w:p w14:paraId="0670DE87" w14:textId="77777777" w:rsidR="006B6C2C" w:rsidRDefault="00305BF6">
      <w:pPr>
        <w:pStyle w:val="afc"/>
        <w:numPr>
          <w:ilvl w:val="1"/>
          <w:numId w:val="24"/>
        </w:numPr>
        <w:ind w:left="709"/>
        <w:contextualSpacing w:val="0"/>
        <w:rPr>
          <w:i/>
        </w:rPr>
      </w:pPr>
      <w:r>
        <w:rPr>
          <w:i/>
          <w:color w:val="0000FF"/>
          <w:lang w:eastAsia="zh-CN"/>
        </w:rPr>
        <w:t>Intel:</w:t>
      </w:r>
      <w:r>
        <w:rPr>
          <w:i/>
        </w:rPr>
        <w:t xml:space="preserve"> For an autoencoder trained on UMa dataset with Indoor/Outdoor, LoS/NLoS UEs, similar performance is observed for LoS and NLoS channels while small performance gain (0.05 GCS difference) is observed for Outdoor UEs comparing to Indoor UEs</w:t>
      </w:r>
    </w:p>
    <w:p w14:paraId="0670DE88" w14:textId="77777777" w:rsidR="006B6C2C" w:rsidRDefault="006B6C2C">
      <w:pPr>
        <w:autoSpaceDE/>
        <w:autoSpaceDN/>
        <w:adjustRightInd/>
        <w:snapToGrid/>
        <w:spacing w:line="240" w:lineRule="auto"/>
        <w:rPr>
          <w:b/>
          <w:i/>
          <w:lang w:eastAsia="zh-CN"/>
        </w:rPr>
      </w:pPr>
    </w:p>
    <w:p w14:paraId="0670DE89" w14:textId="77777777" w:rsidR="006B6C2C" w:rsidRDefault="00305BF6">
      <w:pPr>
        <w:pStyle w:val="afc"/>
        <w:ind w:left="709"/>
        <w:contextualSpacing w:val="0"/>
        <w:rPr>
          <w:b/>
          <w:u w:val="single"/>
          <w:lang w:eastAsia="zh-CN"/>
        </w:rPr>
      </w:pPr>
      <w:r>
        <w:rPr>
          <w:b/>
          <w:u w:val="single"/>
          <w:lang w:eastAsia="zh-CN"/>
        </w:rPr>
        <w:t>Preliminary trends observed by more than one company</w:t>
      </w:r>
    </w:p>
    <w:p w14:paraId="0670DE8A" w14:textId="77777777" w:rsidR="006B6C2C" w:rsidRDefault="00305BF6">
      <w:pPr>
        <w:pStyle w:val="afc"/>
        <w:numPr>
          <w:ilvl w:val="1"/>
          <w:numId w:val="24"/>
        </w:numPr>
        <w:ind w:left="709"/>
        <w:contextualSpacing w:val="0"/>
        <w:rPr>
          <w:b/>
          <w:lang w:eastAsia="zh-CN"/>
        </w:rPr>
      </w:pPr>
      <w:r>
        <w:rPr>
          <w:i/>
          <w:lang w:eastAsia="zh-CN"/>
        </w:rPr>
        <w:t xml:space="preserve">For generalization Case 2, AI model generalizes well for training with indoor and inference with outdoor, while a poor generalization performance is observed for the other way around. </w:t>
      </w:r>
      <w:r>
        <w:rPr>
          <w:i/>
          <w:color w:val="0000FF"/>
          <w:lang w:eastAsia="zh-CN"/>
        </w:rPr>
        <w:t>Huawei, HiSilicon, Samsung, Qualcomm</w:t>
      </w:r>
    </w:p>
    <w:p w14:paraId="0670DE8B" w14:textId="77777777" w:rsidR="006B6C2C" w:rsidRDefault="00305BF6">
      <w:pPr>
        <w:pStyle w:val="afc"/>
        <w:numPr>
          <w:ilvl w:val="1"/>
          <w:numId w:val="24"/>
        </w:numPr>
        <w:ind w:left="709"/>
        <w:contextualSpacing w:val="0"/>
        <w:rPr>
          <w:b/>
          <w:lang w:eastAsia="zh-CN"/>
        </w:rPr>
      </w:pPr>
      <w:r>
        <w:rPr>
          <w:i/>
          <w:color w:val="0000FF"/>
          <w:lang w:eastAsia="zh-CN"/>
        </w:rPr>
        <w:t>Qualcomm:</w:t>
      </w:r>
      <w:r>
        <w:t xml:space="preserve"> Study mechanisms to monitor the performance of the AI/ML model to detect whether the data observed during inference is outside the distribution of the dataset used to train the model</w:t>
      </w:r>
    </w:p>
    <w:p w14:paraId="0670DE8C" w14:textId="77777777" w:rsidR="006B6C2C" w:rsidRDefault="006B6C2C">
      <w:pPr>
        <w:autoSpaceDE/>
        <w:autoSpaceDN/>
        <w:adjustRightInd/>
        <w:snapToGrid/>
        <w:spacing w:line="240" w:lineRule="auto"/>
        <w:rPr>
          <w:b/>
          <w:i/>
          <w:lang w:eastAsia="zh-CN"/>
        </w:rPr>
      </w:pPr>
    </w:p>
    <w:p w14:paraId="0670DE8D" w14:textId="77777777" w:rsidR="006B6C2C" w:rsidRDefault="00305BF6">
      <w:pPr>
        <w:pStyle w:val="afc"/>
        <w:numPr>
          <w:ilvl w:val="0"/>
          <w:numId w:val="25"/>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NTT DOCOMO, FUTUREWEI, InterDigital</w:t>
      </w:r>
    </w:p>
    <w:p w14:paraId="0670DE8E" w14:textId="77777777" w:rsidR="006B6C2C" w:rsidRDefault="00305BF6">
      <w:pPr>
        <w:pStyle w:val="afc"/>
        <w:ind w:left="709"/>
        <w:contextualSpacing w:val="0"/>
        <w:rPr>
          <w:i/>
          <w:u w:val="single"/>
        </w:rPr>
      </w:pPr>
      <w:r>
        <w:rPr>
          <w:b/>
          <w:u w:val="single"/>
          <w:lang w:eastAsia="zh-CN"/>
        </w:rPr>
        <w:t>Findings on generalization verification</w:t>
      </w:r>
    </w:p>
    <w:p w14:paraId="0670DE8F" w14:textId="77777777" w:rsidR="006B6C2C" w:rsidRDefault="00305BF6">
      <w:pPr>
        <w:pStyle w:val="afc"/>
        <w:numPr>
          <w:ilvl w:val="1"/>
          <w:numId w:val="24"/>
        </w:numPr>
        <w:ind w:left="709"/>
        <w:contextualSpacing w:val="0"/>
        <w:rPr>
          <w:i/>
        </w:rPr>
      </w:pPr>
      <w:r>
        <w:rPr>
          <w:i/>
          <w:color w:val="0000FF"/>
          <w:lang w:eastAsia="zh-CN"/>
        </w:rPr>
        <w:t>vivo:</w:t>
      </w:r>
      <w:r>
        <w:t xml:space="preserve"> </w:t>
      </w:r>
      <w:r>
        <w:rPr>
          <w:i/>
        </w:rPr>
        <w:t>AI model performance does not degrade when a generic model (non-optimized for a specific area/cell) trained for a frequency is applied to another frequency</w:t>
      </w:r>
    </w:p>
    <w:p w14:paraId="0670DE90" w14:textId="77777777" w:rsidR="006B6C2C" w:rsidRDefault="00305BF6">
      <w:pPr>
        <w:pStyle w:val="afc"/>
        <w:numPr>
          <w:ilvl w:val="1"/>
          <w:numId w:val="24"/>
        </w:numPr>
        <w:ind w:left="709"/>
        <w:contextualSpacing w:val="0"/>
        <w:rPr>
          <w:i/>
        </w:rPr>
      </w:pPr>
      <w:r>
        <w:rPr>
          <w:i/>
          <w:color w:val="0000FF"/>
          <w:lang w:eastAsia="zh-CN"/>
        </w:rPr>
        <w:t xml:space="preserve">NTT DOCOMO: </w:t>
      </w:r>
      <w:r>
        <w:rPr>
          <w:i/>
        </w:rPr>
        <w:t xml:space="preserve">Generalization performance of AI/ML model under the tested scenarios/configurations (various deployment scenarios and </w:t>
      </w:r>
      <w:r>
        <w:rPr>
          <w:rFonts w:hint="eastAsia"/>
          <w:i/>
        </w:rPr>
        <w:t>v</w:t>
      </w:r>
      <w:r>
        <w:rPr>
          <w:i/>
        </w:rPr>
        <w:t>arious carrier frequencies) is good</w:t>
      </w:r>
    </w:p>
    <w:p w14:paraId="0670DE91" w14:textId="77777777" w:rsidR="006B6C2C" w:rsidRDefault="00305BF6">
      <w:pPr>
        <w:pStyle w:val="afc"/>
        <w:numPr>
          <w:ilvl w:val="1"/>
          <w:numId w:val="24"/>
        </w:numPr>
        <w:ind w:left="709"/>
        <w:contextualSpacing w:val="0"/>
        <w:rPr>
          <w:i/>
        </w:rPr>
      </w:pPr>
      <w:r>
        <w:rPr>
          <w:i/>
          <w:color w:val="0000FF"/>
          <w:lang w:eastAsia="zh-CN"/>
        </w:rPr>
        <w:t xml:space="preserve">FUTUREWEI: </w:t>
      </w:r>
      <w:r>
        <w:rPr>
          <w:bCs/>
          <w:i/>
          <w:iCs/>
          <w:lang w:eastAsia="zh-CN"/>
        </w:rPr>
        <w:t>For AI/ML model generalization across different frequencies in spatial-frequency domain CSI compression sub use case, our experiments showed</w:t>
      </w:r>
    </w:p>
    <w:p w14:paraId="0670DE92" w14:textId="77777777" w:rsidR="006B6C2C" w:rsidRDefault="00305BF6">
      <w:pPr>
        <w:pStyle w:val="afc"/>
        <w:numPr>
          <w:ilvl w:val="2"/>
          <w:numId w:val="24"/>
        </w:numPr>
        <w:tabs>
          <w:tab w:val="left" w:pos="1996"/>
        </w:tabs>
        <w:spacing w:before="120"/>
        <w:ind w:left="1134" w:hanging="357"/>
        <w:contextualSpacing w:val="0"/>
        <w:rPr>
          <w:i/>
          <w:lang w:eastAsia="zh-CN"/>
        </w:rPr>
      </w:pPr>
      <w:r>
        <w:rPr>
          <w:i/>
          <w:lang w:eastAsia="zh-CN"/>
        </w:rPr>
        <w:t>The AI/ML model trained using dataset generated for UMa 2GHz CAN generalize to UMa 4GHz, and the AI/ML model trained using dataset generated for UMa 4GHz CAN generalize to UMa 2GHz without significant performance difference.</w:t>
      </w:r>
    </w:p>
    <w:p w14:paraId="0670DE93" w14:textId="77777777" w:rsidR="006B6C2C" w:rsidRDefault="00305BF6">
      <w:pPr>
        <w:pStyle w:val="afc"/>
        <w:numPr>
          <w:ilvl w:val="2"/>
          <w:numId w:val="24"/>
        </w:numPr>
        <w:tabs>
          <w:tab w:val="left" w:pos="1996"/>
        </w:tabs>
        <w:spacing w:before="120"/>
        <w:ind w:left="1134" w:hanging="357"/>
        <w:contextualSpacing w:val="0"/>
        <w:rPr>
          <w:i/>
          <w:lang w:eastAsia="zh-CN"/>
        </w:rPr>
      </w:pPr>
      <w:r>
        <w:rPr>
          <w:i/>
          <w:lang w:eastAsia="zh-CN"/>
        </w:rPr>
        <w:t>The AI/ML model trained using dataset generated for UMi 2GHz CAN generalize to UMi 4GHz, and the AI/ML model trained using dataset generated for UMi 4GHz CAN generalize to UMi 2GHz without significant performance difference.</w:t>
      </w:r>
    </w:p>
    <w:p w14:paraId="0670DE94" w14:textId="77777777" w:rsidR="006B6C2C" w:rsidRDefault="00305BF6">
      <w:pPr>
        <w:pStyle w:val="afc"/>
        <w:numPr>
          <w:ilvl w:val="2"/>
          <w:numId w:val="24"/>
        </w:numPr>
        <w:tabs>
          <w:tab w:val="left" w:pos="1996"/>
        </w:tabs>
        <w:spacing w:before="120"/>
        <w:ind w:left="1134" w:hanging="357"/>
        <w:contextualSpacing w:val="0"/>
        <w:rPr>
          <w:i/>
        </w:rPr>
      </w:pPr>
      <w:r>
        <w:rPr>
          <w:bCs/>
          <w:i/>
          <w:iCs/>
          <w:lang w:eastAsia="zh-CN"/>
        </w:rPr>
        <w:t xml:space="preserve">The </w:t>
      </w:r>
      <w:r>
        <w:rPr>
          <w:bCs/>
          <w:i/>
          <w:iCs/>
          <w:u w:val="single"/>
          <w:lang w:eastAsia="zh-CN"/>
        </w:rPr>
        <w:t>performance results from mixed datasets do not show significant difference compared to naïve transfers for cross frequency scenarios</w:t>
      </w:r>
      <w:r>
        <w:rPr>
          <w:bCs/>
          <w:i/>
          <w:iCs/>
          <w:lang w:eastAsia="zh-CN"/>
        </w:rPr>
        <w:t xml:space="preserve"> between 2GHz and 4GHz in both UMi and UMa scenarios</w:t>
      </w:r>
      <w:r>
        <w:rPr>
          <w:lang w:eastAsia="zh-CN"/>
        </w:rPr>
        <w:t xml:space="preserve">. </w:t>
      </w:r>
      <w:r>
        <w:rPr>
          <w:bCs/>
          <w:i/>
          <w:iCs/>
          <w:lang w:eastAsia="zh-CN"/>
        </w:rPr>
        <w:t xml:space="preserve"> </w:t>
      </w:r>
    </w:p>
    <w:p w14:paraId="0670DE95" w14:textId="77777777" w:rsidR="006B6C2C" w:rsidRDefault="00305BF6">
      <w:pPr>
        <w:pStyle w:val="afc"/>
        <w:numPr>
          <w:ilvl w:val="1"/>
          <w:numId w:val="24"/>
        </w:numPr>
        <w:ind w:left="709"/>
        <w:contextualSpacing w:val="0"/>
        <w:rPr>
          <w:bCs/>
          <w:i/>
          <w:iCs/>
          <w:lang w:eastAsia="zh-CN"/>
        </w:rPr>
      </w:pPr>
      <w:r>
        <w:rPr>
          <w:i/>
          <w:color w:val="0000FF"/>
          <w:lang w:eastAsia="zh-CN"/>
        </w:rPr>
        <w:t xml:space="preserve">FUTUREWEI: </w:t>
      </w:r>
      <w:r>
        <w:rPr>
          <w:bCs/>
          <w:i/>
          <w:iCs/>
          <w:lang w:eastAsia="zh-CN"/>
        </w:rPr>
        <w:t>When considering spatial-frequency domain CSI compression, in some cases, AI/ML model trained using dataset from one scenario can generalize to another scenario (e.g., at least between 2GHz and 4GHz), while in some other cases, AI/ML model trained using dataset from one scenario cannot generalize to another scenario (e.g., at least between UMa and UMi).</w:t>
      </w:r>
    </w:p>
    <w:p w14:paraId="0670DE96" w14:textId="77777777" w:rsidR="006B6C2C" w:rsidRDefault="00305BF6">
      <w:pPr>
        <w:pStyle w:val="afc"/>
        <w:ind w:left="709"/>
        <w:contextualSpacing w:val="0"/>
        <w:rPr>
          <w:b/>
          <w:u w:val="single"/>
          <w:lang w:eastAsia="zh-CN"/>
        </w:rPr>
      </w:pPr>
      <w:r>
        <w:rPr>
          <w:b/>
          <w:u w:val="single"/>
          <w:lang w:eastAsia="zh-CN"/>
        </w:rPr>
        <w:t>Preliminary trends observed by more than one company</w:t>
      </w:r>
    </w:p>
    <w:p w14:paraId="0670DE97" w14:textId="77777777" w:rsidR="006B6C2C" w:rsidRDefault="00305BF6">
      <w:pPr>
        <w:pStyle w:val="afc"/>
        <w:numPr>
          <w:ilvl w:val="1"/>
          <w:numId w:val="24"/>
        </w:numPr>
        <w:ind w:left="709"/>
        <w:contextualSpacing w:val="0"/>
        <w:rPr>
          <w:i/>
        </w:rPr>
      </w:pPr>
      <w:r>
        <w:rPr>
          <w:rFonts w:hint="eastAsia"/>
          <w:i/>
        </w:rPr>
        <w:t>A</w:t>
      </w:r>
      <w:r>
        <w:rPr>
          <w:i/>
        </w:rPr>
        <w:t>I model trained under one carrier frequency generalizes well over other carrier frequencies (e.g., from the set of 2GHz, 3.5GHz, 4GHz, 5.5GHz)</w:t>
      </w:r>
    </w:p>
    <w:p w14:paraId="0670DE98" w14:textId="77777777" w:rsidR="006B6C2C" w:rsidRDefault="006B6C2C">
      <w:pPr>
        <w:autoSpaceDE/>
        <w:autoSpaceDN/>
        <w:adjustRightInd/>
        <w:snapToGrid/>
        <w:spacing w:line="240" w:lineRule="auto"/>
        <w:rPr>
          <w:b/>
          <w:i/>
        </w:rPr>
      </w:pPr>
    </w:p>
    <w:p w14:paraId="0670DE99" w14:textId="77777777" w:rsidR="006B6C2C" w:rsidRDefault="00305BF6">
      <w:pPr>
        <w:pStyle w:val="afc"/>
        <w:numPr>
          <w:ilvl w:val="0"/>
          <w:numId w:val="25"/>
        </w:numPr>
        <w:autoSpaceDE/>
        <w:autoSpaceDN/>
        <w:adjustRightInd/>
        <w:snapToGrid/>
        <w:spacing w:line="240" w:lineRule="auto"/>
        <w:contextualSpacing w:val="0"/>
        <w:rPr>
          <w:b/>
          <w:i/>
        </w:rPr>
      </w:pPr>
      <w:r>
        <w:rPr>
          <w:b/>
          <w:lang w:eastAsia="zh-CN"/>
        </w:rPr>
        <w:t xml:space="preserve">Various antenna spacing: </w:t>
      </w:r>
      <w:r>
        <w:rPr>
          <w:i/>
          <w:color w:val="0000FF"/>
          <w:lang w:eastAsia="zh-CN"/>
        </w:rPr>
        <w:t>vivo</w:t>
      </w:r>
    </w:p>
    <w:p w14:paraId="0670DE9A" w14:textId="77777777" w:rsidR="006B6C2C" w:rsidRDefault="00305BF6">
      <w:pPr>
        <w:pStyle w:val="afc"/>
        <w:ind w:left="709"/>
        <w:contextualSpacing w:val="0"/>
        <w:rPr>
          <w:i/>
          <w:u w:val="single"/>
        </w:rPr>
      </w:pPr>
      <w:r>
        <w:rPr>
          <w:b/>
          <w:u w:val="single"/>
          <w:lang w:eastAsia="zh-CN"/>
        </w:rPr>
        <w:t>Findings on generalization verification</w:t>
      </w:r>
    </w:p>
    <w:p w14:paraId="0670DE9B" w14:textId="77777777" w:rsidR="006B6C2C" w:rsidRDefault="00305BF6">
      <w:pPr>
        <w:pStyle w:val="afc"/>
        <w:numPr>
          <w:ilvl w:val="1"/>
          <w:numId w:val="24"/>
        </w:numPr>
        <w:ind w:left="709"/>
        <w:contextualSpacing w:val="0"/>
        <w:rPr>
          <w:i/>
        </w:rPr>
      </w:pPr>
      <w:r>
        <w:rPr>
          <w:i/>
          <w:color w:val="0000FF"/>
          <w:lang w:eastAsia="zh-CN"/>
        </w:rPr>
        <w:t>vivo:</w:t>
      </w:r>
      <w:r>
        <w:t xml:space="preserve"> </w:t>
      </w:r>
      <w:r>
        <w:rPr>
          <w:i/>
        </w:rPr>
        <w:t>For a generic model (non-optimized for a specific area/cell), there is obvious performance loss for antenna spacing mismatch of training data</w:t>
      </w:r>
    </w:p>
    <w:p w14:paraId="0670DE9C" w14:textId="77777777" w:rsidR="006B6C2C" w:rsidRDefault="006B6C2C">
      <w:pPr>
        <w:autoSpaceDE/>
        <w:autoSpaceDN/>
        <w:adjustRightInd/>
        <w:snapToGrid/>
        <w:spacing w:line="240" w:lineRule="auto"/>
        <w:rPr>
          <w:b/>
          <w:i/>
        </w:rPr>
      </w:pPr>
    </w:p>
    <w:p w14:paraId="0670DE9D" w14:textId="77777777" w:rsidR="006B6C2C" w:rsidRDefault="00305BF6">
      <w:pPr>
        <w:pStyle w:val="afc"/>
        <w:numPr>
          <w:ilvl w:val="0"/>
          <w:numId w:val="25"/>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Huawei, HiSilicon, vivo</w:t>
      </w:r>
      <w:r>
        <w:rPr>
          <w:rFonts w:hint="eastAsia"/>
          <w:i/>
          <w:color w:val="0000FF"/>
          <w:lang w:eastAsia="zh-CN"/>
        </w:rPr>
        <w:t>,</w:t>
      </w:r>
      <w:r>
        <w:rPr>
          <w:i/>
          <w:color w:val="0000FF"/>
          <w:lang w:eastAsia="zh-CN"/>
        </w:rPr>
        <w:t xml:space="preserve"> </w:t>
      </w:r>
    </w:p>
    <w:p w14:paraId="0670DE9E" w14:textId="77777777" w:rsidR="006B6C2C" w:rsidRDefault="00305BF6">
      <w:pPr>
        <w:pStyle w:val="afc"/>
        <w:ind w:left="709"/>
        <w:contextualSpacing w:val="0"/>
        <w:rPr>
          <w:i/>
          <w:u w:val="single"/>
        </w:rPr>
      </w:pPr>
      <w:r>
        <w:rPr>
          <w:b/>
          <w:u w:val="single"/>
          <w:lang w:eastAsia="zh-CN"/>
        </w:rPr>
        <w:t>Findings on generalization verification</w:t>
      </w:r>
    </w:p>
    <w:p w14:paraId="0670DE9F" w14:textId="77777777" w:rsidR="006B6C2C" w:rsidRDefault="00305BF6">
      <w:pPr>
        <w:pStyle w:val="afc"/>
        <w:numPr>
          <w:ilvl w:val="1"/>
          <w:numId w:val="24"/>
        </w:numPr>
        <w:ind w:left="709"/>
        <w:contextualSpacing w:val="0"/>
        <w:rPr>
          <w:i/>
        </w:rPr>
      </w:pPr>
      <w:r>
        <w:rPr>
          <w:i/>
          <w:color w:val="0000FF"/>
          <w:lang w:eastAsia="zh-CN"/>
        </w:rPr>
        <w:t>Huawei, HiSilicon:</w:t>
      </w:r>
      <w:r>
        <w:rPr>
          <w:i/>
        </w:rPr>
        <w:t xml:space="preserve"> For generalization over various TxRU mapping methods including (8,8,2,1,1,2,8) and (2,8,2,1,1,2,8), the AI/ML model trained by the mixed datasets show moderate performance on each of the TxRU mapping methods</w:t>
      </w:r>
      <w:r>
        <w:rPr>
          <w:rFonts w:hint="eastAsia"/>
          <w:i/>
        </w:rPr>
        <w:t>.</w:t>
      </w:r>
    </w:p>
    <w:p w14:paraId="0670DEA0" w14:textId="77777777" w:rsidR="006B6C2C" w:rsidRDefault="00305BF6">
      <w:pPr>
        <w:pStyle w:val="afc"/>
        <w:numPr>
          <w:ilvl w:val="1"/>
          <w:numId w:val="24"/>
        </w:numPr>
        <w:ind w:left="709"/>
        <w:contextualSpacing w:val="0"/>
        <w:rPr>
          <w:i/>
        </w:rPr>
      </w:pPr>
      <w:r>
        <w:rPr>
          <w:i/>
          <w:color w:val="0000FF"/>
          <w:lang w:eastAsia="zh-CN"/>
        </w:rPr>
        <w:t>vivo:</w:t>
      </w:r>
      <w:r>
        <w:t xml:space="preserve"> </w:t>
      </w:r>
      <w:r>
        <w:rPr>
          <w:i/>
        </w:rPr>
        <w:t>For a generic model (non-optimized for a specific area/cell), SGCS performance of AI model may degrade slightly from 128 antennas with virtualization to 32 antennas without virtualization. While the SE performance may degrade heavily due to the less antennas</w:t>
      </w:r>
    </w:p>
    <w:p w14:paraId="0670DEA1" w14:textId="77777777" w:rsidR="006B6C2C" w:rsidRDefault="00305BF6">
      <w:pPr>
        <w:pStyle w:val="afc"/>
        <w:numPr>
          <w:ilvl w:val="1"/>
          <w:numId w:val="24"/>
        </w:numPr>
        <w:ind w:left="709"/>
        <w:contextualSpacing w:val="0"/>
        <w:rPr>
          <w:i/>
        </w:rPr>
      </w:pPr>
      <w:r>
        <w:rPr>
          <w:i/>
          <w:color w:val="0000FF"/>
          <w:lang w:eastAsia="zh-CN"/>
        </w:rPr>
        <w:t>vivo:</w:t>
      </w:r>
      <w:r>
        <w:t xml:space="preserve"> </w:t>
      </w:r>
      <w:r>
        <w:rPr>
          <w:i/>
        </w:rPr>
        <w:t>For a generic model (non-optimized for a specific area/cell), in the case of 32 antennas,  AI model trained with 32 antennas may have similar SE performance compared with AI model trained with 128 antennas and settled in the case of 128 antennas, which is needed to be further studied</w:t>
      </w:r>
    </w:p>
    <w:p w14:paraId="0670DEA2" w14:textId="77777777" w:rsidR="006B6C2C" w:rsidRDefault="006B6C2C">
      <w:pPr>
        <w:autoSpaceDE/>
        <w:autoSpaceDN/>
        <w:adjustRightInd/>
        <w:snapToGrid/>
        <w:spacing w:line="240" w:lineRule="auto"/>
        <w:rPr>
          <w:b/>
          <w:i/>
        </w:rPr>
      </w:pPr>
    </w:p>
    <w:p w14:paraId="0670DEA3" w14:textId="77777777" w:rsidR="006B6C2C" w:rsidRDefault="00305BF6">
      <w:pPr>
        <w:pStyle w:val="afc"/>
        <w:numPr>
          <w:ilvl w:val="0"/>
          <w:numId w:val="25"/>
        </w:numPr>
        <w:autoSpaceDE/>
        <w:autoSpaceDN/>
        <w:adjustRightInd/>
        <w:snapToGrid/>
        <w:spacing w:line="240" w:lineRule="auto"/>
        <w:contextualSpacing w:val="0"/>
        <w:jc w:val="left"/>
        <w:rPr>
          <w:b/>
          <w:i/>
        </w:rPr>
      </w:pPr>
      <w:r>
        <w:rPr>
          <w:b/>
          <w:lang w:eastAsia="zh-CN"/>
        </w:rPr>
        <w:t xml:space="preserve">Various LOS/NLOS: </w:t>
      </w:r>
      <w:r>
        <w:rPr>
          <w:i/>
          <w:color w:val="0000FF"/>
          <w:lang w:eastAsia="zh-CN"/>
        </w:rPr>
        <w:t>Samsung</w:t>
      </w:r>
    </w:p>
    <w:p w14:paraId="0670DEA4" w14:textId="77777777" w:rsidR="006B6C2C" w:rsidRDefault="00305BF6">
      <w:pPr>
        <w:pStyle w:val="afc"/>
        <w:numPr>
          <w:ilvl w:val="1"/>
          <w:numId w:val="24"/>
        </w:numPr>
        <w:ind w:left="709"/>
        <w:contextualSpacing w:val="0"/>
        <w:rPr>
          <w:i/>
        </w:rPr>
      </w:pPr>
      <w:r>
        <w:rPr>
          <w:i/>
          <w:color w:val="0000FF"/>
          <w:lang w:eastAsia="zh-CN"/>
        </w:rPr>
        <w:t>Samsung:</w:t>
      </w:r>
      <w:r>
        <w:rPr>
          <w:i/>
        </w:rPr>
        <w:t xml:space="preserve"> For AI/ML based CSI compression, the AI model generalizes well from LOS channel to NLOS channel and vice versa</w:t>
      </w:r>
    </w:p>
    <w:p w14:paraId="0670DEA5" w14:textId="77777777" w:rsidR="006B6C2C" w:rsidRDefault="006B6C2C">
      <w:pPr>
        <w:autoSpaceDE/>
        <w:autoSpaceDN/>
        <w:adjustRightInd/>
        <w:snapToGrid/>
        <w:spacing w:line="240" w:lineRule="auto"/>
        <w:rPr>
          <w:b/>
          <w:i/>
        </w:rPr>
      </w:pPr>
    </w:p>
    <w:p w14:paraId="0670DEA6" w14:textId="77777777" w:rsidR="006B6C2C" w:rsidRDefault="00305BF6">
      <w:pPr>
        <w:pStyle w:val="afc"/>
        <w:numPr>
          <w:ilvl w:val="0"/>
          <w:numId w:val="25"/>
        </w:numPr>
        <w:autoSpaceDE/>
        <w:autoSpaceDN/>
        <w:adjustRightInd/>
        <w:snapToGrid/>
        <w:spacing w:line="240" w:lineRule="auto"/>
        <w:contextualSpacing w:val="0"/>
        <w:rPr>
          <w:b/>
          <w:lang w:eastAsia="zh-CN"/>
        </w:rPr>
      </w:pPr>
      <w:r>
        <w:rPr>
          <w:b/>
          <w:lang w:eastAsia="zh-CN"/>
        </w:rPr>
        <w:t xml:space="preserve">Effect of pre-processing </w:t>
      </w:r>
      <w:r>
        <w:rPr>
          <w:i/>
          <w:color w:val="0000FF"/>
          <w:lang w:eastAsia="zh-CN"/>
        </w:rPr>
        <w:t>vivo</w:t>
      </w:r>
    </w:p>
    <w:p w14:paraId="0670DEA7" w14:textId="77777777" w:rsidR="006B6C2C" w:rsidRDefault="00305BF6">
      <w:pPr>
        <w:pStyle w:val="afc"/>
        <w:numPr>
          <w:ilvl w:val="1"/>
          <w:numId w:val="24"/>
        </w:numPr>
        <w:ind w:left="709"/>
        <w:contextualSpacing w:val="0"/>
      </w:pPr>
      <w:r>
        <w:rPr>
          <w:b/>
          <w:lang w:eastAsia="zh-CN"/>
        </w:rPr>
        <w:t>Issue</w:t>
      </w:r>
      <w:r>
        <w:rPr>
          <w:lang w:eastAsia="zh-CN"/>
        </w:rPr>
        <w:t xml:space="preserve">: </w:t>
      </w:r>
      <w:r>
        <w:t>Performance loss for antenna spacing mismatch of training data</w:t>
      </w:r>
    </w:p>
    <w:p w14:paraId="0670DEA8" w14:textId="77777777" w:rsidR="006B6C2C" w:rsidRDefault="00305BF6">
      <w:pPr>
        <w:pStyle w:val="afc"/>
        <w:numPr>
          <w:ilvl w:val="1"/>
          <w:numId w:val="24"/>
        </w:numPr>
        <w:ind w:left="709"/>
        <w:contextualSpacing w:val="0"/>
        <w:rPr>
          <w:i/>
        </w:rPr>
      </w:pPr>
      <w:r>
        <w:rPr>
          <w:b/>
          <w:lang w:eastAsia="zh-CN"/>
        </w:rPr>
        <w:t>Solution</w:t>
      </w:r>
      <w:r>
        <w:rPr>
          <w:lang w:eastAsia="zh-CN"/>
        </w:rPr>
        <w:t>:</w:t>
      </w:r>
      <w:r>
        <w:rPr>
          <w:i/>
          <w:lang w:eastAsia="zh-CN"/>
        </w:rPr>
        <w:t xml:space="preserve"> </w:t>
      </w:r>
      <w:r>
        <w:rPr>
          <w:lang w:eastAsia="zh-CN"/>
        </w:rPr>
        <w:t xml:space="preserve">Pre-processing to achieve a </w:t>
      </w:r>
      <w:r>
        <w:rPr>
          <w:rFonts w:eastAsiaTheme="minorEastAsia"/>
          <w:lang w:eastAsia="zh-CN"/>
        </w:rPr>
        <w:t xml:space="preserve">small AI models with spatial domain and frequency domain compression </w:t>
      </w:r>
    </w:p>
    <w:p w14:paraId="0670DEA9" w14:textId="77777777" w:rsidR="006B6C2C" w:rsidRDefault="00305BF6">
      <w:pPr>
        <w:pStyle w:val="afc"/>
        <w:numPr>
          <w:ilvl w:val="1"/>
          <w:numId w:val="24"/>
        </w:numPr>
        <w:ind w:left="709"/>
        <w:contextualSpacing w:val="0"/>
        <w:rPr>
          <w:i/>
        </w:rPr>
      </w:pPr>
      <w:r>
        <w:rPr>
          <w:b/>
          <w:lang w:eastAsia="zh-CN"/>
        </w:rPr>
        <w:t>Findings</w:t>
      </w:r>
      <w:r>
        <w:rPr>
          <w:i/>
          <w:color w:val="0000FF"/>
          <w:lang w:eastAsia="zh-CN"/>
        </w:rPr>
        <w:t>:</w:t>
      </w:r>
      <w:r>
        <w:t xml:space="preserve"> </w:t>
      </w:r>
      <w:bookmarkStart w:id="52" w:name="_Hlk102160699"/>
      <w:r>
        <w:rPr>
          <w:i/>
        </w:rPr>
        <w:t xml:space="preserve">For a generic model (non-optimized for a specific area/cell), </w:t>
      </w:r>
      <w:bookmarkEnd w:id="52"/>
      <w:r>
        <w:rPr>
          <w:i/>
        </w:rPr>
        <w:t>the influence of mismatch of training data may be reduced by pre-processing</w:t>
      </w:r>
    </w:p>
    <w:p w14:paraId="0670DEAA" w14:textId="77777777" w:rsidR="006B6C2C" w:rsidRDefault="006B6C2C">
      <w:pPr>
        <w:autoSpaceDE/>
        <w:autoSpaceDN/>
        <w:adjustRightInd/>
        <w:snapToGrid/>
        <w:spacing w:line="240" w:lineRule="auto"/>
        <w:rPr>
          <w:b/>
          <w:i/>
        </w:rPr>
      </w:pPr>
    </w:p>
    <w:p w14:paraId="0670DEAB" w14:textId="77777777" w:rsidR="006B6C2C" w:rsidRDefault="00305BF6">
      <w:pPr>
        <w:pStyle w:val="4"/>
        <w:numPr>
          <w:ilvl w:val="0"/>
          <w:numId w:val="0"/>
        </w:numPr>
        <w:rPr>
          <w:u w:val="single"/>
          <w:lang w:eastAsia="zh-CN"/>
        </w:rPr>
      </w:pPr>
      <w:r>
        <w:rPr>
          <w:u w:val="single"/>
          <w:lang w:eastAsia="zh-CN"/>
        </w:rPr>
        <w:t>Issue C: Configurations (dimensions of the input/output of the AI/ML model are different, i.e., scalability needed) to verify generalization</w:t>
      </w:r>
    </w:p>
    <w:p w14:paraId="0670DEAC" w14:textId="77777777" w:rsidR="006B6C2C" w:rsidRDefault="00305BF6">
      <w:pPr>
        <w:rPr>
          <w:lang w:eastAsia="zh-CN"/>
        </w:rPr>
      </w:pPr>
      <w:r>
        <w:rPr>
          <w:lang w:eastAsia="zh-CN"/>
        </w:rPr>
        <w:t>A number of companies evaluated the generalization under varying configurations.</w:t>
      </w:r>
    </w:p>
    <w:p w14:paraId="0670DEAD" w14:textId="77777777" w:rsidR="006B6C2C" w:rsidRDefault="00305BF6">
      <w:pPr>
        <w:pStyle w:val="afc"/>
        <w:numPr>
          <w:ilvl w:val="0"/>
          <w:numId w:val="25"/>
        </w:numPr>
        <w:autoSpaceDE/>
        <w:autoSpaceDN/>
        <w:adjustRightInd/>
        <w:spacing w:line="240" w:lineRule="auto"/>
        <w:contextualSpacing w:val="0"/>
        <w:rPr>
          <w:b/>
          <w:lang w:eastAsia="zh-CN"/>
        </w:rPr>
      </w:pPr>
      <w:r>
        <w:rPr>
          <w:b/>
          <w:lang w:eastAsia="zh-CN"/>
        </w:rPr>
        <w:t>General views</w:t>
      </w:r>
    </w:p>
    <w:p w14:paraId="0670DEAE" w14:textId="77777777" w:rsidR="006B6C2C" w:rsidRDefault="00305BF6">
      <w:pPr>
        <w:pStyle w:val="afc"/>
        <w:numPr>
          <w:ilvl w:val="1"/>
          <w:numId w:val="24"/>
        </w:numPr>
        <w:ind w:left="709"/>
        <w:contextualSpacing w:val="0"/>
        <w:rPr>
          <w:lang w:eastAsia="zh-CN"/>
        </w:rPr>
      </w:pPr>
      <w:r>
        <w:rPr>
          <w:rFonts w:ascii="Times" w:eastAsia="Batang" w:hAnsi="Times"/>
          <w:i/>
          <w:iCs/>
          <w:color w:val="0000FF"/>
          <w:szCs w:val="24"/>
          <w:lang w:val="en-GB" w:eastAsia="zh-CN"/>
        </w:rPr>
        <w:t xml:space="preserve">Fujitsu: </w:t>
      </w:r>
      <w:r>
        <w:rPr>
          <w:rFonts w:eastAsiaTheme="minorEastAsia"/>
          <w:lang w:eastAsia="zh-CN"/>
        </w:rPr>
        <w:t>The baseline for the evaluation of the generalization/scalability of an AI/ML model over various configurations should be further studied. The baseline is suggested to be the performance of the two-sided AI/ML model composed by an encoder and a decoder only, without pre-processing/post-processing. Other potential baseline schemes can be further studied.</w:t>
      </w:r>
    </w:p>
    <w:p w14:paraId="0670DEAF" w14:textId="77777777" w:rsidR="006B6C2C" w:rsidRDefault="00305BF6">
      <w:pPr>
        <w:pStyle w:val="afc"/>
        <w:numPr>
          <w:ilvl w:val="1"/>
          <w:numId w:val="24"/>
        </w:numPr>
        <w:ind w:left="709"/>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hint="eastAsia"/>
          <w:lang w:eastAsia="zh-CN"/>
        </w:rPr>
        <w:t>For the generalization/scalability of an AI/ML model over various configurations, it should be clarified how an AI/ML model is defined.</w:t>
      </w:r>
    </w:p>
    <w:p w14:paraId="0670DEB0" w14:textId="77777777" w:rsidR="006B6C2C" w:rsidRDefault="00305BF6">
      <w:pPr>
        <w:pStyle w:val="afc"/>
        <w:numPr>
          <w:ilvl w:val="2"/>
          <w:numId w:val="24"/>
        </w:numPr>
        <w:spacing w:before="120"/>
        <w:ind w:left="1134" w:hanging="357"/>
        <w:contextualSpacing w:val="0"/>
        <w:rPr>
          <w:rFonts w:eastAsia="微软雅黑"/>
          <w:color w:val="000000"/>
          <w:szCs w:val="20"/>
          <w:lang w:eastAsia="zh-CN"/>
        </w:rPr>
      </w:pPr>
      <w:r>
        <w:rPr>
          <w:rFonts w:eastAsia="微软雅黑"/>
          <w:color w:val="000000"/>
          <w:szCs w:val="20"/>
          <w:lang w:eastAsia="zh-CN"/>
        </w:rPr>
        <w:t xml:space="preserve">Alt. 1. </w:t>
      </w:r>
      <w:r>
        <w:rPr>
          <w:rFonts w:eastAsia="微软雅黑" w:hint="eastAsia"/>
          <w:color w:val="000000"/>
          <w:szCs w:val="20"/>
          <w:lang w:eastAsia="zh-CN"/>
        </w:rPr>
        <w:t>Pre-/post-processing are precluded.</w:t>
      </w:r>
    </w:p>
    <w:p w14:paraId="0670DEB1" w14:textId="77777777" w:rsidR="006B6C2C" w:rsidRDefault="00305BF6">
      <w:pPr>
        <w:pStyle w:val="afc"/>
        <w:numPr>
          <w:ilvl w:val="2"/>
          <w:numId w:val="24"/>
        </w:numPr>
        <w:spacing w:before="120"/>
        <w:ind w:left="1134" w:hanging="357"/>
        <w:contextualSpacing w:val="0"/>
        <w:rPr>
          <w:rFonts w:eastAsia="微软雅黑"/>
          <w:color w:val="000000"/>
          <w:szCs w:val="20"/>
          <w:lang w:eastAsia="zh-CN"/>
        </w:rPr>
      </w:pPr>
      <w:r>
        <w:rPr>
          <w:rFonts w:eastAsia="微软雅黑"/>
          <w:color w:val="000000"/>
          <w:szCs w:val="20"/>
          <w:lang w:eastAsia="zh-CN"/>
        </w:rPr>
        <w:t xml:space="preserve">Alt. 2. </w:t>
      </w:r>
      <w:r>
        <w:rPr>
          <w:rFonts w:eastAsia="微软雅黑" w:hint="eastAsia"/>
          <w:color w:val="000000"/>
          <w:szCs w:val="20"/>
          <w:lang w:eastAsia="zh-CN"/>
        </w:rPr>
        <w:t xml:space="preserve">Pre-/post-processing are included, i.e., </w:t>
      </w:r>
      <w:r>
        <w:rPr>
          <w:rFonts w:eastAsia="微软雅黑"/>
          <w:color w:val="000000"/>
          <w:szCs w:val="20"/>
          <w:lang w:eastAsia="zh-CN"/>
        </w:rPr>
        <w:t>a</w:t>
      </w:r>
      <w:r>
        <w:rPr>
          <w:rFonts w:eastAsia="微软雅黑" w:hint="eastAsia"/>
          <w:color w:val="000000"/>
          <w:szCs w:val="20"/>
          <w:lang w:eastAsia="zh-CN"/>
        </w:rPr>
        <w:t xml:space="preserve"> unique AI/ML model in the sense that the backbone model is unique.</w:t>
      </w:r>
    </w:p>
    <w:p w14:paraId="0670DEB2" w14:textId="77777777" w:rsidR="006B6C2C" w:rsidRDefault="00305BF6">
      <w:pPr>
        <w:pStyle w:val="afc"/>
        <w:numPr>
          <w:ilvl w:val="2"/>
          <w:numId w:val="24"/>
        </w:numPr>
        <w:spacing w:before="120"/>
        <w:ind w:left="1134" w:hanging="357"/>
        <w:contextualSpacing w:val="0"/>
        <w:rPr>
          <w:rFonts w:eastAsia="微软雅黑"/>
          <w:color w:val="000000"/>
          <w:szCs w:val="20"/>
          <w:lang w:eastAsia="zh-CN"/>
        </w:rPr>
      </w:pPr>
      <w:r>
        <w:rPr>
          <w:rFonts w:eastAsia="微软雅黑"/>
          <w:color w:val="000000"/>
          <w:szCs w:val="20"/>
          <w:lang w:eastAsia="zh-CN"/>
        </w:rPr>
        <w:t>Alt. 3. One encoder vs. multiple decoders, or vice versa.</w:t>
      </w:r>
    </w:p>
    <w:p w14:paraId="0670DEB3" w14:textId="77777777" w:rsidR="006B6C2C" w:rsidRDefault="00305BF6">
      <w:pPr>
        <w:pStyle w:val="afc"/>
        <w:numPr>
          <w:ilvl w:val="1"/>
          <w:numId w:val="24"/>
        </w:numPr>
        <w:ind w:left="709"/>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The pre-/post-processing are suggested to be counted as part of an AI/ML model for the generalization/scalability of an AI/ML model over various configurations.</w:t>
      </w:r>
    </w:p>
    <w:p w14:paraId="0670DEB4" w14:textId="77777777" w:rsidR="006B6C2C" w:rsidRDefault="00305BF6">
      <w:pPr>
        <w:pStyle w:val="afc"/>
        <w:numPr>
          <w:ilvl w:val="0"/>
          <w:numId w:val="25"/>
        </w:numPr>
        <w:autoSpaceDE/>
        <w:autoSpaceDN/>
        <w:adjustRightInd/>
        <w:spacing w:line="240" w:lineRule="auto"/>
        <w:contextualSpacing w:val="0"/>
        <w:rPr>
          <w:b/>
          <w:lang w:eastAsia="zh-CN"/>
        </w:rPr>
      </w:pPr>
      <w:r>
        <w:rPr>
          <w:b/>
          <w:lang w:eastAsia="zh-CN"/>
        </w:rPr>
        <w:t xml:space="preserve">Various bandwidths/frequency granularities: </w:t>
      </w:r>
      <w:r>
        <w:rPr>
          <w:i/>
          <w:color w:val="0000FF"/>
          <w:lang w:eastAsia="zh-CN"/>
        </w:rPr>
        <w:t>vivo, Qualcomm, OPPO, Xiaomi, ZTE, CMCC, InterDigital,</w:t>
      </w:r>
    </w:p>
    <w:p w14:paraId="0670DEB5" w14:textId="77777777" w:rsidR="006B6C2C" w:rsidRDefault="00305BF6">
      <w:pPr>
        <w:pStyle w:val="afc"/>
        <w:numPr>
          <w:ilvl w:val="1"/>
          <w:numId w:val="24"/>
        </w:numPr>
        <w:ind w:left="709"/>
        <w:contextualSpacing w:val="0"/>
        <w:rPr>
          <w:b/>
          <w:lang w:eastAsia="zh-CN"/>
        </w:rPr>
      </w:pPr>
      <w:r>
        <w:rPr>
          <w:b/>
          <w:lang w:eastAsia="zh-CN"/>
        </w:rPr>
        <w:t>Issue</w:t>
      </w:r>
      <w:r>
        <w:rPr>
          <w:lang w:eastAsia="zh-CN"/>
        </w:rPr>
        <w:t xml:space="preserve">: </w:t>
      </w:r>
      <w:r>
        <w:rPr>
          <w:rFonts w:eastAsiaTheme="minorEastAsia"/>
          <w:lang w:eastAsia="zh-CN"/>
        </w:rPr>
        <w:t>Different frequency granularity or different ports number can cause different input dimension of AI model</w:t>
      </w:r>
    </w:p>
    <w:p w14:paraId="0670DEB6" w14:textId="77777777" w:rsidR="006B6C2C" w:rsidRDefault="00305BF6">
      <w:pPr>
        <w:pStyle w:val="afc"/>
        <w:numPr>
          <w:ilvl w:val="1"/>
          <w:numId w:val="24"/>
        </w:numPr>
        <w:ind w:left="709"/>
        <w:contextualSpacing w:val="0"/>
        <w:rPr>
          <w:b/>
          <w:lang w:eastAsia="zh-CN"/>
        </w:rPr>
      </w:pPr>
      <w:r>
        <w:rPr>
          <w:b/>
          <w:lang w:eastAsia="zh-CN"/>
        </w:rPr>
        <w:t xml:space="preserve">Solution 1: Pre-processing </w:t>
      </w:r>
      <w:r>
        <w:rPr>
          <w:rFonts w:hint="eastAsia"/>
          <w:b/>
          <w:lang w:eastAsia="zh-CN"/>
        </w:rPr>
        <w:t>t</w:t>
      </w:r>
      <w:r>
        <w:rPr>
          <w:b/>
          <w:lang w:eastAsia="zh-CN"/>
        </w:rPr>
        <w:t>o angle-delay domain.</w:t>
      </w:r>
      <w:r>
        <w:rPr>
          <w:lang w:eastAsia="zh-CN"/>
        </w:rPr>
        <w:t xml:space="preserve"> E.g., </w:t>
      </w:r>
      <w:r>
        <w:rPr>
          <w:rFonts w:eastAsiaTheme="minorEastAsia"/>
          <w:lang w:eastAsia="zh-CN"/>
        </w:rPr>
        <w:t xml:space="preserve">precoders of each subband can be transformed into angle-delay domain with selected beam and delay. With the projection </w:t>
      </w:r>
      <w:r>
        <w:rPr>
          <w:rFonts w:eastAsiaTheme="minorEastAsia" w:hint="eastAsia"/>
          <w:lang w:eastAsia="zh-CN"/>
        </w:rPr>
        <w:t>from</w:t>
      </w:r>
      <w:r>
        <w:rPr>
          <w:rFonts w:eastAsiaTheme="minorEastAsia"/>
          <w:lang w:eastAsia="zh-CN"/>
        </w:rPr>
        <w:t xml:space="preserve"> space-frequency domain to angle-delay domain, the dimension of input data is specific to the number of selected beams and delays</w:t>
      </w:r>
      <w:r>
        <w:rPr>
          <w:i/>
          <w:color w:val="0000FF"/>
          <w:lang w:eastAsia="zh-CN"/>
        </w:rPr>
        <w:t xml:space="preserve"> vivo</w:t>
      </w:r>
    </w:p>
    <w:p w14:paraId="0670DEB7" w14:textId="77777777" w:rsidR="006B6C2C" w:rsidRDefault="00305BF6">
      <w:pPr>
        <w:pStyle w:val="afc"/>
        <w:numPr>
          <w:ilvl w:val="1"/>
          <w:numId w:val="24"/>
        </w:numPr>
        <w:ind w:left="709"/>
        <w:contextualSpacing w:val="0"/>
        <w:rPr>
          <w:b/>
          <w:lang w:eastAsia="zh-CN"/>
        </w:rPr>
      </w:pPr>
      <w:r>
        <w:rPr>
          <w:b/>
          <w:lang w:eastAsia="zh-CN"/>
        </w:rPr>
        <w:t xml:space="preserve">Solution 2: Training with mixed variable subband configurations. </w:t>
      </w:r>
      <w:r>
        <w:rPr>
          <w:lang w:eastAsia="zh-CN"/>
        </w:rPr>
        <w:t xml:space="preserve">E.g., </w:t>
      </w:r>
      <w:r>
        <w:t>training the AI model using random subband patterns in addition to the full subband case.</w:t>
      </w:r>
      <w:r>
        <w:rPr>
          <w:i/>
          <w:color w:val="0000FF"/>
          <w:lang w:eastAsia="zh-CN"/>
        </w:rPr>
        <w:t xml:space="preserve"> Qualcomm</w:t>
      </w:r>
    </w:p>
    <w:p w14:paraId="0670DEB8" w14:textId="77777777" w:rsidR="006B6C2C" w:rsidRDefault="00305BF6">
      <w:pPr>
        <w:pStyle w:val="afc"/>
        <w:numPr>
          <w:ilvl w:val="1"/>
          <w:numId w:val="24"/>
        </w:numPr>
        <w:ind w:left="709"/>
        <w:contextualSpacing w:val="0"/>
        <w:rPr>
          <w:b/>
          <w:lang w:eastAsia="zh-CN"/>
        </w:rPr>
      </w:pPr>
      <w:r>
        <w:rPr>
          <w:b/>
          <w:lang w:eastAsia="zh-CN"/>
        </w:rPr>
        <w:t>Solution 3: Adapt the subband size according to BW size (to keep the input dimension unchanged).</w:t>
      </w:r>
      <w:r>
        <w:rPr>
          <w:lang w:eastAsia="zh-CN"/>
        </w:rPr>
        <w:t xml:space="preserve"> E.g., </w:t>
      </w:r>
      <w:r>
        <w:rPr>
          <w:rFonts w:eastAsia="微软雅黑" w:hint="eastAsia"/>
        </w:rPr>
        <w:t>4RBs per sub-band for 10MHz and 8RBs per sub-band for 20MHz</w:t>
      </w:r>
      <w:r>
        <w:rPr>
          <w:rFonts w:eastAsia="微软雅黑"/>
        </w:rPr>
        <w:t>.</w:t>
      </w:r>
      <w:r>
        <w:rPr>
          <w:b/>
          <w:lang w:eastAsia="zh-CN"/>
        </w:rPr>
        <w:t xml:space="preserve"> </w:t>
      </w:r>
      <w:r>
        <w:rPr>
          <w:i/>
          <w:color w:val="0000FF"/>
          <w:lang w:eastAsia="zh-CN"/>
        </w:rPr>
        <w:t xml:space="preserve">ZTE, </w:t>
      </w:r>
    </w:p>
    <w:p w14:paraId="0670DEB9" w14:textId="77777777" w:rsidR="006B6C2C" w:rsidRDefault="00305BF6">
      <w:pPr>
        <w:pStyle w:val="afc"/>
        <w:numPr>
          <w:ilvl w:val="1"/>
          <w:numId w:val="24"/>
        </w:numPr>
        <w:ind w:left="709"/>
        <w:contextualSpacing w:val="0"/>
        <w:rPr>
          <w:b/>
          <w:lang w:eastAsia="zh-CN"/>
        </w:rPr>
      </w:pPr>
      <w:r>
        <w:rPr>
          <w:b/>
          <w:lang w:eastAsia="zh-CN"/>
        </w:rPr>
        <w:t xml:space="preserve">Solution 4: Zero padding. </w:t>
      </w:r>
      <w:r>
        <w:rPr>
          <w:i/>
          <w:color w:val="0000FF"/>
          <w:lang w:eastAsia="zh-CN"/>
        </w:rPr>
        <w:t>Xiaomi, OPPO, CMCC</w:t>
      </w:r>
    </w:p>
    <w:p w14:paraId="0670DEBA" w14:textId="77777777" w:rsidR="006B6C2C" w:rsidRDefault="00305BF6">
      <w:pPr>
        <w:pStyle w:val="afc"/>
        <w:numPr>
          <w:ilvl w:val="2"/>
          <w:numId w:val="24"/>
        </w:numPr>
        <w:spacing w:before="120"/>
        <w:ind w:left="1134" w:hanging="357"/>
        <w:contextualSpacing w:val="0"/>
        <w:rPr>
          <w:b/>
          <w:lang w:eastAsia="zh-CN"/>
        </w:rPr>
      </w:pPr>
      <w:r>
        <w:rPr>
          <w:i/>
          <w:color w:val="0000FF"/>
          <w:lang w:eastAsia="zh-CN"/>
        </w:rPr>
        <w:t>OPPO:</w:t>
      </w:r>
      <w:r>
        <w:rPr>
          <w:rFonts w:eastAsia="微软雅黑"/>
          <w:color w:val="000000"/>
          <w:szCs w:val="20"/>
          <w:lang w:eastAsia="zh-CN"/>
        </w:rPr>
        <w:t xml:space="preserve"> the AI/ML model trained on dataset from Configuration#A with 13 sub-band can be inferenced/tested on dataset from Configuration#B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w:t>
      </w:r>
    </w:p>
    <w:p w14:paraId="0670DEBB" w14:textId="77777777" w:rsidR="006B6C2C" w:rsidRDefault="00305BF6">
      <w:pPr>
        <w:pStyle w:val="afc"/>
        <w:numPr>
          <w:ilvl w:val="2"/>
          <w:numId w:val="24"/>
        </w:numPr>
        <w:spacing w:before="120"/>
        <w:ind w:left="1134" w:hanging="357"/>
        <w:contextualSpacing w:val="0"/>
        <w:rPr>
          <w:kern w:val="2"/>
          <w:sz w:val="21"/>
          <w:szCs w:val="21"/>
        </w:rPr>
      </w:pPr>
      <w:r>
        <w:rPr>
          <w:i/>
          <w:color w:val="0000FF"/>
          <w:lang w:eastAsia="zh-CN"/>
        </w:rPr>
        <w:t>CMCC:</w:t>
      </w:r>
      <w:r>
        <w:rPr>
          <w:kern w:val="2"/>
          <w:sz w:val="21"/>
          <w:szCs w:val="21"/>
        </w:rPr>
        <w:t xml:space="preserve"> </w:t>
      </w:r>
      <w:r>
        <w:rPr>
          <w:rFonts w:eastAsia="微软雅黑"/>
          <w:color w:val="000000"/>
          <w:szCs w:val="20"/>
          <w:lang w:eastAsia="zh-CN"/>
        </w:rPr>
        <w:t>we train AI model with the samples composed of the eigenvectors of 12 subbands and apply this AI model to test the samples composed of the eigenvectors of 8 subbands. To achieve better generalization performance, we will pre-process the samples composed of the eigenvectors of 8 subbands before inputting these samples into generation part, i.e., we will perform padding zero at the end of each sample</w:t>
      </w:r>
    </w:p>
    <w:p w14:paraId="0670DEBC" w14:textId="77777777" w:rsidR="006B6C2C" w:rsidRDefault="00305BF6">
      <w:pPr>
        <w:pStyle w:val="afc"/>
        <w:numPr>
          <w:ilvl w:val="1"/>
          <w:numId w:val="24"/>
        </w:numPr>
        <w:ind w:left="709"/>
        <w:contextualSpacing w:val="0"/>
        <w:rPr>
          <w:i/>
          <w:color w:val="0000FF"/>
          <w:lang w:eastAsia="zh-CN"/>
        </w:rPr>
      </w:pPr>
      <w:r>
        <w:rPr>
          <w:rFonts w:hint="eastAsia"/>
          <w:b/>
          <w:lang w:eastAsia="zh-CN"/>
        </w:rPr>
        <w:t>S</w:t>
      </w:r>
      <w:r>
        <w:rPr>
          <w:b/>
          <w:lang w:eastAsia="zh-CN"/>
        </w:rPr>
        <w:t xml:space="preserve">olution 5: Restoration. </w:t>
      </w:r>
      <w:r>
        <w:rPr>
          <w:i/>
          <w:color w:val="0000FF"/>
          <w:lang w:eastAsia="zh-CN"/>
        </w:rPr>
        <w:t>ETRI</w:t>
      </w:r>
    </w:p>
    <w:p w14:paraId="0670DEBD" w14:textId="77777777" w:rsidR="006B6C2C" w:rsidRDefault="00305BF6">
      <w:pPr>
        <w:pStyle w:val="afc"/>
        <w:numPr>
          <w:ilvl w:val="2"/>
          <w:numId w:val="24"/>
        </w:numPr>
        <w:spacing w:before="120"/>
        <w:ind w:left="1134" w:hanging="357"/>
        <w:contextualSpacing w:val="0"/>
        <w:rPr>
          <w:b/>
          <w:lang w:eastAsia="zh-CN"/>
        </w:rPr>
      </w:pPr>
      <w:r>
        <w:rPr>
          <w:rFonts w:hint="eastAsia"/>
        </w:rPr>
        <w:t>W</w:t>
      </w:r>
      <w:r>
        <w:t xml:space="preserve">e use Transformer network architecture for the restoration NN in the Decoder. Transformer network is one of </w:t>
      </w:r>
      <w:r>
        <w:rPr>
          <w:rFonts w:eastAsia="微软雅黑"/>
          <w:color w:val="000000"/>
          <w:szCs w:val="20"/>
          <w:lang w:eastAsia="zh-CN"/>
        </w:rPr>
        <w:t>Recurrent</w:t>
      </w:r>
      <w:r>
        <w:t xml:space="preserve"> Neural Network (RNN) and RNNs can process variable length of data sequences. The restoration NN in Decoder gets (reconstructed) eigenvectors of subbands as an input sequence and puts restored eigenvectors of subbands as an output sequence.</w:t>
      </w:r>
    </w:p>
    <w:p w14:paraId="0670DEBE" w14:textId="77777777" w:rsidR="006B6C2C" w:rsidRDefault="006B6C2C">
      <w:pPr>
        <w:pStyle w:val="afc"/>
        <w:spacing w:before="120"/>
        <w:ind w:left="360"/>
        <w:contextualSpacing w:val="0"/>
        <w:rPr>
          <w:b/>
          <w:lang w:eastAsia="zh-CN"/>
        </w:rPr>
      </w:pPr>
    </w:p>
    <w:p w14:paraId="0670DEBF" w14:textId="77777777" w:rsidR="006B6C2C" w:rsidRDefault="00305BF6">
      <w:pPr>
        <w:pStyle w:val="afc"/>
        <w:ind w:left="709"/>
        <w:contextualSpacing w:val="0"/>
        <w:rPr>
          <w:i/>
          <w:u w:val="single"/>
        </w:rPr>
      </w:pPr>
      <w:r>
        <w:rPr>
          <w:b/>
          <w:u w:val="single"/>
          <w:lang w:eastAsia="zh-CN"/>
        </w:rPr>
        <w:t>Findings on generalization verification</w:t>
      </w:r>
    </w:p>
    <w:p w14:paraId="0670DEC0" w14:textId="77777777" w:rsidR="006B6C2C" w:rsidRDefault="00305BF6">
      <w:pPr>
        <w:pStyle w:val="afc"/>
        <w:numPr>
          <w:ilvl w:val="1"/>
          <w:numId w:val="24"/>
        </w:numPr>
        <w:ind w:left="709"/>
        <w:contextualSpacing w:val="0"/>
        <w:rPr>
          <w:b/>
          <w:sz w:val="24"/>
          <w:lang w:eastAsia="zh-CN"/>
        </w:rPr>
      </w:pPr>
      <w:r>
        <w:rPr>
          <w:i/>
          <w:color w:val="0000FF"/>
          <w:lang w:eastAsia="zh-CN"/>
        </w:rPr>
        <w:t>vivo:</w:t>
      </w:r>
      <w:r>
        <w:rPr>
          <w:b/>
          <w:sz w:val="24"/>
          <w:lang w:eastAsia="zh-CN"/>
        </w:rPr>
        <w:t xml:space="preserve"> </w:t>
      </w:r>
      <w:r>
        <w:rPr>
          <w:rFonts w:hint="eastAsia"/>
          <w:i/>
        </w:rPr>
        <w:t>P</w:t>
      </w:r>
      <w:r>
        <w:rPr>
          <w:i/>
        </w:rPr>
        <w:t xml:space="preserve">re-processing with delay domain and spatial domain compression can solve different input dimensions </w:t>
      </w:r>
      <w:r>
        <w:rPr>
          <w:i/>
          <w:lang w:val="en-GB"/>
        </w:rPr>
        <w:t>caused</w:t>
      </w:r>
      <w:r>
        <w:rPr>
          <w:i/>
        </w:rPr>
        <w:t xml:space="preserve"> by various frequency granularities and port numbers</w:t>
      </w:r>
    </w:p>
    <w:p w14:paraId="0670DEC1" w14:textId="77777777" w:rsidR="006B6C2C" w:rsidRDefault="00305BF6">
      <w:pPr>
        <w:pStyle w:val="afc"/>
        <w:numPr>
          <w:ilvl w:val="1"/>
          <w:numId w:val="24"/>
        </w:numPr>
        <w:ind w:left="709"/>
        <w:contextualSpacing w:val="0"/>
        <w:rPr>
          <w:i/>
        </w:rPr>
      </w:pPr>
      <w:r>
        <w:rPr>
          <w:i/>
          <w:color w:val="0000FF"/>
          <w:lang w:eastAsia="zh-CN"/>
        </w:rPr>
        <w:t>vivo:</w:t>
      </w:r>
      <w:r>
        <w:rPr>
          <w:b/>
          <w:sz w:val="24"/>
          <w:lang w:eastAsia="zh-CN"/>
        </w:rPr>
        <w:t xml:space="preserve"> </w:t>
      </w:r>
      <w:r>
        <w:rPr>
          <w:i/>
          <w:lang w:val="en-GB"/>
        </w:rPr>
        <w:t>Frequency</w:t>
      </w:r>
      <w:r>
        <w:rPr>
          <w:i/>
        </w:rPr>
        <w:t xml:space="preserve"> domain can be compressed more than spatial domain</w:t>
      </w:r>
    </w:p>
    <w:p w14:paraId="0670DEC2" w14:textId="77777777" w:rsidR="006B6C2C" w:rsidRDefault="00305BF6">
      <w:pPr>
        <w:pStyle w:val="afc"/>
        <w:numPr>
          <w:ilvl w:val="1"/>
          <w:numId w:val="24"/>
        </w:numPr>
        <w:ind w:left="709"/>
        <w:contextualSpacing w:val="0"/>
        <w:rPr>
          <w:i/>
          <w:lang w:val="en-GB"/>
        </w:rPr>
      </w:pPr>
      <w:r>
        <w:rPr>
          <w:i/>
          <w:color w:val="0000FF"/>
          <w:lang w:eastAsia="zh-CN"/>
        </w:rPr>
        <w:t>vivo:</w:t>
      </w:r>
      <w:r>
        <w:rPr>
          <w:b/>
          <w:sz w:val="24"/>
          <w:lang w:eastAsia="zh-CN"/>
        </w:rPr>
        <w:t xml:space="preserve"> </w:t>
      </w:r>
      <w:r>
        <w:rPr>
          <w:i/>
          <w:lang w:val="en-GB"/>
        </w:rPr>
        <w:t>Pre-processing with delay domain and spatial domain compression can solve different input dimensions caused by various frequency granularities and port numbers</w:t>
      </w:r>
    </w:p>
    <w:p w14:paraId="0670DEC3" w14:textId="77777777" w:rsidR="006B6C2C" w:rsidRDefault="00305BF6">
      <w:pPr>
        <w:pStyle w:val="afc"/>
        <w:numPr>
          <w:ilvl w:val="1"/>
          <w:numId w:val="24"/>
        </w:numPr>
        <w:ind w:left="709"/>
        <w:contextualSpacing w:val="0"/>
        <w:rPr>
          <w:b/>
          <w:lang w:eastAsia="zh-CN"/>
        </w:rPr>
      </w:pPr>
      <w:r>
        <w:rPr>
          <w:i/>
          <w:color w:val="0000FF"/>
          <w:lang w:eastAsia="zh-CN"/>
        </w:rPr>
        <w:t>Qualcomm:</w:t>
      </w:r>
      <w:r>
        <w:rPr>
          <w:b/>
          <w:sz w:val="24"/>
          <w:lang w:eastAsia="zh-CN"/>
        </w:rPr>
        <w:t xml:space="preserve"> </w:t>
      </w:r>
      <w:r>
        <w:rPr>
          <w:i/>
          <w:lang w:val="en-GB"/>
        </w:rPr>
        <w:t>Training with mixed variable subband configurations achieve robust performance across all possible subband configurations including arbitrary number of subbands and arbitrary subband patterns</w:t>
      </w:r>
    </w:p>
    <w:p w14:paraId="0670DEC4" w14:textId="77777777" w:rsidR="006B6C2C" w:rsidRDefault="00305BF6">
      <w:pPr>
        <w:pStyle w:val="afc"/>
        <w:numPr>
          <w:ilvl w:val="1"/>
          <w:numId w:val="24"/>
        </w:numPr>
        <w:ind w:left="709"/>
        <w:contextualSpacing w:val="0"/>
        <w:rPr>
          <w:i/>
          <w:lang w:val="en-GB"/>
        </w:rPr>
      </w:pPr>
      <w:r>
        <w:rPr>
          <w:i/>
          <w:color w:val="0000FF"/>
          <w:lang w:eastAsia="zh-CN"/>
        </w:rPr>
        <w:t>Qualcomm:</w:t>
      </w:r>
      <w:r>
        <w:rPr>
          <w:b/>
          <w:sz w:val="24"/>
          <w:lang w:eastAsia="zh-CN"/>
        </w:rPr>
        <w:t xml:space="preserve"> </w:t>
      </w:r>
      <w:r>
        <w:rPr>
          <w:i/>
          <w:lang w:val="en-GB"/>
        </w:rPr>
        <w:t>Training with mixed variable subband configurations outperforms specific training with specific subband configuration</w:t>
      </w:r>
    </w:p>
    <w:p w14:paraId="0670DEC5" w14:textId="77777777" w:rsidR="006B6C2C" w:rsidRDefault="00305BF6">
      <w:pPr>
        <w:pStyle w:val="afc"/>
        <w:numPr>
          <w:ilvl w:val="1"/>
          <w:numId w:val="24"/>
        </w:numPr>
        <w:ind w:left="709"/>
        <w:contextualSpacing w:val="0"/>
        <w:rPr>
          <w:i/>
          <w:lang w:val="en-GB"/>
        </w:rPr>
      </w:pPr>
      <w:r>
        <w:rPr>
          <w:i/>
          <w:color w:val="0000FF"/>
          <w:lang w:eastAsia="zh-CN"/>
        </w:rPr>
        <w:t>ZTE:</w:t>
      </w:r>
      <w:r>
        <w:rPr>
          <w:b/>
          <w:sz w:val="24"/>
          <w:lang w:eastAsia="zh-CN"/>
        </w:rPr>
        <w:t xml:space="preserve"> </w:t>
      </w:r>
      <w:r>
        <w:rPr>
          <w:rFonts w:hint="eastAsia"/>
          <w:i/>
          <w:iCs/>
        </w:rPr>
        <w:t>AI/ML approaches can achieve good generalization performance for the case that the training/validation dataset and testing dataset are generated with different bandwidth configurations</w:t>
      </w:r>
    </w:p>
    <w:p w14:paraId="0670DEC6" w14:textId="77777777" w:rsidR="006B6C2C" w:rsidRDefault="00305BF6">
      <w:pPr>
        <w:pStyle w:val="afc"/>
        <w:numPr>
          <w:ilvl w:val="1"/>
          <w:numId w:val="24"/>
        </w:numPr>
        <w:ind w:left="709"/>
        <w:contextualSpacing w:val="0"/>
        <w:rPr>
          <w:i/>
          <w:lang w:val="en-GB"/>
        </w:rPr>
      </w:pPr>
      <w:r>
        <w:rPr>
          <w:i/>
          <w:color w:val="0000FF"/>
          <w:lang w:eastAsia="zh-CN"/>
        </w:rPr>
        <w:t>Xiaomi:</w:t>
      </w:r>
      <w:r>
        <w:rPr>
          <w:b/>
          <w:lang w:eastAsia="zh-CN"/>
        </w:rPr>
        <w:t xml:space="preserve"> </w:t>
      </w:r>
      <w:r>
        <w:rPr>
          <w:i/>
          <w:iCs/>
        </w:rPr>
        <w:t>AI/ML model shows good generalization performance in different sizes of subband and subband number</w:t>
      </w:r>
    </w:p>
    <w:p w14:paraId="0670DEC7" w14:textId="77777777" w:rsidR="006B6C2C" w:rsidRDefault="00305BF6">
      <w:pPr>
        <w:pStyle w:val="afc"/>
        <w:numPr>
          <w:ilvl w:val="1"/>
          <w:numId w:val="24"/>
        </w:numPr>
        <w:ind w:left="709"/>
        <w:contextualSpacing w:val="0"/>
        <w:rPr>
          <w:i/>
          <w:lang w:val="en-GB"/>
        </w:rPr>
      </w:pPr>
      <w:r>
        <w:rPr>
          <w:i/>
          <w:color w:val="0000FF"/>
          <w:lang w:eastAsia="zh-CN"/>
        </w:rPr>
        <w:t>ETRI:</w:t>
      </w:r>
      <w:r>
        <w:rPr>
          <w:i/>
          <w:lang w:val="en-GB"/>
        </w:rPr>
        <w:t xml:space="preserve"> For operation of AI/ML model over various bandwidths (or subband sizes), it is required that the AI/ML model to support variable sizes of input and output</w:t>
      </w:r>
    </w:p>
    <w:p w14:paraId="0670DEC8" w14:textId="77777777" w:rsidR="006B6C2C" w:rsidRDefault="00305BF6">
      <w:pPr>
        <w:pStyle w:val="afc"/>
        <w:numPr>
          <w:ilvl w:val="1"/>
          <w:numId w:val="24"/>
        </w:numPr>
        <w:ind w:left="709"/>
        <w:contextualSpacing w:val="0"/>
        <w:rPr>
          <w:i/>
          <w:lang w:val="en-GB"/>
        </w:rPr>
      </w:pPr>
      <w:r>
        <w:rPr>
          <w:i/>
          <w:color w:val="0000FF"/>
          <w:lang w:eastAsia="zh-CN"/>
        </w:rPr>
        <w:t xml:space="preserve">ETRI: </w:t>
      </w:r>
      <w:r>
        <w:rPr>
          <w:i/>
          <w:lang w:val="en-GB"/>
        </w:rPr>
        <w:t>The PCA based AI/ML for CSI compression can be designed to support various bandwitdth (or subband sizes).</w:t>
      </w:r>
    </w:p>
    <w:p w14:paraId="0670DEC9" w14:textId="77777777" w:rsidR="006B6C2C" w:rsidRDefault="00305BF6">
      <w:pPr>
        <w:pStyle w:val="afc"/>
        <w:numPr>
          <w:ilvl w:val="1"/>
          <w:numId w:val="24"/>
        </w:numPr>
        <w:ind w:left="709"/>
        <w:contextualSpacing w:val="0"/>
        <w:rPr>
          <w:i/>
          <w:lang w:val="en-GB"/>
        </w:rPr>
      </w:pPr>
      <w:r>
        <w:rPr>
          <w:i/>
          <w:color w:val="0000FF"/>
          <w:lang w:eastAsia="zh-CN"/>
        </w:rPr>
        <w:t xml:space="preserve">ETRI: </w:t>
      </w:r>
      <w:r>
        <w:rPr>
          <w:i/>
          <w:lang w:val="en-GB"/>
        </w:rPr>
        <w:t>In evaluation of AI/ML for CSI compression over various bandwidths, both PCA based AI models trained using datasets of smaller bandwidth (Case 2) and mixed datasets (Case 3) achieve almost same performance of the model trained using the dataset of target configuration (Case 1) in channel with low delay spread (30ns).</w:t>
      </w:r>
    </w:p>
    <w:p w14:paraId="0670DECA" w14:textId="77777777" w:rsidR="006B6C2C" w:rsidRDefault="00305BF6">
      <w:pPr>
        <w:pStyle w:val="afc"/>
        <w:numPr>
          <w:ilvl w:val="1"/>
          <w:numId w:val="24"/>
        </w:numPr>
        <w:ind w:left="709"/>
        <w:contextualSpacing w:val="0"/>
        <w:rPr>
          <w:i/>
          <w:lang w:val="en-GB"/>
        </w:rPr>
      </w:pPr>
      <w:r>
        <w:rPr>
          <w:i/>
          <w:color w:val="0000FF"/>
          <w:lang w:eastAsia="zh-CN"/>
        </w:rPr>
        <w:t xml:space="preserve">ETRI: </w:t>
      </w:r>
      <w:r>
        <w:rPr>
          <w:i/>
          <w:lang w:val="en-GB"/>
        </w:rPr>
        <w:t>In evaluation of AI/ML for CSI compression over various bandwidths, a PCA based AI models trained using mixed datasets (Case 3) achieve almost same performance of the model trained using the dataset of target configuration (Case 1) in channel with high delay spread (300ns).</w:t>
      </w:r>
    </w:p>
    <w:p w14:paraId="0670DECB" w14:textId="77777777" w:rsidR="006B6C2C" w:rsidRDefault="006B6C2C">
      <w:pPr>
        <w:rPr>
          <w:b/>
          <w:highlight w:val="lightGray"/>
          <w:lang w:eastAsia="zh-CN"/>
        </w:rPr>
      </w:pPr>
    </w:p>
    <w:p w14:paraId="0670DECC" w14:textId="77777777" w:rsidR="006B6C2C" w:rsidRDefault="00305BF6">
      <w:pPr>
        <w:pStyle w:val="afc"/>
        <w:numPr>
          <w:ilvl w:val="0"/>
          <w:numId w:val="25"/>
        </w:numPr>
        <w:autoSpaceDE/>
        <w:autoSpaceDN/>
        <w:adjustRightInd/>
        <w:spacing w:line="240" w:lineRule="auto"/>
        <w:contextualSpacing w:val="0"/>
        <w:rPr>
          <w:b/>
          <w:lang w:eastAsia="zh-CN"/>
        </w:rPr>
      </w:pPr>
      <w:r>
        <w:rPr>
          <w:b/>
          <w:lang w:eastAsia="zh-CN"/>
        </w:rPr>
        <w:t xml:space="preserve">Various CSI feedback payloads: </w:t>
      </w:r>
      <w:r>
        <w:rPr>
          <w:i/>
          <w:color w:val="0000FF"/>
          <w:lang w:eastAsia="zh-CN"/>
        </w:rPr>
        <w:t>Huawei, HiSilicon, vivo, Qualcomm, Xiaomi, CATT, OPPO, CMCC,</w:t>
      </w:r>
      <w:r>
        <w:rPr>
          <w:rFonts w:ascii="Times" w:eastAsia="Batang" w:hAnsi="Times"/>
          <w:i/>
          <w:iCs/>
          <w:color w:val="0000FF"/>
          <w:szCs w:val="24"/>
          <w:lang w:val="en-GB" w:eastAsia="zh-CN"/>
        </w:rPr>
        <w:t xml:space="preserve"> Fujitsu, </w:t>
      </w:r>
      <w:r>
        <w:rPr>
          <w:i/>
          <w:color w:val="0000FF"/>
          <w:lang w:eastAsia="zh-CN"/>
        </w:rPr>
        <w:t>InterDigital</w:t>
      </w:r>
    </w:p>
    <w:p w14:paraId="0670DECD" w14:textId="77777777" w:rsidR="006B6C2C" w:rsidRDefault="00305BF6">
      <w:pPr>
        <w:pStyle w:val="afc"/>
        <w:numPr>
          <w:ilvl w:val="1"/>
          <w:numId w:val="24"/>
        </w:numPr>
        <w:ind w:left="709"/>
        <w:contextualSpacing w:val="0"/>
        <w:rPr>
          <w:b/>
          <w:lang w:eastAsia="zh-CN"/>
        </w:rPr>
      </w:pPr>
      <w:r>
        <w:rPr>
          <w:b/>
          <w:lang w:eastAsia="zh-CN"/>
        </w:rPr>
        <w:t>Issue</w:t>
      </w:r>
      <w:r>
        <w:rPr>
          <w:lang w:eastAsia="zh-CN"/>
        </w:rPr>
        <w:t xml:space="preserve">: </w:t>
      </w:r>
      <w:r>
        <w:rPr>
          <w:rFonts w:eastAsiaTheme="minorEastAsia"/>
          <w:lang w:eastAsia="zh-CN"/>
        </w:rPr>
        <w:t>Different payload can cause different output dimensions of AI model.</w:t>
      </w:r>
    </w:p>
    <w:p w14:paraId="0670DECE" w14:textId="77777777" w:rsidR="006B6C2C" w:rsidRDefault="00305BF6">
      <w:pPr>
        <w:pStyle w:val="afc"/>
        <w:numPr>
          <w:ilvl w:val="1"/>
          <w:numId w:val="24"/>
        </w:numPr>
        <w:ind w:left="709"/>
        <w:contextualSpacing w:val="0"/>
        <w:rPr>
          <w:b/>
          <w:lang w:eastAsia="zh-CN"/>
        </w:rPr>
      </w:pPr>
      <w:r>
        <w:rPr>
          <w:b/>
          <w:lang w:eastAsia="zh-CN"/>
        </w:rPr>
        <w:t>Solution 1: Payload truncation.</w:t>
      </w:r>
      <w:r>
        <w:rPr>
          <w:lang w:eastAsia="zh-CN"/>
        </w:rPr>
        <w:t xml:space="preserve"> </w:t>
      </w:r>
    </w:p>
    <w:p w14:paraId="0670DECF" w14:textId="77777777" w:rsidR="006B6C2C" w:rsidRDefault="00305BF6">
      <w:pPr>
        <w:pStyle w:val="afc"/>
        <w:numPr>
          <w:ilvl w:val="2"/>
          <w:numId w:val="24"/>
        </w:numPr>
        <w:spacing w:before="120"/>
        <w:ind w:left="1134" w:hanging="357"/>
        <w:contextualSpacing w:val="0"/>
        <w:rPr>
          <w:b/>
          <w:lang w:eastAsia="zh-CN"/>
        </w:rPr>
      </w:pPr>
      <w:r>
        <w:rPr>
          <w:i/>
          <w:color w:val="0000FF"/>
          <w:lang w:eastAsia="zh-CN"/>
        </w:rPr>
        <w:t>vivo:</w:t>
      </w:r>
      <w:r>
        <w:rPr>
          <w:rFonts w:eastAsiaTheme="minorEastAsia"/>
          <w:lang w:eastAsia="zh-CN"/>
        </w:rPr>
        <w:t xml:space="preserve"> the output of the encoder is cut out from the beginning to the specific payload length</w:t>
      </w:r>
      <w:r>
        <w:rPr>
          <w:i/>
          <w:color w:val="0000FF"/>
          <w:lang w:eastAsia="zh-CN"/>
        </w:rPr>
        <w:t xml:space="preserve"> </w:t>
      </w:r>
    </w:p>
    <w:p w14:paraId="0670DED0" w14:textId="77777777" w:rsidR="006B6C2C" w:rsidRDefault="00305BF6">
      <w:pPr>
        <w:pStyle w:val="afc"/>
        <w:numPr>
          <w:ilvl w:val="2"/>
          <w:numId w:val="24"/>
        </w:numPr>
        <w:spacing w:before="120"/>
        <w:ind w:left="1134" w:hanging="357"/>
        <w:contextualSpacing w:val="0"/>
        <w:rPr>
          <w:b/>
          <w:lang w:eastAsia="zh-CN"/>
        </w:rPr>
      </w:pPr>
      <w:r>
        <w:rPr>
          <w:i/>
          <w:color w:val="0000FF"/>
          <w:lang w:eastAsia="zh-CN"/>
        </w:rPr>
        <w:t>Xiaomi:</w:t>
      </w:r>
      <w:r>
        <w:rPr>
          <w:lang w:eastAsia="zh-CN"/>
        </w:rPr>
        <w:t xml:space="preserve"> different feedback payloads are obtained by cutting off the tail of the maximum 240 bit. The loss function is the average results of different decoder parts</w:t>
      </w:r>
    </w:p>
    <w:p w14:paraId="0670DED1" w14:textId="77777777" w:rsidR="006B6C2C" w:rsidRDefault="00305BF6">
      <w:pPr>
        <w:pStyle w:val="afc"/>
        <w:numPr>
          <w:ilvl w:val="2"/>
          <w:numId w:val="24"/>
        </w:numPr>
        <w:spacing w:before="120"/>
        <w:ind w:left="1134" w:hanging="357"/>
        <w:contextualSpacing w:val="0"/>
        <w:rPr>
          <w:b/>
          <w:lang w:eastAsia="zh-CN"/>
        </w:rPr>
      </w:pPr>
      <w:r>
        <w:rPr>
          <w:i/>
          <w:color w:val="0000FF"/>
          <w:lang w:eastAsia="zh-CN"/>
        </w:rPr>
        <w:t>Xiaomi:</w:t>
      </w:r>
      <w:r>
        <w:rPr>
          <w:lang w:eastAsia="zh-CN"/>
        </w:rPr>
        <w:t xml:space="preserve"> RAN1 study pre-processing mechanisms for the input of decoder to  improve the AI model generalization performance on various feedback payloads</w:t>
      </w:r>
    </w:p>
    <w:p w14:paraId="0670DED2" w14:textId="77777777" w:rsidR="006B6C2C" w:rsidRDefault="00305BF6">
      <w:pPr>
        <w:pStyle w:val="afc"/>
        <w:numPr>
          <w:ilvl w:val="2"/>
          <w:numId w:val="24"/>
        </w:numPr>
        <w:spacing w:before="120"/>
        <w:ind w:left="1134" w:hanging="357"/>
        <w:contextualSpacing w:val="0"/>
        <w:rPr>
          <w:b/>
          <w:lang w:eastAsia="zh-CN"/>
        </w:rPr>
      </w:pPr>
      <w:r>
        <w:rPr>
          <w:i/>
          <w:color w:val="0000FF"/>
          <w:lang w:eastAsia="zh-CN"/>
        </w:rPr>
        <w:t xml:space="preserve">OPPO: </w:t>
      </w:r>
      <w:r>
        <w:rPr>
          <w:rFonts w:eastAsia="微软雅黑"/>
          <w:color w:val="000000"/>
          <w:szCs w:val="20"/>
          <w:lang w:eastAsia="zh-CN"/>
        </w:rPr>
        <w:t xml:space="preserve">When the AI/ML model trained on Configuration#A is adopted on 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its can be regarded as default 0 or 1 for the decoder input.</w:t>
      </w:r>
    </w:p>
    <w:p w14:paraId="0670DED3" w14:textId="77777777" w:rsidR="006B6C2C" w:rsidRDefault="00305BF6">
      <w:pPr>
        <w:pStyle w:val="afc"/>
        <w:numPr>
          <w:ilvl w:val="2"/>
          <w:numId w:val="24"/>
        </w:numPr>
        <w:spacing w:before="120"/>
        <w:ind w:left="1134" w:hanging="357"/>
        <w:contextualSpacing w:val="0"/>
        <w:rPr>
          <w:rFonts w:eastAsia="微软雅黑"/>
          <w:color w:val="000000"/>
          <w:szCs w:val="20"/>
          <w:lang w:eastAsia="zh-CN"/>
        </w:rPr>
      </w:pPr>
      <w:r>
        <w:rPr>
          <w:i/>
          <w:color w:val="0000FF"/>
          <w:lang w:eastAsia="zh-CN"/>
        </w:rPr>
        <w:t>CMCC:</w:t>
      </w:r>
      <w:r>
        <w:rPr>
          <w:kern w:val="2"/>
          <w:sz w:val="21"/>
          <w:szCs w:val="21"/>
        </w:rPr>
        <w:t xml:space="preserve"> </w:t>
      </w:r>
      <w:r>
        <w:rPr>
          <w:rFonts w:eastAsia="微软雅黑"/>
          <w:color w:val="000000"/>
          <w:szCs w:val="20"/>
          <w:lang w:eastAsia="zh-CN"/>
        </w:rPr>
        <w:t>The dimensions of the output of generation part is designed based on the maximum feedback bits, and before outputting from the generation part, some extra bits will be dropped</w:t>
      </w:r>
    </w:p>
    <w:p w14:paraId="0670DED4" w14:textId="77777777" w:rsidR="006B6C2C" w:rsidRDefault="00305BF6">
      <w:pPr>
        <w:pStyle w:val="afc"/>
        <w:numPr>
          <w:ilvl w:val="3"/>
          <w:numId w:val="24"/>
        </w:numPr>
        <w:spacing w:before="120"/>
        <w:ind w:left="1560"/>
        <w:contextualSpacing w:val="0"/>
        <w:rPr>
          <w:rFonts w:eastAsiaTheme="minorEastAsia"/>
          <w:lang w:eastAsia="zh-CN"/>
        </w:rPr>
      </w:pPr>
      <w:r>
        <w:rPr>
          <w:rFonts w:eastAsiaTheme="minorEastAsia"/>
          <w:lang w:eastAsia="zh-CN"/>
        </w:rPr>
        <w:t>Case 1: one joint encoder and 2 separate decoders of which the number of feedback bits are 32 and 48 bits.</w:t>
      </w:r>
    </w:p>
    <w:p w14:paraId="0670DED5" w14:textId="77777777" w:rsidR="006B6C2C" w:rsidRDefault="00305BF6">
      <w:pPr>
        <w:pStyle w:val="afc"/>
        <w:numPr>
          <w:ilvl w:val="3"/>
          <w:numId w:val="24"/>
        </w:numPr>
        <w:spacing w:before="120"/>
        <w:ind w:left="1560"/>
        <w:contextualSpacing w:val="0"/>
        <w:rPr>
          <w:rFonts w:eastAsiaTheme="minorEastAsia"/>
          <w:lang w:eastAsia="zh-CN"/>
        </w:rPr>
      </w:pPr>
      <w:r>
        <w:rPr>
          <w:rFonts w:eastAsiaTheme="minorEastAsia"/>
          <w:lang w:eastAsia="zh-CN"/>
        </w:rPr>
        <w:t>Case 2: one joint encoder and 3 separate decoders of which the number of feedback bits are 32, 48 and 120 bits.</w:t>
      </w:r>
    </w:p>
    <w:p w14:paraId="0670DED6" w14:textId="77777777" w:rsidR="006B6C2C" w:rsidRDefault="00305BF6">
      <w:pPr>
        <w:pStyle w:val="afc"/>
        <w:numPr>
          <w:ilvl w:val="2"/>
          <w:numId w:val="24"/>
        </w:numPr>
        <w:spacing w:before="120"/>
        <w:ind w:left="1134" w:hanging="357"/>
        <w:contextualSpacing w:val="0"/>
        <w:rPr>
          <w:rFonts w:eastAsia="微软雅黑"/>
          <w:color w:val="000000"/>
          <w:szCs w:val="20"/>
          <w:lang w:eastAsia="zh-CN"/>
        </w:rPr>
      </w:pPr>
      <w:r>
        <w:rPr>
          <w:rFonts w:ascii="Times" w:eastAsia="Batang" w:hAnsi="Times"/>
          <w:i/>
          <w:iCs/>
          <w:color w:val="0000FF"/>
          <w:szCs w:val="24"/>
          <w:lang w:val="en-GB" w:eastAsia="zh-CN"/>
        </w:rPr>
        <w:t>Fujitsu:</w:t>
      </w:r>
      <w:r>
        <w:rPr>
          <w:rFonts w:eastAsiaTheme="minorEastAsia"/>
          <w:lang w:eastAsia="zh-CN"/>
        </w:rPr>
        <w:t xml:space="preserve"> Specifically, the unique encoder and three decoders form three pairs of two-sided AI/ML models. The input of the three decoders are the truncations of the output of the encoder. The loss function of the entire training is the summation of the loss functions of the three pairs of two-sided AI/ML models, which is used for backpropagation. </w:t>
      </w:r>
    </w:p>
    <w:p w14:paraId="0670DED7" w14:textId="77777777" w:rsidR="006B6C2C" w:rsidRDefault="00305BF6">
      <w:pPr>
        <w:pStyle w:val="afc"/>
        <w:numPr>
          <w:ilvl w:val="1"/>
          <w:numId w:val="24"/>
        </w:numPr>
        <w:ind w:left="709"/>
        <w:contextualSpacing w:val="0"/>
        <w:rPr>
          <w:b/>
          <w:lang w:eastAsia="zh-CN"/>
        </w:rPr>
      </w:pPr>
      <w:r>
        <w:rPr>
          <w:b/>
          <w:lang w:eastAsia="zh-CN"/>
        </w:rPr>
        <w:t xml:space="preserve">Solution 2: Different payload configurations are trained at the same time </w:t>
      </w:r>
      <w:r>
        <w:rPr>
          <w:i/>
          <w:color w:val="0000FF"/>
          <w:lang w:eastAsia="zh-CN"/>
        </w:rPr>
        <w:t>Qualcomm</w:t>
      </w:r>
    </w:p>
    <w:p w14:paraId="0670DED8" w14:textId="77777777" w:rsidR="006B6C2C" w:rsidRDefault="00305BF6">
      <w:pPr>
        <w:pStyle w:val="afc"/>
        <w:numPr>
          <w:ilvl w:val="2"/>
          <w:numId w:val="24"/>
        </w:numPr>
        <w:spacing w:before="120"/>
        <w:ind w:left="1134" w:hanging="357"/>
        <w:contextualSpacing w:val="0"/>
        <w:rPr>
          <w:b/>
          <w:sz w:val="24"/>
          <w:lang w:eastAsia="zh-CN"/>
        </w:rPr>
      </w:pPr>
      <w:r>
        <w:t xml:space="preserve">Option 1-two payload configurations are considered (i.e., encoder output dimension = 32 and 64) and are trained at the same time; </w:t>
      </w:r>
    </w:p>
    <w:p w14:paraId="0670DED9" w14:textId="77777777" w:rsidR="006B6C2C" w:rsidRDefault="00305BF6">
      <w:pPr>
        <w:pStyle w:val="afc"/>
        <w:numPr>
          <w:ilvl w:val="2"/>
          <w:numId w:val="24"/>
        </w:numPr>
        <w:spacing w:before="120"/>
        <w:ind w:left="1134" w:hanging="357"/>
        <w:contextualSpacing w:val="0"/>
        <w:rPr>
          <w:b/>
          <w:sz w:val="24"/>
          <w:lang w:eastAsia="zh-CN"/>
        </w:rPr>
      </w:pPr>
      <w:r>
        <w:t xml:space="preserve">Option 2-training using contiguous patterns with random number of subbands, and the number of subbands are randomly generated; </w:t>
      </w:r>
    </w:p>
    <w:p w14:paraId="0670DEDA" w14:textId="77777777" w:rsidR="006B6C2C" w:rsidRDefault="00305BF6">
      <w:pPr>
        <w:pStyle w:val="afc"/>
        <w:numPr>
          <w:ilvl w:val="2"/>
          <w:numId w:val="24"/>
        </w:numPr>
        <w:spacing w:before="120"/>
        <w:ind w:left="1134" w:hanging="357"/>
        <w:contextualSpacing w:val="0"/>
        <w:rPr>
          <w:b/>
          <w:sz w:val="24"/>
          <w:lang w:eastAsia="zh-CN"/>
        </w:rPr>
      </w:pPr>
      <w:r>
        <w:t>Option 3-Similar to Option 2 but arbitrary subband pattern is considered in the training</w:t>
      </w:r>
    </w:p>
    <w:p w14:paraId="0670DEDB" w14:textId="77777777" w:rsidR="006B6C2C" w:rsidRDefault="00305BF6">
      <w:pPr>
        <w:pStyle w:val="afc"/>
        <w:numPr>
          <w:ilvl w:val="1"/>
          <w:numId w:val="24"/>
        </w:numPr>
        <w:ind w:left="709"/>
        <w:contextualSpacing w:val="0"/>
        <w:rPr>
          <w:b/>
          <w:lang w:eastAsia="zh-CN"/>
        </w:rPr>
      </w:pPr>
      <w:r>
        <w:rPr>
          <w:rFonts w:hint="eastAsia"/>
          <w:b/>
          <w:lang w:eastAsia="zh-CN"/>
        </w:rPr>
        <w:t>S</w:t>
      </w:r>
      <w:r>
        <w:rPr>
          <w:b/>
          <w:lang w:eastAsia="zh-CN"/>
        </w:rPr>
        <w:t xml:space="preserve">olution 3: Adaptation layer </w:t>
      </w:r>
      <w:r>
        <w:rPr>
          <w:i/>
          <w:color w:val="0000FF"/>
          <w:lang w:eastAsia="zh-CN"/>
        </w:rPr>
        <w:t xml:space="preserve">CATT, </w:t>
      </w:r>
      <w:r>
        <w:rPr>
          <w:rFonts w:ascii="Times" w:eastAsia="Batang" w:hAnsi="Times"/>
          <w:i/>
          <w:iCs/>
          <w:color w:val="0000FF"/>
          <w:szCs w:val="24"/>
          <w:lang w:val="en-GB" w:eastAsia="zh-CN"/>
        </w:rPr>
        <w:t>Fujitsu</w:t>
      </w:r>
    </w:p>
    <w:p w14:paraId="0670DEDC" w14:textId="77777777" w:rsidR="006B6C2C" w:rsidRDefault="00305BF6">
      <w:pPr>
        <w:pStyle w:val="afc"/>
        <w:numPr>
          <w:ilvl w:val="2"/>
          <w:numId w:val="24"/>
        </w:numPr>
        <w:spacing w:before="120"/>
        <w:ind w:left="1134" w:hanging="357"/>
        <w:contextualSpacing w:val="0"/>
        <w:rPr>
          <w:rFonts w:eastAsiaTheme="minorEastAsia"/>
          <w:lang w:eastAsia="zh-CN"/>
        </w:rPr>
      </w:pPr>
      <w:r>
        <w:rPr>
          <w:i/>
          <w:color w:val="0000FF"/>
          <w:lang w:eastAsia="zh-CN"/>
        </w:rPr>
        <w:t>CATT:</w:t>
      </w:r>
      <w:r>
        <w:rPr>
          <w:sz w:val="21"/>
          <w:szCs w:val="20"/>
        </w:rPr>
        <w:t xml:space="preserve"> </w:t>
      </w:r>
      <w:r>
        <w:rPr>
          <w:rFonts w:eastAsiaTheme="minorEastAsia"/>
          <w:lang w:eastAsia="zh-CN"/>
        </w:rPr>
        <w:t>fully-connected layers are used for both down-sampling (DS-x</w:t>
      </w:r>
      <w:r>
        <w:rPr>
          <w:rFonts w:eastAsiaTheme="minorEastAsia" w:hint="eastAsia"/>
          <w:lang w:eastAsia="zh-CN"/>
        </w:rPr>
        <w:t xml:space="preserve"> block</w:t>
      </w:r>
      <w:r>
        <w:rPr>
          <w:rFonts w:eastAsiaTheme="minorEastAsia"/>
          <w:lang w:eastAsia="zh-CN"/>
        </w:rPr>
        <w:t>) and up-sampling (U</w:t>
      </w:r>
      <w:r>
        <w:rPr>
          <w:rFonts w:eastAsiaTheme="minorEastAsia" w:hint="eastAsia"/>
          <w:lang w:eastAsia="zh-CN"/>
        </w:rPr>
        <w:t>S</w:t>
      </w:r>
      <w:r>
        <w:rPr>
          <w:rFonts w:eastAsiaTheme="minorEastAsia"/>
          <w:lang w:eastAsia="zh-CN"/>
        </w:rPr>
        <w:t>-x</w:t>
      </w:r>
      <w:r>
        <w:rPr>
          <w:rFonts w:eastAsiaTheme="minorEastAsia" w:hint="eastAsia"/>
          <w:lang w:eastAsia="zh-CN"/>
        </w:rPr>
        <w:t xml:space="preserve"> block</w:t>
      </w:r>
      <w:r>
        <w:rPr>
          <w:rFonts w:eastAsiaTheme="minorEastAsia"/>
          <w:lang w:eastAsia="zh-CN"/>
        </w:rPr>
        <w:t>). At the inference phase, only one branch is activated according to the configured payload.</w:t>
      </w:r>
    </w:p>
    <w:p w14:paraId="0670DEDD" w14:textId="77777777" w:rsidR="006B6C2C" w:rsidRDefault="00305BF6">
      <w:pPr>
        <w:pStyle w:val="afc"/>
        <w:numPr>
          <w:ilvl w:val="2"/>
          <w:numId w:val="24"/>
        </w:numPr>
        <w:spacing w:before="120"/>
        <w:ind w:left="1134" w:hanging="357"/>
        <w:contextualSpacing w:val="0"/>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In the case of Fig. 4, the truncators are replaced by FCLs, and each of the FCL is trained together with its corresponding pair of two-sided AI/ML models. At the inference stage, a proper decoder is used based on the desired payload… It turns out that a universal decoder is possible if three additional FCLs are added between the FCLs and the decoder, as shown in Fig. 5.</w:t>
      </w:r>
    </w:p>
    <w:p w14:paraId="0670DEDE" w14:textId="77777777" w:rsidR="006B6C2C" w:rsidRDefault="006B6C2C">
      <w:pPr>
        <w:pStyle w:val="afc"/>
        <w:spacing w:before="120"/>
        <w:ind w:left="1134"/>
        <w:contextualSpacing w:val="0"/>
        <w:rPr>
          <w:b/>
          <w:lang w:eastAsia="zh-CN"/>
        </w:rPr>
      </w:pPr>
    </w:p>
    <w:p w14:paraId="0670DEDF" w14:textId="77777777" w:rsidR="006B6C2C" w:rsidRDefault="00305BF6">
      <w:pPr>
        <w:pStyle w:val="afc"/>
        <w:ind w:left="709"/>
        <w:contextualSpacing w:val="0"/>
        <w:rPr>
          <w:i/>
          <w:u w:val="single"/>
        </w:rPr>
      </w:pPr>
      <w:r>
        <w:rPr>
          <w:b/>
          <w:u w:val="single"/>
          <w:lang w:eastAsia="zh-CN"/>
        </w:rPr>
        <w:t>Findings on generalization verification</w:t>
      </w:r>
    </w:p>
    <w:p w14:paraId="0670DEE0" w14:textId="77777777" w:rsidR="006B6C2C" w:rsidRDefault="00305BF6">
      <w:pPr>
        <w:pStyle w:val="afc"/>
        <w:numPr>
          <w:ilvl w:val="1"/>
          <w:numId w:val="24"/>
        </w:numPr>
        <w:ind w:left="709"/>
        <w:contextualSpacing w:val="0"/>
        <w:rPr>
          <w:rFonts w:eastAsiaTheme="minorEastAsia"/>
          <w:i/>
          <w:lang w:eastAsia="zh-CN"/>
        </w:rPr>
      </w:pPr>
      <w:r>
        <w:rPr>
          <w:i/>
          <w:color w:val="0000FF"/>
          <w:lang w:eastAsia="zh-CN"/>
        </w:rPr>
        <w:t>vivo:</w:t>
      </w:r>
      <w:r>
        <w:rPr>
          <w:b/>
          <w:sz w:val="24"/>
          <w:lang w:eastAsia="zh-CN"/>
        </w:rPr>
        <w:t xml:space="preserve"> </w:t>
      </w:r>
      <w:r>
        <w:rPr>
          <w:rFonts w:eastAsiaTheme="minorEastAsia"/>
          <w:i/>
          <w:lang w:eastAsia="zh-CN"/>
        </w:rPr>
        <w:t xml:space="preserve">Study payload </w:t>
      </w:r>
      <w:r>
        <w:rPr>
          <w:i/>
          <w:lang w:val="en-GB"/>
        </w:rPr>
        <w:t>generalization</w:t>
      </w:r>
      <w:r>
        <w:rPr>
          <w:rFonts w:eastAsiaTheme="minorEastAsia"/>
          <w:i/>
          <w:lang w:eastAsia="zh-CN"/>
        </w:rPr>
        <w:t xml:space="preserve"> with payload truncation as baseline.</w:t>
      </w:r>
    </w:p>
    <w:p w14:paraId="0670DEE1" w14:textId="77777777" w:rsidR="006B6C2C" w:rsidRDefault="00305BF6">
      <w:pPr>
        <w:pStyle w:val="afc"/>
        <w:numPr>
          <w:ilvl w:val="1"/>
          <w:numId w:val="24"/>
        </w:numPr>
        <w:ind w:left="709"/>
        <w:contextualSpacing w:val="0"/>
        <w:rPr>
          <w:rFonts w:eastAsiaTheme="minorEastAsia"/>
          <w:i/>
          <w:lang w:eastAsia="zh-CN"/>
        </w:rPr>
      </w:pPr>
      <w:r>
        <w:rPr>
          <w:i/>
          <w:color w:val="0000FF"/>
          <w:lang w:eastAsia="zh-CN"/>
        </w:rPr>
        <w:t>vivo:</w:t>
      </w:r>
      <w:r>
        <w:rPr>
          <w:b/>
          <w:sz w:val="24"/>
          <w:lang w:eastAsia="zh-CN"/>
        </w:rPr>
        <w:t xml:space="preserve"> </w:t>
      </w:r>
      <w:r>
        <w:rPr>
          <w:rFonts w:eastAsiaTheme="minorEastAsia" w:hint="eastAsia"/>
          <w:i/>
          <w:lang w:eastAsia="zh-CN"/>
        </w:rPr>
        <w:t>P</w:t>
      </w:r>
      <w:r>
        <w:rPr>
          <w:rFonts w:eastAsiaTheme="minorEastAsia"/>
          <w:i/>
          <w:lang w:eastAsia="zh-CN"/>
        </w:rPr>
        <w:t xml:space="preserve">ayload truncation can be used to release payload generalization of </w:t>
      </w:r>
      <w:r>
        <w:rPr>
          <w:rFonts w:eastAsiaTheme="minorEastAsia" w:hint="eastAsia"/>
          <w:i/>
          <w:lang w:eastAsia="zh-CN"/>
        </w:rPr>
        <w:t>AI</w:t>
      </w:r>
      <w:r>
        <w:rPr>
          <w:rFonts w:eastAsiaTheme="minorEastAsia"/>
          <w:i/>
          <w:lang w:eastAsia="zh-CN"/>
        </w:rPr>
        <w:t xml:space="preserve"> models</w:t>
      </w:r>
    </w:p>
    <w:p w14:paraId="0670DEE2" w14:textId="77777777" w:rsidR="006B6C2C" w:rsidRDefault="00305BF6">
      <w:pPr>
        <w:pStyle w:val="afc"/>
        <w:numPr>
          <w:ilvl w:val="1"/>
          <w:numId w:val="24"/>
        </w:numPr>
        <w:ind w:left="709"/>
        <w:contextualSpacing w:val="0"/>
        <w:rPr>
          <w:b/>
          <w:sz w:val="24"/>
          <w:lang w:eastAsia="zh-CN"/>
        </w:rPr>
      </w:pPr>
      <w:r>
        <w:rPr>
          <w:i/>
          <w:color w:val="0000FF"/>
          <w:lang w:eastAsia="zh-CN"/>
        </w:rPr>
        <w:t xml:space="preserve">Qualcomm: </w:t>
      </w:r>
      <w:r>
        <w:rPr>
          <w:rFonts w:eastAsiaTheme="minorEastAsia"/>
          <w:i/>
          <w:lang w:eastAsia="zh-CN"/>
        </w:rPr>
        <w:t>Smaller number of subbands can achieve comparable results to the larger number of subbands with half of reporting payload</w:t>
      </w:r>
    </w:p>
    <w:p w14:paraId="0670DEE3" w14:textId="77777777" w:rsidR="006B6C2C" w:rsidRDefault="00305BF6">
      <w:pPr>
        <w:pStyle w:val="afc"/>
        <w:numPr>
          <w:ilvl w:val="1"/>
          <w:numId w:val="24"/>
        </w:numPr>
        <w:ind w:left="709"/>
        <w:contextualSpacing w:val="0"/>
        <w:rPr>
          <w:rFonts w:eastAsiaTheme="minorEastAsia"/>
          <w:i/>
          <w:lang w:eastAsia="zh-CN"/>
        </w:rPr>
      </w:pPr>
      <w:r>
        <w:rPr>
          <w:i/>
          <w:color w:val="0000FF"/>
          <w:lang w:eastAsia="zh-CN"/>
        </w:rPr>
        <w:t>Xiaomi:</w:t>
      </w:r>
      <w:r>
        <w:rPr>
          <w:lang w:eastAsia="zh-CN"/>
        </w:rPr>
        <w:t xml:space="preserve"> </w:t>
      </w:r>
      <w:r>
        <w:rPr>
          <w:rFonts w:eastAsiaTheme="minorEastAsia"/>
          <w:i/>
          <w:lang w:eastAsia="zh-CN"/>
        </w:rPr>
        <w:t>The generalized AI model does not work well on various CSI feedback payloads, especially for a small number of feedback payloads</w:t>
      </w:r>
    </w:p>
    <w:p w14:paraId="0670DEE4" w14:textId="77777777" w:rsidR="006B6C2C" w:rsidRDefault="00305BF6">
      <w:pPr>
        <w:numPr>
          <w:ilvl w:val="1"/>
          <w:numId w:val="24"/>
        </w:numPr>
        <w:ind w:left="709"/>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0670DEE5" w14:textId="77777777" w:rsidR="006B6C2C" w:rsidRDefault="00305BF6">
      <w:pPr>
        <w:numPr>
          <w:ilvl w:val="1"/>
          <w:numId w:val="24"/>
        </w:numPr>
        <w:ind w:left="709"/>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14:paraId="0670DEE6" w14:textId="77777777" w:rsidR="006B6C2C" w:rsidRDefault="00305BF6">
      <w:pPr>
        <w:pStyle w:val="afc"/>
        <w:numPr>
          <w:ilvl w:val="1"/>
          <w:numId w:val="24"/>
        </w:numPr>
        <w:ind w:left="709"/>
        <w:contextualSpacing w:val="0"/>
        <w:rPr>
          <w:rFonts w:eastAsiaTheme="minorEastAsia"/>
          <w:i/>
          <w:lang w:eastAsia="zh-CN"/>
        </w:rPr>
      </w:pPr>
      <w:r>
        <w:rPr>
          <w:i/>
          <w:color w:val="0000FF"/>
          <w:lang w:eastAsia="zh-CN"/>
        </w:rPr>
        <w:t>CATT:</w:t>
      </w:r>
      <w:r>
        <w:rPr>
          <w:b/>
          <w:sz w:val="20"/>
          <w:szCs w:val="20"/>
        </w:rPr>
        <w:t xml:space="preserve"> </w:t>
      </w:r>
      <w:r>
        <w:rPr>
          <w:i/>
          <w:iCs/>
        </w:rPr>
        <w:t>Compared to Rel-16 Type II codebook based CSI feedback, 3%~11%</w:t>
      </w:r>
      <w:r>
        <w:rPr>
          <w:rFonts w:hint="eastAsia"/>
          <w:i/>
          <w:iCs/>
        </w:rPr>
        <w:t xml:space="preserve"> throughput improvement </w:t>
      </w:r>
      <w:r>
        <w:rPr>
          <w:i/>
          <w:iCs/>
        </w:rPr>
        <w:t>under the same CSI feedback payload can be achieved by proposed scalable AI</w:t>
      </w:r>
      <w:r>
        <w:rPr>
          <w:rFonts w:hint="eastAsia"/>
          <w:i/>
          <w:iCs/>
        </w:rPr>
        <w:t>/ML</w:t>
      </w:r>
      <w:r>
        <w:rPr>
          <w:i/>
          <w:iCs/>
        </w:rPr>
        <w:t xml:space="preserve"> </w:t>
      </w:r>
      <w:r>
        <w:rPr>
          <w:rFonts w:hint="eastAsia"/>
          <w:i/>
          <w:iCs/>
        </w:rPr>
        <w:t>model</w:t>
      </w:r>
    </w:p>
    <w:p w14:paraId="0670DEE7" w14:textId="77777777" w:rsidR="006B6C2C" w:rsidRDefault="00305BF6">
      <w:pPr>
        <w:pStyle w:val="afc"/>
        <w:numPr>
          <w:ilvl w:val="1"/>
          <w:numId w:val="24"/>
        </w:numPr>
        <w:ind w:left="709"/>
        <w:contextualSpacing w:val="0"/>
        <w:rPr>
          <w:b/>
          <w:sz w:val="24"/>
          <w:lang w:eastAsia="zh-CN"/>
        </w:rPr>
      </w:pPr>
      <w:r>
        <w:rPr>
          <w:i/>
          <w:color w:val="0000FF"/>
          <w:lang w:eastAsia="zh-CN"/>
        </w:rPr>
        <w:t xml:space="preserve">CMCC: </w:t>
      </w:r>
      <w:r>
        <w:rPr>
          <w:i/>
          <w:iCs/>
        </w:rPr>
        <w:t xml:space="preserve">The unified AI model </w:t>
      </w:r>
      <w:bookmarkStart w:id="53" w:name="_Hlk111215365"/>
      <w:r>
        <w:rPr>
          <w:i/>
          <w:iCs/>
        </w:rPr>
        <w:t xml:space="preserve">of one common encoder and multiple specific decoders </w:t>
      </w:r>
      <w:bookmarkEnd w:id="53"/>
      <w:r>
        <w:rPr>
          <w:i/>
          <w:iCs/>
        </w:rPr>
        <w:t>performs well across different number of feedback bits.</w:t>
      </w:r>
    </w:p>
    <w:p w14:paraId="0670DEE8" w14:textId="77777777" w:rsidR="006B6C2C" w:rsidRDefault="00305BF6">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Generalization of payload can be achieved by a framework of a single encoder and multiple decoders with proper pre-processing/post-processing</w:t>
      </w:r>
    </w:p>
    <w:p w14:paraId="0670DEE9" w14:textId="77777777" w:rsidR="006B6C2C" w:rsidRDefault="00305BF6">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w:t>
      </w:r>
      <w:r>
        <w:rPr>
          <w:rFonts w:hint="eastAsia"/>
          <w:i/>
          <w:iCs/>
        </w:rPr>
        <w:t>Various payload configurations can be supported in a unified two-sided AI/ML model</w:t>
      </w:r>
      <w:r>
        <w:rPr>
          <w:i/>
          <w:iCs/>
        </w:rPr>
        <w:t xml:space="preserve"> with proper pre-processing/post-processing</w:t>
      </w:r>
      <w:r>
        <w:rPr>
          <w:rFonts w:hint="eastAsia"/>
          <w:i/>
          <w:iCs/>
        </w:rPr>
        <w:t xml:space="preserve"> for CSI compression</w:t>
      </w:r>
    </w:p>
    <w:p w14:paraId="0670DEEA" w14:textId="77777777" w:rsidR="006B6C2C" w:rsidRDefault="00305BF6">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The performances of the generalization of payload are very similar in terms of the SGCS, no matter whether the structure of the AI/ML model is composed by a single encoder and a single decoder with proper pre-processing/post-processing, or a single encoder and multiple decoders with proper pre-processing/post-processing.</w:t>
      </w:r>
    </w:p>
    <w:p w14:paraId="0670DEEB" w14:textId="77777777" w:rsidR="006B6C2C" w:rsidRDefault="00305BF6">
      <w:pPr>
        <w:pStyle w:val="afc"/>
        <w:numPr>
          <w:ilvl w:val="1"/>
          <w:numId w:val="24"/>
        </w:numPr>
        <w:ind w:left="709"/>
        <w:contextualSpacing w:val="0"/>
        <w:rPr>
          <w:i/>
          <w:iCs/>
        </w:rPr>
      </w:pPr>
      <w:r>
        <w:rPr>
          <w:rFonts w:ascii="Times" w:eastAsia="Batang" w:hAnsi="Times"/>
          <w:i/>
          <w:iCs/>
          <w:color w:val="0000FF"/>
          <w:szCs w:val="24"/>
          <w:lang w:val="en-GB" w:eastAsia="zh-CN"/>
        </w:rPr>
        <w:t>Fujitsu:</w:t>
      </w:r>
      <w:r>
        <w:rPr>
          <w:i/>
          <w:iCs/>
        </w:rPr>
        <w:t xml:space="preserve"> The performance of the generalization of payload, in terms of the SGCS, are very similar to the baseline scheme, where the two-sided AI/ML model is composed by an encoder and a decoder only, without pre-processing/post-processing</w:t>
      </w:r>
    </w:p>
    <w:p w14:paraId="0670DEEC" w14:textId="77777777" w:rsidR="006B6C2C" w:rsidRDefault="00305BF6">
      <w:pPr>
        <w:pStyle w:val="afc"/>
        <w:numPr>
          <w:ilvl w:val="1"/>
          <w:numId w:val="24"/>
        </w:numPr>
        <w:ind w:left="709"/>
        <w:contextualSpacing w:val="0"/>
        <w:rPr>
          <w:i/>
          <w:iCs/>
        </w:rPr>
      </w:pPr>
      <w:r>
        <w:rPr>
          <w:i/>
          <w:color w:val="0000FF"/>
          <w:lang w:eastAsia="zh-CN"/>
        </w:rPr>
        <w:t>InterDigital:</w:t>
      </w:r>
      <w:r>
        <w:rPr>
          <w:i/>
          <w:iCs/>
        </w:rPr>
        <w:t xml:space="preserve"> Increasing the AE feedback size from 256 bits to 384 bits does not provide throughput performance benefits, while the corresponding SGCS results showed significant improvement when increasing the feedback size</w:t>
      </w:r>
    </w:p>
    <w:p w14:paraId="0670DEED" w14:textId="77777777" w:rsidR="006B6C2C" w:rsidRDefault="00305BF6">
      <w:pPr>
        <w:pStyle w:val="afc"/>
        <w:numPr>
          <w:ilvl w:val="0"/>
          <w:numId w:val="25"/>
        </w:numPr>
        <w:autoSpaceDE/>
        <w:autoSpaceDN/>
        <w:adjustRightInd/>
        <w:spacing w:line="240" w:lineRule="auto"/>
        <w:contextualSpacing w:val="0"/>
        <w:rPr>
          <w:b/>
          <w:lang w:eastAsia="zh-CN"/>
        </w:rPr>
      </w:pPr>
      <w:r>
        <w:rPr>
          <w:rFonts w:hint="eastAsia"/>
          <w:b/>
          <w:lang w:eastAsia="zh-CN"/>
        </w:rPr>
        <w:t>V</w:t>
      </w:r>
      <w:r>
        <w:rPr>
          <w:b/>
          <w:lang w:eastAsia="zh-CN"/>
        </w:rPr>
        <w:t xml:space="preserve">arious Tx/Rx antenna port layouts: </w:t>
      </w:r>
      <w:r>
        <w:rPr>
          <w:i/>
          <w:color w:val="0000FF"/>
          <w:lang w:eastAsia="zh-CN"/>
        </w:rPr>
        <w:t xml:space="preserve">Qualcomm, ZTE, Apple, CATT, OPPO, </w:t>
      </w:r>
    </w:p>
    <w:p w14:paraId="0670DEEE" w14:textId="77777777" w:rsidR="006B6C2C" w:rsidRDefault="00305BF6">
      <w:pPr>
        <w:pStyle w:val="afc"/>
        <w:numPr>
          <w:ilvl w:val="1"/>
          <w:numId w:val="24"/>
        </w:numPr>
        <w:ind w:left="709"/>
        <w:contextualSpacing w:val="0"/>
      </w:pPr>
      <w:r>
        <w:rPr>
          <w:b/>
          <w:lang w:eastAsia="zh-CN"/>
        </w:rPr>
        <w:t>Solution 1A:</w:t>
      </w:r>
      <w:r>
        <w:rPr>
          <w:i/>
          <w:color w:val="0000FF"/>
          <w:lang w:eastAsia="zh-CN"/>
        </w:rPr>
        <w:t xml:space="preserve"> </w:t>
      </w:r>
      <w:r>
        <w:t xml:space="preserve">training a common AI model using mixed data set of 2x8, 4x4 and 2x4 antenna configurations. </w:t>
      </w:r>
      <w:r>
        <w:rPr>
          <w:i/>
          <w:color w:val="0000FF"/>
          <w:lang w:eastAsia="zh-CN"/>
        </w:rPr>
        <w:t>Qualcomm</w:t>
      </w:r>
    </w:p>
    <w:p w14:paraId="0670DEEF" w14:textId="77777777" w:rsidR="006B6C2C" w:rsidRDefault="00305BF6">
      <w:pPr>
        <w:numPr>
          <w:ilvl w:val="1"/>
          <w:numId w:val="24"/>
        </w:numPr>
        <w:ind w:left="709"/>
      </w:pPr>
      <w:r>
        <w:rPr>
          <w:b/>
          <w:lang w:eastAsia="zh-CN"/>
        </w:rPr>
        <w:t>Solution 1B:</w:t>
      </w:r>
      <w:r>
        <w:t xml:space="preserve"> Case1: training on [8,2,2], testing on [8,2,2]; Case2: training on [8,2,2], testing on [4,4,2]; Case3: training on mixed dataset of [8,2,2] and [4,4,2], testing on [8,2,2]/[4,4,2]. </w:t>
      </w:r>
      <w:r>
        <w:rPr>
          <w:i/>
          <w:color w:val="0000FF"/>
          <w:lang w:eastAsia="zh-CN"/>
        </w:rPr>
        <w:t>Apple</w:t>
      </w:r>
    </w:p>
    <w:p w14:paraId="0670DEF0" w14:textId="77777777" w:rsidR="006B6C2C" w:rsidRDefault="00305BF6">
      <w:pPr>
        <w:pStyle w:val="afc"/>
        <w:numPr>
          <w:ilvl w:val="1"/>
          <w:numId w:val="24"/>
        </w:numPr>
        <w:ind w:left="709"/>
        <w:contextualSpacing w:val="0"/>
      </w:pPr>
      <w:r>
        <w:rPr>
          <w:b/>
          <w:lang w:eastAsia="zh-CN"/>
        </w:rPr>
        <w:t>Solution 2:</w:t>
      </w:r>
      <w:r>
        <w:rPr>
          <w:i/>
          <w:color w:val="0000FF"/>
          <w:lang w:eastAsia="zh-CN"/>
        </w:rPr>
        <w:t xml:space="preserve"> </w:t>
      </w:r>
      <w:r>
        <w:rPr>
          <w:rFonts w:hint="eastAsia"/>
        </w:rPr>
        <w:t>Zero padding to 32 ports</w:t>
      </w:r>
      <w:r>
        <w:t xml:space="preserve"> (and dataset mixing). </w:t>
      </w:r>
      <w:r>
        <w:rPr>
          <w:i/>
          <w:color w:val="0000FF"/>
          <w:lang w:eastAsia="zh-CN"/>
        </w:rPr>
        <w:t>ZTE, OPPO</w:t>
      </w:r>
    </w:p>
    <w:p w14:paraId="0670DEF1" w14:textId="77777777" w:rsidR="006B6C2C" w:rsidRDefault="00305BF6">
      <w:pPr>
        <w:pStyle w:val="afc"/>
        <w:numPr>
          <w:ilvl w:val="2"/>
          <w:numId w:val="24"/>
        </w:numPr>
        <w:spacing w:before="120"/>
        <w:ind w:left="1134" w:hanging="357"/>
        <w:contextualSpacing w:val="0"/>
      </w:pPr>
      <w:r>
        <w:rPr>
          <w:i/>
          <w:color w:val="0000FF"/>
          <w:lang w:eastAsia="zh-CN"/>
        </w:rPr>
        <w:t>OPPO:</w:t>
      </w:r>
      <w:r>
        <w:rPr>
          <w:rFonts w:eastAsia="微软雅黑"/>
          <w:color w:val="000000"/>
          <w:szCs w:val="20"/>
          <w:lang w:eastAsia="zh-CN"/>
        </w:rPr>
        <w:t xml:space="preserve"> the AI/ML model trained on dataset from Configuration#A with 32 port can be inferenced/tested on dataset from Configuration#B with 16 port and zero-padding on the antenna port domain</w:t>
      </w:r>
    </w:p>
    <w:p w14:paraId="0670DEF2" w14:textId="77777777" w:rsidR="006B6C2C" w:rsidRDefault="00305BF6">
      <w:pPr>
        <w:numPr>
          <w:ilvl w:val="1"/>
          <w:numId w:val="24"/>
        </w:numPr>
        <w:ind w:left="709"/>
        <w:rPr>
          <w:b/>
          <w:lang w:eastAsia="zh-CN"/>
        </w:rPr>
      </w:pPr>
      <w:r>
        <w:rPr>
          <w:rFonts w:hint="eastAsia"/>
          <w:b/>
          <w:lang w:eastAsia="zh-CN"/>
        </w:rPr>
        <w:t>S</w:t>
      </w:r>
      <w:r>
        <w:rPr>
          <w:b/>
          <w:lang w:eastAsia="zh-CN"/>
        </w:rPr>
        <w:t xml:space="preserve">olution 3: Adaptation layer </w:t>
      </w:r>
      <w:r>
        <w:rPr>
          <w:i/>
          <w:color w:val="0000FF"/>
          <w:lang w:eastAsia="zh-CN"/>
        </w:rPr>
        <w:t>CATT</w:t>
      </w:r>
    </w:p>
    <w:p w14:paraId="0670DEF3" w14:textId="77777777" w:rsidR="006B6C2C" w:rsidRDefault="00305BF6">
      <w:pPr>
        <w:numPr>
          <w:ilvl w:val="2"/>
          <w:numId w:val="24"/>
        </w:numPr>
        <w:spacing w:before="120"/>
        <w:ind w:left="1134" w:hanging="357"/>
        <w:rPr>
          <w:rFonts w:eastAsiaTheme="minorEastAsia"/>
          <w:lang w:eastAsia="zh-CN"/>
        </w:rPr>
      </w:pPr>
      <w:r>
        <w:rPr>
          <w:i/>
          <w:color w:val="0000FF"/>
          <w:lang w:eastAsia="zh-CN"/>
        </w:rPr>
        <w:t>CATT:</w:t>
      </w:r>
      <w:r>
        <w:rPr>
          <w:sz w:val="21"/>
          <w:szCs w:val="20"/>
        </w:rPr>
        <w:t xml:space="preserve"> </w:t>
      </w:r>
      <w:r>
        <w:rPr>
          <w:rFonts w:eastAsia="微软雅黑"/>
          <w:color w:val="000000"/>
          <w:szCs w:val="20"/>
          <w:lang w:eastAsia="zh-CN"/>
        </w:rPr>
        <w:t xml:space="preserve">Fully connected layers are used for </w:t>
      </w:r>
      <w:r>
        <w:rPr>
          <w:rFonts w:eastAsia="微软雅黑" w:hint="eastAsia"/>
          <w:color w:val="000000"/>
          <w:szCs w:val="20"/>
          <w:lang w:eastAsia="zh-CN"/>
        </w:rPr>
        <w:t>linear pre-transforming (</w:t>
      </w:r>
      <w:r>
        <w:rPr>
          <w:rFonts w:eastAsia="微软雅黑"/>
          <w:color w:val="000000"/>
          <w:szCs w:val="20"/>
          <w:lang w:eastAsia="zh-CN"/>
        </w:rPr>
        <w:t>LPT-x block</w:t>
      </w:r>
      <w:r>
        <w:rPr>
          <w:rFonts w:eastAsia="微软雅黑" w:hint="eastAsia"/>
          <w:color w:val="000000"/>
          <w:szCs w:val="20"/>
          <w:lang w:eastAsia="zh-CN"/>
        </w:rPr>
        <w:t>)</w:t>
      </w:r>
      <w:r>
        <w:rPr>
          <w:rFonts w:eastAsia="微软雅黑"/>
          <w:color w:val="000000"/>
          <w:szCs w:val="20"/>
          <w:lang w:eastAsia="zh-CN"/>
        </w:rPr>
        <w:t xml:space="preserve"> and </w:t>
      </w:r>
      <w:r>
        <w:rPr>
          <w:rFonts w:eastAsia="微软雅黑" w:hint="eastAsia"/>
          <w:color w:val="000000"/>
          <w:szCs w:val="20"/>
          <w:lang w:eastAsia="zh-CN"/>
        </w:rPr>
        <w:t>linear transforming (</w:t>
      </w:r>
      <w:r>
        <w:rPr>
          <w:rFonts w:eastAsia="微软雅黑"/>
          <w:color w:val="000000"/>
          <w:szCs w:val="20"/>
          <w:lang w:eastAsia="zh-CN"/>
        </w:rPr>
        <w:t>LT-x block</w:t>
      </w:r>
      <w:r>
        <w:rPr>
          <w:rFonts w:eastAsia="微软雅黑" w:hint="eastAsia"/>
          <w:color w:val="000000"/>
          <w:szCs w:val="20"/>
          <w:lang w:eastAsia="zh-CN"/>
        </w:rPr>
        <w:t>)</w:t>
      </w:r>
      <w:r>
        <w:rPr>
          <w:rFonts w:eastAsia="微软雅黑"/>
          <w:color w:val="000000"/>
          <w:szCs w:val="20"/>
          <w:lang w:eastAsia="zh-CN"/>
        </w:rPr>
        <w:t xml:space="preserve"> for the purpose of unifying input/output dimensions and probability distribution of eigenvectors from different port numbers.</w:t>
      </w:r>
    </w:p>
    <w:p w14:paraId="0670DEF4" w14:textId="77777777" w:rsidR="006B6C2C" w:rsidRDefault="006B6C2C">
      <w:pPr>
        <w:pStyle w:val="afc"/>
        <w:ind w:left="709"/>
        <w:contextualSpacing w:val="0"/>
      </w:pPr>
    </w:p>
    <w:p w14:paraId="0670DEF5" w14:textId="77777777" w:rsidR="006B6C2C" w:rsidRDefault="00305BF6">
      <w:pPr>
        <w:pStyle w:val="afc"/>
        <w:ind w:left="709"/>
        <w:contextualSpacing w:val="0"/>
        <w:rPr>
          <w:i/>
          <w:u w:val="single"/>
        </w:rPr>
      </w:pPr>
      <w:r>
        <w:rPr>
          <w:b/>
          <w:u w:val="single"/>
          <w:lang w:eastAsia="zh-CN"/>
        </w:rPr>
        <w:t>Findings on generalization verification</w:t>
      </w:r>
    </w:p>
    <w:p w14:paraId="0670DEF6" w14:textId="77777777" w:rsidR="006B6C2C" w:rsidRDefault="00305BF6">
      <w:pPr>
        <w:pStyle w:val="afc"/>
        <w:numPr>
          <w:ilvl w:val="1"/>
          <w:numId w:val="24"/>
        </w:numPr>
        <w:ind w:left="709"/>
        <w:contextualSpacing w:val="0"/>
      </w:pPr>
      <w:r>
        <w:rPr>
          <w:i/>
          <w:color w:val="0000FF"/>
          <w:lang w:eastAsia="zh-CN"/>
        </w:rPr>
        <w:t xml:space="preserve">Qualcomm: </w:t>
      </w:r>
      <w:r>
        <w:rPr>
          <w:rFonts w:eastAsiaTheme="minorEastAsia"/>
          <w:i/>
          <w:lang w:eastAsia="zh-CN"/>
        </w:rPr>
        <w:t>Training with mixed antenna configuration achieves robust performance across all antenna configurations in the training</w:t>
      </w:r>
    </w:p>
    <w:p w14:paraId="0670DEF7" w14:textId="77777777" w:rsidR="006B6C2C" w:rsidRDefault="00305BF6">
      <w:pPr>
        <w:pStyle w:val="afc"/>
        <w:numPr>
          <w:ilvl w:val="1"/>
          <w:numId w:val="24"/>
        </w:numPr>
        <w:ind w:left="709"/>
        <w:contextualSpacing w:val="0"/>
      </w:pPr>
      <w:r>
        <w:rPr>
          <w:i/>
          <w:color w:val="0000FF"/>
          <w:lang w:eastAsia="zh-CN"/>
        </w:rPr>
        <w:t xml:space="preserve">Qualcomm: </w:t>
      </w:r>
      <w:r>
        <w:rPr>
          <w:rFonts w:eastAsiaTheme="minorEastAsia"/>
          <w:i/>
          <w:lang w:eastAsia="zh-CN"/>
        </w:rPr>
        <w:t>Training with mixed antenna configuration outperforms specific training with specific antenna configuration</w:t>
      </w:r>
    </w:p>
    <w:p w14:paraId="0670DEF8" w14:textId="77777777" w:rsidR="006B6C2C" w:rsidRDefault="00305BF6">
      <w:pPr>
        <w:pStyle w:val="afc"/>
        <w:numPr>
          <w:ilvl w:val="1"/>
          <w:numId w:val="24"/>
        </w:numPr>
        <w:ind w:left="709"/>
        <w:contextualSpacing w:val="0"/>
      </w:pPr>
      <w:r>
        <w:rPr>
          <w:i/>
          <w:color w:val="0000FF"/>
          <w:lang w:eastAsia="zh-CN"/>
        </w:rPr>
        <w:t>ZTE:</w:t>
      </w:r>
      <w:r>
        <w:rPr>
          <w:rFonts w:eastAsia="微软雅黑" w:hint="eastAsia"/>
          <w:i/>
          <w:iCs/>
        </w:rPr>
        <w:t xml:space="preserve"> Case 3(AI model trained with mixed configurations of antenna port numbers) shows good generalization performance for various antenna port numbers</w:t>
      </w:r>
    </w:p>
    <w:p w14:paraId="0670DEF9" w14:textId="77777777" w:rsidR="006B6C2C" w:rsidRDefault="00305BF6">
      <w:pPr>
        <w:pStyle w:val="afc"/>
        <w:numPr>
          <w:ilvl w:val="1"/>
          <w:numId w:val="24"/>
        </w:numPr>
        <w:ind w:left="709"/>
        <w:contextualSpacing w:val="0"/>
      </w:pPr>
      <w:r>
        <w:rPr>
          <w:i/>
          <w:color w:val="0000FF"/>
          <w:lang w:eastAsia="zh-CN"/>
        </w:rPr>
        <w:t>ZTE:</w:t>
      </w:r>
      <w:r>
        <w:rPr>
          <w:rFonts w:eastAsia="微软雅黑" w:hint="eastAsia"/>
          <w:i/>
          <w:iCs/>
        </w:rPr>
        <w:t xml:space="preserve"> </w:t>
      </w:r>
      <w:r>
        <w:rPr>
          <w:rFonts w:hint="eastAsia"/>
          <w:i/>
          <w:iCs/>
        </w:rPr>
        <w:t>AI model trained with the configuration of 32 antenna ports can maintain performance for 16 antenna ports.</w:t>
      </w:r>
    </w:p>
    <w:p w14:paraId="0670DEFA" w14:textId="77777777" w:rsidR="006B6C2C" w:rsidRDefault="00305BF6">
      <w:pPr>
        <w:pStyle w:val="afc"/>
        <w:numPr>
          <w:ilvl w:val="1"/>
          <w:numId w:val="24"/>
        </w:numPr>
        <w:ind w:left="709"/>
        <w:contextualSpacing w:val="0"/>
        <w:rPr>
          <w:i/>
          <w:iCs/>
        </w:rPr>
      </w:pPr>
      <w:r>
        <w:rPr>
          <w:i/>
          <w:color w:val="0000FF"/>
          <w:lang w:eastAsia="zh-CN"/>
        </w:rPr>
        <w:t xml:space="preserve">Apple: </w:t>
      </w:r>
      <w:r>
        <w:rPr>
          <w:i/>
          <w:iCs/>
        </w:rPr>
        <w:t>For generalization study case 2, when the autoencoder is trained in UMa with [8 2 2] antenna port layout, and test with [4 4 2] antenna port layout, large performance loss is observed</w:t>
      </w:r>
    </w:p>
    <w:p w14:paraId="0670DEFB" w14:textId="77777777" w:rsidR="006B6C2C" w:rsidRDefault="00305BF6">
      <w:pPr>
        <w:numPr>
          <w:ilvl w:val="1"/>
          <w:numId w:val="24"/>
        </w:numPr>
        <w:ind w:left="709"/>
        <w:rPr>
          <w:i/>
          <w:iCs/>
        </w:rPr>
      </w:pPr>
      <w:r>
        <w:rPr>
          <w:i/>
          <w:color w:val="0000FF"/>
          <w:lang w:eastAsia="zh-CN"/>
        </w:rPr>
        <w:t>Apple:</w:t>
      </w:r>
      <w:r>
        <w:rPr>
          <w:i/>
          <w:iCs/>
        </w:rPr>
        <w:t xml:space="preserve"> For generalization study case 3, when the autoencoder is trained in mixed dataset with [8 2 2] and [4 4 2] antenna port layout, and test with [4 4 2] antenna port layout, similar performance is observed as case 1</w:t>
      </w:r>
    </w:p>
    <w:p w14:paraId="0670DEFC" w14:textId="77777777" w:rsidR="006B6C2C" w:rsidRDefault="00305BF6">
      <w:pPr>
        <w:numPr>
          <w:ilvl w:val="1"/>
          <w:numId w:val="24"/>
        </w:numPr>
        <w:ind w:left="709"/>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0670DEFD" w14:textId="77777777" w:rsidR="006B6C2C" w:rsidRDefault="00305BF6">
      <w:pPr>
        <w:numPr>
          <w:ilvl w:val="1"/>
          <w:numId w:val="24"/>
        </w:numPr>
        <w:ind w:left="709"/>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14:paraId="0670DEFE" w14:textId="77777777" w:rsidR="006B6C2C" w:rsidRDefault="006B6C2C">
      <w:pPr>
        <w:pStyle w:val="afc"/>
        <w:ind w:left="709"/>
        <w:contextualSpacing w:val="0"/>
      </w:pPr>
    </w:p>
    <w:p w14:paraId="0670DEFF" w14:textId="77777777" w:rsidR="006B6C2C" w:rsidRDefault="00305BF6">
      <w:pPr>
        <w:pStyle w:val="afc"/>
        <w:numPr>
          <w:ilvl w:val="0"/>
          <w:numId w:val="25"/>
        </w:numPr>
        <w:autoSpaceDE/>
        <w:autoSpaceDN/>
        <w:adjustRightInd/>
        <w:spacing w:line="240" w:lineRule="auto"/>
        <w:contextualSpacing w:val="0"/>
        <w:rPr>
          <w:b/>
          <w:lang w:eastAsia="zh-CN"/>
        </w:rPr>
      </w:pPr>
      <w:r>
        <w:rPr>
          <w:b/>
          <w:lang w:eastAsia="zh-CN"/>
        </w:rPr>
        <w:t xml:space="preserve">Various ranks/layers: </w:t>
      </w:r>
      <w:r>
        <w:rPr>
          <w:i/>
          <w:color w:val="0000FF"/>
          <w:lang w:eastAsia="zh-CN"/>
        </w:rPr>
        <w:t>Huawei, HiSilicon, vivo, Samsung, Apple, MediaTek, Xiaomi</w:t>
      </w:r>
    </w:p>
    <w:p w14:paraId="0670DF00" w14:textId="77777777" w:rsidR="006B6C2C" w:rsidRDefault="00305BF6">
      <w:pPr>
        <w:pStyle w:val="afc"/>
        <w:numPr>
          <w:ilvl w:val="1"/>
          <w:numId w:val="24"/>
        </w:numPr>
        <w:ind w:left="709"/>
        <w:contextualSpacing w:val="0"/>
        <w:rPr>
          <w:b/>
          <w:lang w:eastAsia="zh-CN"/>
        </w:rPr>
      </w:pPr>
      <w:r>
        <w:rPr>
          <w:b/>
          <w:lang w:eastAsia="zh-CN"/>
        </w:rPr>
        <w:t>Issue</w:t>
      </w:r>
      <w:r>
        <w:rPr>
          <w:lang w:eastAsia="zh-CN"/>
        </w:rPr>
        <w:t xml:space="preserve">: </w:t>
      </w:r>
      <w:r>
        <w:rPr>
          <w:rFonts w:eastAsiaTheme="minorEastAsia"/>
          <w:lang w:eastAsia="zh-CN"/>
        </w:rPr>
        <w:t>Different payload can cause different output dimension of AI model.</w:t>
      </w:r>
    </w:p>
    <w:p w14:paraId="0670DF01" w14:textId="77777777" w:rsidR="006B6C2C" w:rsidRDefault="00305BF6">
      <w:pPr>
        <w:pStyle w:val="afc"/>
        <w:numPr>
          <w:ilvl w:val="1"/>
          <w:numId w:val="24"/>
        </w:numPr>
        <w:ind w:left="709"/>
        <w:contextualSpacing w:val="0"/>
        <w:rPr>
          <w:b/>
          <w:lang w:eastAsia="zh-CN"/>
        </w:rPr>
      </w:pPr>
      <w:r>
        <w:rPr>
          <w:b/>
          <w:lang w:eastAsia="zh-CN"/>
        </w:rPr>
        <w:t>Solution: Layer common model.</w:t>
      </w:r>
      <w:r>
        <w:rPr>
          <w:lang w:eastAsia="zh-CN"/>
        </w:rPr>
        <w:t xml:space="preserve"> E.g., </w:t>
      </w:r>
      <w:r>
        <w:rPr>
          <w:rFonts w:hint="eastAsia"/>
          <w:lang w:eastAsia="zh-CN"/>
        </w:rPr>
        <w:t>a</w:t>
      </w:r>
      <w:r>
        <w:t xml:space="preserve"> unified AI/ML model is trained and applied for each layer to perform individual inference.</w:t>
      </w:r>
      <w:r>
        <w:rPr>
          <w:i/>
          <w:color w:val="0000FF"/>
          <w:lang w:eastAsia="zh-CN"/>
        </w:rPr>
        <w:t xml:space="preserve"> Huawei, HiSilicon, vivo, Samsung, MediaTek Xiaomi</w:t>
      </w:r>
    </w:p>
    <w:p w14:paraId="0670DF02" w14:textId="77777777" w:rsidR="006B6C2C" w:rsidRDefault="00305BF6">
      <w:pPr>
        <w:pStyle w:val="afc"/>
        <w:spacing w:before="120"/>
        <w:ind w:left="1134"/>
        <w:contextualSpacing w:val="0"/>
        <w:rPr>
          <w:b/>
          <w:i/>
        </w:rPr>
      </w:pPr>
      <w:r>
        <w:rPr>
          <w:b/>
        </w:rPr>
        <w:t>Elaboration</w:t>
      </w:r>
    </w:p>
    <w:p w14:paraId="0670DF03" w14:textId="77777777" w:rsidR="006B6C2C" w:rsidRDefault="00305BF6">
      <w:pPr>
        <w:pStyle w:val="afc"/>
        <w:numPr>
          <w:ilvl w:val="2"/>
          <w:numId w:val="24"/>
        </w:numPr>
        <w:spacing w:before="120"/>
        <w:ind w:left="1134" w:hanging="357"/>
        <w:contextualSpacing w:val="0"/>
        <w:rPr>
          <w:b/>
          <w:i/>
        </w:rPr>
      </w:pPr>
      <w:r>
        <w:t xml:space="preserve">Option 4-A: </w:t>
      </w:r>
      <w:r>
        <w:rPr>
          <w:rFonts w:ascii="Times" w:hAnsi="Times" w:cs="Times"/>
        </w:rPr>
        <w:t xml:space="preserve">A unified AI/ML model is trained with the dataset for layer 1 (Case 1/2) only; </w:t>
      </w:r>
      <w:r>
        <w:rPr>
          <w:i/>
          <w:color w:val="0000FF"/>
          <w:lang w:eastAsia="zh-CN"/>
        </w:rPr>
        <w:t>Samsung, Apple</w:t>
      </w:r>
    </w:p>
    <w:p w14:paraId="0670DF04" w14:textId="77777777" w:rsidR="006B6C2C" w:rsidRDefault="00305BF6">
      <w:pPr>
        <w:pStyle w:val="afc"/>
        <w:numPr>
          <w:ilvl w:val="2"/>
          <w:numId w:val="24"/>
        </w:numPr>
        <w:spacing w:before="120"/>
        <w:ind w:left="1134" w:hanging="357"/>
        <w:contextualSpacing w:val="0"/>
        <w:rPr>
          <w:b/>
          <w:i/>
        </w:rPr>
      </w:pPr>
      <w:r>
        <w:t xml:space="preserve">Option 4-B: </w:t>
      </w:r>
      <w:r>
        <w:rPr>
          <w:rFonts w:ascii="Times" w:hAnsi="Times" w:cs="Times"/>
        </w:rPr>
        <w:t xml:space="preserve">A unified AI/ML model is trained with the mixed dataset for layer 1 and layer 2 (Case 3) </w:t>
      </w:r>
      <w:r>
        <w:rPr>
          <w:i/>
          <w:color w:val="0000FF"/>
          <w:lang w:eastAsia="zh-CN"/>
        </w:rPr>
        <w:t>Samsung, Xiaomi</w:t>
      </w:r>
    </w:p>
    <w:p w14:paraId="0670DF05" w14:textId="77777777" w:rsidR="006B6C2C" w:rsidRDefault="00305BF6">
      <w:pPr>
        <w:pStyle w:val="afc"/>
        <w:ind w:left="1134" w:hanging="442"/>
        <w:contextualSpacing w:val="0"/>
        <w:rPr>
          <w:i/>
          <w:u w:val="single"/>
        </w:rPr>
      </w:pPr>
      <w:r>
        <w:rPr>
          <w:b/>
          <w:u w:val="single"/>
          <w:lang w:eastAsia="zh-CN"/>
        </w:rPr>
        <w:t>Findings on generalization verification</w:t>
      </w:r>
    </w:p>
    <w:p w14:paraId="0670DF06" w14:textId="77777777" w:rsidR="006B6C2C" w:rsidRDefault="00305BF6">
      <w:pPr>
        <w:pStyle w:val="afc"/>
        <w:numPr>
          <w:ilvl w:val="1"/>
          <w:numId w:val="24"/>
        </w:numPr>
        <w:ind w:left="709"/>
        <w:contextualSpacing w:val="0"/>
        <w:rPr>
          <w:rFonts w:eastAsiaTheme="minorEastAsia"/>
          <w:i/>
          <w:lang w:eastAsia="zh-CN"/>
        </w:rPr>
      </w:pPr>
      <w:r>
        <w:rPr>
          <w:i/>
          <w:color w:val="0000FF"/>
          <w:lang w:eastAsia="zh-CN"/>
        </w:rPr>
        <w:t>vivo:</w:t>
      </w:r>
      <w:r>
        <w:rPr>
          <w:i/>
        </w:rPr>
        <w:t xml:space="preserve"> Rank generalization with per-layer model can achieve similar SGCS with half model size compared with per-rank model.</w:t>
      </w:r>
    </w:p>
    <w:p w14:paraId="0670DF07" w14:textId="77777777" w:rsidR="006B6C2C" w:rsidRDefault="00305BF6">
      <w:pPr>
        <w:pStyle w:val="afc"/>
        <w:numPr>
          <w:ilvl w:val="1"/>
          <w:numId w:val="24"/>
        </w:numPr>
        <w:ind w:left="709"/>
        <w:contextualSpacing w:val="0"/>
        <w:rPr>
          <w:i/>
        </w:rPr>
      </w:pPr>
      <w:bookmarkStart w:id="54" w:name="_Ref115456768"/>
      <w:r>
        <w:rPr>
          <w:i/>
          <w:color w:val="0000FF"/>
          <w:lang w:eastAsia="zh-CN"/>
        </w:rPr>
        <w:t>vivo:</w:t>
      </w:r>
      <w:r>
        <w:rPr>
          <w:i/>
        </w:rPr>
        <w:t xml:space="preserve"> For rank &gt; 1 cases, the precoder of each layer can be compressed by a common AI model.</w:t>
      </w:r>
      <w:bookmarkEnd w:id="54"/>
    </w:p>
    <w:p w14:paraId="0670DF08" w14:textId="77777777" w:rsidR="006B6C2C" w:rsidRDefault="00305BF6">
      <w:pPr>
        <w:pStyle w:val="afc"/>
        <w:numPr>
          <w:ilvl w:val="1"/>
          <w:numId w:val="24"/>
        </w:numPr>
        <w:ind w:left="709"/>
        <w:contextualSpacing w:val="0"/>
        <w:rPr>
          <w:i/>
        </w:rPr>
      </w:pPr>
      <w:r>
        <w:rPr>
          <w:i/>
          <w:color w:val="0000FF"/>
          <w:lang w:eastAsia="zh-CN"/>
        </w:rPr>
        <w:t>Samsung:</w:t>
      </w:r>
      <w:r>
        <w:rPr>
          <w:i/>
        </w:rPr>
        <w:t xml:space="preserve"> For AI/ML based CSI compression, the following observations were made for generalization performance across layer 1 and layer 2,</w:t>
      </w:r>
    </w:p>
    <w:p w14:paraId="0670DF09" w14:textId="77777777" w:rsidR="006B6C2C" w:rsidRDefault="00305BF6">
      <w:pPr>
        <w:pStyle w:val="afc"/>
        <w:numPr>
          <w:ilvl w:val="2"/>
          <w:numId w:val="24"/>
        </w:numPr>
        <w:ind w:left="1134" w:hanging="357"/>
        <w:contextualSpacing w:val="0"/>
        <w:rPr>
          <w:i/>
        </w:rPr>
      </w:pPr>
      <w:r>
        <w:rPr>
          <w:i/>
        </w:rPr>
        <w:t>AI model generalizes well from layer 1 to layer 2 thus a layer-common model can be used</w:t>
      </w:r>
    </w:p>
    <w:p w14:paraId="0670DF0A" w14:textId="77777777" w:rsidR="006B6C2C" w:rsidRDefault="00305BF6">
      <w:pPr>
        <w:pStyle w:val="afc"/>
        <w:numPr>
          <w:ilvl w:val="2"/>
          <w:numId w:val="24"/>
        </w:numPr>
        <w:ind w:left="1134" w:hanging="357"/>
        <w:contextualSpacing w:val="0"/>
        <w:rPr>
          <w:i/>
        </w:rPr>
      </w:pPr>
      <w:r>
        <w:rPr>
          <w:i/>
        </w:rPr>
        <w:t>Training an AI model with the mixed dataset consisting of layer 1 and layer 2 doesn’t help it rather degrades the SGCS performance as compared to training an AI model with a single dataset (layer 1 or layer 2).</w:t>
      </w:r>
    </w:p>
    <w:p w14:paraId="0670DF0B" w14:textId="77777777" w:rsidR="006B6C2C" w:rsidRDefault="00305BF6">
      <w:pPr>
        <w:pStyle w:val="afc"/>
        <w:numPr>
          <w:ilvl w:val="1"/>
          <w:numId w:val="24"/>
        </w:numPr>
        <w:ind w:left="709"/>
        <w:contextualSpacing w:val="0"/>
        <w:rPr>
          <w:i/>
        </w:rPr>
      </w:pPr>
      <w:r>
        <w:rPr>
          <w:i/>
          <w:color w:val="0000FF"/>
          <w:lang w:eastAsia="zh-CN"/>
        </w:rPr>
        <w:t>MediaTek:</w:t>
      </w:r>
      <w:r>
        <w:rPr>
          <w:i/>
        </w:rPr>
        <w:t xml:space="preserve"> On average over evaluation settings with 100~300 bits of CSI feedback, re-usage of AI/ML models (case 2 of generalization) at layer level causes 1.29% GCS degradation</w:t>
      </w:r>
    </w:p>
    <w:p w14:paraId="0670DF0C" w14:textId="77777777" w:rsidR="006B6C2C" w:rsidRDefault="00305BF6">
      <w:pPr>
        <w:pStyle w:val="afc"/>
        <w:numPr>
          <w:ilvl w:val="1"/>
          <w:numId w:val="24"/>
        </w:numPr>
        <w:ind w:left="709"/>
        <w:contextualSpacing w:val="0"/>
        <w:rPr>
          <w:i/>
        </w:rPr>
      </w:pPr>
      <w:r>
        <w:rPr>
          <w:i/>
          <w:color w:val="0000FF"/>
          <w:lang w:eastAsia="zh-CN"/>
        </w:rPr>
        <w:t>MediaTek:</w:t>
      </w:r>
      <w:r>
        <w:rPr>
          <w:i/>
        </w:rPr>
        <w:t xml:space="preserve"> On average over evaluation settings with 100~300 bits of CSI feedback, re-usage of AI/ML models (case 2 of generalization) at rank level causes 1.13% GCS degradation</w:t>
      </w:r>
    </w:p>
    <w:p w14:paraId="0670DF0D" w14:textId="77777777" w:rsidR="006B6C2C" w:rsidRDefault="00305BF6">
      <w:pPr>
        <w:pStyle w:val="afc"/>
        <w:numPr>
          <w:ilvl w:val="1"/>
          <w:numId w:val="24"/>
        </w:numPr>
        <w:ind w:left="709"/>
        <w:contextualSpacing w:val="0"/>
        <w:rPr>
          <w:i/>
        </w:rPr>
      </w:pPr>
      <w:r>
        <w:rPr>
          <w:i/>
          <w:color w:val="0000FF"/>
          <w:lang w:eastAsia="zh-CN"/>
        </w:rPr>
        <w:t>MediaTek:</w:t>
      </w:r>
      <w:r>
        <w:rPr>
          <w:i/>
        </w:rPr>
        <w:t xml:space="preserve"> It is feasible to generalize a layer-common AI/ML model across ranks with negligible performance loss</w:t>
      </w:r>
    </w:p>
    <w:p w14:paraId="0670DF0E" w14:textId="77777777" w:rsidR="006B6C2C" w:rsidRDefault="00305BF6">
      <w:pPr>
        <w:pStyle w:val="afc"/>
        <w:numPr>
          <w:ilvl w:val="1"/>
          <w:numId w:val="24"/>
        </w:numPr>
        <w:ind w:left="709"/>
        <w:contextualSpacing w:val="0"/>
        <w:rPr>
          <w:i/>
        </w:rPr>
      </w:pPr>
      <w:r>
        <w:rPr>
          <w:i/>
          <w:color w:val="0000FF"/>
          <w:lang w:eastAsia="zh-CN"/>
        </w:rPr>
        <w:t>MediaTek:</w:t>
      </w:r>
      <w:r>
        <w:rPr>
          <w:i/>
        </w:rPr>
        <w:t xml:space="preserve"> a unified AI/ML model (generalization case 3) not only does not degrade the feedback accuracy, but it also achieves 0.46% higher GCS accuracy compared to the dedicated AI/ML models for both layers</w:t>
      </w:r>
    </w:p>
    <w:p w14:paraId="0670DF0F" w14:textId="77777777" w:rsidR="006B6C2C" w:rsidRDefault="00305BF6">
      <w:pPr>
        <w:pStyle w:val="afc"/>
        <w:numPr>
          <w:ilvl w:val="1"/>
          <w:numId w:val="24"/>
        </w:numPr>
        <w:ind w:left="709"/>
        <w:contextualSpacing w:val="0"/>
        <w:rPr>
          <w:i/>
        </w:rPr>
      </w:pPr>
      <w:r>
        <w:rPr>
          <w:i/>
          <w:color w:val="0000FF"/>
          <w:lang w:eastAsia="zh-CN"/>
        </w:rPr>
        <w:t>MediaTek:</w:t>
      </w:r>
      <w:r>
        <w:rPr>
          <w:i/>
        </w:rPr>
        <w:t xml:space="preserve"> a unified AI/ML model (generalization case 3) shows 5.8% higher GCS accuracy for EVs of layer 0 compared to those belonging to layer 1. The similar trend has also been observed among the dedicated AI/ML models</w:t>
      </w:r>
    </w:p>
    <w:p w14:paraId="0670DF10" w14:textId="77777777" w:rsidR="006B6C2C" w:rsidRDefault="00305BF6">
      <w:pPr>
        <w:pStyle w:val="afc"/>
        <w:numPr>
          <w:ilvl w:val="1"/>
          <w:numId w:val="24"/>
        </w:numPr>
        <w:ind w:left="709"/>
        <w:contextualSpacing w:val="0"/>
        <w:rPr>
          <w:i/>
        </w:rPr>
      </w:pPr>
      <w:r>
        <w:rPr>
          <w:i/>
          <w:color w:val="0000FF"/>
          <w:lang w:eastAsia="zh-CN"/>
        </w:rPr>
        <w:t>Xiaomi:</w:t>
      </w:r>
      <w:r>
        <w:rPr>
          <w:b/>
          <w:lang w:eastAsia="zh-CN"/>
        </w:rPr>
        <w:t xml:space="preserve"> </w:t>
      </w:r>
      <w:r>
        <w:rPr>
          <w:i/>
        </w:rPr>
        <w:t>AI/ML model shows good generalization performance in various rank number</w:t>
      </w:r>
    </w:p>
    <w:p w14:paraId="0670DF11" w14:textId="77777777" w:rsidR="006B6C2C" w:rsidRDefault="006B6C2C">
      <w:pPr>
        <w:rPr>
          <w:b/>
          <w:lang w:eastAsia="zh-CN"/>
        </w:rPr>
      </w:pPr>
    </w:p>
    <w:p w14:paraId="0670DF12" w14:textId="77777777" w:rsidR="006B6C2C" w:rsidRDefault="00305BF6">
      <w:pPr>
        <w:numPr>
          <w:ilvl w:val="0"/>
          <w:numId w:val="25"/>
        </w:numPr>
        <w:autoSpaceDE/>
        <w:autoSpaceDN/>
        <w:adjustRightInd/>
        <w:snapToGrid/>
        <w:spacing w:line="240" w:lineRule="auto"/>
        <w:rPr>
          <w:b/>
          <w:lang w:eastAsia="zh-CN"/>
        </w:rPr>
      </w:pPr>
      <w:r>
        <w:rPr>
          <w:b/>
          <w:lang w:eastAsia="zh-CN"/>
        </w:rPr>
        <w:t>Overall proposals on generalization</w:t>
      </w:r>
    </w:p>
    <w:p w14:paraId="0670DF13" w14:textId="77777777" w:rsidR="006B6C2C" w:rsidRDefault="00305BF6">
      <w:pPr>
        <w:numPr>
          <w:ilvl w:val="1"/>
          <w:numId w:val="24"/>
        </w:numPr>
        <w:ind w:left="709"/>
        <w:contextualSpacing/>
        <w:rPr>
          <w:i/>
        </w:rPr>
      </w:pPr>
      <w:r>
        <w:rPr>
          <w:i/>
          <w:color w:val="0000FF"/>
          <w:lang w:eastAsia="zh-CN"/>
        </w:rPr>
        <w:t>Qualcomm:</w:t>
      </w:r>
      <w:r>
        <w:t xml:space="preserve"> </w:t>
      </w:r>
      <w:bookmarkStart w:id="55" w:name="_Toc115430262"/>
      <w:bookmarkStart w:id="56" w:name="_Toc115430180"/>
      <w:bookmarkStart w:id="57" w:name="_Toc115271187"/>
      <w:bookmarkStart w:id="58" w:name="_Toc115430912"/>
      <w:bookmarkStart w:id="59" w:name="_Toc115430009"/>
      <w:r>
        <w:t>For the evaluation of generalization of AI model to variable configurations, consider the following in data set generation:</w:t>
      </w:r>
      <w:bookmarkEnd w:id="55"/>
      <w:bookmarkEnd w:id="56"/>
      <w:bookmarkEnd w:id="57"/>
      <w:bookmarkEnd w:id="58"/>
      <w:bookmarkEnd w:id="59"/>
    </w:p>
    <w:p w14:paraId="0670DF14" w14:textId="77777777" w:rsidR="006B6C2C" w:rsidRDefault="00305BF6">
      <w:pPr>
        <w:pStyle w:val="afc"/>
        <w:numPr>
          <w:ilvl w:val="2"/>
          <w:numId w:val="24"/>
        </w:numPr>
        <w:ind w:left="1134" w:hanging="357"/>
        <w:contextualSpacing w:val="0"/>
      </w:pPr>
      <w:r>
        <w:t>For subband generalization, generate N&gt;=1 random patterns (either contiguous or non-contiguous) for each data sample in the training set. The full subband pattern can be used in addition.</w:t>
      </w:r>
    </w:p>
    <w:p w14:paraId="0670DF15" w14:textId="77777777" w:rsidR="006B6C2C" w:rsidRDefault="00305BF6">
      <w:pPr>
        <w:pStyle w:val="afc"/>
        <w:numPr>
          <w:ilvl w:val="2"/>
          <w:numId w:val="24"/>
        </w:numPr>
        <w:ind w:left="1134" w:hanging="357"/>
        <w:contextualSpacing w:val="0"/>
      </w:pPr>
      <w:r>
        <w:t>For antenna configuration generalization, mix data sample generated based on M antenna configuration with equal proportion.</w:t>
      </w:r>
    </w:p>
    <w:p w14:paraId="0670DF16" w14:textId="77777777" w:rsidR="006B6C2C" w:rsidRDefault="00305BF6">
      <w:pPr>
        <w:pStyle w:val="afc"/>
        <w:numPr>
          <w:ilvl w:val="2"/>
          <w:numId w:val="24"/>
        </w:numPr>
        <w:ind w:left="1134" w:hanging="357"/>
        <w:contextualSpacing w:val="0"/>
      </w:pPr>
      <w:r>
        <w:t>Same configuration in the testing set and training set</w:t>
      </w:r>
    </w:p>
    <w:p w14:paraId="0670DF17" w14:textId="77777777" w:rsidR="006B6C2C" w:rsidRDefault="00305BF6">
      <w:pPr>
        <w:numPr>
          <w:ilvl w:val="1"/>
          <w:numId w:val="24"/>
        </w:numPr>
        <w:ind w:left="709"/>
        <w:contextualSpacing/>
        <w:rPr>
          <w:i/>
        </w:rPr>
      </w:pPr>
      <w:r>
        <w:rPr>
          <w:i/>
          <w:color w:val="0000FF"/>
          <w:lang w:eastAsia="zh-CN"/>
        </w:rPr>
        <w:t>OPPO:</w:t>
      </w:r>
      <w:r>
        <w:t xml:space="preserve"> </w:t>
      </w:r>
      <w:r>
        <w:rPr>
          <w:rFonts w:eastAsia="微软雅黑"/>
          <w:color w:val="000000"/>
          <w:szCs w:val="20"/>
          <w:lang w:eastAsia="zh-CN"/>
        </w:rPr>
        <w:t>Focus on the same input and output CSI dimension with different configuration(s)/scenario(s) for generalization performance evaluation</w:t>
      </w:r>
      <w:r>
        <w:t xml:space="preserve">. </w:t>
      </w:r>
      <w:r>
        <w:rPr>
          <w:rFonts w:eastAsia="微软雅黑"/>
          <w:color w:val="000000"/>
          <w:szCs w:val="20"/>
          <w:lang w:eastAsia="zh-CN"/>
        </w:rPr>
        <w:t>Focus on different input and output CSI dimensions with different configuration(s) for scalability performance evaluation</w:t>
      </w:r>
    </w:p>
    <w:p w14:paraId="0670DF18" w14:textId="77777777" w:rsidR="006B6C2C" w:rsidRDefault="00305BF6">
      <w:pPr>
        <w:pStyle w:val="afc"/>
        <w:numPr>
          <w:ilvl w:val="2"/>
          <w:numId w:val="24"/>
        </w:numPr>
        <w:ind w:left="1134" w:hanging="357"/>
        <w:contextualSpacing w:val="0"/>
      </w:pPr>
      <w:r>
        <w:t>E.g., different numbers of antenna ports, different number of sub-bands and different CSI feedback payloads</w:t>
      </w:r>
    </w:p>
    <w:p w14:paraId="0670DF19" w14:textId="77777777" w:rsidR="006B6C2C" w:rsidRDefault="00305BF6">
      <w:pPr>
        <w:numPr>
          <w:ilvl w:val="1"/>
          <w:numId w:val="24"/>
        </w:numPr>
        <w:ind w:left="709"/>
        <w:contextualSpacing/>
        <w:rPr>
          <w:rFonts w:eastAsia="微软雅黑"/>
          <w:color w:val="000000"/>
          <w:szCs w:val="20"/>
          <w:lang w:eastAsia="zh-CN"/>
        </w:rPr>
      </w:pPr>
      <w:r>
        <w:rPr>
          <w:i/>
          <w:color w:val="0000FF"/>
          <w:lang w:eastAsia="zh-CN"/>
        </w:rPr>
        <w:t>OPPO:</w:t>
      </w:r>
      <w:r>
        <w:t xml:space="preserve"> </w:t>
      </w:r>
      <w:r>
        <w:rPr>
          <w:rFonts w:eastAsia="微软雅黑"/>
          <w:color w:val="000000"/>
          <w:szCs w:val="20"/>
          <w:lang w:eastAsia="zh-CN"/>
        </w:rPr>
        <w:t>Suggest to construct some typical datasets with aligned scenarios/configuration(s) to draw the conclusion on generalization performance.</w:t>
      </w:r>
    </w:p>
    <w:p w14:paraId="0670DF1A" w14:textId="77777777" w:rsidR="006B6C2C" w:rsidRDefault="00305BF6">
      <w:pPr>
        <w:pStyle w:val="afc"/>
        <w:numPr>
          <w:ilvl w:val="2"/>
          <w:numId w:val="24"/>
        </w:numPr>
        <w:ind w:left="1134" w:hanging="357"/>
        <w:contextualSpacing w:val="0"/>
      </w:pPr>
      <w:r>
        <w:rPr>
          <w:rFonts w:hint="eastAsia"/>
        </w:rPr>
        <w:t>C</w:t>
      </w:r>
      <w:r>
        <w:t>ompanies to report the details of utilized scenarios/configurations in the current stage</w:t>
      </w:r>
    </w:p>
    <w:p w14:paraId="0670DF1B" w14:textId="77777777" w:rsidR="006B6C2C" w:rsidRDefault="00305BF6">
      <w:pPr>
        <w:numPr>
          <w:ilvl w:val="1"/>
          <w:numId w:val="24"/>
        </w:numPr>
        <w:ind w:left="709"/>
        <w:contextualSpacing/>
        <w:rPr>
          <w:rFonts w:eastAsia="微软雅黑"/>
          <w:color w:val="000000"/>
          <w:szCs w:val="20"/>
          <w:lang w:eastAsia="zh-CN"/>
        </w:rPr>
      </w:pPr>
      <w:r>
        <w:rPr>
          <w:i/>
          <w:color w:val="0000FF"/>
          <w:lang w:eastAsia="zh-CN"/>
        </w:rPr>
        <w:t>OPPO:</w:t>
      </w:r>
      <w:r>
        <w:t xml:space="preserve"> </w:t>
      </w:r>
      <w:r>
        <w:rPr>
          <w:rFonts w:eastAsia="微软雅黑"/>
          <w:color w:val="000000"/>
          <w:szCs w:val="20"/>
          <w:lang w:eastAsia="zh-CN"/>
        </w:rPr>
        <w:t xml:space="preserve">Suggest to construct </w:t>
      </w:r>
      <w:r>
        <w:rPr>
          <w:rFonts w:eastAsia="微软雅黑" w:hint="eastAsia"/>
          <w:color w:val="000000"/>
          <w:szCs w:val="20"/>
          <w:lang w:eastAsia="zh-CN"/>
        </w:rPr>
        <w:t>s</w:t>
      </w:r>
      <w:r>
        <w:rPr>
          <w:rFonts w:eastAsia="微软雅黑"/>
          <w:color w:val="000000"/>
          <w:szCs w:val="20"/>
          <w:lang w:eastAsia="zh-CN"/>
        </w:rPr>
        <w:t>ome typical datasets with aligned configuration(s) to draw the conclusion on scalability performance</w:t>
      </w:r>
    </w:p>
    <w:p w14:paraId="0670DF1C" w14:textId="77777777" w:rsidR="006B6C2C" w:rsidRDefault="00305BF6">
      <w:pPr>
        <w:pStyle w:val="afc"/>
        <w:numPr>
          <w:ilvl w:val="2"/>
          <w:numId w:val="24"/>
        </w:numPr>
        <w:ind w:left="1134" w:hanging="357"/>
        <w:contextualSpacing w:val="0"/>
      </w:pPr>
      <w:r>
        <w:rPr>
          <w:rFonts w:hint="eastAsia"/>
        </w:rPr>
        <w:t>C</w:t>
      </w:r>
      <w:r>
        <w:t>ompanies to report the details of utilized methods and configurations in the current stage</w:t>
      </w:r>
    </w:p>
    <w:p w14:paraId="0670DF1D" w14:textId="77777777" w:rsidR="006B6C2C" w:rsidRDefault="00305BF6">
      <w:pPr>
        <w:numPr>
          <w:ilvl w:val="1"/>
          <w:numId w:val="24"/>
        </w:numPr>
        <w:ind w:left="709"/>
        <w:contextualSpacing/>
        <w:rPr>
          <w:rFonts w:eastAsia="微软雅黑"/>
          <w:color w:val="000000"/>
          <w:szCs w:val="20"/>
          <w:lang w:eastAsia="zh-CN"/>
        </w:rPr>
      </w:pPr>
      <w:r>
        <w:rPr>
          <w:i/>
          <w:color w:val="0000FF"/>
          <w:lang w:eastAsia="zh-CN"/>
        </w:rPr>
        <w:t>OPPO:</w:t>
      </w:r>
      <w:r>
        <w:t xml:space="preserve"> </w:t>
      </w:r>
      <w:r>
        <w:rPr>
          <w:rFonts w:eastAsia="微软雅黑"/>
          <w:color w:val="000000"/>
          <w:szCs w:val="20"/>
          <w:lang w:eastAsia="zh-CN"/>
        </w:rPr>
        <w:t>For scalability evaluation, zero-padding, clipping and truncation can be considered for pre-processing and post-processing.</w:t>
      </w:r>
    </w:p>
    <w:p w14:paraId="0670DF1E" w14:textId="77777777" w:rsidR="006B6C2C" w:rsidRDefault="006B6C2C">
      <w:pPr>
        <w:ind w:left="709"/>
        <w:contextualSpacing/>
        <w:rPr>
          <w:rFonts w:eastAsia="微软雅黑"/>
          <w:color w:val="000000"/>
          <w:szCs w:val="20"/>
          <w:lang w:eastAsia="zh-CN"/>
        </w:rPr>
      </w:pPr>
    </w:p>
    <w:p w14:paraId="0670DF1F" w14:textId="77777777" w:rsidR="006B6C2C" w:rsidRDefault="00305BF6">
      <w:pPr>
        <w:pStyle w:val="afc"/>
        <w:numPr>
          <w:ilvl w:val="0"/>
          <w:numId w:val="25"/>
        </w:numPr>
        <w:autoSpaceDE/>
        <w:autoSpaceDN/>
        <w:adjustRightInd/>
        <w:snapToGrid/>
        <w:spacing w:line="240" w:lineRule="auto"/>
        <w:contextualSpacing w:val="0"/>
        <w:rPr>
          <w:b/>
          <w:lang w:eastAsia="zh-CN"/>
        </w:rPr>
      </w:pPr>
      <w:r>
        <w:rPr>
          <w:b/>
          <w:lang w:eastAsia="zh-CN"/>
        </w:rPr>
        <w:t>Overall findings on generalization</w:t>
      </w:r>
    </w:p>
    <w:p w14:paraId="0670DF20" w14:textId="77777777" w:rsidR="006B6C2C" w:rsidRDefault="00305BF6">
      <w:pPr>
        <w:pStyle w:val="afc"/>
        <w:numPr>
          <w:ilvl w:val="1"/>
          <w:numId w:val="24"/>
        </w:numPr>
        <w:ind w:left="709"/>
        <w:rPr>
          <w:i/>
        </w:rPr>
      </w:pPr>
      <w:r>
        <w:rPr>
          <w:i/>
          <w:color w:val="0000FF"/>
          <w:lang w:eastAsia="zh-CN"/>
        </w:rPr>
        <w:t>vivo:</w:t>
      </w:r>
      <w:r>
        <w:t xml:space="preserve"> </w:t>
      </w:r>
      <w:r>
        <w:rPr>
          <w:i/>
        </w:rPr>
        <w:t xml:space="preserve">For a generic model (non-optimized for a specific area/cell), </w:t>
      </w:r>
      <w:r>
        <w:rPr>
          <w:rFonts w:hint="eastAsia"/>
          <w:i/>
        </w:rPr>
        <w:t>A</w:t>
      </w:r>
      <w:r>
        <w:rPr>
          <w:i/>
        </w:rPr>
        <w:t>I models perform well in generalization of carrier frequency, channel scenario, indoor/outdoor ratio</w:t>
      </w:r>
    </w:p>
    <w:p w14:paraId="0670DF21" w14:textId="77777777" w:rsidR="006B6C2C" w:rsidRDefault="00305BF6">
      <w:pPr>
        <w:pStyle w:val="afc"/>
        <w:numPr>
          <w:ilvl w:val="1"/>
          <w:numId w:val="24"/>
        </w:numPr>
        <w:ind w:left="709"/>
        <w:rPr>
          <w:i/>
        </w:rPr>
      </w:pPr>
      <w:r>
        <w:rPr>
          <w:i/>
          <w:color w:val="0000FF"/>
          <w:lang w:eastAsia="zh-CN"/>
        </w:rPr>
        <w:t>vivo:</w:t>
      </w:r>
      <w:r>
        <w:t xml:space="preserve"> </w:t>
      </w:r>
      <w:r>
        <w:rPr>
          <w:i/>
        </w:rPr>
        <w:t xml:space="preserve">For a generic model (non-optimized for a specific area/cell), </w:t>
      </w:r>
      <w:r>
        <w:rPr>
          <w:rFonts w:hint="eastAsia"/>
          <w:i/>
        </w:rPr>
        <w:t>A</w:t>
      </w:r>
      <w:r>
        <w:rPr>
          <w:i/>
        </w:rPr>
        <w:t>I models perform</w:t>
      </w:r>
      <w:r>
        <w:rPr>
          <w:rFonts w:hint="eastAsia"/>
          <w:i/>
        </w:rPr>
        <w:t xml:space="preserve"> </w:t>
      </w:r>
      <w:r>
        <w:rPr>
          <w:i/>
        </w:rPr>
        <w:t>bad in antenna spacing and antenna virtualization, which can be further studied</w:t>
      </w:r>
    </w:p>
    <w:p w14:paraId="0670DF22" w14:textId="77777777" w:rsidR="006B6C2C" w:rsidRDefault="006B6C2C">
      <w:pPr>
        <w:rPr>
          <w:b/>
          <w:lang w:eastAsia="zh-CN"/>
        </w:rPr>
      </w:pPr>
    </w:p>
    <w:p w14:paraId="0670DF23" w14:textId="77777777" w:rsidR="006B6C2C" w:rsidRDefault="00305BF6">
      <w:pPr>
        <w:rPr>
          <w:lang w:eastAsia="zh-CN"/>
        </w:rPr>
      </w:pPr>
      <w:r>
        <w:rPr>
          <w:rFonts w:hint="eastAsia"/>
          <w:lang w:eastAsia="zh-CN"/>
        </w:rPr>
        <w:t>A</w:t>
      </w:r>
      <w:r>
        <w:rPr>
          <w:lang w:eastAsia="zh-CN"/>
        </w:rPr>
        <w:t xml:space="preserve">s the other direction as opposed to achieving generalization, one company raised to adopt overfitting </w:t>
      </w:r>
      <w:r>
        <w:t xml:space="preserve">Per-cell (region) </w:t>
      </w:r>
      <w:r>
        <w:rPr>
          <w:lang w:eastAsia="zh-CN"/>
        </w:rPr>
        <w:t>model with small size. In Moderator’s understanding, this is a different direction of studying AI/ML models as opposed to applying a generalized model with potentially large model size or requiring large training dataset. The principle of the per–area/cell/region model is to train a much smaller and overfitting model with smaller training dataset and apply it to a specific area, while on the other hand it may potentially not be applicable to other areas.</w:t>
      </w:r>
    </w:p>
    <w:p w14:paraId="0670DF24" w14:textId="77777777" w:rsidR="006B6C2C" w:rsidRDefault="00305BF6">
      <w:pPr>
        <w:rPr>
          <w:b/>
          <w:u w:val="single"/>
          <w:lang w:eastAsia="zh-CN"/>
        </w:rPr>
      </w:pPr>
      <w:r>
        <w:rPr>
          <w:b/>
          <w:u w:val="single"/>
          <w:lang w:eastAsia="zh-CN"/>
        </w:rPr>
        <w:t xml:space="preserve">Per-area/cell/region model </w:t>
      </w:r>
      <w:r>
        <w:rPr>
          <w:i/>
          <w:color w:val="0000FF"/>
          <w:lang w:eastAsia="zh-CN"/>
        </w:rPr>
        <w:t>vivo</w:t>
      </w:r>
    </w:p>
    <w:p w14:paraId="0670DF25" w14:textId="77777777" w:rsidR="006B6C2C" w:rsidRDefault="00305BF6">
      <w:pPr>
        <w:pStyle w:val="afc"/>
        <w:numPr>
          <w:ilvl w:val="0"/>
          <w:numId w:val="25"/>
        </w:numPr>
        <w:autoSpaceDE/>
        <w:autoSpaceDN/>
        <w:adjustRightInd/>
        <w:spacing w:line="240" w:lineRule="auto"/>
        <w:contextualSpacing w:val="0"/>
        <w:rPr>
          <w:b/>
          <w:lang w:eastAsia="zh-CN"/>
        </w:rPr>
      </w:pPr>
      <w:r>
        <w:rPr>
          <w:b/>
        </w:rPr>
        <w:t>Model size/structure</w:t>
      </w:r>
    </w:p>
    <w:p w14:paraId="0670DF26" w14:textId="77777777" w:rsidR="006B6C2C" w:rsidRDefault="00305BF6">
      <w:pPr>
        <w:pStyle w:val="afc"/>
        <w:numPr>
          <w:ilvl w:val="1"/>
          <w:numId w:val="24"/>
        </w:numPr>
        <w:ind w:left="709"/>
        <w:contextualSpacing w:val="0"/>
        <w:rPr>
          <w:rFonts w:eastAsiaTheme="minorEastAsia"/>
          <w:i/>
          <w:lang w:eastAsia="zh-CN"/>
        </w:rPr>
      </w:pPr>
      <w:r>
        <w:rPr>
          <w:i/>
          <w:color w:val="0000FF"/>
          <w:lang w:eastAsia="zh-CN"/>
        </w:rPr>
        <w:t xml:space="preserve">vivo: </w:t>
      </w:r>
      <w:r>
        <w:rPr>
          <w:rFonts w:eastAsiaTheme="minorEastAsia"/>
          <w:i/>
          <w:lang w:eastAsia="zh-CN"/>
        </w:rPr>
        <w:t>Under ray tracing channel model, e</w:t>
      </w:r>
      <w:r>
        <w:rPr>
          <w:rFonts w:eastAsiaTheme="minorEastAsia" w:hint="eastAsia"/>
          <w:i/>
          <w:lang w:eastAsia="zh-CN"/>
        </w:rPr>
        <w:t>ven</w:t>
      </w:r>
      <w:r>
        <w:rPr>
          <w:rFonts w:eastAsiaTheme="minorEastAsia"/>
          <w:i/>
          <w:lang w:eastAsia="zh-CN"/>
        </w:rPr>
        <w:t xml:space="preserve"> with simple (e.g., one layer fully connected structure) and small scale (e.g., ~200kB size) model, per-cell (region) model could achieve the near optimal gain</w:t>
      </w:r>
    </w:p>
    <w:p w14:paraId="0670DF27" w14:textId="77777777" w:rsidR="006B6C2C" w:rsidRDefault="00305BF6">
      <w:pPr>
        <w:pStyle w:val="afc"/>
        <w:numPr>
          <w:ilvl w:val="1"/>
          <w:numId w:val="24"/>
        </w:numPr>
        <w:ind w:left="709"/>
        <w:contextualSpacing w:val="0"/>
        <w:rPr>
          <w:i/>
        </w:rPr>
      </w:pPr>
      <w:r>
        <w:rPr>
          <w:i/>
          <w:color w:val="0000FF"/>
          <w:lang w:eastAsia="zh-CN"/>
        </w:rPr>
        <w:t xml:space="preserve">vivo: </w:t>
      </w:r>
      <w:r>
        <w:rPr>
          <w:rFonts w:eastAsiaTheme="minorEastAsia"/>
          <w:i/>
          <w:lang w:eastAsia="zh-CN"/>
        </w:rPr>
        <w:t>Under field dataset, performance of simple model structure, e.g., one hidden layer full-connected encoder, is good enough for typical per single cell or multiple cell operations.</w:t>
      </w:r>
    </w:p>
    <w:p w14:paraId="0670DF28" w14:textId="77777777" w:rsidR="006B6C2C" w:rsidRDefault="00305BF6">
      <w:pPr>
        <w:pStyle w:val="afc"/>
        <w:numPr>
          <w:ilvl w:val="0"/>
          <w:numId w:val="25"/>
        </w:numPr>
        <w:autoSpaceDE/>
        <w:autoSpaceDN/>
        <w:adjustRightInd/>
        <w:spacing w:line="240" w:lineRule="auto"/>
        <w:contextualSpacing w:val="0"/>
        <w:rPr>
          <w:b/>
          <w:lang w:eastAsia="zh-CN"/>
        </w:rPr>
      </w:pPr>
      <w:r>
        <w:rPr>
          <w:b/>
          <w:lang w:eastAsia="zh-CN"/>
        </w:rPr>
        <w:t>Overhead of model update</w:t>
      </w:r>
    </w:p>
    <w:p w14:paraId="0670DF29" w14:textId="77777777" w:rsidR="006B6C2C" w:rsidRDefault="00305BF6">
      <w:pPr>
        <w:pStyle w:val="afc"/>
        <w:numPr>
          <w:ilvl w:val="1"/>
          <w:numId w:val="24"/>
        </w:numPr>
        <w:ind w:left="709"/>
        <w:contextualSpacing w:val="0"/>
        <w:rPr>
          <w:b/>
          <w:lang w:eastAsia="zh-CN"/>
        </w:rPr>
      </w:pPr>
      <w:bookmarkStart w:id="60" w:name="_Ref115456152"/>
      <w:r>
        <w:rPr>
          <w:i/>
          <w:color w:val="0000FF"/>
          <w:lang w:eastAsia="zh-CN"/>
        </w:rPr>
        <w:t xml:space="preserve">vivo: </w:t>
      </w:r>
      <w:r>
        <w:rPr>
          <w:rFonts w:eastAsiaTheme="minorEastAsia"/>
          <w:i/>
          <w:lang w:eastAsia="zh-CN"/>
        </w:rPr>
        <w:t>If the model structure of CSI generation part is simple(e.g., one-layer MLP), overhead of the model updating procedure will be very small (probably less than 100kB)</w:t>
      </w:r>
    </w:p>
    <w:p w14:paraId="0670DF2A" w14:textId="77777777" w:rsidR="006B6C2C" w:rsidRDefault="00305BF6">
      <w:pPr>
        <w:pStyle w:val="afc"/>
        <w:numPr>
          <w:ilvl w:val="1"/>
          <w:numId w:val="24"/>
        </w:numPr>
        <w:ind w:left="709"/>
        <w:contextualSpacing w:val="0"/>
        <w:rPr>
          <w:b/>
          <w:lang w:eastAsia="zh-CN"/>
        </w:rPr>
      </w:pPr>
      <w:r>
        <w:rPr>
          <w:i/>
          <w:color w:val="0000FF"/>
          <w:lang w:eastAsia="zh-CN"/>
        </w:rPr>
        <w:t xml:space="preserve">vivo: </w:t>
      </w:r>
      <w:r>
        <w:t>Further study the model update for per-cell (region) models</w:t>
      </w:r>
      <w:bookmarkEnd w:id="60"/>
      <w:r>
        <w:t xml:space="preserve"> </w:t>
      </w:r>
    </w:p>
    <w:p w14:paraId="0670DF2B" w14:textId="77777777" w:rsidR="006B6C2C" w:rsidRDefault="00305BF6">
      <w:pPr>
        <w:pStyle w:val="afc"/>
        <w:numPr>
          <w:ilvl w:val="0"/>
          <w:numId w:val="25"/>
        </w:numPr>
        <w:autoSpaceDE/>
        <w:autoSpaceDN/>
        <w:adjustRightInd/>
        <w:spacing w:line="240" w:lineRule="auto"/>
        <w:contextualSpacing w:val="0"/>
        <w:rPr>
          <w:b/>
          <w:lang w:eastAsia="zh-CN"/>
        </w:rPr>
      </w:pPr>
      <w:r>
        <w:rPr>
          <w:rFonts w:hint="eastAsia"/>
          <w:b/>
          <w:lang w:eastAsia="zh-CN"/>
        </w:rPr>
        <w:t>D</w:t>
      </w:r>
      <w:r>
        <w:rPr>
          <w:b/>
          <w:lang w:eastAsia="zh-CN"/>
        </w:rPr>
        <w:t>ata collection</w:t>
      </w:r>
    </w:p>
    <w:p w14:paraId="0670DF2C" w14:textId="77777777" w:rsidR="006B6C2C" w:rsidRDefault="00305BF6">
      <w:pPr>
        <w:pStyle w:val="afc"/>
        <w:numPr>
          <w:ilvl w:val="1"/>
          <w:numId w:val="24"/>
        </w:numPr>
        <w:ind w:left="709"/>
        <w:contextualSpacing w:val="0"/>
        <w:rPr>
          <w:b/>
          <w:lang w:eastAsia="zh-CN"/>
        </w:rPr>
      </w:pPr>
      <w:r>
        <w:rPr>
          <w:i/>
          <w:color w:val="0000FF"/>
          <w:lang w:eastAsia="zh-CN"/>
        </w:rPr>
        <w:t xml:space="preserve">vivo: </w:t>
      </w:r>
      <w:r>
        <w:rPr>
          <w:rFonts w:hint="eastAsia"/>
        </w:rPr>
        <w:t>F</w:t>
      </w:r>
      <w:r>
        <w:t>urther study the data collection for per-cell (region) models (</w:t>
      </w:r>
      <w:r>
        <w:rPr>
          <w:rFonts w:eastAsiaTheme="minorEastAsia"/>
          <w:lang w:eastAsia="zh-CN"/>
        </w:rPr>
        <w:t>Cell ID/sector ID or some other information that could represent the collecting area; there could be some concerns on user privacy as some of the assistance information during data collection is sensitive</w:t>
      </w:r>
      <w:r>
        <w:t>)</w:t>
      </w:r>
    </w:p>
    <w:p w14:paraId="0670DF2D" w14:textId="77777777" w:rsidR="006B6C2C" w:rsidRDefault="00305BF6">
      <w:pPr>
        <w:pStyle w:val="afc"/>
        <w:numPr>
          <w:ilvl w:val="0"/>
          <w:numId w:val="25"/>
        </w:numPr>
        <w:autoSpaceDE/>
        <w:autoSpaceDN/>
        <w:adjustRightInd/>
        <w:spacing w:line="240" w:lineRule="auto"/>
        <w:contextualSpacing w:val="0"/>
        <w:rPr>
          <w:b/>
          <w:lang w:eastAsia="zh-CN"/>
        </w:rPr>
      </w:pPr>
      <w:r>
        <w:rPr>
          <w:b/>
        </w:rPr>
        <w:t>Channel model</w:t>
      </w:r>
    </w:p>
    <w:p w14:paraId="0670DF2E" w14:textId="77777777" w:rsidR="006B6C2C" w:rsidRDefault="00305BF6">
      <w:pPr>
        <w:pStyle w:val="afc"/>
        <w:numPr>
          <w:ilvl w:val="1"/>
          <w:numId w:val="24"/>
        </w:numPr>
        <w:ind w:left="709"/>
        <w:contextualSpacing w:val="0"/>
        <w:rPr>
          <w:b/>
          <w:lang w:eastAsia="zh-CN"/>
        </w:rPr>
      </w:pPr>
      <w:r>
        <w:rPr>
          <w:i/>
          <w:color w:val="0000FF"/>
          <w:lang w:eastAsia="zh-CN"/>
        </w:rPr>
        <w:t>vivo</w:t>
      </w:r>
      <w:r>
        <w:rPr>
          <w:lang w:eastAsia="zh-CN"/>
        </w:rPr>
        <w:t>:</w:t>
      </w:r>
      <w:r>
        <w:t xml:space="preserve"> Support to add map-based hybrid channel model in 38.901 as one of the optional channel models in EVM table, where the map can be generated based on open data set or based on per-company proposed ones</w:t>
      </w:r>
    </w:p>
    <w:p w14:paraId="0670DF2F" w14:textId="77777777" w:rsidR="006B6C2C" w:rsidRDefault="00305BF6">
      <w:pPr>
        <w:pStyle w:val="afc"/>
        <w:numPr>
          <w:ilvl w:val="0"/>
          <w:numId w:val="25"/>
        </w:numPr>
        <w:autoSpaceDE/>
        <w:autoSpaceDN/>
        <w:adjustRightInd/>
        <w:spacing w:line="240" w:lineRule="auto"/>
        <w:contextualSpacing w:val="0"/>
        <w:rPr>
          <w:b/>
          <w:lang w:eastAsia="zh-CN"/>
        </w:rPr>
      </w:pPr>
      <w:r>
        <w:rPr>
          <w:b/>
          <w:lang w:eastAsia="zh-CN"/>
        </w:rPr>
        <w:t>Findings on performance</w:t>
      </w:r>
    </w:p>
    <w:p w14:paraId="0670DF30" w14:textId="77777777" w:rsidR="006B6C2C" w:rsidRDefault="00305BF6">
      <w:pPr>
        <w:pStyle w:val="afc"/>
        <w:numPr>
          <w:ilvl w:val="1"/>
          <w:numId w:val="24"/>
        </w:numPr>
        <w:ind w:left="709"/>
        <w:contextualSpacing w:val="0"/>
        <w:rPr>
          <w:i/>
        </w:rPr>
      </w:pPr>
      <w:r>
        <w:rPr>
          <w:i/>
          <w:color w:val="0000FF"/>
          <w:lang w:eastAsia="zh-CN"/>
        </w:rPr>
        <w:t xml:space="preserve">vivo: </w:t>
      </w:r>
      <w:bookmarkStart w:id="61" w:name="_Ref111217242"/>
      <w:r>
        <w:rPr>
          <w:i/>
        </w:rPr>
        <w:t>Based on initial field test results, per-cell (region) models can provide more than 30%~50% improvement on SCGS of AI models.</w:t>
      </w:r>
      <w:bookmarkEnd w:id="61"/>
    </w:p>
    <w:p w14:paraId="0670DF31" w14:textId="77777777" w:rsidR="006B6C2C" w:rsidRDefault="00305BF6">
      <w:pPr>
        <w:pStyle w:val="afc"/>
        <w:numPr>
          <w:ilvl w:val="1"/>
          <w:numId w:val="24"/>
        </w:numPr>
        <w:ind w:left="709"/>
        <w:contextualSpacing w:val="0"/>
        <w:rPr>
          <w:i/>
        </w:rPr>
      </w:pPr>
      <w:r>
        <w:rPr>
          <w:i/>
          <w:color w:val="0000FF"/>
          <w:lang w:eastAsia="zh-CN"/>
        </w:rPr>
        <w:t xml:space="preserve">vivo: </w:t>
      </w:r>
      <w:r>
        <w:rPr>
          <w:rFonts w:eastAsiaTheme="minorEastAsia"/>
          <w:i/>
          <w:lang w:eastAsia="zh-CN"/>
        </w:rPr>
        <w:t xml:space="preserve">Under ray tracing channel model, </w:t>
      </w:r>
      <w:r>
        <w:rPr>
          <w:i/>
        </w:rPr>
        <w:t>Per-cell (region) model could achieve near-optimal CSI compression performance at the matched area/environment, which obviously surpasses that of general models trained on data collected from a variety of situations</w:t>
      </w:r>
    </w:p>
    <w:p w14:paraId="0670DF32" w14:textId="77777777" w:rsidR="006B6C2C" w:rsidRDefault="00305BF6">
      <w:pPr>
        <w:pStyle w:val="afc"/>
        <w:numPr>
          <w:ilvl w:val="1"/>
          <w:numId w:val="24"/>
        </w:numPr>
        <w:ind w:left="709"/>
        <w:contextualSpacing w:val="0"/>
        <w:rPr>
          <w:i/>
        </w:rPr>
      </w:pPr>
      <w:bookmarkStart w:id="62" w:name="_Ref115456276"/>
      <w:r>
        <w:rPr>
          <w:i/>
          <w:color w:val="0000FF"/>
          <w:lang w:eastAsia="zh-CN"/>
        </w:rPr>
        <w:t xml:space="preserve">vivo: </w:t>
      </w:r>
      <w:r>
        <w:rPr>
          <w:rFonts w:eastAsiaTheme="minorEastAsia"/>
          <w:i/>
          <w:lang w:eastAsia="zh-CN"/>
        </w:rPr>
        <w:t xml:space="preserve">Under field dataset, </w:t>
      </w:r>
      <w:r>
        <w:rPr>
          <w:i/>
        </w:rPr>
        <w:t>Per-cell (region) model demonstrate very good performance compared to Rel-16 Type II codebook.</w:t>
      </w:r>
      <w:bookmarkEnd w:id="62"/>
    </w:p>
    <w:p w14:paraId="0670DF33" w14:textId="77777777" w:rsidR="006B6C2C" w:rsidRDefault="006B6C2C">
      <w:pPr>
        <w:rPr>
          <w:b/>
          <w:lang w:eastAsia="zh-CN"/>
        </w:rPr>
      </w:pPr>
    </w:p>
    <w:p w14:paraId="0670DF34" w14:textId="77777777" w:rsidR="006B6C2C" w:rsidRDefault="00305BF6">
      <w:pPr>
        <w:outlineLvl w:val="2"/>
        <w:rPr>
          <w:b/>
          <w:lang w:eastAsia="zh-CN"/>
        </w:rPr>
      </w:pPr>
      <w:r>
        <w:rPr>
          <w:b/>
          <w:lang w:eastAsia="zh-CN"/>
        </w:rPr>
        <w:t>2.1-4: Dataset related issues</w:t>
      </w:r>
    </w:p>
    <w:p w14:paraId="0670DF35" w14:textId="77777777" w:rsidR="006B6C2C" w:rsidRDefault="00305BF6">
      <w:pPr>
        <w:rPr>
          <w:b/>
          <w:u w:val="single"/>
          <w:lang w:eastAsia="zh-CN"/>
        </w:rPr>
      </w:pPr>
      <w:r>
        <w:rPr>
          <w:b/>
          <w:u w:val="single"/>
          <w:lang w:eastAsia="zh-CN"/>
        </w:rPr>
        <w:t>Channel model for dataset</w:t>
      </w:r>
    </w:p>
    <w:p w14:paraId="0670DF36" w14:textId="77777777" w:rsidR="006B6C2C" w:rsidRDefault="00305BF6">
      <w:pPr>
        <w:pStyle w:val="afc"/>
        <w:numPr>
          <w:ilvl w:val="0"/>
          <w:numId w:val="25"/>
        </w:numPr>
        <w:autoSpaceDE/>
        <w:autoSpaceDN/>
        <w:adjustRightInd/>
        <w:spacing w:line="240" w:lineRule="auto"/>
        <w:contextualSpacing w:val="0"/>
        <w:rPr>
          <w:lang w:eastAsia="zh-CN"/>
        </w:rPr>
      </w:pPr>
      <w:r>
        <w:rPr>
          <w:i/>
          <w:color w:val="0000FF"/>
          <w:lang w:eastAsia="zh-CN"/>
        </w:rPr>
        <w:t>vivo</w:t>
      </w:r>
      <w:r>
        <w:rPr>
          <w:lang w:eastAsia="zh-CN"/>
        </w:rPr>
        <w:t>:</w:t>
      </w:r>
      <w:r>
        <w:t xml:space="preserve"> Study the performance and overhead of per-cell (region) model transfer in CSI compression</w:t>
      </w:r>
    </w:p>
    <w:p w14:paraId="0670DF37" w14:textId="77777777" w:rsidR="006B6C2C" w:rsidRDefault="00305BF6">
      <w:pPr>
        <w:pStyle w:val="afc"/>
        <w:numPr>
          <w:ilvl w:val="0"/>
          <w:numId w:val="25"/>
        </w:numPr>
        <w:autoSpaceDE/>
        <w:autoSpaceDN/>
        <w:adjustRightInd/>
        <w:spacing w:line="240" w:lineRule="auto"/>
        <w:contextualSpacing w:val="0"/>
        <w:rPr>
          <w:lang w:eastAsia="zh-CN"/>
        </w:rPr>
      </w:pPr>
      <w:r>
        <w:rPr>
          <w:i/>
          <w:color w:val="0000FF"/>
          <w:lang w:eastAsia="zh-CN"/>
        </w:rPr>
        <w:t>vivo</w:t>
      </w:r>
      <w:r>
        <w:rPr>
          <w:lang w:eastAsia="zh-CN"/>
        </w:rPr>
        <w:t>:</w:t>
      </w:r>
      <w:r>
        <w:t xml:space="preserve"> Support to add map-based hybrid channel model in 38.901 as one of the optional channel models in EVM table, where the map can be generated based on open data set or based on per-company proposed ones</w:t>
      </w:r>
    </w:p>
    <w:p w14:paraId="0670DF38" w14:textId="77777777" w:rsidR="006B6C2C" w:rsidRDefault="006B6C2C">
      <w:pPr>
        <w:rPr>
          <w:b/>
          <w:u w:val="single"/>
          <w:lang w:eastAsia="zh-CN"/>
        </w:rPr>
      </w:pPr>
    </w:p>
    <w:p w14:paraId="0670DF39" w14:textId="77777777" w:rsidR="006B6C2C" w:rsidRDefault="00305BF6">
      <w:pPr>
        <w:rPr>
          <w:b/>
          <w:u w:val="single"/>
          <w:lang w:eastAsia="zh-CN"/>
        </w:rPr>
      </w:pPr>
      <w:r>
        <w:rPr>
          <w:b/>
          <w:u w:val="single"/>
          <w:lang w:eastAsia="zh-CN"/>
        </w:rPr>
        <w:t xml:space="preserve">Ground-truth CSI labels </w:t>
      </w:r>
      <w:r>
        <w:rPr>
          <w:rFonts w:hint="eastAsia"/>
          <w:i/>
          <w:color w:val="0000FF"/>
          <w:lang w:eastAsia="zh-CN"/>
        </w:rPr>
        <w:t>H</w:t>
      </w:r>
      <w:r>
        <w:rPr>
          <w:i/>
          <w:color w:val="0000FF"/>
          <w:lang w:eastAsia="zh-CN"/>
        </w:rPr>
        <w:t>uawei, Hisilicon, Ericsson, Fujitsu</w:t>
      </w:r>
    </w:p>
    <w:p w14:paraId="0670DF3A" w14:textId="77777777" w:rsidR="006B6C2C" w:rsidRDefault="00305BF6">
      <w:pPr>
        <w:rPr>
          <w:lang w:eastAsia="zh-CN"/>
        </w:rPr>
      </w:pPr>
      <w:r>
        <w:rPr>
          <w:lang w:eastAsia="zh-CN"/>
        </w:rPr>
        <w:t>For evaluating the overhead of ground-truth CSI labels, some company mentioned that the method of compression/quantization for the ground-truth CSI labels will impact the overhead evaluation. In addition, if the AI/ML model is trained at NW, it may need to collect the ground-truth CSI labels fed back from UEs via air interface. Based on these observations, it is raised to study how to quantize the ground-truth CSI via air interface.</w:t>
      </w:r>
    </w:p>
    <w:p w14:paraId="0670DF3B" w14:textId="77777777" w:rsidR="006B6C2C" w:rsidRDefault="00305BF6">
      <w:pPr>
        <w:pStyle w:val="afc"/>
        <w:numPr>
          <w:ilvl w:val="0"/>
          <w:numId w:val="25"/>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Companies are encouraged to report the methods of how to feedback measured ground-truth CSI, e.g., compression</w:t>
      </w:r>
      <w:r>
        <w:rPr>
          <w:bCs/>
          <w:lang w:eastAsia="zh-CN"/>
        </w:rPr>
        <w:t>/</w:t>
      </w:r>
      <w:r>
        <w:rPr>
          <w:bCs/>
        </w:rPr>
        <w:t>quantization method, etc., for evaluating the overhead of dataset delivery via air interface</w:t>
      </w:r>
    </w:p>
    <w:p w14:paraId="0670DF3C" w14:textId="77777777" w:rsidR="006B6C2C" w:rsidRDefault="00305BF6">
      <w:pPr>
        <w:pStyle w:val="afc"/>
        <w:numPr>
          <w:ilvl w:val="1"/>
          <w:numId w:val="24"/>
        </w:numPr>
        <w:ind w:left="709"/>
        <w:contextualSpacing w:val="0"/>
      </w:pPr>
      <w:r>
        <w:t xml:space="preserve">Floating compression, e.g., </w:t>
      </w:r>
      <w:r>
        <w:rPr>
          <w:rFonts w:hint="eastAsia"/>
        </w:rPr>
        <w:t>F</w:t>
      </w:r>
      <w:r>
        <w:t>loat32</w:t>
      </w:r>
    </w:p>
    <w:p w14:paraId="0670DF3D" w14:textId="77777777" w:rsidR="006B6C2C" w:rsidRDefault="00305BF6">
      <w:pPr>
        <w:pStyle w:val="afc"/>
        <w:numPr>
          <w:ilvl w:val="1"/>
          <w:numId w:val="24"/>
        </w:numPr>
        <w:ind w:left="709"/>
        <w:contextualSpacing w:val="0"/>
        <w:rPr>
          <w:u w:val="single"/>
          <w:lang w:eastAsia="zh-CN"/>
        </w:rPr>
      </w:pPr>
      <w:r>
        <w:t>Rel-16 TypeII CB-like method with new parameters</w:t>
      </w:r>
    </w:p>
    <w:p w14:paraId="0670DF3E" w14:textId="77777777" w:rsidR="006B6C2C" w:rsidRDefault="006B6C2C">
      <w:pPr>
        <w:rPr>
          <w:b/>
        </w:rPr>
      </w:pPr>
    </w:p>
    <w:p w14:paraId="0670DF3F" w14:textId="77777777" w:rsidR="006B6C2C" w:rsidRDefault="00305BF6">
      <w:pPr>
        <w:pStyle w:val="afc"/>
        <w:numPr>
          <w:ilvl w:val="0"/>
          <w:numId w:val="25"/>
        </w:numPr>
        <w:autoSpaceDE/>
        <w:autoSpaceDN/>
        <w:adjustRightInd/>
        <w:spacing w:line="240" w:lineRule="auto"/>
        <w:contextualSpacing w:val="0"/>
        <w:rPr>
          <w:b/>
        </w:rPr>
      </w:pPr>
      <w:r>
        <w:rPr>
          <w:i/>
          <w:color w:val="0000FF"/>
          <w:lang w:eastAsia="zh-CN"/>
        </w:rPr>
        <w:t xml:space="preserve">Fujitsu: </w:t>
      </w:r>
      <w:r>
        <w:rPr>
          <w:bCs/>
        </w:rPr>
        <w:t>In order to achieve a low-overhead dataset transferring in separate training, the codebook-based quantization approach should be further studied</w:t>
      </w:r>
    </w:p>
    <w:p w14:paraId="0670DF40" w14:textId="77777777" w:rsidR="006B6C2C" w:rsidRDefault="00305BF6">
      <w:pPr>
        <w:pStyle w:val="afc"/>
        <w:numPr>
          <w:ilvl w:val="1"/>
          <w:numId w:val="24"/>
        </w:numPr>
        <w:ind w:left="709"/>
        <w:contextualSpacing w:val="0"/>
      </w:pPr>
      <w:r>
        <w:t xml:space="preserve">However, the overhead for dataset transfer is large. To reduce the overhead due to the dataset transfer, the dataset should be carefully designed in such a way that the space of the channel vectors is well represented by a set of small size. </w:t>
      </w:r>
      <w:r>
        <w:rPr>
          <w:rFonts w:eastAsiaTheme="minorEastAsia"/>
          <w:lang w:eastAsia="zh-CN"/>
        </w:rPr>
        <w:t>To begin with, Rel-16 e-type II codebook can be used for this purpose. The dataset can also be constructed by using the framework of codebook generation, but not restricted to the parameters given in the technical specification.</w:t>
      </w:r>
    </w:p>
    <w:p w14:paraId="0670DF41" w14:textId="77777777" w:rsidR="006B6C2C" w:rsidRDefault="00305BF6">
      <w:pPr>
        <w:pStyle w:val="afc"/>
        <w:numPr>
          <w:ilvl w:val="0"/>
          <w:numId w:val="24"/>
        </w:numPr>
        <w:autoSpaceDE/>
        <w:autoSpaceDN/>
        <w:adjustRightInd/>
        <w:spacing w:line="240" w:lineRule="auto"/>
        <w:contextualSpacing w:val="0"/>
        <w:rPr>
          <w:b/>
        </w:rPr>
      </w:pPr>
      <w:r>
        <w:rPr>
          <w:i/>
          <w:color w:val="0000FF"/>
          <w:lang w:eastAsia="zh-CN"/>
        </w:rPr>
        <w:t xml:space="preserve">Fujitsu: </w:t>
      </w:r>
      <w:r>
        <w:t>The choice of parameters for the codebook-based dataset should be studied, for the purpose of finding an optimal configuration where the performance and overhead tradeoff is achieved</w:t>
      </w:r>
    </w:p>
    <w:p w14:paraId="0670DF42" w14:textId="77777777" w:rsidR="006B6C2C" w:rsidRDefault="006B6C2C">
      <w:pPr>
        <w:rPr>
          <w:b/>
        </w:rPr>
      </w:pPr>
    </w:p>
    <w:p w14:paraId="0670DF43" w14:textId="77777777" w:rsidR="006B6C2C" w:rsidRDefault="00305BF6">
      <w:pPr>
        <w:pStyle w:val="afc"/>
        <w:numPr>
          <w:ilvl w:val="0"/>
          <w:numId w:val="25"/>
        </w:numPr>
        <w:autoSpaceDE/>
        <w:autoSpaceDN/>
        <w:adjustRightInd/>
        <w:spacing w:line="240" w:lineRule="auto"/>
        <w:contextualSpacing w:val="0"/>
        <w:rPr>
          <w:bCs/>
        </w:rPr>
      </w:pPr>
      <w:r>
        <w:rPr>
          <w:rFonts w:hint="eastAsia"/>
          <w:bCs/>
        </w:rPr>
        <w:t>F</w:t>
      </w:r>
      <w:r>
        <w:rPr>
          <w:bCs/>
        </w:rPr>
        <w:t>indings on overhead of dataset</w:t>
      </w:r>
    </w:p>
    <w:p w14:paraId="0670DF44" w14:textId="77777777" w:rsidR="006B6C2C" w:rsidRDefault="00305BF6">
      <w:pPr>
        <w:pStyle w:val="afc"/>
        <w:numPr>
          <w:ilvl w:val="1"/>
          <w:numId w:val="24"/>
        </w:numPr>
        <w:ind w:left="709"/>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t>
      </w:r>
      <w:r>
        <w:rPr>
          <w:i/>
          <w:iCs/>
          <w:kern w:val="2"/>
          <w:lang w:eastAsia="zh-CN"/>
        </w:rPr>
        <w:t xml:space="preserve">the </w:t>
      </w:r>
      <w:r>
        <w:rPr>
          <w:i/>
          <w:lang w:eastAsia="zh-CN"/>
        </w:rPr>
        <w:t>average overhead per hour for Float32 compression is only 5.9 MB if data collection period is 1 week, and it can be reduced to 238 KB if training dataset is quantized by Rel-16 TypeII CB with new parameters.</w:t>
      </w:r>
    </w:p>
    <w:p w14:paraId="0670DF45" w14:textId="77777777" w:rsidR="006B6C2C" w:rsidRDefault="00305BF6">
      <w:pPr>
        <w:pStyle w:val="afc"/>
        <w:numPr>
          <w:ilvl w:val="1"/>
          <w:numId w:val="24"/>
        </w:numPr>
        <w:ind w:left="709"/>
        <w:contextualSpacing w:val="0"/>
        <w:rPr>
          <w:i/>
          <w:lang w:eastAsia="zh-CN"/>
        </w:rPr>
      </w:pPr>
      <w:r>
        <w:rPr>
          <w:rFonts w:hint="eastAsia"/>
          <w:i/>
          <w:color w:val="0000FF"/>
          <w:lang w:eastAsia="zh-CN"/>
        </w:rPr>
        <w:t>H</w:t>
      </w:r>
      <w:r>
        <w:rPr>
          <w:i/>
          <w:color w:val="0000FF"/>
          <w:lang w:eastAsia="zh-CN"/>
        </w:rPr>
        <w:t>uawei, Hisilicon</w:t>
      </w:r>
      <w:r>
        <w:rPr>
          <w:i/>
          <w:lang w:eastAsia="zh-CN"/>
        </w:rPr>
        <w:t>: For AI/ML-based CSI compression on spatial-frequency domain, compared with the training dataset quantized by Float32 format, the training dataset quantized by Rel-16 TypeII CB with new parameters can provide only minor performance margin (&lt;0.7%) but reduces 96% overhead of training dataset delivery</w:t>
      </w:r>
    </w:p>
    <w:p w14:paraId="0670DF46" w14:textId="77777777" w:rsidR="006B6C2C" w:rsidRDefault="00305BF6">
      <w:pPr>
        <w:pStyle w:val="afc"/>
        <w:numPr>
          <w:ilvl w:val="1"/>
          <w:numId w:val="24"/>
        </w:numPr>
        <w:ind w:left="709"/>
        <w:contextualSpacing w:val="0"/>
        <w:rPr>
          <w:i/>
          <w:lang w:eastAsia="zh-CN"/>
        </w:rPr>
      </w:pPr>
      <w:r>
        <w:rPr>
          <w:i/>
          <w:color w:val="0000FF"/>
          <w:lang w:eastAsia="zh-CN"/>
        </w:rPr>
        <w:t>Ericsson:</w:t>
      </w:r>
      <w:r>
        <w:t xml:space="preserve"> </w:t>
      </w:r>
      <w:r>
        <w:rPr>
          <w:i/>
          <w:lang w:eastAsia="zh-CN"/>
        </w:rPr>
        <w:t>High-resolution FD+SD basis vector preprocessing of the channel significantly reduces the channel dimension without losing important information for SU- and MU-MIMO transmissions</w:t>
      </w:r>
    </w:p>
    <w:p w14:paraId="0670DF47" w14:textId="77777777" w:rsidR="006B6C2C" w:rsidRDefault="00305BF6">
      <w:pPr>
        <w:pStyle w:val="afc"/>
        <w:numPr>
          <w:ilvl w:val="1"/>
          <w:numId w:val="24"/>
        </w:numPr>
        <w:ind w:left="709"/>
        <w:contextualSpacing w:val="0"/>
        <w:rPr>
          <w:i/>
          <w:lang w:eastAsia="zh-CN"/>
        </w:rPr>
      </w:pPr>
      <w:r>
        <w:rPr>
          <w:i/>
          <w:color w:val="0000FF"/>
          <w:lang w:eastAsia="zh-CN"/>
        </w:rPr>
        <w:t xml:space="preserve">Fujitsu: </w:t>
      </w:r>
      <w:r>
        <w:rPr>
          <w:i/>
          <w:lang w:eastAsia="zh-CN"/>
        </w:rPr>
        <w:t>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14:paraId="0670DF48" w14:textId="77777777" w:rsidR="006B6C2C" w:rsidRDefault="00305BF6">
      <w:pPr>
        <w:pStyle w:val="afc"/>
        <w:numPr>
          <w:ilvl w:val="1"/>
          <w:numId w:val="24"/>
        </w:numPr>
        <w:ind w:left="709"/>
        <w:contextualSpacing w:val="0"/>
        <w:rPr>
          <w:i/>
          <w:lang w:eastAsia="zh-CN"/>
        </w:rPr>
      </w:pPr>
      <w:r>
        <w:rPr>
          <w:i/>
          <w:color w:val="0000FF"/>
          <w:lang w:eastAsia="zh-CN"/>
        </w:rPr>
        <w:t xml:space="preserve">Fujitsu: </w:t>
      </w:r>
      <w:r>
        <w:rPr>
          <w:i/>
          <w:lang w:eastAsia="zh-CN"/>
        </w:rPr>
        <w:t>The parameters of the codebook weight differently in the SGCS between the quantized codebook vectors and the ground-truth right singular vectors of the channel matrix</w:t>
      </w:r>
    </w:p>
    <w:p w14:paraId="0670DF49" w14:textId="77777777" w:rsidR="006B6C2C" w:rsidRDefault="006B6C2C">
      <w:pPr>
        <w:rPr>
          <w:b/>
          <w:lang w:eastAsia="zh-CN"/>
        </w:rPr>
      </w:pPr>
    </w:p>
    <w:p w14:paraId="0670DF4A" w14:textId="77777777" w:rsidR="006B6C2C" w:rsidRDefault="00305BF6">
      <w:pPr>
        <w:rPr>
          <w:b/>
          <w:u w:val="single"/>
          <w:lang w:eastAsia="zh-CN"/>
        </w:rPr>
      </w:pPr>
      <w:r>
        <w:rPr>
          <w:b/>
          <w:u w:val="single"/>
          <w:lang w:eastAsia="zh-CN"/>
        </w:rPr>
        <w:t>Source of dataset</w:t>
      </w:r>
    </w:p>
    <w:p w14:paraId="0670DF4B" w14:textId="77777777" w:rsidR="006B6C2C" w:rsidRDefault="00305BF6">
      <w:pPr>
        <w:pStyle w:val="afc"/>
        <w:numPr>
          <w:ilvl w:val="0"/>
          <w:numId w:val="25"/>
        </w:numPr>
        <w:autoSpaceDE/>
        <w:autoSpaceDN/>
        <w:adjustRightInd/>
        <w:snapToGrid/>
        <w:spacing w:line="240" w:lineRule="auto"/>
        <w:contextualSpacing w:val="0"/>
        <w:rPr>
          <w:lang w:eastAsia="zh-CN"/>
        </w:rPr>
      </w:pPr>
      <w:r>
        <w:rPr>
          <w:i/>
          <w:color w:val="0000FF"/>
          <w:lang w:eastAsia="zh-CN"/>
        </w:rPr>
        <w:t xml:space="preserve">MediaTek: </w:t>
      </w:r>
      <w:r>
        <w:t>Considering the potential number of mixing dimensions, offer public datasets to facilitate study on generalization aspects of AI/ML models</w:t>
      </w:r>
    </w:p>
    <w:p w14:paraId="0670DF4C" w14:textId="77777777" w:rsidR="006B6C2C" w:rsidRDefault="00305BF6">
      <w:pPr>
        <w:pStyle w:val="afc"/>
        <w:numPr>
          <w:ilvl w:val="0"/>
          <w:numId w:val="25"/>
        </w:numPr>
        <w:autoSpaceDE/>
        <w:autoSpaceDN/>
        <w:adjustRightInd/>
        <w:snapToGrid/>
        <w:spacing w:before="120" w:line="240" w:lineRule="auto"/>
        <w:contextualSpacing w:val="0"/>
        <w:jc w:val="left"/>
        <w:rPr>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14:paraId="0670DF4D" w14:textId="77777777" w:rsidR="006B6C2C" w:rsidRDefault="00305BF6">
      <w:pPr>
        <w:pStyle w:val="afc"/>
        <w:numPr>
          <w:ilvl w:val="1"/>
          <w:numId w:val="24"/>
        </w:numPr>
        <w:ind w:left="709"/>
        <w:contextualSpacing w:val="0"/>
        <w:rPr>
          <w:lang w:eastAsia="zh-CN"/>
        </w:rPr>
      </w:pPr>
      <w:r>
        <w:rPr>
          <w:rFonts w:eastAsia="微软雅黑"/>
          <w:color w:val="000000"/>
          <w:szCs w:val="20"/>
          <w:lang w:eastAsia="zh-CN"/>
        </w:rPr>
        <w:t>FFS: to establish common dataset(s) and/or reference model(s) for performance calibration and drawing final conclusions.</w:t>
      </w:r>
    </w:p>
    <w:p w14:paraId="0670DF4E" w14:textId="77777777" w:rsidR="006B6C2C" w:rsidRDefault="00305BF6">
      <w:pPr>
        <w:pStyle w:val="afc"/>
        <w:numPr>
          <w:ilvl w:val="0"/>
          <w:numId w:val="25"/>
        </w:numPr>
        <w:autoSpaceDE/>
        <w:autoSpaceDN/>
        <w:adjustRightInd/>
        <w:snapToGrid/>
        <w:spacing w:line="240" w:lineRule="auto"/>
        <w:contextualSpacing w:val="0"/>
        <w:rPr>
          <w:lang w:eastAsia="zh-CN"/>
        </w:rPr>
      </w:pPr>
      <w:r>
        <w:rPr>
          <w:i/>
          <w:color w:val="0000FF"/>
          <w:lang w:eastAsia="zh-CN"/>
        </w:rPr>
        <w:t>NVIDIA</w:t>
      </w:r>
      <w:r>
        <w:rPr>
          <w:b/>
          <w:bCs/>
        </w:rPr>
        <w:t xml:space="preserve"> </w:t>
      </w:r>
      <w:r>
        <w:rPr>
          <w:rFonts w:eastAsia="微软雅黑"/>
          <w:color w:val="000000"/>
          <w:szCs w:val="20"/>
          <w:lang w:eastAsia="zh-CN"/>
        </w:rPr>
        <w:t>Companies are encouraged to contribute real data to develop and evaluate AI/ML based algorithms for CSI feedback enhancement</w:t>
      </w:r>
    </w:p>
    <w:p w14:paraId="0670DF4F" w14:textId="77777777" w:rsidR="006B6C2C" w:rsidRDefault="006B6C2C">
      <w:pPr>
        <w:spacing w:after="0" w:line="240" w:lineRule="auto"/>
        <w:rPr>
          <w:b/>
          <w:lang w:eastAsia="zh-CN"/>
        </w:rPr>
      </w:pPr>
    </w:p>
    <w:p w14:paraId="0670DF50" w14:textId="77777777" w:rsidR="006B6C2C" w:rsidRDefault="00305BF6">
      <w:pPr>
        <w:pStyle w:val="20"/>
        <w:rPr>
          <w:lang w:eastAsia="zh-CN"/>
        </w:rPr>
      </w:pPr>
      <w:r>
        <w:rPr>
          <w:lang w:eastAsia="zh-CN"/>
        </w:rPr>
        <w:t>1</w:t>
      </w:r>
      <w:r>
        <w:rPr>
          <w:vertAlign w:val="superscript"/>
          <w:lang w:eastAsia="zh-CN"/>
        </w:rPr>
        <w:t>st</w:t>
      </w:r>
      <w:r>
        <w:rPr>
          <w:lang w:eastAsia="zh-CN"/>
        </w:rPr>
        <w:t xml:space="preserve"> round email discussions</w:t>
      </w:r>
    </w:p>
    <w:p w14:paraId="0670DF51" w14:textId="77777777" w:rsidR="006B6C2C" w:rsidRDefault="00305BF6">
      <w:pPr>
        <w:outlineLvl w:val="2"/>
        <w:rPr>
          <w:b/>
          <w:lang w:eastAsia="zh-CN"/>
        </w:rPr>
      </w:pPr>
      <w:r>
        <w:rPr>
          <w:b/>
          <w:lang w:eastAsia="zh-CN"/>
        </w:rPr>
        <w:t>2.2-1: Remaining issues of the EVM table</w:t>
      </w:r>
    </w:p>
    <w:p w14:paraId="0670DF52" w14:textId="77777777" w:rsidR="006B6C2C" w:rsidRDefault="00305BF6">
      <w:pPr>
        <w:pStyle w:val="4"/>
        <w:numPr>
          <w:ilvl w:val="0"/>
          <w:numId w:val="0"/>
        </w:numPr>
        <w:rPr>
          <w:u w:val="single"/>
          <w:lang w:eastAsia="zh-CN"/>
        </w:rPr>
      </w:pPr>
      <w:r>
        <w:rPr>
          <w:u w:val="single"/>
          <w:lang w:eastAsia="zh-CN"/>
        </w:rPr>
        <w:t xml:space="preserve">Issue#2-1 (Closed) </w:t>
      </w:r>
      <w:r>
        <w:rPr>
          <w:rFonts w:hint="eastAsia"/>
          <w:u w:val="single"/>
          <w:lang w:eastAsia="zh-CN"/>
        </w:rPr>
        <w:t>T</w:t>
      </w:r>
      <w:r>
        <w:rPr>
          <w:u w:val="single"/>
          <w:lang w:eastAsia="zh-CN"/>
        </w:rPr>
        <w:t>raffic model</w:t>
      </w:r>
    </w:p>
    <w:p w14:paraId="0670DF53" w14:textId="77777777" w:rsidR="006B6C2C" w:rsidRDefault="00305BF6">
      <w:pPr>
        <w:rPr>
          <w:lang w:eastAsia="zh-CN"/>
        </w:rPr>
      </w:pPr>
      <w:r>
        <w:rPr>
          <w:lang w:eastAsia="zh-CN"/>
        </w:rPr>
        <w:t>As a controversial issue remaining from the 109-e/110 meetings, whether the full buffer can be optionally considered or taken as the baseline as the same as FTP model, has been discussed by companies for this meeting.</w:t>
      </w:r>
    </w:p>
    <w:p w14:paraId="0670DF54" w14:textId="77777777" w:rsidR="006B6C2C" w:rsidRDefault="00305BF6">
      <w:pPr>
        <w:rPr>
          <w:lang w:eastAsia="zh-CN"/>
        </w:rPr>
      </w:pPr>
      <w:r>
        <w:rPr>
          <w:lang w:eastAsia="zh-CN"/>
        </w:rPr>
        <w:t>From the inputs of this meeting, a majority of companies are in favor of taking FTP as baseline, while selecting full buffer as an optional choice. In addition, more companies have provided FTP results which conduct to some observations on the impact of traffic load (RU) to the gains of AI/ML-based solutions (see “</w:t>
      </w:r>
      <w:r>
        <w:rPr>
          <w:b/>
          <w:lang w:eastAsia="zh-CN"/>
        </w:rPr>
        <w:t>Impact of traffic load</w:t>
      </w:r>
      <w:r>
        <w:rPr>
          <w:rFonts w:hint="eastAsia"/>
          <w:b/>
          <w:lang w:eastAsia="zh-CN"/>
        </w:rPr>
        <w:t>/</w:t>
      </w:r>
      <w:r>
        <w:rPr>
          <w:b/>
          <w:lang w:eastAsia="zh-CN"/>
        </w:rPr>
        <w:t>RU</w:t>
      </w:r>
      <w:r>
        <w:rPr>
          <w:lang w:eastAsia="zh-CN"/>
        </w:rPr>
        <w:t>” in 3.1). So let’s try if we can agree on the following proposal.</w:t>
      </w:r>
    </w:p>
    <w:p w14:paraId="0670DF55" w14:textId="77777777" w:rsidR="006B6C2C" w:rsidRDefault="006B6C2C">
      <w:pPr>
        <w:spacing w:after="0" w:line="240" w:lineRule="auto"/>
        <w:rPr>
          <w:b/>
          <w:bCs/>
          <w:highlight w:val="yellow"/>
          <w:lang w:eastAsia="zh-CN"/>
        </w:rPr>
      </w:pPr>
    </w:p>
    <w:p w14:paraId="0670DF56" w14:textId="77777777" w:rsidR="006B6C2C" w:rsidRDefault="00305BF6">
      <w:pPr>
        <w:spacing w:line="240" w:lineRule="auto"/>
        <w:rPr>
          <w:b/>
          <w:bCs/>
          <w:color w:val="BFBFBF" w:themeColor="background1" w:themeShade="BF"/>
          <w:lang w:eastAsia="zh-CN"/>
        </w:rPr>
      </w:pPr>
      <w:r>
        <w:rPr>
          <w:b/>
          <w:bCs/>
          <w:color w:val="BFBFBF" w:themeColor="background1" w:themeShade="BF"/>
          <w:highlight w:val="yellow"/>
          <w:lang w:eastAsia="zh-CN"/>
        </w:rPr>
        <w:t>Proposal 2.2.1:</w:t>
      </w:r>
      <w:r>
        <w:rPr>
          <w:b/>
          <w:bCs/>
          <w:color w:val="BFBFBF" w:themeColor="background1" w:themeShade="BF"/>
          <w:lang w:eastAsia="zh-CN"/>
        </w:rPr>
        <w:t xml:space="preserve"> 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6B6C2C" w14:paraId="0670DF5B" w14:textId="77777777">
        <w:trPr>
          <w:trHeight w:val="638"/>
        </w:trPr>
        <w:tc>
          <w:tcPr>
            <w:tcW w:w="3048" w:type="dxa"/>
            <w:shd w:val="clear" w:color="auto" w:fill="auto"/>
          </w:tcPr>
          <w:p w14:paraId="0670DF57" w14:textId="77777777" w:rsidR="006B6C2C" w:rsidRDefault="00305BF6">
            <w:pPr>
              <w:tabs>
                <w:tab w:val="left" w:pos="1601"/>
                <w:tab w:val="left" w:pos="2310"/>
              </w:tabs>
              <w:autoSpaceDE/>
              <w:autoSpaceDN/>
              <w:adjustRightInd/>
              <w:snapToGrid/>
              <w:spacing w:after="0" w:line="240" w:lineRule="auto"/>
              <w:ind w:leftChars="68" w:left="150"/>
              <w:contextualSpacing/>
              <w:rPr>
                <w:rFonts w:eastAsia="Malgun Gothic"/>
                <w:color w:val="BFBFBF" w:themeColor="background1" w:themeShade="BF"/>
                <w:kern w:val="24"/>
                <w:sz w:val="20"/>
                <w:szCs w:val="20"/>
                <w:lang w:eastAsia="ko-KR"/>
              </w:rPr>
            </w:pPr>
            <w:r>
              <w:rPr>
                <w:rFonts w:eastAsia="Malgun Gothic"/>
                <w:color w:val="BFBFBF" w:themeColor="background1" w:themeShade="BF"/>
                <w:kern w:val="24"/>
                <w:sz w:val="20"/>
                <w:szCs w:val="20"/>
                <w:lang w:eastAsia="ko-KR"/>
              </w:rPr>
              <w:t>Traffic model</w:t>
            </w:r>
            <w:r>
              <w:rPr>
                <w:rFonts w:eastAsia="Malgun Gothic"/>
                <w:color w:val="BFBFBF" w:themeColor="background1" w:themeShade="BF"/>
                <w:kern w:val="24"/>
                <w:sz w:val="20"/>
                <w:szCs w:val="20"/>
                <w:lang w:eastAsia="ko-KR"/>
              </w:rPr>
              <w:tab/>
            </w:r>
            <w:r>
              <w:rPr>
                <w:rFonts w:eastAsia="Malgun Gothic"/>
                <w:color w:val="BFBFBF" w:themeColor="background1" w:themeShade="BF"/>
                <w:kern w:val="24"/>
                <w:sz w:val="20"/>
                <w:szCs w:val="20"/>
                <w:lang w:eastAsia="ko-KR"/>
              </w:rPr>
              <w:tab/>
            </w:r>
          </w:p>
        </w:tc>
        <w:tc>
          <w:tcPr>
            <w:tcW w:w="6161" w:type="dxa"/>
            <w:shd w:val="clear" w:color="auto" w:fill="auto"/>
            <w:tcMar>
              <w:top w:w="72" w:type="dxa"/>
              <w:left w:w="144" w:type="dxa"/>
              <w:bottom w:w="72" w:type="dxa"/>
              <w:right w:w="144" w:type="dxa"/>
            </w:tcMar>
          </w:tcPr>
          <w:p w14:paraId="0670DF58" w14:textId="77777777" w:rsidR="006B6C2C" w:rsidRDefault="00305BF6">
            <w:pPr>
              <w:autoSpaceDE/>
              <w:autoSpaceDN/>
              <w:adjustRightInd/>
              <w:snapToGrid/>
              <w:spacing w:after="0" w:line="240" w:lineRule="auto"/>
              <w:contextualSpacing/>
              <w:rPr>
                <w:rFonts w:eastAsiaTheme="minorEastAsia"/>
                <w:snapToGrid w:val="0"/>
                <w:color w:val="BFBFBF" w:themeColor="background1" w:themeShade="BF"/>
                <w:sz w:val="20"/>
                <w:szCs w:val="20"/>
                <w:lang w:val="en-GB" w:eastAsia="zh-CN"/>
              </w:rPr>
            </w:pPr>
            <w:r>
              <w:rPr>
                <w:rFonts w:eastAsiaTheme="minorEastAsia"/>
                <w:snapToGrid w:val="0"/>
                <w:color w:val="BFBFBF" w:themeColor="background1" w:themeShade="BF"/>
                <w:sz w:val="20"/>
                <w:szCs w:val="20"/>
                <w:lang w:val="en-GB" w:eastAsia="zh-CN"/>
              </w:rPr>
              <w:t xml:space="preserve">FTP model </w:t>
            </w:r>
            <w:r>
              <w:rPr>
                <w:rFonts w:eastAsia="Malgun Gothic"/>
                <w:color w:val="BFBFBF" w:themeColor="background1" w:themeShade="BF"/>
                <w:kern w:val="24"/>
                <w:sz w:val="20"/>
                <w:szCs w:val="20"/>
                <w:lang w:eastAsia="ko-KR"/>
              </w:rPr>
              <w:t>1 with packet size 0.5 Mbytes</w:t>
            </w:r>
            <w:r>
              <w:rPr>
                <w:rFonts w:eastAsiaTheme="minorEastAsia"/>
                <w:snapToGrid w:val="0"/>
                <w:color w:val="BFBFBF" w:themeColor="background1" w:themeShade="BF"/>
                <w:sz w:val="20"/>
                <w:szCs w:val="20"/>
                <w:lang w:val="en-GB" w:eastAsia="zh-CN"/>
              </w:rPr>
              <w:t xml:space="preserve"> as a baseline</w:t>
            </w:r>
          </w:p>
          <w:p w14:paraId="0670DF59" w14:textId="77777777" w:rsidR="006B6C2C" w:rsidRDefault="00305BF6">
            <w:pPr>
              <w:autoSpaceDE/>
              <w:autoSpaceDN/>
              <w:adjustRightInd/>
              <w:snapToGrid/>
              <w:spacing w:after="0" w:line="240" w:lineRule="auto"/>
              <w:contextualSpacing/>
              <w:rPr>
                <w:rFonts w:eastAsia="Malgun Gothic"/>
                <w:color w:val="BFBFBF" w:themeColor="background1" w:themeShade="BF"/>
                <w:kern w:val="24"/>
                <w:sz w:val="20"/>
                <w:szCs w:val="20"/>
                <w:lang w:eastAsia="ko-KR"/>
              </w:rPr>
            </w:pPr>
            <w:r>
              <w:rPr>
                <w:rFonts w:eastAsia="Malgun Gothic"/>
                <w:color w:val="BFBFBF" w:themeColor="background1" w:themeShade="BF"/>
                <w:kern w:val="24"/>
                <w:sz w:val="20"/>
                <w:szCs w:val="20"/>
                <w:lang w:eastAsia="ko-KR"/>
              </w:rPr>
              <w:t>Other FTP model is not precluded.</w:t>
            </w:r>
          </w:p>
          <w:p w14:paraId="0670DF5A" w14:textId="77777777" w:rsidR="006B6C2C" w:rsidRDefault="00305BF6">
            <w:pPr>
              <w:autoSpaceDE/>
              <w:autoSpaceDN/>
              <w:adjustRightInd/>
              <w:snapToGrid/>
              <w:spacing w:after="0" w:line="240" w:lineRule="auto"/>
              <w:contextualSpacing/>
              <w:rPr>
                <w:rFonts w:eastAsia="Malgun Gothic"/>
                <w:color w:val="BFBFBF" w:themeColor="background1" w:themeShade="BF"/>
                <w:kern w:val="24"/>
                <w:sz w:val="20"/>
                <w:szCs w:val="20"/>
                <w:lang w:eastAsia="ko-KR"/>
              </w:rPr>
            </w:pPr>
            <w:r>
              <w:rPr>
                <w:rFonts w:eastAsiaTheme="minorEastAsia"/>
                <w:snapToGrid w:val="0"/>
                <w:color w:val="BFBFBF" w:themeColor="background1" w:themeShade="BF"/>
                <w:sz w:val="20"/>
                <w:szCs w:val="20"/>
                <w:lang w:val="en-GB" w:eastAsia="zh-CN"/>
              </w:rPr>
              <w:t>Full buffer model is not precluded</w:t>
            </w:r>
            <w:r>
              <w:rPr>
                <w:rFonts w:eastAsia="Malgun Gothic"/>
                <w:color w:val="BFBFBF" w:themeColor="background1" w:themeShade="BF"/>
                <w:kern w:val="24"/>
                <w:sz w:val="20"/>
                <w:szCs w:val="20"/>
                <w:lang w:eastAsia="ko-KR"/>
              </w:rPr>
              <w:t xml:space="preserve"> at least for the purpose of calibration and/or comparing results, while the conclusions for the use cases in the SI should be drawn based on FTP model.</w:t>
            </w:r>
          </w:p>
        </w:tc>
      </w:tr>
    </w:tbl>
    <w:p w14:paraId="0670DF5C" w14:textId="77777777" w:rsidR="006B6C2C" w:rsidRDefault="006B6C2C">
      <w:pPr>
        <w:rPr>
          <w:b/>
          <w:color w:val="BFBFBF" w:themeColor="background1" w:themeShade="BF"/>
          <w:lang w:eastAsia="zh-CN"/>
        </w:rPr>
      </w:pPr>
    </w:p>
    <w:tbl>
      <w:tblPr>
        <w:tblStyle w:val="af4"/>
        <w:tblW w:w="9351" w:type="dxa"/>
        <w:tblLook w:val="04A0" w:firstRow="1" w:lastRow="0" w:firstColumn="1" w:lastColumn="0" w:noHBand="0" w:noVBand="1"/>
      </w:tblPr>
      <w:tblGrid>
        <w:gridCol w:w="1980"/>
        <w:gridCol w:w="7371"/>
      </w:tblGrid>
      <w:tr w:rsidR="006B6C2C" w14:paraId="0670DF5F" w14:textId="77777777">
        <w:tc>
          <w:tcPr>
            <w:tcW w:w="1980" w:type="dxa"/>
            <w:tcBorders>
              <w:top w:val="single" w:sz="4" w:space="0" w:color="auto"/>
              <w:left w:val="single" w:sz="4" w:space="0" w:color="auto"/>
              <w:bottom w:val="single" w:sz="4" w:space="0" w:color="auto"/>
              <w:right w:val="single" w:sz="4" w:space="0" w:color="auto"/>
            </w:tcBorders>
          </w:tcPr>
          <w:p w14:paraId="0670DF5D"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DF5E" w14:textId="77777777" w:rsidR="006B6C2C" w:rsidRDefault="00305BF6">
            <w:pPr>
              <w:spacing w:before="120" w:line="240" w:lineRule="auto"/>
              <w:rPr>
                <w:rFonts w:eastAsiaTheme="minorEastAsia"/>
                <w:lang w:eastAsia="zh-CN"/>
              </w:rPr>
            </w:pPr>
            <w:r>
              <w:rPr>
                <w:iCs/>
                <w:kern w:val="2"/>
                <w:lang w:eastAsia="zh-CN"/>
              </w:rPr>
              <w:t>MediaTek</w:t>
            </w:r>
            <w:r>
              <w:rPr>
                <w:rFonts w:hint="eastAsia"/>
                <w:iCs/>
                <w:kern w:val="2"/>
                <w:lang w:eastAsia="zh-CN"/>
              </w:rPr>
              <w:t>,</w:t>
            </w:r>
            <w:r>
              <w:rPr>
                <w:iCs/>
                <w:kern w:val="2"/>
                <w:lang w:eastAsia="zh-CN"/>
              </w:rPr>
              <w:t xml:space="preserve"> Fujitsu,</w:t>
            </w:r>
            <w:r>
              <w:rPr>
                <w:rFonts w:hint="eastAsia"/>
                <w:lang w:eastAsia="zh-CN"/>
              </w:rPr>
              <w:t xml:space="preserve"> O</w:t>
            </w:r>
            <w:r>
              <w:rPr>
                <w:lang w:eastAsia="zh-CN"/>
              </w:rPr>
              <w:t>PPO</w:t>
            </w:r>
            <w:r>
              <w:rPr>
                <w:rFonts w:hint="eastAsia"/>
                <w:lang w:eastAsia="zh-CN"/>
              </w:rPr>
              <w:t>, CATT</w:t>
            </w:r>
            <w:r>
              <w:rPr>
                <w:lang w:eastAsia="zh-CN"/>
              </w:rPr>
              <w:t>, Xiaomi, vivo, Lenovo, NTT DOCOMO, LG</w:t>
            </w:r>
            <w:r>
              <w:rPr>
                <w:rFonts w:hint="eastAsia"/>
                <w:lang w:eastAsia="zh-CN"/>
              </w:rPr>
              <w:t>, ZTE</w:t>
            </w:r>
            <w:r>
              <w:rPr>
                <w:lang w:eastAsia="zh-CN"/>
              </w:rPr>
              <w:t>, NVIDIA</w:t>
            </w:r>
          </w:p>
        </w:tc>
      </w:tr>
      <w:tr w:rsidR="006B6C2C" w14:paraId="0670DF62" w14:textId="77777777">
        <w:tc>
          <w:tcPr>
            <w:tcW w:w="1980" w:type="dxa"/>
            <w:tcBorders>
              <w:top w:val="single" w:sz="4" w:space="0" w:color="auto"/>
              <w:left w:val="single" w:sz="4" w:space="0" w:color="auto"/>
              <w:bottom w:val="single" w:sz="4" w:space="0" w:color="auto"/>
              <w:right w:val="single" w:sz="4" w:space="0" w:color="auto"/>
            </w:tcBorders>
          </w:tcPr>
          <w:p w14:paraId="0670DF60"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DF61" w14:textId="77777777" w:rsidR="006B6C2C" w:rsidRDefault="006B6C2C">
            <w:pPr>
              <w:spacing w:before="120" w:line="240" w:lineRule="auto"/>
              <w:rPr>
                <w:lang w:eastAsia="zh-CN"/>
              </w:rPr>
            </w:pPr>
          </w:p>
        </w:tc>
      </w:tr>
    </w:tbl>
    <w:p w14:paraId="0670DF63" w14:textId="77777777" w:rsidR="006B6C2C" w:rsidRDefault="006B6C2C">
      <w:pPr>
        <w:spacing w:after="0" w:line="240" w:lineRule="auto"/>
        <w:rPr>
          <w:b/>
          <w:lang w:eastAsia="zh-CN"/>
        </w:rPr>
      </w:pPr>
    </w:p>
    <w:p w14:paraId="0670DF64"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DF6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DF65"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DF66" w14:textId="77777777" w:rsidR="006B6C2C" w:rsidRDefault="00305BF6">
            <w:pPr>
              <w:rPr>
                <w:i/>
                <w:iCs/>
                <w:kern w:val="2"/>
                <w:lang w:eastAsia="zh-CN"/>
              </w:rPr>
            </w:pPr>
            <w:r>
              <w:rPr>
                <w:i/>
                <w:iCs/>
                <w:kern w:val="2"/>
                <w:lang w:eastAsia="zh-CN"/>
              </w:rPr>
              <w:t>View</w:t>
            </w:r>
          </w:p>
        </w:tc>
      </w:tr>
      <w:tr w:rsidR="006B6C2C" w14:paraId="0670DF6B" w14:textId="77777777">
        <w:tc>
          <w:tcPr>
            <w:tcW w:w="1350" w:type="dxa"/>
            <w:tcBorders>
              <w:top w:val="single" w:sz="4" w:space="0" w:color="auto"/>
              <w:left w:val="single" w:sz="4" w:space="0" w:color="auto"/>
              <w:bottom w:val="single" w:sz="4" w:space="0" w:color="auto"/>
              <w:right w:val="single" w:sz="4" w:space="0" w:color="auto"/>
            </w:tcBorders>
          </w:tcPr>
          <w:p w14:paraId="0670DF68" w14:textId="77777777" w:rsidR="006B6C2C" w:rsidRDefault="00305BF6">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670DF69" w14:textId="77777777" w:rsidR="006B6C2C" w:rsidRDefault="00305BF6">
            <w:pPr>
              <w:rPr>
                <w:rFonts w:eastAsia="PMingLiU"/>
                <w:snapToGrid w:val="0"/>
                <w:color w:val="000000" w:themeColor="text1"/>
                <w:sz w:val="20"/>
                <w:szCs w:val="20"/>
                <w:lang w:val="en-GB" w:eastAsia="zh-TW"/>
              </w:rPr>
            </w:pPr>
            <w:r>
              <w:rPr>
                <w:rFonts w:eastAsia="PMingLiU"/>
                <w:snapToGrid w:val="0"/>
                <w:color w:val="000000" w:themeColor="text1"/>
                <w:sz w:val="20"/>
                <w:szCs w:val="20"/>
                <w:lang w:val="en-GB" w:eastAsia="zh-TW"/>
              </w:rPr>
              <w:t>Agree.</w:t>
            </w:r>
          </w:p>
          <w:p w14:paraId="0670DF6A" w14:textId="77777777" w:rsidR="006B6C2C" w:rsidRDefault="00305BF6">
            <w:pPr>
              <w:rPr>
                <w:i/>
                <w:lang w:eastAsia="zh-CN"/>
              </w:rPr>
            </w:pPr>
            <w:r>
              <w:rPr>
                <w:rFonts w:eastAsia="PMingLiU"/>
                <w:snapToGrid w:val="0"/>
                <w:color w:val="000000" w:themeColor="text1"/>
                <w:sz w:val="20"/>
                <w:szCs w:val="20"/>
                <w:lang w:val="en-GB" w:eastAsia="zh-TW"/>
              </w:rPr>
              <w:t>FTP mode 1 is more general as baseline for simulating burst traffic conditions and can better reflect the reality. For AI based architecture (or data-based architecture), it is more robust if we use real traffic models to compare users' throughput. Moreover, RAN1 MIMO also adopt FTP mode 1 as the baseline EVM, so we can follow it.</w:t>
            </w:r>
          </w:p>
        </w:tc>
      </w:tr>
      <w:tr w:rsidR="006B6C2C" w14:paraId="0670DF6E" w14:textId="77777777">
        <w:tc>
          <w:tcPr>
            <w:tcW w:w="1350" w:type="dxa"/>
            <w:tcBorders>
              <w:top w:val="single" w:sz="4" w:space="0" w:color="auto"/>
              <w:left w:val="single" w:sz="4" w:space="0" w:color="auto"/>
              <w:bottom w:val="single" w:sz="4" w:space="0" w:color="auto"/>
              <w:right w:val="single" w:sz="4" w:space="0" w:color="auto"/>
            </w:tcBorders>
          </w:tcPr>
          <w:p w14:paraId="0670DF6C" w14:textId="77777777" w:rsidR="006B6C2C" w:rsidRDefault="00305BF6">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670DF6D" w14:textId="77777777" w:rsidR="006B6C2C" w:rsidRDefault="00305BF6">
            <w:pPr>
              <w:spacing w:line="252" w:lineRule="auto"/>
              <w:rPr>
                <w:lang w:eastAsia="zh-CN"/>
              </w:rPr>
            </w:pPr>
            <w:r>
              <w:rPr>
                <w:i/>
                <w:lang w:eastAsia="zh-CN"/>
              </w:rPr>
              <w:t>O</w:t>
            </w:r>
            <w:r>
              <w:rPr>
                <w:rFonts w:hint="eastAsia"/>
                <w:i/>
                <w:lang w:eastAsia="zh-CN"/>
              </w:rPr>
              <w:t>k.</w:t>
            </w:r>
          </w:p>
        </w:tc>
      </w:tr>
      <w:tr w:rsidR="006B6C2C" w14:paraId="0670DF71" w14:textId="77777777">
        <w:tc>
          <w:tcPr>
            <w:tcW w:w="1350" w:type="dxa"/>
            <w:tcBorders>
              <w:top w:val="single" w:sz="4" w:space="0" w:color="auto"/>
              <w:left w:val="single" w:sz="4" w:space="0" w:color="auto"/>
              <w:bottom w:val="single" w:sz="4" w:space="0" w:color="auto"/>
              <w:right w:val="single" w:sz="4" w:space="0" w:color="auto"/>
            </w:tcBorders>
          </w:tcPr>
          <w:p w14:paraId="0670DF6F"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DF70" w14:textId="77777777" w:rsidR="006B6C2C" w:rsidRDefault="006B6C2C">
            <w:pPr>
              <w:spacing w:line="252" w:lineRule="auto"/>
              <w:rPr>
                <w:lang w:eastAsia="zh-CN"/>
              </w:rPr>
            </w:pPr>
          </w:p>
        </w:tc>
      </w:tr>
      <w:tr w:rsidR="006B6C2C" w14:paraId="0670DF74" w14:textId="77777777">
        <w:tc>
          <w:tcPr>
            <w:tcW w:w="1350" w:type="dxa"/>
            <w:tcBorders>
              <w:top w:val="single" w:sz="4" w:space="0" w:color="auto"/>
              <w:left w:val="single" w:sz="4" w:space="0" w:color="auto"/>
              <w:bottom w:val="single" w:sz="4" w:space="0" w:color="auto"/>
              <w:right w:val="single" w:sz="4" w:space="0" w:color="auto"/>
            </w:tcBorders>
          </w:tcPr>
          <w:p w14:paraId="0670DF72"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DF73" w14:textId="77777777" w:rsidR="006B6C2C" w:rsidRDefault="006B6C2C">
            <w:pPr>
              <w:spacing w:line="252" w:lineRule="auto"/>
              <w:rPr>
                <w:iCs/>
                <w:kern w:val="2"/>
                <w:lang w:eastAsia="zh-CN"/>
              </w:rPr>
            </w:pPr>
          </w:p>
        </w:tc>
      </w:tr>
      <w:tr w:rsidR="006B6C2C" w14:paraId="0670DF77" w14:textId="77777777">
        <w:tc>
          <w:tcPr>
            <w:tcW w:w="1350" w:type="dxa"/>
            <w:tcBorders>
              <w:top w:val="single" w:sz="4" w:space="0" w:color="auto"/>
              <w:left w:val="single" w:sz="4" w:space="0" w:color="auto"/>
              <w:bottom w:val="single" w:sz="4" w:space="0" w:color="auto"/>
              <w:right w:val="single" w:sz="4" w:space="0" w:color="auto"/>
            </w:tcBorders>
          </w:tcPr>
          <w:p w14:paraId="0670DF75"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DF76" w14:textId="77777777" w:rsidR="006B6C2C" w:rsidRDefault="006B6C2C">
            <w:pPr>
              <w:spacing w:line="252" w:lineRule="auto"/>
              <w:rPr>
                <w:iCs/>
                <w:kern w:val="2"/>
                <w:lang w:eastAsia="zh-CN"/>
              </w:rPr>
            </w:pPr>
          </w:p>
        </w:tc>
      </w:tr>
      <w:tr w:rsidR="006B6C2C" w14:paraId="0670DF7A" w14:textId="77777777">
        <w:tc>
          <w:tcPr>
            <w:tcW w:w="1350" w:type="dxa"/>
            <w:tcBorders>
              <w:top w:val="single" w:sz="4" w:space="0" w:color="auto"/>
              <w:left w:val="single" w:sz="4" w:space="0" w:color="auto"/>
              <w:bottom w:val="single" w:sz="4" w:space="0" w:color="auto"/>
              <w:right w:val="single" w:sz="4" w:space="0" w:color="auto"/>
            </w:tcBorders>
          </w:tcPr>
          <w:p w14:paraId="0670DF78"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DF79" w14:textId="77777777" w:rsidR="006B6C2C" w:rsidRDefault="006B6C2C">
            <w:pPr>
              <w:spacing w:line="252" w:lineRule="auto"/>
              <w:rPr>
                <w:iCs/>
                <w:kern w:val="2"/>
                <w:lang w:eastAsia="zh-CN"/>
              </w:rPr>
            </w:pPr>
          </w:p>
        </w:tc>
      </w:tr>
      <w:tr w:rsidR="006B6C2C" w14:paraId="0670DF7D" w14:textId="77777777">
        <w:tc>
          <w:tcPr>
            <w:tcW w:w="1350" w:type="dxa"/>
            <w:tcBorders>
              <w:top w:val="single" w:sz="4" w:space="0" w:color="auto"/>
              <w:left w:val="single" w:sz="4" w:space="0" w:color="auto"/>
              <w:bottom w:val="single" w:sz="4" w:space="0" w:color="auto"/>
              <w:right w:val="single" w:sz="4" w:space="0" w:color="auto"/>
            </w:tcBorders>
          </w:tcPr>
          <w:p w14:paraId="0670DF7B"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DF7C" w14:textId="77777777" w:rsidR="006B6C2C" w:rsidRDefault="006B6C2C">
            <w:pPr>
              <w:spacing w:line="252" w:lineRule="auto"/>
              <w:rPr>
                <w:iCs/>
                <w:kern w:val="2"/>
                <w:lang w:eastAsia="zh-CN"/>
              </w:rPr>
            </w:pPr>
          </w:p>
        </w:tc>
      </w:tr>
      <w:tr w:rsidR="006B6C2C" w14:paraId="0670DF80" w14:textId="77777777">
        <w:tc>
          <w:tcPr>
            <w:tcW w:w="1350" w:type="dxa"/>
            <w:tcBorders>
              <w:top w:val="single" w:sz="4" w:space="0" w:color="auto"/>
              <w:left w:val="single" w:sz="4" w:space="0" w:color="auto"/>
              <w:bottom w:val="single" w:sz="4" w:space="0" w:color="auto"/>
              <w:right w:val="single" w:sz="4" w:space="0" w:color="auto"/>
            </w:tcBorders>
          </w:tcPr>
          <w:p w14:paraId="0670DF7E"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DF7F" w14:textId="77777777" w:rsidR="006B6C2C" w:rsidRDefault="006B6C2C">
            <w:pPr>
              <w:spacing w:line="252" w:lineRule="auto"/>
              <w:rPr>
                <w:iCs/>
                <w:kern w:val="2"/>
                <w:lang w:eastAsia="zh-CN"/>
              </w:rPr>
            </w:pPr>
          </w:p>
        </w:tc>
      </w:tr>
      <w:tr w:rsidR="006B6C2C" w14:paraId="0670DF83" w14:textId="77777777">
        <w:tc>
          <w:tcPr>
            <w:tcW w:w="1350" w:type="dxa"/>
            <w:tcBorders>
              <w:top w:val="single" w:sz="4" w:space="0" w:color="auto"/>
              <w:left w:val="single" w:sz="4" w:space="0" w:color="auto"/>
              <w:bottom w:val="single" w:sz="4" w:space="0" w:color="auto"/>
              <w:right w:val="single" w:sz="4" w:space="0" w:color="auto"/>
            </w:tcBorders>
          </w:tcPr>
          <w:p w14:paraId="0670DF81"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DF82" w14:textId="77777777" w:rsidR="006B6C2C" w:rsidRDefault="006B6C2C">
            <w:pPr>
              <w:spacing w:line="252" w:lineRule="auto"/>
              <w:rPr>
                <w:iCs/>
                <w:kern w:val="2"/>
                <w:lang w:eastAsia="zh-CN"/>
              </w:rPr>
            </w:pPr>
          </w:p>
        </w:tc>
      </w:tr>
      <w:tr w:rsidR="006B6C2C" w14:paraId="0670DF86" w14:textId="77777777">
        <w:tc>
          <w:tcPr>
            <w:tcW w:w="1350" w:type="dxa"/>
          </w:tcPr>
          <w:p w14:paraId="0670DF84" w14:textId="77777777" w:rsidR="006B6C2C" w:rsidRDefault="006B6C2C">
            <w:pPr>
              <w:rPr>
                <w:iCs/>
                <w:kern w:val="2"/>
                <w:lang w:eastAsia="zh-CN"/>
              </w:rPr>
            </w:pPr>
          </w:p>
        </w:tc>
        <w:tc>
          <w:tcPr>
            <w:tcW w:w="8001" w:type="dxa"/>
            <w:vAlign w:val="center"/>
          </w:tcPr>
          <w:p w14:paraId="0670DF85" w14:textId="77777777" w:rsidR="006B6C2C" w:rsidRDefault="006B6C2C">
            <w:pPr>
              <w:spacing w:line="252" w:lineRule="auto"/>
              <w:rPr>
                <w:iCs/>
                <w:kern w:val="2"/>
                <w:lang w:eastAsia="zh-CN"/>
              </w:rPr>
            </w:pPr>
          </w:p>
        </w:tc>
      </w:tr>
      <w:tr w:rsidR="006B6C2C" w14:paraId="0670DF89" w14:textId="77777777">
        <w:tc>
          <w:tcPr>
            <w:tcW w:w="1350" w:type="dxa"/>
          </w:tcPr>
          <w:p w14:paraId="0670DF87" w14:textId="77777777" w:rsidR="006B6C2C" w:rsidRDefault="006B6C2C">
            <w:pPr>
              <w:rPr>
                <w:iCs/>
                <w:kern w:val="2"/>
                <w:lang w:eastAsia="zh-CN"/>
              </w:rPr>
            </w:pPr>
          </w:p>
        </w:tc>
        <w:tc>
          <w:tcPr>
            <w:tcW w:w="8001" w:type="dxa"/>
            <w:vAlign w:val="center"/>
          </w:tcPr>
          <w:p w14:paraId="0670DF88" w14:textId="77777777" w:rsidR="006B6C2C" w:rsidRDefault="006B6C2C">
            <w:pPr>
              <w:spacing w:line="252" w:lineRule="auto"/>
              <w:rPr>
                <w:iCs/>
                <w:kern w:val="2"/>
                <w:lang w:eastAsia="zh-CN"/>
              </w:rPr>
            </w:pPr>
          </w:p>
        </w:tc>
      </w:tr>
      <w:tr w:rsidR="006B6C2C" w14:paraId="0670DF8C" w14:textId="77777777">
        <w:tc>
          <w:tcPr>
            <w:tcW w:w="1350" w:type="dxa"/>
          </w:tcPr>
          <w:p w14:paraId="0670DF8A" w14:textId="77777777" w:rsidR="006B6C2C" w:rsidRDefault="006B6C2C">
            <w:pPr>
              <w:rPr>
                <w:iCs/>
                <w:kern w:val="2"/>
                <w:lang w:eastAsia="zh-CN"/>
              </w:rPr>
            </w:pPr>
          </w:p>
        </w:tc>
        <w:tc>
          <w:tcPr>
            <w:tcW w:w="8001" w:type="dxa"/>
            <w:vAlign w:val="center"/>
          </w:tcPr>
          <w:p w14:paraId="0670DF8B" w14:textId="77777777" w:rsidR="006B6C2C" w:rsidRDefault="006B6C2C">
            <w:pPr>
              <w:spacing w:line="252" w:lineRule="auto"/>
              <w:rPr>
                <w:iCs/>
                <w:kern w:val="2"/>
                <w:lang w:eastAsia="zh-CN"/>
              </w:rPr>
            </w:pPr>
          </w:p>
        </w:tc>
      </w:tr>
      <w:tr w:rsidR="006B6C2C" w14:paraId="0670DF8F" w14:textId="77777777">
        <w:tc>
          <w:tcPr>
            <w:tcW w:w="1350" w:type="dxa"/>
          </w:tcPr>
          <w:p w14:paraId="0670DF8D" w14:textId="77777777" w:rsidR="006B6C2C" w:rsidRDefault="006B6C2C">
            <w:pPr>
              <w:rPr>
                <w:iCs/>
                <w:kern w:val="2"/>
                <w:lang w:eastAsia="zh-CN"/>
              </w:rPr>
            </w:pPr>
          </w:p>
        </w:tc>
        <w:tc>
          <w:tcPr>
            <w:tcW w:w="8001" w:type="dxa"/>
            <w:vAlign w:val="center"/>
          </w:tcPr>
          <w:p w14:paraId="0670DF8E" w14:textId="77777777" w:rsidR="006B6C2C" w:rsidRDefault="006B6C2C">
            <w:pPr>
              <w:spacing w:line="252" w:lineRule="auto"/>
              <w:rPr>
                <w:iCs/>
                <w:kern w:val="2"/>
                <w:lang w:eastAsia="zh-CN"/>
              </w:rPr>
            </w:pPr>
          </w:p>
        </w:tc>
      </w:tr>
      <w:tr w:rsidR="006B6C2C" w14:paraId="0670DF92" w14:textId="77777777">
        <w:tc>
          <w:tcPr>
            <w:tcW w:w="1350" w:type="dxa"/>
          </w:tcPr>
          <w:p w14:paraId="0670DF90" w14:textId="77777777" w:rsidR="006B6C2C" w:rsidRDefault="006B6C2C">
            <w:pPr>
              <w:rPr>
                <w:iCs/>
                <w:kern w:val="2"/>
                <w:lang w:eastAsia="zh-CN"/>
              </w:rPr>
            </w:pPr>
          </w:p>
        </w:tc>
        <w:tc>
          <w:tcPr>
            <w:tcW w:w="8001" w:type="dxa"/>
            <w:vAlign w:val="center"/>
          </w:tcPr>
          <w:p w14:paraId="0670DF91" w14:textId="77777777" w:rsidR="006B6C2C" w:rsidRDefault="006B6C2C">
            <w:pPr>
              <w:spacing w:line="252" w:lineRule="auto"/>
              <w:rPr>
                <w:iCs/>
                <w:kern w:val="2"/>
                <w:lang w:eastAsia="zh-CN"/>
              </w:rPr>
            </w:pPr>
          </w:p>
        </w:tc>
      </w:tr>
    </w:tbl>
    <w:p w14:paraId="0670DF93" w14:textId="77777777" w:rsidR="006B6C2C" w:rsidRDefault="006B6C2C">
      <w:pPr>
        <w:spacing w:after="0" w:line="240" w:lineRule="auto"/>
        <w:rPr>
          <w:b/>
          <w:lang w:eastAsia="zh-CN"/>
        </w:rPr>
      </w:pPr>
    </w:p>
    <w:p w14:paraId="0670DF94" w14:textId="77777777" w:rsidR="006B6C2C" w:rsidRDefault="006B6C2C">
      <w:pPr>
        <w:spacing w:after="0" w:line="240" w:lineRule="auto"/>
        <w:rPr>
          <w:b/>
          <w:lang w:eastAsia="zh-CN"/>
        </w:rPr>
      </w:pPr>
    </w:p>
    <w:p w14:paraId="0670DF95" w14:textId="77777777" w:rsidR="006B6C2C" w:rsidRDefault="00305BF6">
      <w:pPr>
        <w:pStyle w:val="4"/>
        <w:numPr>
          <w:ilvl w:val="0"/>
          <w:numId w:val="0"/>
        </w:numPr>
        <w:rPr>
          <w:u w:val="single"/>
          <w:lang w:eastAsia="zh-CN"/>
        </w:rPr>
      </w:pPr>
      <w:r>
        <w:rPr>
          <w:u w:val="single"/>
          <w:lang w:eastAsia="zh-CN"/>
        </w:rPr>
        <w:t>Issue#2-2 (Medium) Channel estimation- Whether ideal channel estimation is applied for dataset construction, or performance evaluation/inference</w:t>
      </w:r>
    </w:p>
    <w:p w14:paraId="0670DF96" w14:textId="77777777" w:rsidR="006B6C2C" w:rsidRDefault="00305BF6">
      <w:pPr>
        <w:rPr>
          <w:b/>
          <w:lang w:eastAsia="zh-CN"/>
        </w:rPr>
      </w:pPr>
      <w:r>
        <w:rPr>
          <w:lang w:eastAsia="zh-CN"/>
        </w:rPr>
        <w:t xml:space="preserve">As a remaining issue from the last meeting, if ideal channel is adopted (which is optional), whether the ideal channel estimation results </w:t>
      </w:r>
      <w:r>
        <w:t>is applied for dataset construction, or performance evaluation/inference needs to be discussed.</w:t>
      </w:r>
    </w:p>
    <w:p w14:paraId="0670DF97" w14:textId="77777777" w:rsidR="006B6C2C" w:rsidRDefault="00305BF6">
      <w:pPr>
        <w:spacing w:line="240" w:lineRule="auto"/>
        <w:rPr>
          <w:lang w:eastAsia="zh-CN"/>
        </w:rPr>
      </w:pPr>
      <w:r>
        <w:rPr>
          <w:rFonts w:hint="eastAsia"/>
          <w:lang w:eastAsia="zh-CN"/>
        </w:rPr>
        <w:t>B</w:t>
      </w:r>
      <w:r>
        <w:rPr>
          <w:lang w:eastAsia="zh-CN"/>
        </w:rPr>
        <w:t>ased on the inputs from companies, it looks more companies are in favor of Option1, but the number of companies providing their attitudes is still limited, so a question is raised in the first round. Different from the last meeting, Option 3 is added. It is Moderator’s thinking that if this issue is still controversial after this meeting, then Option 3 would be the solution by default.</w:t>
      </w:r>
    </w:p>
    <w:p w14:paraId="0670DF98" w14:textId="77777777" w:rsidR="006B6C2C" w:rsidRDefault="00305BF6">
      <w:pPr>
        <w:spacing w:line="240" w:lineRule="auto"/>
        <w:rPr>
          <w:b/>
          <w:bCs/>
          <w:lang w:eastAsia="zh-CN"/>
        </w:rPr>
      </w:pPr>
      <w:r>
        <w:rPr>
          <w:b/>
          <w:bCs/>
          <w:highlight w:val="yellow"/>
          <w:lang w:eastAsia="zh-CN"/>
        </w:rPr>
        <w:t>Question 2.2.1:</w:t>
      </w:r>
      <w:r>
        <w:rPr>
          <w:b/>
          <w:bCs/>
          <w:lang w:eastAsia="zh-CN"/>
        </w:rPr>
        <w:t xml:space="preserve"> If ideal DL channel estimation is considered (which is optional),</w:t>
      </w:r>
      <w:r>
        <w:rPr>
          <w:b/>
          <w:lang w:eastAsia="zh-CN"/>
        </w:rPr>
        <w:t xml:space="preserve"> whether i</w:t>
      </w:r>
      <w:r>
        <w:rPr>
          <w:b/>
        </w:rPr>
        <w:t>deal channel estimation is applied for only dataset construction, or also performance evaluation/inference</w:t>
      </w:r>
      <w:r>
        <w:rPr>
          <w:b/>
          <w:bCs/>
          <w:lang w:eastAsia="zh-CN"/>
        </w:rPr>
        <w:t>:</w:t>
      </w:r>
    </w:p>
    <w:p w14:paraId="0670DF99" w14:textId="77777777" w:rsidR="006B6C2C" w:rsidRDefault="00305BF6">
      <w:pPr>
        <w:pStyle w:val="afc"/>
        <w:numPr>
          <w:ilvl w:val="0"/>
          <w:numId w:val="24"/>
        </w:numPr>
        <w:contextualSpacing w:val="0"/>
        <w:rPr>
          <w:b/>
        </w:rPr>
      </w:pPr>
      <w:r>
        <w:rPr>
          <w:b/>
        </w:rPr>
        <w:t xml:space="preserve">Option1: </w:t>
      </w:r>
      <w:r>
        <w:rPr>
          <w:rFonts w:hint="eastAsia"/>
          <w:b/>
        </w:rPr>
        <w:t>I</w:t>
      </w:r>
      <w:r>
        <w:rPr>
          <w:b/>
        </w:rPr>
        <w:t>deal channel estimation is used for both dataset construction and inference</w:t>
      </w:r>
    </w:p>
    <w:p w14:paraId="0670DF9A" w14:textId="77777777" w:rsidR="006B6C2C" w:rsidRDefault="00305BF6">
      <w:pPr>
        <w:pStyle w:val="afc"/>
        <w:numPr>
          <w:ilvl w:val="0"/>
          <w:numId w:val="24"/>
        </w:numPr>
        <w:contextualSpacing w:val="0"/>
        <w:rPr>
          <w:b/>
        </w:rPr>
      </w:pPr>
      <w:r>
        <w:rPr>
          <w:b/>
        </w:rPr>
        <w:t xml:space="preserve">Option2: </w:t>
      </w:r>
      <w:r>
        <w:rPr>
          <w:rFonts w:hint="eastAsia"/>
          <w:b/>
        </w:rPr>
        <w:t>I</w:t>
      </w:r>
      <w:r>
        <w:rPr>
          <w:b/>
        </w:rPr>
        <w:t>deal channel estimation is used for dataset construction, while realistic channel estimation is used for inference</w:t>
      </w:r>
    </w:p>
    <w:p w14:paraId="0670DF9B" w14:textId="77777777" w:rsidR="006B6C2C" w:rsidRDefault="00305BF6">
      <w:pPr>
        <w:pStyle w:val="afc"/>
        <w:numPr>
          <w:ilvl w:val="0"/>
          <w:numId w:val="24"/>
        </w:numPr>
        <w:contextualSpacing w:val="0"/>
        <w:rPr>
          <w:b/>
        </w:rPr>
      </w:pPr>
      <w:r>
        <w:rPr>
          <w:b/>
        </w:rPr>
        <w:t>Option3: Whether the ideal or realistic channel estimation is applied for dataset construction and performance evaluation/inference is up to companies</w:t>
      </w:r>
    </w:p>
    <w:p w14:paraId="0670DF9C" w14:textId="77777777" w:rsidR="006B6C2C" w:rsidRDefault="00305BF6">
      <w:pPr>
        <w:pStyle w:val="afc"/>
        <w:numPr>
          <w:ilvl w:val="0"/>
          <w:numId w:val="24"/>
        </w:numPr>
        <w:contextualSpacing w:val="0"/>
        <w:rPr>
          <w:b/>
        </w:rPr>
      </w:pPr>
      <w:r>
        <w:rPr>
          <w:b/>
        </w:rPr>
        <w:t>Option4: Other</w:t>
      </w:r>
    </w:p>
    <w:p w14:paraId="0670DF9D" w14:textId="77777777" w:rsidR="006B6C2C" w:rsidRDefault="006B6C2C">
      <w:pPr>
        <w:spacing w:after="0"/>
        <w:rPr>
          <w:lang w:eastAsia="zh-CN"/>
        </w:rPr>
      </w:pPr>
    </w:p>
    <w:tbl>
      <w:tblPr>
        <w:tblStyle w:val="af4"/>
        <w:tblW w:w="9351" w:type="dxa"/>
        <w:tblLook w:val="04A0" w:firstRow="1" w:lastRow="0" w:firstColumn="1" w:lastColumn="0" w:noHBand="0" w:noVBand="1"/>
      </w:tblPr>
      <w:tblGrid>
        <w:gridCol w:w="1413"/>
        <w:gridCol w:w="1984"/>
        <w:gridCol w:w="5954"/>
      </w:tblGrid>
      <w:tr w:rsidR="006B6C2C" w14:paraId="0670DFA1" w14:textId="77777777">
        <w:trPr>
          <w:trHeight w:val="284"/>
        </w:trPr>
        <w:tc>
          <w:tcPr>
            <w:tcW w:w="1413" w:type="dxa"/>
            <w:vMerge w:val="restart"/>
            <w:tcBorders>
              <w:top w:val="single" w:sz="4" w:space="0" w:color="auto"/>
              <w:left w:val="single" w:sz="4" w:space="0" w:color="auto"/>
              <w:right w:val="single" w:sz="4" w:space="0" w:color="auto"/>
            </w:tcBorders>
          </w:tcPr>
          <w:p w14:paraId="0670DF9E" w14:textId="77777777" w:rsidR="006B6C2C" w:rsidRDefault="00305BF6">
            <w:pPr>
              <w:spacing w:beforeLines="50" w:before="120"/>
              <w:ind w:left="29"/>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0670DF9F" w14:textId="77777777" w:rsidR="006B6C2C" w:rsidRDefault="00305BF6">
            <w:pPr>
              <w:spacing w:beforeLines="50" w:before="12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670DFA0" w14:textId="77777777" w:rsidR="006B6C2C" w:rsidRDefault="00305BF6">
            <w:pPr>
              <w:spacing w:beforeLines="50" w:before="120"/>
              <w:rPr>
                <w:rFonts w:eastAsiaTheme="minorEastAsia"/>
                <w:iCs/>
                <w:kern w:val="2"/>
                <w:lang w:eastAsia="zh-CN"/>
              </w:rPr>
            </w:pPr>
            <w:r>
              <w:rPr>
                <w:rFonts w:hint="eastAsia"/>
                <w:iCs/>
                <w:kern w:val="2"/>
                <w:lang w:eastAsia="zh-CN"/>
              </w:rPr>
              <w:t>N</w:t>
            </w:r>
            <w:r>
              <w:rPr>
                <w:iCs/>
                <w:kern w:val="2"/>
                <w:lang w:eastAsia="zh-CN"/>
              </w:rPr>
              <w:t xml:space="preserve">TT DOCOMO, NVIDIA, </w:t>
            </w:r>
            <w:r>
              <w:rPr>
                <w:smallCaps/>
                <w:lang w:eastAsia="zh-CN"/>
              </w:rPr>
              <w:t>Futurewei</w:t>
            </w:r>
            <w:r>
              <w:rPr>
                <w:rFonts w:hint="eastAsia"/>
                <w:smallCaps/>
                <w:lang w:eastAsia="zh-CN"/>
              </w:rPr>
              <w:t>,</w:t>
            </w:r>
            <w:r>
              <w:rPr>
                <w:smallCaps/>
                <w:lang w:eastAsia="zh-CN"/>
              </w:rPr>
              <w:t xml:space="preserve"> </w:t>
            </w:r>
            <w:r>
              <w:rPr>
                <w:iCs/>
                <w:kern w:val="2"/>
                <w:lang w:eastAsia="zh-CN"/>
              </w:rPr>
              <w:t>Spreadtrum, Panasonic, Xiaomi</w:t>
            </w:r>
            <w:r>
              <w:rPr>
                <w:rFonts w:hint="eastAsia"/>
                <w:iCs/>
                <w:kern w:val="2"/>
                <w:lang w:eastAsia="zh-CN"/>
              </w:rPr>
              <w:t>,</w:t>
            </w:r>
            <w:r>
              <w:rPr>
                <w:rFonts w:eastAsia="MS Mincho"/>
                <w:iCs/>
                <w:kern w:val="2"/>
                <w:lang w:eastAsia="ja-JP"/>
              </w:rPr>
              <w:t xml:space="preserve"> vivo</w:t>
            </w:r>
            <w:r>
              <w:rPr>
                <w:iCs/>
                <w:kern w:val="2"/>
                <w:lang w:eastAsia="zh-CN"/>
              </w:rPr>
              <w:t>, CMCC, Qualcomm, Fujitsu</w:t>
            </w:r>
          </w:p>
        </w:tc>
      </w:tr>
      <w:tr w:rsidR="006B6C2C" w14:paraId="0670DFA5" w14:textId="77777777">
        <w:tc>
          <w:tcPr>
            <w:tcW w:w="1413" w:type="dxa"/>
            <w:vMerge/>
            <w:tcBorders>
              <w:left w:val="single" w:sz="4" w:space="0" w:color="auto"/>
              <w:right w:val="single" w:sz="4" w:space="0" w:color="auto"/>
            </w:tcBorders>
          </w:tcPr>
          <w:p w14:paraId="0670DFA2" w14:textId="77777777" w:rsidR="006B6C2C" w:rsidRDefault="006B6C2C">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670DFA3" w14:textId="77777777" w:rsidR="006B6C2C" w:rsidRDefault="00305BF6">
            <w:pPr>
              <w:spacing w:beforeLines="50" w:before="12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670DFA4" w14:textId="77777777" w:rsidR="006B6C2C" w:rsidRDefault="006B6C2C">
            <w:pPr>
              <w:spacing w:beforeLines="50" w:before="120"/>
              <w:rPr>
                <w:rFonts w:eastAsiaTheme="minorEastAsia"/>
                <w:iCs/>
                <w:kern w:val="2"/>
                <w:lang w:eastAsia="ko-KR"/>
              </w:rPr>
            </w:pPr>
          </w:p>
        </w:tc>
      </w:tr>
      <w:tr w:rsidR="006B6C2C" w14:paraId="0670DFA9" w14:textId="77777777">
        <w:tc>
          <w:tcPr>
            <w:tcW w:w="1413" w:type="dxa"/>
            <w:vMerge w:val="restart"/>
            <w:tcBorders>
              <w:left w:val="single" w:sz="4" w:space="0" w:color="auto"/>
              <w:right w:val="single" w:sz="4" w:space="0" w:color="auto"/>
            </w:tcBorders>
          </w:tcPr>
          <w:p w14:paraId="0670DFA6" w14:textId="77777777" w:rsidR="006B6C2C" w:rsidRDefault="00305BF6">
            <w:pPr>
              <w:spacing w:beforeLines="50" w:before="120"/>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0670DFA7" w14:textId="77777777" w:rsidR="006B6C2C" w:rsidRDefault="00305BF6">
            <w:pPr>
              <w:spacing w:beforeLines="50" w:before="12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670DFA8" w14:textId="77777777" w:rsidR="006B6C2C" w:rsidRDefault="00305BF6">
            <w:pPr>
              <w:spacing w:beforeLines="50" w:before="120"/>
              <w:rPr>
                <w:rFonts w:eastAsiaTheme="minorEastAsia"/>
                <w:iCs/>
                <w:kern w:val="2"/>
                <w:lang w:eastAsia="zh-CN"/>
              </w:rPr>
            </w:pPr>
            <w:r>
              <w:rPr>
                <w:iCs/>
                <w:kern w:val="2"/>
                <w:lang w:eastAsia="zh-CN"/>
              </w:rPr>
              <w:t>MediaTek,OPPO,ETRI, CAICT, InterDigital</w:t>
            </w:r>
            <w:r>
              <w:rPr>
                <w:rFonts w:hint="eastAsia"/>
                <w:iCs/>
                <w:kern w:val="2"/>
                <w:lang w:eastAsia="zh-CN"/>
              </w:rPr>
              <w:t>, CATT</w:t>
            </w:r>
            <w:r>
              <w:rPr>
                <w:iCs/>
                <w:kern w:val="2"/>
                <w:lang w:eastAsia="zh-CN"/>
              </w:rPr>
              <w:t>, LG, Lenovo</w:t>
            </w:r>
          </w:p>
        </w:tc>
      </w:tr>
      <w:tr w:rsidR="006B6C2C" w14:paraId="0670DFAD" w14:textId="77777777">
        <w:tc>
          <w:tcPr>
            <w:tcW w:w="1413" w:type="dxa"/>
            <w:vMerge/>
            <w:tcBorders>
              <w:left w:val="single" w:sz="4" w:space="0" w:color="auto"/>
              <w:right w:val="single" w:sz="4" w:space="0" w:color="auto"/>
            </w:tcBorders>
          </w:tcPr>
          <w:p w14:paraId="0670DFAA" w14:textId="77777777" w:rsidR="006B6C2C" w:rsidRDefault="006B6C2C">
            <w:pPr>
              <w:spacing w:beforeLines="50" w:before="120"/>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670DFAB" w14:textId="77777777" w:rsidR="006B6C2C" w:rsidRDefault="00305BF6">
            <w:pPr>
              <w:spacing w:beforeLines="50" w:before="12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670DFAC" w14:textId="77777777" w:rsidR="006B6C2C" w:rsidRDefault="006B6C2C">
            <w:pPr>
              <w:spacing w:beforeLines="50" w:before="120"/>
              <w:rPr>
                <w:rFonts w:eastAsiaTheme="minorEastAsia"/>
                <w:iCs/>
                <w:kern w:val="2"/>
                <w:lang w:eastAsia="zh-CN"/>
              </w:rPr>
            </w:pPr>
          </w:p>
        </w:tc>
      </w:tr>
      <w:tr w:rsidR="006B6C2C" w14:paraId="0670DFB1" w14:textId="77777777">
        <w:tc>
          <w:tcPr>
            <w:tcW w:w="1413" w:type="dxa"/>
            <w:vMerge w:val="restart"/>
          </w:tcPr>
          <w:p w14:paraId="0670DFAE" w14:textId="77777777" w:rsidR="006B6C2C" w:rsidRDefault="00305BF6">
            <w:pPr>
              <w:spacing w:beforeLines="50" w:before="120"/>
              <w:rPr>
                <w:color w:val="FF0000"/>
                <w:kern w:val="2"/>
                <w:lang w:eastAsia="zh-CN"/>
              </w:rPr>
            </w:pPr>
            <w:r>
              <w:rPr>
                <w:b/>
                <w:lang w:eastAsia="zh-CN"/>
              </w:rPr>
              <w:t>Option 3</w:t>
            </w:r>
          </w:p>
        </w:tc>
        <w:tc>
          <w:tcPr>
            <w:tcW w:w="1984" w:type="dxa"/>
          </w:tcPr>
          <w:p w14:paraId="0670DFAF" w14:textId="77777777" w:rsidR="006B6C2C" w:rsidRDefault="00305BF6">
            <w:pPr>
              <w:spacing w:beforeLines="50" w:before="120"/>
              <w:rPr>
                <w:color w:val="FF0000"/>
                <w:kern w:val="2"/>
                <w:lang w:eastAsia="zh-CN"/>
              </w:rPr>
            </w:pPr>
            <w:r>
              <w:rPr>
                <w:iCs/>
                <w:color w:val="00B050"/>
                <w:kern w:val="2"/>
                <w:lang w:eastAsia="zh-CN"/>
              </w:rPr>
              <w:t>Support/Can accept</w:t>
            </w:r>
          </w:p>
        </w:tc>
        <w:tc>
          <w:tcPr>
            <w:tcW w:w="5954" w:type="dxa"/>
          </w:tcPr>
          <w:p w14:paraId="0670DFB0" w14:textId="77777777" w:rsidR="006B6C2C" w:rsidRDefault="00305BF6">
            <w:pPr>
              <w:spacing w:beforeLines="50" w:before="120"/>
              <w:rPr>
                <w:rFonts w:eastAsiaTheme="minorEastAsia"/>
                <w:iCs/>
                <w:kern w:val="2"/>
                <w:lang w:eastAsia="zh-CN"/>
              </w:rPr>
            </w:pPr>
            <w:r>
              <w:rPr>
                <w:rFonts w:eastAsia="MS Mincho"/>
                <w:iCs/>
                <w:kern w:val="2"/>
                <w:lang w:eastAsia="ja-JP"/>
              </w:rPr>
              <w:t>vivo, Fujitsu</w:t>
            </w:r>
          </w:p>
        </w:tc>
      </w:tr>
      <w:tr w:rsidR="006B6C2C" w14:paraId="0670DFB5" w14:textId="77777777">
        <w:tc>
          <w:tcPr>
            <w:tcW w:w="1413" w:type="dxa"/>
            <w:vMerge/>
          </w:tcPr>
          <w:p w14:paraId="0670DFB2" w14:textId="77777777" w:rsidR="006B6C2C" w:rsidRDefault="006B6C2C">
            <w:pPr>
              <w:spacing w:beforeLines="50" w:before="120"/>
              <w:ind w:left="1320" w:hanging="440"/>
              <w:rPr>
                <w:color w:val="FF0000"/>
                <w:kern w:val="2"/>
                <w:lang w:eastAsia="zh-CN"/>
              </w:rPr>
            </w:pPr>
          </w:p>
        </w:tc>
        <w:tc>
          <w:tcPr>
            <w:tcW w:w="1984" w:type="dxa"/>
          </w:tcPr>
          <w:p w14:paraId="0670DFB3" w14:textId="77777777" w:rsidR="006B6C2C" w:rsidRDefault="00305BF6">
            <w:pPr>
              <w:spacing w:beforeLines="50" w:before="120"/>
              <w:rPr>
                <w:color w:val="FF0000"/>
                <w:kern w:val="2"/>
                <w:lang w:eastAsia="zh-CN"/>
              </w:rPr>
            </w:pPr>
            <w:r>
              <w:rPr>
                <w:color w:val="FF0000"/>
                <w:kern w:val="2"/>
                <w:lang w:eastAsia="zh-CN"/>
              </w:rPr>
              <w:t>Object/Concern</w:t>
            </w:r>
          </w:p>
        </w:tc>
        <w:tc>
          <w:tcPr>
            <w:tcW w:w="5954" w:type="dxa"/>
          </w:tcPr>
          <w:p w14:paraId="0670DFB4" w14:textId="77777777" w:rsidR="006B6C2C" w:rsidRDefault="006B6C2C">
            <w:pPr>
              <w:spacing w:beforeLines="50" w:before="120"/>
              <w:rPr>
                <w:rFonts w:eastAsiaTheme="minorEastAsia"/>
                <w:iCs/>
                <w:kern w:val="2"/>
                <w:lang w:eastAsia="ko-KR"/>
              </w:rPr>
            </w:pPr>
          </w:p>
        </w:tc>
      </w:tr>
      <w:tr w:rsidR="006B6C2C" w14:paraId="0670DFB9" w14:textId="77777777">
        <w:tc>
          <w:tcPr>
            <w:tcW w:w="1413" w:type="dxa"/>
            <w:vMerge w:val="restart"/>
          </w:tcPr>
          <w:p w14:paraId="0670DFB6" w14:textId="77777777" w:rsidR="006B6C2C" w:rsidRDefault="00305BF6">
            <w:pPr>
              <w:spacing w:beforeLines="50" w:before="120"/>
              <w:rPr>
                <w:color w:val="FF0000"/>
                <w:kern w:val="2"/>
                <w:lang w:eastAsia="zh-CN"/>
              </w:rPr>
            </w:pPr>
            <w:r>
              <w:rPr>
                <w:b/>
                <w:lang w:eastAsia="zh-CN"/>
              </w:rPr>
              <w:t>Option 4</w:t>
            </w:r>
          </w:p>
        </w:tc>
        <w:tc>
          <w:tcPr>
            <w:tcW w:w="1984" w:type="dxa"/>
          </w:tcPr>
          <w:p w14:paraId="0670DFB7" w14:textId="77777777" w:rsidR="006B6C2C" w:rsidRDefault="00305BF6">
            <w:pPr>
              <w:spacing w:beforeLines="50" w:before="120"/>
              <w:rPr>
                <w:color w:val="FF0000"/>
                <w:kern w:val="2"/>
                <w:lang w:eastAsia="zh-CN"/>
              </w:rPr>
            </w:pPr>
            <w:r>
              <w:rPr>
                <w:iCs/>
                <w:color w:val="00B050"/>
                <w:kern w:val="2"/>
                <w:lang w:eastAsia="zh-CN"/>
              </w:rPr>
              <w:t>Support/Can accept</w:t>
            </w:r>
          </w:p>
        </w:tc>
        <w:tc>
          <w:tcPr>
            <w:tcW w:w="5954" w:type="dxa"/>
          </w:tcPr>
          <w:p w14:paraId="0670DFB8" w14:textId="77777777" w:rsidR="006B6C2C" w:rsidRDefault="006B6C2C">
            <w:pPr>
              <w:spacing w:beforeLines="50" w:before="120"/>
              <w:rPr>
                <w:rFonts w:eastAsiaTheme="minorEastAsia"/>
                <w:iCs/>
                <w:kern w:val="2"/>
                <w:lang w:eastAsia="zh-CN"/>
              </w:rPr>
            </w:pPr>
          </w:p>
        </w:tc>
      </w:tr>
      <w:tr w:rsidR="006B6C2C" w14:paraId="0670DFBD" w14:textId="77777777">
        <w:tc>
          <w:tcPr>
            <w:tcW w:w="1413" w:type="dxa"/>
            <w:vMerge/>
          </w:tcPr>
          <w:p w14:paraId="0670DFBA" w14:textId="77777777" w:rsidR="006B6C2C" w:rsidRDefault="006B6C2C">
            <w:pPr>
              <w:spacing w:beforeLines="50" w:before="120"/>
              <w:ind w:left="1320" w:hanging="440"/>
              <w:rPr>
                <w:color w:val="FF0000"/>
                <w:kern w:val="2"/>
                <w:lang w:eastAsia="zh-CN"/>
              </w:rPr>
            </w:pPr>
          </w:p>
        </w:tc>
        <w:tc>
          <w:tcPr>
            <w:tcW w:w="1984" w:type="dxa"/>
          </w:tcPr>
          <w:p w14:paraId="0670DFBB" w14:textId="77777777" w:rsidR="006B6C2C" w:rsidRDefault="00305BF6">
            <w:pPr>
              <w:spacing w:beforeLines="50" w:before="120"/>
              <w:rPr>
                <w:color w:val="FF0000"/>
                <w:kern w:val="2"/>
                <w:lang w:eastAsia="zh-CN"/>
              </w:rPr>
            </w:pPr>
            <w:r>
              <w:rPr>
                <w:color w:val="FF0000"/>
                <w:kern w:val="2"/>
                <w:lang w:eastAsia="zh-CN"/>
              </w:rPr>
              <w:t>Object/Concern</w:t>
            </w:r>
          </w:p>
        </w:tc>
        <w:tc>
          <w:tcPr>
            <w:tcW w:w="5954" w:type="dxa"/>
          </w:tcPr>
          <w:p w14:paraId="0670DFBC" w14:textId="77777777" w:rsidR="006B6C2C" w:rsidRDefault="006B6C2C">
            <w:pPr>
              <w:spacing w:beforeLines="50" w:before="120"/>
              <w:rPr>
                <w:rFonts w:eastAsiaTheme="minorEastAsia"/>
                <w:iCs/>
                <w:kern w:val="2"/>
                <w:lang w:eastAsia="ko-KR"/>
              </w:rPr>
            </w:pPr>
          </w:p>
        </w:tc>
      </w:tr>
    </w:tbl>
    <w:p w14:paraId="0670DFBE" w14:textId="77777777" w:rsidR="006B6C2C" w:rsidRDefault="006B6C2C">
      <w:pPr>
        <w:spacing w:after="0"/>
        <w:rPr>
          <w:lang w:eastAsia="zh-CN"/>
        </w:rPr>
      </w:pPr>
    </w:p>
    <w:p w14:paraId="0670DFBF"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DFC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DFC0"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DFC1" w14:textId="77777777" w:rsidR="006B6C2C" w:rsidRDefault="00305BF6">
            <w:pPr>
              <w:rPr>
                <w:i/>
                <w:iCs/>
                <w:kern w:val="2"/>
                <w:lang w:eastAsia="zh-CN"/>
              </w:rPr>
            </w:pPr>
            <w:r>
              <w:rPr>
                <w:i/>
                <w:iCs/>
                <w:kern w:val="2"/>
                <w:lang w:eastAsia="zh-CN"/>
              </w:rPr>
              <w:t>View</w:t>
            </w:r>
          </w:p>
        </w:tc>
      </w:tr>
      <w:tr w:rsidR="006B6C2C" w14:paraId="0670DFC5" w14:textId="77777777">
        <w:tc>
          <w:tcPr>
            <w:tcW w:w="1350" w:type="dxa"/>
            <w:tcBorders>
              <w:top w:val="single" w:sz="4" w:space="0" w:color="auto"/>
              <w:left w:val="single" w:sz="4" w:space="0" w:color="auto"/>
              <w:bottom w:val="single" w:sz="4" w:space="0" w:color="auto"/>
              <w:right w:val="single" w:sz="4" w:space="0" w:color="auto"/>
            </w:tcBorders>
          </w:tcPr>
          <w:p w14:paraId="0670DFC3" w14:textId="77777777" w:rsidR="006B6C2C" w:rsidRDefault="00305BF6">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670DFC4" w14:textId="77777777" w:rsidR="006B6C2C" w:rsidRDefault="00305BF6">
            <w:pPr>
              <w:spacing w:line="252" w:lineRule="auto"/>
              <w:rPr>
                <w:lang w:eastAsia="zh-CN"/>
              </w:rPr>
            </w:pPr>
            <w:r>
              <w:rPr>
                <w:lang w:eastAsia="zh-CN"/>
              </w:rPr>
              <w:t>While the ideal channels can be used for calibrating AI/ML models, the final evaluation needs to target realistic channels to avoid any performance mismatch in the design and deployment phases.</w:t>
            </w:r>
          </w:p>
        </w:tc>
      </w:tr>
      <w:tr w:rsidR="006B6C2C" w14:paraId="0670DFC8" w14:textId="77777777">
        <w:tc>
          <w:tcPr>
            <w:tcW w:w="1350" w:type="dxa"/>
            <w:tcBorders>
              <w:top w:val="single" w:sz="4" w:space="0" w:color="auto"/>
              <w:left w:val="single" w:sz="4" w:space="0" w:color="auto"/>
              <w:bottom w:val="single" w:sz="4" w:space="0" w:color="auto"/>
              <w:right w:val="single" w:sz="4" w:space="0" w:color="auto"/>
            </w:tcBorders>
          </w:tcPr>
          <w:p w14:paraId="0670DFC6" w14:textId="77777777" w:rsidR="006B6C2C" w:rsidRDefault="00305BF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670DFC7" w14:textId="77777777" w:rsidR="006B6C2C" w:rsidRDefault="00305BF6">
            <w:pPr>
              <w:spacing w:line="252" w:lineRule="auto"/>
              <w:rPr>
                <w:lang w:eastAsia="zh-CN"/>
              </w:rPr>
            </w:pPr>
            <w:r>
              <w:rPr>
                <w:rFonts w:hint="eastAsia"/>
                <w:lang w:eastAsia="zh-CN"/>
              </w:rPr>
              <w:t>We</w:t>
            </w:r>
            <w:r>
              <w:rPr>
                <w:lang w:eastAsia="zh-CN"/>
              </w:rPr>
              <w:t xml:space="preserve"> prefer to use ideal channel estimation for dataset construction. In inference stage, ideal channel can be used for calibration, while the final conclusion should be drawn based on realistic channel estimation.</w:t>
            </w:r>
          </w:p>
        </w:tc>
      </w:tr>
      <w:tr w:rsidR="006B6C2C" w14:paraId="0670DFCB" w14:textId="77777777">
        <w:tc>
          <w:tcPr>
            <w:tcW w:w="1350" w:type="dxa"/>
            <w:tcBorders>
              <w:top w:val="single" w:sz="4" w:space="0" w:color="auto"/>
              <w:left w:val="single" w:sz="4" w:space="0" w:color="auto"/>
              <w:bottom w:val="single" w:sz="4" w:space="0" w:color="auto"/>
              <w:right w:val="single" w:sz="4" w:space="0" w:color="auto"/>
            </w:tcBorders>
          </w:tcPr>
          <w:p w14:paraId="0670DFC9" w14:textId="77777777" w:rsidR="006B6C2C" w:rsidRDefault="00305BF6">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0670DFCA" w14:textId="77777777" w:rsidR="006B6C2C" w:rsidRDefault="00305BF6">
            <w:pPr>
              <w:spacing w:line="252" w:lineRule="auto"/>
              <w:rPr>
                <w:lang w:eastAsia="zh-CN"/>
              </w:rPr>
            </w:pPr>
            <w:r>
              <w:rPr>
                <w:rFonts w:hint="eastAsia"/>
                <w:lang w:eastAsia="zh-CN"/>
              </w:rPr>
              <w:t xml:space="preserve">From our view, </w:t>
            </w:r>
            <w:r>
              <w:rPr>
                <w:lang w:eastAsia="zh-CN"/>
              </w:rPr>
              <w:t xml:space="preserve">ideal channel estimation </w:t>
            </w:r>
            <w:r>
              <w:rPr>
                <w:rFonts w:hint="eastAsia"/>
                <w:lang w:eastAsia="zh-CN"/>
              </w:rPr>
              <w:t xml:space="preserve">can be applied </w:t>
            </w:r>
            <w:r>
              <w:rPr>
                <w:lang w:eastAsia="zh-CN"/>
              </w:rPr>
              <w:t>for dataset construction</w:t>
            </w:r>
            <w:r>
              <w:rPr>
                <w:rFonts w:hint="eastAsia"/>
                <w:lang w:eastAsia="zh-CN"/>
              </w:rPr>
              <w:t xml:space="preserve"> and </w:t>
            </w:r>
            <w:r>
              <w:rPr>
                <w:lang w:eastAsia="zh-CN"/>
              </w:rPr>
              <w:t>calibration</w:t>
            </w:r>
            <w:r>
              <w:rPr>
                <w:rFonts w:hint="eastAsia"/>
                <w:lang w:eastAsia="zh-CN"/>
              </w:rPr>
              <w:t xml:space="preserve"> on intermediate KPIs.</w:t>
            </w:r>
            <w:r>
              <w:rPr>
                <w:lang w:eastAsia="zh-CN"/>
              </w:rPr>
              <w:t xml:space="preserve"> </w:t>
            </w:r>
            <w:r>
              <w:rPr>
                <w:rFonts w:hint="eastAsia"/>
                <w:lang w:eastAsia="zh-CN"/>
              </w:rPr>
              <w:t xml:space="preserve">For the eventual SLS evaluation, </w:t>
            </w:r>
            <w:r>
              <w:rPr>
                <w:lang w:eastAsia="zh-CN"/>
              </w:rPr>
              <w:t>the final conclusion should be drawn based on realistic channel estimation.</w:t>
            </w:r>
          </w:p>
        </w:tc>
      </w:tr>
      <w:tr w:rsidR="006B6C2C" w14:paraId="0670DFCF" w14:textId="77777777">
        <w:tc>
          <w:tcPr>
            <w:tcW w:w="1350" w:type="dxa"/>
            <w:tcBorders>
              <w:top w:val="single" w:sz="4" w:space="0" w:color="auto"/>
              <w:left w:val="single" w:sz="4" w:space="0" w:color="auto"/>
              <w:bottom w:val="single" w:sz="4" w:space="0" w:color="auto"/>
              <w:right w:val="single" w:sz="4" w:space="0" w:color="auto"/>
            </w:tcBorders>
          </w:tcPr>
          <w:p w14:paraId="0670DFCC" w14:textId="77777777" w:rsidR="006B6C2C" w:rsidRDefault="00305BF6">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0670DFCD" w14:textId="77777777" w:rsidR="006B6C2C" w:rsidRDefault="00305BF6">
            <w:pPr>
              <w:spacing w:line="252" w:lineRule="auto"/>
              <w:rPr>
                <w:iCs/>
                <w:kern w:val="2"/>
                <w:lang w:eastAsia="zh-CN"/>
              </w:rPr>
            </w:pPr>
            <w:r>
              <w:rPr>
                <w:iCs/>
                <w:kern w:val="2"/>
                <w:lang w:eastAsia="zh-CN"/>
              </w:rPr>
              <w:t xml:space="preserve">In our view ideal channel estimation can be applied for dataset construction for training. </w:t>
            </w:r>
          </w:p>
          <w:p w14:paraId="0670DFCE" w14:textId="77777777" w:rsidR="006B6C2C" w:rsidRDefault="00305BF6">
            <w:pPr>
              <w:spacing w:line="252" w:lineRule="auto"/>
              <w:rPr>
                <w:iCs/>
                <w:kern w:val="2"/>
                <w:lang w:eastAsia="zh-CN"/>
              </w:rPr>
            </w:pPr>
            <w:r>
              <w:rPr>
                <w:iCs/>
                <w:kern w:val="2"/>
                <w:lang w:eastAsia="zh-CN"/>
              </w:rPr>
              <w:t>For inference, we think both ideal and non-ideal channel estimation can be considered.</w:t>
            </w:r>
          </w:p>
        </w:tc>
      </w:tr>
      <w:tr w:rsidR="006B6C2C" w14:paraId="0670DFD2" w14:textId="77777777">
        <w:tc>
          <w:tcPr>
            <w:tcW w:w="1350" w:type="dxa"/>
            <w:tcBorders>
              <w:top w:val="single" w:sz="4" w:space="0" w:color="auto"/>
              <w:left w:val="single" w:sz="4" w:space="0" w:color="auto"/>
              <w:bottom w:val="single" w:sz="4" w:space="0" w:color="auto"/>
              <w:right w:val="single" w:sz="4" w:space="0" w:color="auto"/>
            </w:tcBorders>
          </w:tcPr>
          <w:p w14:paraId="0670DFD0" w14:textId="77777777" w:rsidR="006B6C2C" w:rsidRDefault="00305BF6">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0670DFD1" w14:textId="77777777" w:rsidR="006B6C2C" w:rsidRDefault="00305BF6">
            <w:pPr>
              <w:spacing w:line="252" w:lineRule="auto"/>
              <w:rPr>
                <w:iCs/>
                <w:kern w:val="2"/>
                <w:lang w:eastAsia="zh-CN"/>
              </w:rPr>
            </w:pPr>
            <w:r>
              <w:rPr>
                <w:iCs/>
                <w:kern w:val="2"/>
                <w:lang w:eastAsia="zh-CN"/>
              </w:rPr>
              <w:t>We prefer Option 1. As the moderator described in the proposal “</w:t>
            </w:r>
            <w:r>
              <w:rPr>
                <w:b/>
                <w:bCs/>
                <w:lang w:eastAsia="zh-CN"/>
              </w:rPr>
              <w:t xml:space="preserve">If ideal DL channel estimation is considered (which is optional)”, </w:t>
            </w:r>
            <w:r>
              <w:rPr>
                <w:lang w:eastAsia="zh-CN"/>
              </w:rPr>
              <w:t xml:space="preserve">ideal channel estimation can be used in the evaluation using intermediate KPIs </w:t>
            </w:r>
            <w:r>
              <w:rPr>
                <w:u w:val="single"/>
                <w:lang w:eastAsia="zh-CN"/>
              </w:rPr>
              <w:t>for the purpose of verifying AI/ML model performance</w:t>
            </w:r>
            <w:r>
              <w:rPr>
                <w:lang w:eastAsia="zh-CN"/>
              </w:rPr>
              <w:t>. For AI/ML model, typically consistent/same data distribution in training and testing is assumed.</w:t>
            </w:r>
          </w:p>
        </w:tc>
      </w:tr>
      <w:tr w:rsidR="006B6C2C" w14:paraId="0670DFD5" w14:textId="77777777">
        <w:tc>
          <w:tcPr>
            <w:tcW w:w="1350" w:type="dxa"/>
            <w:tcBorders>
              <w:top w:val="single" w:sz="4" w:space="0" w:color="auto"/>
              <w:left w:val="single" w:sz="4" w:space="0" w:color="auto"/>
              <w:bottom w:val="single" w:sz="4" w:space="0" w:color="auto"/>
              <w:right w:val="single" w:sz="4" w:space="0" w:color="auto"/>
            </w:tcBorders>
          </w:tcPr>
          <w:p w14:paraId="0670DFD3" w14:textId="77777777" w:rsidR="006B6C2C" w:rsidRDefault="00305BF6">
            <w:pP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vAlign w:val="center"/>
          </w:tcPr>
          <w:p w14:paraId="0670DFD4" w14:textId="77777777" w:rsidR="006B6C2C" w:rsidRDefault="00305BF6">
            <w:pPr>
              <w:spacing w:line="252" w:lineRule="auto"/>
              <w:rPr>
                <w:iCs/>
                <w:kern w:val="2"/>
                <w:lang w:eastAsia="zh-CN"/>
              </w:rPr>
            </w:pPr>
            <w:r>
              <w:rPr>
                <w:iCs/>
                <w:kern w:val="2"/>
                <w:lang w:eastAsia="zh-CN"/>
              </w:rPr>
              <w:t>It doesn’t make sense that the ideal channel estimation is assumed for inference as it is not realistic assumption and it will lead to performance mismatch when it is deployed as also mentioned by MediaTek.</w:t>
            </w:r>
          </w:p>
        </w:tc>
      </w:tr>
      <w:tr w:rsidR="006B6C2C" w14:paraId="0670DFD8" w14:textId="77777777">
        <w:tc>
          <w:tcPr>
            <w:tcW w:w="1350" w:type="dxa"/>
            <w:tcBorders>
              <w:top w:val="single" w:sz="4" w:space="0" w:color="auto"/>
              <w:left w:val="single" w:sz="4" w:space="0" w:color="auto"/>
              <w:bottom w:val="single" w:sz="4" w:space="0" w:color="auto"/>
              <w:right w:val="single" w:sz="4" w:space="0" w:color="auto"/>
            </w:tcBorders>
          </w:tcPr>
          <w:p w14:paraId="0670DFD6" w14:textId="77777777" w:rsidR="006B6C2C" w:rsidRDefault="00305BF6">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0670DFD7" w14:textId="77777777" w:rsidR="006B6C2C" w:rsidRDefault="00305BF6">
            <w:pPr>
              <w:spacing w:line="252" w:lineRule="auto"/>
              <w:rPr>
                <w:iCs/>
                <w:kern w:val="2"/>
                <w:lang w:eastAsia="zh-CN"/>
              </w:rPr>
            </w:pPr>
            <w:r>
              <w:rPr>
                <w:iCs/>
                <w:kern w:val="2"/>
                <w:lang w:eastAsia="zh-CN"/>
              </w:rPr>
              <w:t>We prefer Option1. We think the training dataset and testing dataset should be consistent, i.e., Ideal channel estimation is used for both dataset construction and inference.</w:t>
            </w:r>
          </w:p>
        </w:tc>
      </w:tr>
      <w:tr w:rsidR="006B6C2C" w14:paraId="0670DFDB" w14:textId="77777777">
        <w:tc>
          <w:tcPr>
            <w:tcW w:w="1350" w:type="dxa"/>
            <w:tcBorders>
              <w:top w:val="single" w:sz="4" w:space="0" w:color="auto"/>
              <w:left w:val="single" w:sz="4" w:space="0" w:color="auto"/>
              <w:bottom w:val="single" w:sz="4" w:space="0" w:color="auto"/>
              <w:right w:val="single" w:sz="4" w:space="0" w:color="auto"/>
            </w:tcBorders>
          </w:tcPr>
          <w:p w14:paraId="0670DFD9" w14:textId="77777777" w:rsidR="006B6C2C" w:rsidRDefault="00305BF6">
            <w:pPr>
              <w:rPr>
                <w:iCs/>
                <w:kern w:val="2"/>
                <w:lang w:eastAsia="zh-CN"/>
              </w:rPr>
            </w:pPr>
            <w:r>
              <w:rPr>
                <w:rFonts w:hint="eastAsia"/>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0670DFDA" w14:textId="77777777" w:rsidR="006B6C2C" w:rsidRDefault="00305BF6">
            <w:pPr>
              <w:spacing w:line="252" w:lineRule="auto"/>
              <w:rPr>
                <w:iCs/>
                <w:kern w:val="2"/>
                <w:lang w:eastAsia="zh-CN"/>
              </w:rPr>
            </w:pPr>
            <w:r>
              <w:rPr>
                <w:rFonts w:eastAsia="Malgun Gothic" w:hint="eastAsia"/>
                <w:iCs/>
                <w:kern w:val="2"/>
                <w:lang w:eastAsia="ko-KR"/>
              </w:rPr>
              <w:t xml:space="preserve">We have </w:t>
            </w:r>
            <w:r>
              <w:rPr>
                <w:rFonts w:eastAsia="Malgun Gothic"/>
                <w:iCs/>
                <w:kern w:val="2"/>
                <w:lang w:eastAsia="ko-KR"/>
              </w:rPr>
              <w:t xml:space="preserve">the </w:t>
            </w:r>
            <w:r>
              <w:rPr>
                <w:rFonts w:eastAsia="Malgun Gothic" w:hint="eastAsia"/>
                <w:iCs/>
                <w:kern w:val="2"/>
                <w:lang w:eastAsia="ko-KR"/>
              </w:rPr>
              <w:t>same view with InterDigital.</w:t>
            </w:r>
          </w:p>
        </w:tc>
      </w:tr>
      <w:tr w:rsidR="006B6C2C" w14:paraId="0670DFDE" w14:textId="77777777">
        <w:tc>
          <w:tcPr>
            <w:tcW w:w="1350" w:type="dxa"/>
          </w:tcPr>
          <w:p w14:paraId="0670DFDC" w14:textId="77777777" w:rsidR="006B6C2C" w:rsidRDefault="00305BF6">
            <w:pPr>
              <w:rPr>
                <w:iCs/>
                <w:kern w:val="2"/>
                <w:lang w:eastAsia="zh-CN"/>
              </w:rPr>
            </w:pPr>
            <w:r>
              <w:rPr>
                <w:rFonts w:hint="eastAsia"/>
                <w:iCs/>
                <w:kern w:val="2"/>
                <w:lang w:eastAsia="zh-CN"/>
              </w:rPr>
              <w:t>C</w:t>
            </w:r>
            <w:r>
              <w:rPr>
                <w:iCs/>
                <w:kern w:val="2"/>
                <w:lang w:eastAsia="zh-CN"/>
              </w:rPr>
              <w:t>MCC</w:t>
            </w:r>
          </w:p>
        </w:tc>
        <w:tc>
          <w:tcPr>
            <w:tcW w:w="8001" w:type="dxa"/>
            <w:vAlign w:val="center"/>
          </w:tcPr>
          <w:p w14:paraId="0670DFDD" w14:textId="77777777" w:rsidR="006B6C2C" w:rsidRDefault="00305BF6">
            <w:pPr>
              <w:spacing w:line="252" w:lineRule="auto"/>
              <w:rPr>
                <w:iCs/>
                <w:kern w:val="2"/>
                <w:lang w:eastAsia="zh-CN"/>
              </w:rPr>
            </w:pPr>
            <w:r>
              <w:rPr>
                <w:iCs/>
                <w:kern w:val="2"/>
                <w:lang w:eastAsia="zh-CN"/>
              </w:rPr>
              <w:t>We prefer Option1. If ideal channel estimation is adopted optional to see the upper bound of AI/ML based method, we prefer the training and inference dataset is generated based on same assumption.</w:t>
            </w:r>
          </w:p>
        </w:tc>
      </w:tr>
      <w:tr w:rsidR="006B6C2C" w14:paraId="0670DFE3" w14:textId="77777777">
        <w:tc>
          <w:tcPr>
            <w:tcW w:w="1350" w:type="dxa"/>
          </w:tcPr>
          <w:p w14:paraId="0670DFDF" w14:textId="77777777" w:rsidR="006B6C2C" w:rsidRDefault="00305BF6">
            <w:pPr>
              <w:rPr>
                <w:iCs/>
                <w:kern w:val="2"/>
                <w:lang w:eastAsia="zh-CN"/>
              </w:rPr>
            </w:pPr>
            <w:r>
              <w:rPr>
                <w:iCs/>
                <w:kern w:val="2"/>
                <w:lang w:eastAsia="zh-CN"/>
              </w:rPr>
              <w:t>Qualcomm</w:t>
            </w:r>
          </w:p>
        </w:tc>
        <w:tc>
          <w:tcPr>
            <w:tcW w:w="8001" w:type="dxa"/>
            <w:vAlign w:val="center"/>
          </w:tcPr>
          <w:p w14:paraId="0670DFE0" w14:textId="77777777" w:rsidR="006B6C2C" w:rsidRDefault="00305BF6">
            <w:pPr>
              <w:spacing w:line="252" w:lineRule="auto"/>
              <w:rPr>
                <w:iCs/>
                <w:kern w:val="2"/>
                <w:lang w:eastAsia="zh-CN"/>
              </w:rPr>
            </w:pPr>
            <w:r>
              <w:rPr>
                <w:iCs/>
                <w:kern w:val="2"/>
                <w:lang w:eastAsia="zh-CN"/>
              </w:rPr>
              <w:t xml:space="preserve">In our view, “Ideal DL channel estimation is optionally considered” refers to the inference. We support option 1. </w:t>
            </w:r>
          </w:p>
          <w:p w14:paraId="0670DFE1" w14:textId="77777777" w:rsidR="006B6C2C" w:rsidRDefault="00305BF6">
            <w:pPr>
              <w:spacing w:line="252" w:lineRule="auto"/>
              <w:rPr>
                <w:iCs/>
                <w:kern w:val="2"/>
                <w:lang w:eastAsia="zh-CN"/>
              </w:rPr>
            </w:pPr>
            <w:r>
              <w:rPr>
                <w:iCs/>
                <w:kern w:val="2"/>
                <w:lang w:eastAsia="zh-CN"/>
              </w:rPr>
              <w:t xml:space="preserve">Separately, in our view, dataset construction should also be based on ideal channel as a starting point to separate the dataset generation/training from the system-level evaluation. </w:t>
            </w:r>
          </w:p>
          <w:p w14:paraId="0670DFE2" w14:textId="77777777" w:rsidR="006B6C2C" w:rsidRDefault="00305BF6">
            <w:pPr>
              <w:spacing w:line="252" w:lineRule="auto"/>
              <w:rPr>
                <w:iCs/>
                <w:kern w:val="2"/>
                <w:lang w:eastAsia="zh-CN"/>
              </w:rPr>
            </w:pPr>
            <w:r>
              <w:rPr>
                <w:iCs/>
                <w:kern w:val="2"/>
                <w:lang w:eastAsia="zh-CN"/>
              </w:rPr>
              <w:t>(Request to moderator: In the moderator summary in Section 2.1-1 above, Qualcomm is marked as supporting Option 2. Please update this to Option 1).</w:t>
            </w:r>
          </w:p>
        </w:tc>
      </w:tr>
      <w:tr w:rsidR="006B6C2C" w14:paraId="0670DFE6" w14:textId="77777777">
        <w:tc>
          <w:tcPr>
            <w:tcW w:w="1350" w:type="dxa"/>
          </w:tcPr>
          <w:p w14:paraId="0670DFE4" w14:textId="77777777" w:rsidR="006B6C2C" w:rsidRDefault="006B6C2C">
            <w:pPr>
              <w:rPr>
                <w:iCs/>
                <w:kern w:val="2"/>
                <w:lang w:eastAsia="zh-CN"/>
              </w:rPr>
            </w:pPr>
          </w:p>
        </w:tc>
        <w:tc>
          <w:tcPr>
            <w:tcW w:w="8001" w:type="dxa"/>
            <w:vAlign w:val="center"/>
          </w:tcPr>
          <w:p w14:paraId="0670DFE5" w14:textId="77777777" w:rsidR="006B6C2C" w:rsidRDefault="006B6C2C">
            <w:pPr>
              <w:spacing w:line="252" w:lineRule="auto"/>
              <w:rPr>
                <w:iCs/>
                <w:kern w:val="2"/>
                <w:lang w:eastAsia="zh-CN"/>
              </w:rPr>
            </w:pPr>
          </w:p>
        </w:tc>
      </w:tr>
      <w:tr w:rsidR="006B6C2C" w14:paraId="0670DFE9" w14:textId="77777777">
        <w:tc>
          <w:tcPr>
            <w:tcW w:w="1350" w:type="dxa"/>
          </w:tcPr>
          <w:p w14:paraId="0670DFE7" w14:textId="77777777" w:rsidR="006B6C2C" w:rsidRDefault="006B6C2C">
            <w:pPr>
              <w:rPr>
                <w:iCs/>
                <w:kern w:val="2"/>
                <w:lang w:eastAsia="zh-CN"/>
              </w:rPr>
            </w:pPr>
          </w:p>
        </w:tc>
        <w:tc>
          <w:tcPr>
            <w:tcW w:w="8001" w:type="dxa"/>
            <w:vAlign w:val="center"/>
          </w:tcPr>
          <w:p w14:paraId="0670DFE8" w14:textId="77777777" w:rsidR="006B6C2C" w:rsidRDefault="006B6C2C">
            <w:pPr>
              <w:spacing w:line="252" w:lineRule="auto"/>
              <w:rPr>
                <w:iCs/>
                <w:kern w:val="2"/>
                <w:lang w:eastAsia="zh-CN"/>
              </w:rPr>
            </w:pPr>
          </w:p>
        </w:tc>
      </w:tr>
      <w:tr w:rsidR="006B6C2C" w14:paraId="0670DFEC" w14:textId="77777777">
        <w:tc>
          <w:tcPr>
            <w:tcW w:w="1350" w:type="dxa"/>
          </w:tcPr>
          <w:p w14:paraId="0670DFEA" w14:textId="77777777" w:rsidR="006B6C2C" w:rsidRDefault="006B6C2C">
            <w:pPr>
              <w:rPr>
                <w:iCs/>
                <w:kern w:val="2"/>
                <w:lang w:eastAsia="zh-CN"/>
              </w:rPr>
            </w:pPr>
          </w:p>
        </w:tc>
        <w:tc>
          <w:tcPr>
            <w:tcW w:w="8001" w:type="dxa"/>
            <w:vAlign w:val="center"/>
          </w:tcPr>
          <w:p w14:paraId="0670DFEB" w14:textId="77777777" w:rsidR="006B6C2C" w:rsidRDefault="006B6C2C">
            <w:pPr>
              <w:spacing w:line="252" w:lineRule="auto"/>
              <w:rPr>
                <w:iCs/>
                <w:kern w:val="2"/>
                <w:lang w:eastAsia="zh-CN"/>
              </w:rPr>
            </w:pPr>
          </w:p>
        </w:tc>
      </w:tr>
    </w:tbl>
    <w:p w14:paraId="0670DFED" w14:textId="77777777" w:rsidR="006B6C2C" w:rsidRDefault="006B6C2C">
      <w:pPr>
        <w:spacing w:after="0" w:line="240" w:lineRule="auto"/>
        <w:rPr>
          <w:b/>
          <w:bCs/>
          <w:lang w:eastAsia="zh-CN"/>
        </w:rPr>
      </w:pPr>
    </w:p>
    <w:p w14:paraId="0670DFEE" w14:textId="77777777" w:rsidR="006B6C2C" w:rsidRDefault="00305BF6">
      <w:pPr>
        <w:pStyle w:val="4"/>
        <w:numPr>
          <w:ilvl w:val="0"/>
          <w:numId w:val="0"/>
        </w:numPr>
        <w:rPr>
          <w:u w:val="single"/>
          <w:lang w:eastAsia="zh-CN"/>
        </w:rPr>
      </w:pPr>
      <w:r>
        <w:rPr>
          <w:u w:val="single"/>
          <w:lang w:eastAsia="zh-CN"/>
        </w:rPr>
        <w:t>Issue#2-3 (High priority) Channel estimation-Whether ideal channel is used as target CSI for intermediate results calculation with AI/ML output CSI from realistic channel estimation</w:t>
      </w:r>
    </w:p>
    <w:p w14:paraId="0670DFEF" w14:textId="77777777" w:rsidR="006B6C2C" w:rsidRDefault="00305BF6">
      <w:pPr>
        <w:spacing w:line="240" w:lineRule="auto"/>
        <w:rPr>
          <w:lang w:eastAsia="zh-CN"/>
        </w:rPr>
      </w:pPr>
      <w:r>
        <w:rPr>
          <w:rFonts w:hint="eastAsia"/>
          <w:lang w:eastAsia="zh-CN"/>
        </w:rPr>
        <w:t>A</w:t>
      </w:r>
      <w:r>
        <w:rPr>
          <w:lang w:eastAsia="zh-CN"/>
        </w:rPr>
        <w:t xml:space="preserve">s another FFS issue related to channel estimation and has been discussed in the last two meetings, whether the target CSI should consider ideal channel even under the realistic channel estimation (with the logic that this ideal CSI can be regarded as the upper bound) has been discussed in the contributions of this meeting. </w:t>
      </w:r>
    </w:p>
    <w:p w14:paraId="0670DFF0" w14:textId="77777777" w:rsidR="006B6C2C" w:rsidRDefault="00305BF6">
      <w:pPr>
        <w:spacing w:line="240" w:lineRule="auto"/>
        <w:rPr>
          <w:lang w:eastAsia="zh-CN"/>
        </w:rPr>
      </w:pPr>
      <w:r>
        <w:rPr>
          <w:lang w:eastAsia="zh-CN"/>
        </w:rPr>
        <w:t>For this issue, Option 1 in below is the most favorite option (7 companies), while 2 companies prefer Option 2. DCM [18] brought up that ordering issue may happen when the inference input is realistic CSI while the target CSI is ideal, which will cause performance underestimation. To Moderator’s understanding, if the ideal channel is used as the target CSI, it is equally applied to the intermediate KPI calculation for both AI/ML and non-AI/ML baseline (e.g., legacy eType II CB), so the underestimation may not impact the relative performance gain in the end. Hence, let’s first try to see if Option 1 is also acceptable to Option 2 proponents.</w:t>
      </w:r>
    </w:p>
    <w:p w14:paraId="0670DFF1" w14:textId="77777777" w:rsidR="006B6C2C" w:rsidRDefault="00305BF6">
      <w:pPr>
        <w:spacing w:line="240" w:lineRule="auto"/>
        <w:rPr>
          <w:b/>
          <w:bCs/>
          <w:lang w:eastAsia="zh-CN"/>
        </w:rPr>
      </w:pPr>
      <w:r>
        <w:rPr>
          <w:b/>
          <w:bCs/>
          <w:highlight w:val="yellow"/>
          <w:lang w:eastAsia="zh-CN"/>
        </w:rPr>
        <w:t>Proposal 2.2.2:</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Option 1 of the following is preferred</w:t>
      </w:r>
      <w:r>
        <w:rPr>
          <w:b/>
          <w:bCs/>
          <w:lang w:eastAsia="zh-CN"/>
        </w:rPr>
        <w:t>:</w:t>
      </w:r>
    </w:p>
    <w:p w14:paraId="0670DFF2" w14:textId="77777777" w:rsidR="006B6C2C" w:rsidRDefault="00305BF6">
      <w:pPr>
        <w:numPr>
          <w:ilvl w:val="0"/>
          <w:numId w:val="24"/>
        </w:numPr>
        <w:rPr>
          <w:b/>
        </w:rPr>
      </w:pPr>
      <w:r>
        <w:rPr>
          <w:b/>
        </w:rPr>
        <w:t>Option1: Use the target CSI from ideal channel and use output CSI from the realistic channel estimation</w:t>
      </w:r>
    </w:p>
    <w:p w14:paraId="0670DFF3" w14:textId="77777777" w:rsidR="006B6C2C" w:rsidRDefault="00305BF6">
      <w:pPr>
        <w:numPr>
          <w:ilvl w:val="0"/>
          <w:numId w:val="24"/>
        </w:numPr>
        <w:rPr>
          <w:b/>
        </w:rPr>
      </w:pPr>
      <w:r>
        <w:rPr>
          <w:b/>
        </w:rPr>
        <w:t>Option2: Use the target CSI from realistic channel estimation and use output CSI from the realistic channel estimation</w:t>
      </w:r>
    </w:p>
    <w:p w14:paraId="0670DFF4" w14:textId="77777777" w:rsidR="006B6C2C" w:rsidRDefault="00305BF6">
      <w:pPr>
        <w:pStyle w:val="afc"/>
        <w:numPr>
          <w:ilvl w:val="0"/>
          <w:numId w:val="24"/>
        </w:numPr>
        <w:contextualSpacing w:val="0"/>
        <w:rPr>
          <w:b/>
        </w:rPr>
      </w:pPr>
      <w:r>
        <w:rPr>
          <w:rFonts w:hint="eastAsia"/>
          <w:b/>
        </w:rPr>
        <w:t>O</w:t>
      </w:r>
      <w:r>
        <w:rPr>
          <w:b/>
        </w:rPr>
        <w:t>ption3: Companies to report the target CSI is from ideal channel or from the realistic channel estimation</w:t>
      </w:r>
    </w:p>
    <w:p w14:paraId="0670DFF5" w14:textId="77777777" w:rsidR="006B6C2C" w:rsidRDefault="00305BF6">
      <w:pPr>
        <w:numPr>
          <w:ilvl w:val="0"/>
          <w:numId w:val="24"/>
        </w:numPr>
        <w:rPr>
          <w:b/>
        </w:rPr>
      </w:pPr>
      <w:r>
        <w:rPr>
          <w:b/>
        </w:rPr>
        <w:t>Option4: Other</w:t>
      </w:r>
    </w:p>
    <w:p w14:paraId="0670DFF6" w14:textId="77777777" w:rsidR="006B6C2C" w:rsidRDefault="006B6C2C">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6B6C2C" w14:paraId="0670DFF9" w14:textId="77777777">
        <w:tc>
          <w:tcPr>
            <w:tcW w:w="1980" w:type="dxa"/>
            <w:tcBorders>
              <w:top w:val="single" w:sz="4" w:space="0" w:color="auto"/>
              <w:left w:val="single" w:sz="4" w:space="0" w:color="auto"/>
              <w:bottom w:val="single" w:sz="4" w:space="0" w:color="auto"/>
              <w:right w:val="single" w:sz="4" w:space="0" w:color="auto"/>
            </w:tcBorders>
          </w:tcPr>
          <w:p w14:paraId="0670DFF7"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DFF8" w14:textId="77777777" w:rsidR="006B6C2C" w:rsidRDefault="00305BF6">
            <w:pPr>
              <w:spacing w:before="120" w:line="240" w:lineRule="auto"/>
              <w:rPr>
                <w:rFonts w:eastAsia="PMingLiU"/>
                <w:lang w:eastAsia="zh-TW"/>
              </w:rPr>
            </w:pPr>
            <w:r>
              <w:rPr>
                <w:rFonts w:eastAsia="PMingLiU" w:hint="eastAsia"/>
                <w:lang w:eastAsia="zh-TW"/>
              </w:rPr>
              <w:t>M</w:t>
            </w:r>
            <w:r>
              <w:rPr>
                <w:rFonts w:eastAsia="PMingLiU"/>
                <w:lang w:eastAsia="zh-TW"/>
              </w:rPr>
              <w:t>ediaTek,</w:t>
            </w:r>
            <w:r>
              <w:rPr>
                <w:rFonts w:hint="eastAsia"/>
                <w:lang w:eastAsia="zh-CN"/>
              </w:rPr>
              <w:t xml:space="preserve"> O</w:t>
            </w:r>
            <w:r>
              <w:rPr>
                <w:lang w:eastAsia="zh-CN"/>
              </w:rPr>
              <w:t>PPO</w:t>
            </w:r>
            <w:r>
              <w:rPr>
                <w:rFonts w:hint="eastAsia"/>
                <w:lang w:eastAsia="zh-CN"/>
              </w:rPr>
              <w:t>, CATT</w:t>
            </w:r>
            <w:r>
              <w:rPr>
                <w:lang w:eastAsia="zh-CN"/>
              </w:rPr>
              <w:t>, ETRI, Xiaomi, vivo, Lenovo, NTT DOCOMO</w:t>
            </w:r>
            <w:r>
              <w:rPr>
                <w:rFonts w:hint="eastAsia"/>
                <w:lang w:eastAsia="zh-CN"/>
              </w:rPr>
              <w:t>, ZTE</w:t>
            </w:r>
            <w:r>
              <w:rPr>
                <w:lang w:eastAsia="zh-CN"/>
              </w:rPr>
              <w:t xml:space="preserve">, Ericsson, </w:t>
            </w:r>
            <w:r>
              <w:rPr>
                <w:smallCaps/>
                <w:lang w:eastAsia="zh-CN"/>
              </w:rPr>
              <w:t>Futurewei, CAICT, InterDigital, New H3C</w:t>
            </w:r>
            <w:r>
              <w:rPr>
                <w:rFonts w:hint="eastAsia"/>
                <w:smallCaps/>
                <w:lang w:eastAsia="zh-CN"/>
              </w:rPr>
              <w:t>,</w:t>
            </w:r>
            <w:r>
              <w:rPr>
                <w:smallCaps/>
                <w:lang w:eastAsia="zh-CN"/>
              </w:rPr>
              <w:t xml:space="preserve"> </w:t>
            </w:r>
            <w:r>
              <w:rPr>
                <w:iCs/>
                <w:kern w:val="2"/>
                <w:lang w:eastAsia="zh-CN"/>
              </w:rPr>
              <w:t>Spreadtrum, AT&amp;T, Panasonic, CMCC, Qualcomm</w:t>
            </w:r>
          </w:p>
        </w:tc>
      </w:tr>
      <w:tr w:rsidR="006B6C2C" w14:paraId="0670DFFC" w14:textId="77777777">
        <w:tc>
          <w:tcPr>
            <w:tcW w:w="1980" w:type="dxa"/>
            <w:tcBorders>
              <w:top w:val="single" w:sz="4" w:space="0" w:color="auto"/>
              <w:left w:val="single" w:sz="4" w:space="0" w:color="auto"/>
              <w:bottom w:val="single" w:sz="4" w:space="0" w:color="auto"/>
              <w:right w:val="single" w:sz="4" w:space="0" w:color="auto"/>
            </w:tcBorders>
          </w:tcPr>
          <w:p w14:paraId="0670DFFA"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DFFB" w14:textId="77777777" w:rsidR="006B6C2C" w:rsidRDefault="00305BF6">
            <w:pPr>
              <w:spacing w:before="120" w:line="240" w:lineRule="auto"/>
              <w:rPr>
                <w:rFonts w:eastAsiaTheme="minorEastAsia"/>
                <w:lang w:eastAsia="zh-CN"/>
              </w:rPr>
            </w:pPr>
            <w:r>
              <w:rPr>
                <w:rFonts w:eastAsiaTheme="minorEastAsia" w:hint="eastAsia"/>
                <w:lang w:eastAsia="zh-CN"/>
              </w:rPr>
              <w:t>F</w:t>
            </w:r>
            <w:r>
              <w:rPr>
                <w:rFonts w:eastAsiaTheme="minorEastAsia"/>
                <w:lang w:eastAsia="zh-CN"/>
              </w:rPr>
              <w:t>ujitsu</w:t>
            </w:r>
          </w:p>
        </w:tc>
      </w:tr>
    </w:tbl>
    <w:p w14:paraId="0670DFFD" w14:textId="77777777" w:rsidR="006B6C2C" w:rsidRDefault="006B6C2C">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00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DFFE"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DFFF" w14:textId="77777777" w:rsidR="006B6C2C" w:rsidRDefault="00305BF6">
            <w:pPr>
              <w:rPr>
                <w:i/>
                <w:iCs/>
                <w:kern w:val="2"/>
                <w:lang w:eastAsia="zh-CN"/>
              </w:rPr>
            </w:pPr>
            <w:r>
              <w:rPr>
                <w:i/>
                <w:iCs/>
                <w:kern w:val="2"/>
                <w:lang w:eastAsia="zh-CN"/>
              </w:rPr>
              <w:t>View</w:t>
            </w:r>
          </w:p>
        </w:tc>
      </w:tr>
      <w:tr w:rsidR="006B6C2C" w14:paraId="0670E003" w14:textId="77777777">
        <w:tc>
          <w:tcPr>
            <w:tcW w:w="1350" w:type="dxa"/>
            <w:tcBorders>
              <w:top w:val="single" w:sz="4" w:space="0" w:color="auto"/>
              <w:left w:val="single" w:sz="4" w:space="0" w:color="auto"/>
              <w:bottom w:val="single" w:sz="4" w:space="0" w:color="auto"/>
              <w:right w:val="single" w:sz="4" w:space="0" w:color="auto"/>
            </w:tcBorders>
          </w:tcPr>
          <w:p w14:paraId="0670E001" w14:textId="77777777" w:rsidR="006B6C2C" w:rsidRDefault="00305BF6">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670E002" w14:textId="77777777" w:rsidR="006B6C2C" w:rsidRDefault="00305BF6">
            <w:pPr>
              <w:rPr>
                <w:iCs/>
                <w:lang w:eastAsia="zh-CN"/>
              </w:rPr>
            </w:pPr>
            <w:r>
              <w:rPr>
                <w:iCs/>
                <w:lang w:eastAsia="zh-CN"/>
              </w:rPr>
              <w:t>In our opinion, ideal channels as the target CSI reveals an AI/ML model’s real capability in compressing CSI, and its robustness against noise can be reported separately. We prefer option 3.</w:t>
            </w:r>
          </w:p>
        </w:tc>
      </w:tr>
      <w:tr w:rsidR="006B6C2C" w14:paraId="0670E006" w14:textId="77777777">
        <w:tc>
          <w:tcPr>
            <w:tcW w:w="1350" w:type="dxa"/>
            <w:tcBorders>
              <w:top w:val="single" w:sz="4" w:space="0" w:color="auto"/>
              <w:left w:val="single" w:sz="4" w:space="0" w:color="auto"/>
              <w:bottom w:val="single" w:sz="4" w:space="0" w:color="auto"/>
              <w:right w:val="single" w:sz="4" w:space="0" w:color="auto"/>
            </w:tcBorders>
          </w:tcPr>
          <w:p w14:paraId="0670E004" w14:textId="77777777" w:rsidR="006B6C2C" w:rsidRDefault="00305BF6">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670E005" w14:textId="77777777" w:rsidR="006B6C2C" w:rsidRDefault="00305BF6">
            <w:pPr>
              <w:spacing w:line="252" w:lineRule="auto"/>
              <w:rPr>
                <w:rFonts w:eastAsia="PMingLiU"/>
                <w:lang w:eastAsia="zh-TW"/>
              </w:rPr>
            </w:pPr>
            <w:r>
              <w:rPr>
                <w:rFonts w:hint="eastAsia"/>
                <w:lang w:eastAsia="zh-CN"/>
              </w:rPr>
              <w:t xml:space="preserve">We believe </w:t>
            </w:r>
            <w:r>
              <w:rPr>
                <w:lang w:eastAsia="zh-CN"/>
              </w:rPr>
              <w:t xml:space="preserve">Option2 is the reasonable option. Given this topic has been discussed for two meetings now and the majority of companies support Option 1, we can live with Option 1. </w:t>
            </w:r>
          </w:p>
        </w:tc>
      </w:tr>
      <w:tr w:rsidR="006B6C2C" w14:paraId="0670E00D" w14:textId="77777777">
        <w:tc>
          <w:tcPr>
            <w:tcW w:w="1350" w:type="dxa"/>
            <w:tcBorders>
              <w:top w:val="single" w:sz="4" w:space="0" w:color="auto"/>
              <w:left w:val="single" w:sz="4" w:space="0" w:color="auto"/>
              <w:bottom w:val="single" w:sz="4" w:space="0" w:color="auto"/>
              <w:right w:val="single" w:sz="4" w:space="0" w:color="auto"/>
            </w:tcBorders>
          </w:tcPr>
          <w:p w14:paraId="0670E007" w14:textId="77777777" w:rsidR="006B6C2C" w:rsidRDefault="00305BF6">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0670E008" w14:textId="77777777" w:rsidR="006B6C2C" w:rsidRDefault="00305BF6">
            <w:pPr>
              <w:rPr>
                <w:iCs/>
                <w:lang w:eastAsia="zh-CN"/>
              </w:rPr>
            </w:pPr>
            <w:r>
              <w:rPr>
                <w:iCs/>
                <w:lang w:eastAsia="zh-CN"/>
              </w:rPr>
              <w:t>Our view is that the target CSI and the output CSI should be computed from the same type of channel estimation, either both ideal or both realistic.</w:t>
            </w:r>
          </w:p>
          <w:p w14:paraId="0670E009" w14:textId="77777777" w:rsidR="006B6C2C" w:rsidRDefault="006B6C2C">
            <w:pPr>
              <w:rPr>
                <w:iCs/>
                <w:lang w:eastAsia="zh-CN"/>
              </w:rPr>
            </w:pPr>
          </w:p>
          <w:p w14:paraId="0670E00A" w14:textId="77777777" w:rsidR="006B6C2C" w:rsidRDefault="00305BF6">
            <w:pPr>
              <w:rPr>
                <w:iCs/>
                <w:lang w:eastAsia="zh-CN"/>
              </w:rPr>
            </w:pPr>
            <w:r>
              <w:rPr>
                <w:rFonts w:hint="eastAsia"/>
                <w:iCs/>
                <w:lang w:eastAsia="zh-CN"/>
              </w:rPr>
              <w:t>S</w:t>
            </w:r>
            <w:r>
              <w:rPr>
                <w:iCs/>
                <w:lang w:eastAsia="zh-CN"/>
              </w:rPr>
              <w:t>o we propose Option 4 to be as follows:</w:t>
            </w:r>
          </w:p>
          <w:p w14:paraId="0670E00B" w14:textId="77777777" w:rsidR="006B6C2C" w:rsidRDefault="00305BF6">
            <w:pPr>
              <w:rPr>
                <w:bCs/>
              </w:rPr>
            </w:pPr>
            <w:r>
              <w:rPr>
                <w:bCs/>
              </w:rPr>
              <w:t>Use the target CSI from realistic channel estimation and use output CSI from the realistic channel estimation, or,</w:t>
            </w:r>
          </w:p>
          <w:p w14:paraId="0670E00C" w14:textId="77777777" w:rsidR="006B6C2C" w:rsidRDefault="00305BF6">
            <w:pPr>
              <w:spacing w:line="252" w:lineRule="auto"/>
              <w:rPr>
                <w:lang w:eastAsia="zh-CN"/>
              </w:rPr>
            </w:pPr>
            <w:r>
              <w:rPr>
                <w:bCs/>
              </w:rPr>
              <w:t>Use the target CSI from ideal channel estimation and use output CSI from the ideal channel estimation.</w:t>
            </w:r>
          </w:p>
        </w:tc>
      </w:tr>
      <w:tr w:rsidR="006B6C2C" w14:paraId="0670E010" w14:textId="77777777">
        <w:tc>
          <w:tcPr>
            <w:tcW w:w="1350" w:type="dxa"/>
            <w:tcBorders>
              <w:top w:val="single" w:sz="4" w:space="0" w:color="auto"/>
              <w:left w:val="single" w:sz="4" w:space="0" w:color="auto"/>
              <w:bottom w:val="single" w:sz="4" w:space="0" w:color="auto"/>
              <w:right w:val="single" w:sz="4" w:space="0" w:color="auto"/>
            </w:tcBorders>
          </w:tcPr>
          <w:p w14:paraId="0670E00E" w14:textId="77777777" w:rsidR="006B6C2C" w:rsidRDefault="00305BF6">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0670E00F" w14:textId="77777777" w:rsidR="006B6C2C" w:rsidRDefault="00305BF6">
            <w:pPr>
              <w:spacing w:line="252" w:lineRule="auto"/>
              <w:rPr>
                <w:iCs/>
                <w:kern w:val="2"/>
                <w:lang w:eastAsia="zh-CN"/>
              </w:rPr>
            </w:pPr>
            <w:r>
              <w:rPr>
                <w:rFonts w:hint="eastAsia"/>
                <w:lang w:eastAsia="zh-CN"/>
              </w:rPr>
              <w:t>I</w:t>
            </w:r>
            <w:r>
              <w:rPr>
                <w:lang w:eastAsia="zh-CN"/>
              </w:rPr>
              <w:t>n our view, using target CSI from ideal channel estimation is more appropriate to see the eventual accuracy of the CSI feedback.</w:t>
            </w:r>
          </w:p>
        </w:tc>
      </w:tr>
      <w:tr w:rsidR="006B6C2C" w14:paraId="0670E013" w14:textId="77777777">
        <w:tc>
          <w:tcPr>
            <w:tcW w:w="1350" w:type="dxa"/>
            <w:tcBorders>
              <w:top w:val="single" w:sz="4" w:space="0" w:color="auto"/>
              <w:left w:val="single" w:sz="4" w:space="0" w:color="auto"/>
              <w:bottom w:val="single" w:sz="4" w:space="0" w:color="auto"/>
              <w:right w:val="single" w:sz="4" w:space="0" w:color="auto"/>
            </w:tcBorders>
          </w:tcPr>
          <w:p w14:paraId="0670E011" w14:textId="77777777" w:rsidR="006B6C2C" w:rsidRDefault="00305BF6">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670E012" w14:textId="77777777" w:rsidR="006B6C2C" w:rsidRDefault="00305BF6">
            <w:pPr>
              <w:spacing w:line="252" w:lineRule="auto"/>
              <w:rPr>
                <w:iCs/>
                <w:kern w:val="2"/>
                <w:lang w:eastAsia="zh-CN"/>
              </w:rPr>
            </w:pPr>
            <w:r>
              <w:rPr>
                <w:rFonts w:eastAsia="MS Mincho"/>
                <w:iCs/>
                <w:kern w:val="2"/>
                <w:lang w:eastAsia="ja-JP"/>
              </w:rPr>
              <w:t xml:space="preserve">Whether using </w:t>
            </w:r>
            <w:r>
              <w:rPr>
                <w:lang w:eastAsia="zh-CN"/>
              </w:rPr>
              <w:t>ideal channel o</w:t>
            </w:r>
            <w:r>
              <w:rPr>
                <w:rFonts w:eastAsia="MS Mincho"/>
                <w:iCs/>
                <w:kern w:val="2"/>
                <w:lang w:eastAsia="ja-JP"/>
              </w:rPr>
              <w:t>r realistic channel estimation does not impact evaluation results. We should not spend too much time on it, and simply follow up the majority view to make the agreement.</w:t>
            </w:r>
          </w:p>
        </w:tc>
      </w:tr>
      <w:tr w:rsidR="006B6C2C" w14:paraId="0670E016" w14:textId="77777777">
        <w:tc>
          <w:tcPr>
            <w:tcW w:w="1350" w:type="dxa"/>
            <w:tcBorders>
              <w:top w:val="single" w:sz="4" w:space="0" w:color="auto"/>
              <w:left w:val="single" w:sz="4" w:space="0" w:color="auto"/>
              <w:bottom w:val="single" w:sz="4" w:space="0" w:color="auto"/>
              <w:right w:val="single" w:sz="4" w:space="0" w:color="auto"/>
            </w:tcBorders>
          </w:tcPr>
          <w:p w14:paraId="0670E014" w14:textId="77777777" w:rsidR="006B6C2C" w:rsidRDefault="00305BF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E015" w14:textId="77777777" w:rsidR="006B6C2C" w:rsidRDefault="00305BF6">
            <w:pPr>
              <w:rPr>
                <w:iCs/>
                <w:lang w:eastAsia="zh-CN"/>
              </w:rPr>
            </w:pPr>
            <w:r>
              <w:rPr>
                <w:iCs/>
                <w:lang w:eastAsia="zh-CN"/>
              </w:rPr>
              <w:t>For intermediate results, we believe option 1 should be okay.</w:t>
            </w:r>
          </w:p>
        </w:tc>
      </w:tr>
      <w:tr w:rsidR="006B6C2C" w14:paraId="0670E019" w14:textId="77777777">
        <w:tc>
          <w:tcPr>
            <w:tcW w:w="1350" w:type="dxa"/>
            <w:tcBorders>
              <w:top w:val="single" w:sz="4" w:space="0" w:color="auto"/>
              <w:left w:val="single" w:sz="4" w:space="0" w:color="auto"/>
              <w:bottom w:val="single" w:sz="4" w:space="0" w:color="auto"/>
              <w:right w:val="single" w:sz="4" w:space="0" w:color="auto"/>
            </w:tcBorders>
          </w:tcPr>
          <w:p w14:paraId="0670E017" w14:textId="77777777" w:rsidR="006B6C2C" w:rsidRDefault="00305BF6">
            <w:pPr>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0670E018" w14:textId="77777777" w:rsidR="006B6C2C" w:rsidRDefault="00305BF6">
            <w:pPr>
              <w:spacing w:line="252" w:lineRule="auto"/>
              <w:rPr>
                <w:iCs/>
                <w:kern w:val="2"/>
                <w:lang w:eastAsia="zh-CN"/>
              </w:rPr>
            </w:pPr>
            <w:r>
              <w:rPr>
                <w:rFonts w:eastAsia="MS Mincho"/>
                <w:iCs/>
                <w:lang w:eastAsia="ja-JP"/>
              </w:rPr>
              <w:t xml:space="preserve">Thanks for the clarification. If it is common understanding that the intermediate KPI is to evaluate the </w:t>
            </w:r>
            <w:r>
              <w:rPr>
                <w:rFonts w:eastAsia="MS Mincho"/>
                <w:b/>
                <w:bCs/>
                <w:iCs/>
                <w:lang w:eastAsia="ja-JP"/>
              </w:rPr>
              <w:t>relative</w:t>
            </w:r>
            <w:r>
              <w:rPr>
                <w:rFonts w:eastAsia="MS Mincho"/>
                <w:iCs/>
                <w:lang w:eastAsia="ja-JP"/>
              </w:rPr>
              <w:t xml:space="preserve"> performance with baseline, we are fine with the proposal.</w:t>
            </w:r>
          </w:p>
        </w:tc>
      </w:tr>
      <w:tr w:rsidR="006B6C2C" w14:paraId="0670E01C" w14:textId="77777777">
        <w:tc>
          <w:tcPr>
            <w:tcW w:w="1350" w:type="dxa"/>
            <w:tcBorders>
              <w:top w:val="single" w:sz="4" w:space="0" w:color="auto"/>
              <w:left w:val="single" w:sz="4" w:space="0" w:color="auto"/>
              <w:bottom w:val="single" w:sz="4" w:space="0" w:color="auto"/>
              <w:right w:val="single" w:sz="4" w:space="0" w:color="auto"/>
            </w:tcBorders>
          </w:tcPr>
          <w:p w14:paraId="0670E01A" w14:textId="77777777" w:rsidR="006B6C2C" w:rsidRDefault="00305BF6">
            <w:pPr>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0670E01B" w14:textId="77777777" w:rsidR="006B6C2C" w:rsidRDefault="00305BF6">
            <w:pPr>
              <w:spacing w:line="252" w:lineRule="auto"/>
              <w:rPr>
                <w:rFonts w:eastAsia="Malgun Gothic"/>
                <w:iCs/>
                <w:kern w:val="2"/>
                <w:lang w:eastAsia="ko-KR"/>
              </w:rPr>
            </w:pPr>
            <w:r>
              <w:rPr>
                <w:rFonts w:eastAsia="Malgun Gothic" w:hint="eastAsia"/>
                <w:iCs/>
                <w:kern w:val="2"/>
                <w:lang w:eastAsia="ko-KR"/>
              </w:rPr>
              <w:t xml:space="preserve">We also think option 2 is more reasonable than option 1. </w:t>
            </w:r>
          </w:p>
        </w:tc>
      </w:tr>
      <w:tr w:rsidR="006B6C2C" w14:paraId="0670E01F" w14:textId="77777777">
        <w:tc>
          <w:tcPr>
            <w:tcW w:w="1350" w:type="dxa"/>
            <w:tcBorders>
              <w:top w:val="single" w:sz="4" w:space="0" w:color="auto"/>
              <w:left w:val="single" w:sz="4" w:space="0" w:color="auto"/>
              <w:bottom w:val="single" w:sz="4" w:space="0" w:color="auto"/>
              <w:right w:val="single" w:sz="4" w:space="0" w:color="auto"/>
            </w:tcBorders>
          </w:tcPr>
          <w:p w14:paraId="0670E01D" w14:textId="77777777" w:rsidR="006B6C2C" w:rsidRDefault="00305BF6">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0670E01E" w14:textId="77777777" w:rsidR="006B6C2C" w:rsidRDefault="00305BF6">
            <w:pPr>
              <w:spacing w:line="252" w:lineRule="auto"/>
              <w:rPr>
                <w:iCs/>
                <w:kern w:val="2"/>
                <w:lang w:eastAsia="zh-CN"/>
              </w:rPr>
            </w:pPr>
            <w:r>
              <w:rPr>
                <w:rFonts w:hint="eastAsia"/>
                <w:iCs/>
                <w:kern w:val="2"/>
                <w:lang w:eastAsia="zh-CN"/>
              </w:rPr>
              <w:t xml:space="preserve">For calibration on intermediate results, ideal target CSI can be used.  </w:t>
            </w:r>
          </w:p>
        </w:tc>
      </w:tr>
      <w:tr w:rsidR="006B6C2C" w14:paraId="0670E022" w14:textId="77777777">
        <w:tc>
          <w:tcPr>
            <w:tcW w:w="1350" w:type="dxa"/>
            <w:tcBorders>
              <w:top w:val="single" w:sz="4" w:space="0" w:color="auto"/>
              <w:left w:val="single" w:sz="4" w:space="0" w:color="auto"/>
              <w:bottom w:val="single" w:sz="4" w:space="0" w:color="auto"/>
              <w:right w:val="single" w:sz="4" w:space="0" w:color="auto"/>
            </w:tcBorders>
          </w:tcPr>
          <w:p w14:paraId="0670E020" w14:textId="77777777" w:rsidR="006B6C2C" w:rsidRDefault="00305BF6">
            <w:pPr>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vAlign w:val="center"/>
          </w:tcPr>
          <w:p w14:paraId="0670E021" w14:textId="77777777" w:rsidR="006B6C2C" w:rsidRDefault="00305BF6">
            <w:pPr>
              <w:spacing w:line="252" w:lineRule="auto"/>
              <w:rPr>
                <w:iCs/>
                <w:kern w:val="2"/>
                <w:lang w:eastAsia="zh-CN"/>
              </w:rPr>
            </w:pPr>
            <w:r>
              <w:rPr>
                <w:iCs/>
                <w:kern w:val="2"/>
                <w:lang w:eastAsia="zh-CN"/>
              </w:rPr>
              <w:t xml:space="preserve">Agree with Fujitsu that </w:t>
            </w:r>
            <w:r>
              <w:rPr>
                <w:iCs/>
                <w:lang w:eastAsia="zh-CN"/>
              </w:rPr>
              <w:t>target CSI and the output CSI should be computed from the same type of channel estimation, either both ideal or both realistic.</w:t>
            </w:r>
          </w:p>
        </w:tc>
      </w:tr>
      <w:tr w:rsidR="006B6C2C" w14:paraId="0670E025" w14:textId="77777777">
        <w:tc>
          <w:tcPr>
            <w:tcW w:w="1350" w:type="dxa"/>
          </w:tcPr>
          <w:p w14:paraId="0670E023" w14:textId="77777777" w:rsidR="006B6C2C" w:rsidRDefault="00305BF6">
            <w:pPr>
              <w:rPr>
                <w:iCs/>
                <w:kern w:val="2"/>
                <w:lang w:eastAsia="zh-CN"/>
              </w:rPr>
            </w:pPr>
            <w:r>
              <w:rPr>
                <w:iCs/>
                <w:kern w:val="2"/>
                <w:lang w:eastAsia="zh-CN"/>
              </w:rPr>
              <w:t>Intel</w:t>
            </w:r>
          </w:p>
        </w:tc>
        <w:tc>
          <w:tcPr>
            <w:tcW w:w="8001" w:type="dxa"/>
            <w:vAlign w:val="center"/>
          </w:tcPr>
          <w:p w14:paraId="0670E024" w14:textId="77777777" w:rsidR="006B6C2C" w:rsidRDefault="00305BF6">
            <w:pPr>
              <w:spacing w:line="252" w:lineRule="auto"/>
              <w:rPr>
                <w:iCs/>
                <w:kern w:val="2"/>
                <w:lang w:eastAsia="zh-CN"/>
              </w:rPr>
            </w:pPr>
            <w:r>
              <w:rPr>
                <w:iCs/>
                <w:kern w:val="2"/>
                <w:lang w:eastAsia="zh-CN"/>
              </w:rPr>
              <w:t>In our view Option 1 should be considered.</w:t>
            </w:r>
          </w:p>
        </w:tc>
      </w:tr>
      <w:tr w:rsidR="006B6C2C" w14:paraId="0670E028" w14:textId="77777777">
        <w:tc>
          <w:tcPr>
            <w:tcW w:w="1350" w:type="dxa"/>
          </w:tcPr>
          <w:p w14:paraId="0670E026" w14:textId="77777777" w:rsidR="006B6C2C" w:rsidRDefault="00305BF6">
            <w:pPr>
              <w:rPr>
                <w:iCs/>
                <w:kern w:val="2"/>
                <w:lang w:eastAsia="zh-CN"/>
              </w:rPr>
            </w:pPr>
            <w:r>
              <w:rPr>
                <w:smallCaps/>
                <w:lang w:eastAsia="zh-CN"/>
              </w:rPr>
              <w:t>Futurewei</w:t>
            </w:r>
          </w:p>
        </w:tc>
        <w:tc>
          <w:tcPr>
            <w:tcW w:w="8001" w:type="dxa"/>
            <w:vAlign w:val="center"/>
          </w:tcPr>
          <w:p w14:paraId="0670E027" w14:textId="77777777" w:rsidR="006B6C2C" w:rsidRDefault="00305BF6">
            <w:pPr>
              <w:spacing w:line="252" w:lineRule="auto"/>
              <w:rPr>
                <w:iCs/>
                <w:kern w:val="2"/>
                <w:lang w:eastAsia="zh-CN"/>
              </w:rPr>
            </w:pPr>
            <w:r>
              <w:rPr>
                <w:iCs/>
                <w:kern w:val="2"/>
                <w:lang w:eastAsia="zh-CN"/>
              </w:rPr>
              <w:t>We are ok with Option 1 or Option 2. It is more likely Option 2 is close to data collection situation in the deployment phase, so our preference is Option 2 while Option 1 is ok for study purpose.</w:t>
            </w:r>
          </w:p>
        </w:tc>
      </w:tr>
      <w:tr w:rsidR="006B6C2C" w14:paraId="0670E02B" w14:textId="77777777">
        <w:tc>
          <w:tcPr>
            <w:tcW w:w="1350" w:type="dxa"/>
          </w:tcPr>
          <w:p w14:paraId="0670E029" w14:textId="77777777" w:rsidR="006B6C2C" w:rsidRDefault="00305BF6">
            <w:pPr>
              <w:rPr>
                <w:iCs/>
                <w:kern w:val="2"/>
                <w:lang w:eastAsia="zh-CN"/>
              </w:rPr>
            </w:pPr>
            <w:r>
              <w:rPr>
                <w:iCs/>
                <w:kern w:val="2"/>
                <w:lang w:eastAsia="zh-CN"/>
              </w:rPr>
              <w:t>CAICT</w:t>
            </w:r>
          </w:p>
        </w:tc>
        <w:tc>
          <w:tcPr>
            <w:tcW w:w="8001" w:type="dxa"/>
            <w:vAlign w:val="center"/>
          </w:tcPr>
          <w:p w14:paraId="0670E02A" w14:textId="77777777" w:rsidR="006B6C2C" w:rsidRDefault="00305BF6">
            <w:pPr>
              <w:spacing w:line="252" w:lineRule="auto"/>
              <w:rPr>
                <w:iCs/>
                <w:kern w:val="2"/>
                <w:lang w:eastAsia="zh-CN"/>
              </w:rPr>
            </w:pPr>
            <w:r>
              <w:rPr>
                <w:iCs/>
                <w:kern w:val="2"/>
                <w:lang w:eastAsia="zh-CN"/>
              </w:rPr>
              <w:t>Similar with as vivo.</w:t>
            </w:r>
          </w:p>
        </w:tc>
      </w:tr>
      <w:tr w:rsidR="006B6C2C" w14:paraId="0670E02E" w14:textId="77777777">
        <w:tc>
          <w:tcPr>
            <w:tcW w:w="1350" w:type="dxa"/>
          </w:tcPr>
          <w:p w14:paraId="0670E02C" w14:textId="77777777" w:rsidR="006B6C2C" w:rsidRDefault="00305BF6">
            <w:pPr>
              <w:rPr>
                <w:iCs/>
                <w:kern w:val="2"/>
                <w:lang w:eastAsia="zh-CN"/>
              </w:rPr>
            </w:pPr>
            <w:r>
              <w:rPr>
                <w:rFonts w:hint="eastAsia"/>
                <w:iCs/>
                <w:kern w:val="2"/>
                <w:lang w:eastAsia="zh-CN"/>
              </w:rPr>
              <w:t>S</w:t>
            </w:r>
            <w:r>
              <w:rPr>
                <w:iCs/>
                <w:kern w:val="2"/>
                <w:lang w:eastAsia="zh-CN"/>
              </w:rPr>
              <w:t>preadtrum</w:t>
            </w:r>
          </w:p>
        </w:tc>
        <w:tc>
          <w:tcPr>
            <w:tcW w:w="8001" w:type="dxa"/>
            <w:vAlign w:val="center"/>
          </w:tcPr>
          <w:p w14:paraId="0670E02D" w14:textId="77777777" w:rsidR="006B6C2C" w:rsidRDefault="00305BF6">
            <w:pPr>
              <w:spacing w:line="252" w:lineRule="auto"/>
              <w:rPr>
                <w:iCs/>
                <w:kern w:val="2"/>
                <w:lang w:eastAsia="zh-CN"/>
              </w:rPr>
            </w:pPr>
            <w:r>
              <w:rPr>
                <w:iCs/>
                <w:kern w:val="2"/>
                <w:lang w:eastAsia="zh-CN"/>
              </w:rPr>
              <w:t>We prefer option 2.</w:t>
            </w:r>
            <w:r>
              <w:t xml:space="preserve"> T</w:t>
            </w:r>
            <w:r>
              <w:rPr>
                <w:iCs/>
                <w:kern w:val="2"/>
                <w:lang w:eastAsia="zh-CN"/>
              </w:rPr>
              <w:t>he same type of channel estimation should be used for target CSI and the output CSI.</w:t>
            </w:r>
          </w:p>
        </w:tc>
      </w:tr>
      <w:tr w:rsidR="006B6C2C" w14:paraId="0670E031" w14:textId="77777777">
        <w:tc>
          <w:tcPr>
            <w:tcW w:w="1350" w:type="dxa"/>
          </w:tcPr>
          <w:p w14:paraId="0670E02F" w14:textId="77777777" w:rsidR="006B6C2C" w:rsidRDefault="00305BF6">
            <w:pPr>
              <w:rPr>
                <w:iCs/>
                <w:kern w:val="2"/>
                <w:lang w:eastAsia="zh-CN"/>
              </w:rPr>
            </w:pPr>
            <w:r>
              <w:rPr>
                <w:iCs/>
                <w:kern w:val="2"/>
                <w:lang w:eastAsia="zh-CN"/>
              </w:rPr>
              <w:t>AT&amp;T</w:t>
            </w:r>
          </w:p>
        </w:tc>
        <w:tc>
          <w:tcPr>
            <w:tcW w:w="8001" w:type="dxa"/>
            <w:vAlign w:val="center"/>
          </w:tcPr>
          <w:p w14:paraId="0670E030" w14:textId="77777777" w:rsidR="006B6C2C" w:rsidRDefault="00305BF6">
            <w:pPr>
              <w:spacing w:line="252" w:lineRule="auto"/>
              <w:rPr>
                <w:iCs/>
                <w:kern w:val="2"/>
                <w:lang w:eastAsia="zh-CN"/>
              </w:rPr>
            </w:pPr>
            <w:r>
              <w:rPr>
                <w:iCs/>
                <w:kern w:val="2"/>
                <w:lang w:eastAsia="zh-CN"/>
              </w:rPr>
              <w:t>We would prefer option 2 as the same channel model should be used for both target and output CSI.</w:t>
            </w:r>
          </w:p>
        </w:tc>
      </w:tr>
      <w:tr w:rsidR="006B6C2C" w14:paraId="0670E034" w14:textId="77777777">
        <w:tc>
          <w:tcPr>
            <w:tcW w:w="1350" w:type="dxa"/>
          </w:tcPr>
          <w:p w14:paraId="0670E032" w14:textId="77777777" w:rsidR="006B6C2C" w:rsidRDefault="00305BF6">
            <w:pPr>
              <w:rPr>
                <w:iCs/>
                <w:kern w:val="2"/>
                <w:lang w:eastAsia="zh-CN"/>
              </w:rPr>
            </w:pPr>
            <w:r>
              <w:rPr>
                <w:rFonts w:hint="eastAsia"/>
                <w:iCs/>
                <w:kern w:val="2"/>
                <w:lang w:eastAsia="zh-CN"/>
              </w:rPr>
              <w:t>C</w:t>
            </w:r>
            <w:r>
              <w:rPr>
                <w:iCs/>
                <w:kern w:val="2"/>
                <w:lang w:eastAsia="zh-CN"/>
              </w:rPr>
              <w:t>MCC</w:t>
            </w:r>
          </w:p>
        </w:tc>
        <w:tc>
          <w:tcPr>
            <w:tcW w:w="8001" w:type="dxa"/>
            <w:vAlign w:val="center"/>
          </w:tcPr>
          <w:p w14:paraId="0670E033" w14:textId="77777777" w:rsidR="006B6C2C" w:rsidRDefault="00305BF6">
            <w:pPr>
              <w:spacing w:line="252" w:lineRule="auto"/>
              <w:rPr>
                <w:iCs/>
                <w:kern w:val="2"/>
                <w:lang w:eastAsia="zh-CN"/>
              </w:rPr>
            </w:pPr>
            <w:r>
              <w:rPr>
                <w:iCs/>
                <w:kern w:val="2"/>
                <w:lang w:eastAsia="zh-CN"/>
              </w:rPr>
              <w:t>Since it is just intermediate KPI, Option1 is fine for us.</w:t>
            </w:r>
          </w:p>
        </w:tc>
      </w:tr>
      <w:tr w:rsidR="006B6C2C" w14:paraId="0670E037" w14:textId="77777777">
        <w:tc>
          <w:tcPr>
            <w:tcW w:w="1350" w:type="dxa"/>
          </w:tcPr>
          <w:p w14:paraId="0670E035" w14:textId="77777777" w:rsidR="006B6C2C" w:rsidRDefault="00305BF6">
            <w:pPr>
              <w:rPr>
                <w:iCs/>
                <w:kern w:val="2"/>
                <w:lang w:eastAsia="zh-CN"/>
              </w:rPr>
            </w:pPr>
            <w:r>
              <w:rPr>
                <w:iCs/>
                <w:kern w:val="2"/>
                <w:lang w:eastAsia="zh-CN"/>
              </w:rPr>
              <w:t>Qualcomm</w:t>
            </w:r>
          </w:p>
        </w:tc>
        <w:tc>
          <w:tcPr>
            <w:tcW w:w="8001" w:type="dxa"/>
            <w:vAlign w:val="center"/>
          </w:tcPr>
          <w:p w14:paraId="0670E036" w14:textId="77777777" w:rsidR="006B6C2C" w:rsidRDefault="00305BF6">
            <w:pPr>
              <w:spacing w:line="252" w:lineRule="auto"/>
              <w:rPr>
                <w:iCs/>
                <w:kern w:val="2"/>
                <w:lang w:eastAsia="zh-CN"/>
              </w:rPr>
            </w:pPr>
            <w:r>
              <w:rPr>
                <w:iCs/>
                <w:kern w:val="2"/>
                <w:lang w:eastAsia="zh-CN"/>
              </w:rPr>
              <w:t>To measure the accuracy of the CSI for a given channel realization, the output CSI should be compared with the CSI corresponding to the true channel realization. Using the ideal channel for the target CSI allows to capture any gain resulting from the ML model learning to output the CSI of the true channel based on the realistic channel.</w:t>
            </w:r>
          </w:p>
        </w:tc>
      </w:tr>
    </w:tbl>
    <w:p w14:paraId="0670E038" w14:textId="77777777" w:rsidR="006B6C2C" w:rsidRDefault="006B6C2C">
      <w:pPr>
        <w:spacing w:after="0" w:line="240" w:lineRule="auto"/>
        <w:rPr>
          <w:b/>
          <w:bCs/>
          <w:lang w:eastAsia="zh-CN"/>
        </w:rPr>
      </w:pPr>
    </w:p>
    <w:p w14:paraId="0670E039" w14:textId="77777777" w:rsidR="006B6C2C" w:rsidRDefault="006B6C2C">
      <w:pPr>
        <w:spacing w:after="0" w:line="240" w:lineRule="auto"/>
        <w:rPr>
          <w:b/>
          <w:lang w:eastAsia="zh-CN"/>
        </w:rPr>
      </w:pPr>
    </w:p>
    <w:p w14:paraId="0670E03A" w14:textId="77777777" w:rsidR="006B6C2C" w:rsidRDefault="00305BF6">
      <w:pPr>
        <w:outlineLvl w:val="2"/>
        <w:rPr>
          <w:b/>
          <w:lang w:eastAsia="zh-CN"/>
        </w:rPr>
      </w:pPr>
      <w:r>
        <w:rPr>
          <w:b/>
          <w:lang w:eastAsia="zh-CN"/>
        </w:rPr>
        <w:t>2.2-2: Metrics</w:t>
      </w:r>
    </w:p>
    <w:p w14:paraId="0670E03B" w14:textId="77777777" w:rsidR="006B6C2C" w:rsidRDefault="00305BF6">
      <w:pPr>
        <w:pStyle w:val="4"/>
        <w:numPr>
          <w:ilvl w:val="0"/>
          <w:numId w:val="0"/>
        </w:numPr>
        <w:rPr>
          <w:u w:val="single"/>
          <w:lang w:eastAsia="zh-CN"/>
        </w:rPr>
      </w:pPr>
      <w:r>
        <w:rPr>
          <w:u w:val="single"/>
          <w:lang w:eastAsia="zh-CN"/>
        </w:rPr>
        <w:t>Issue#2-4 (High priority) SGCS calculation granularity</w:t>
      </w:r>
    </w:p>
    <w:p w14:paraId="0670E03C" w14:textId="77777777" w:rsidR="006B6C2C" w:rsidRDefault="00305BF6">
      <w:pPr>
        <w:spacing w:line="240" w:lineRule="auto"/>
        <w:rPr>
          <w:lang w:eastAsia="zh-CN"/>
        </w:rPr>
      </w:pPr>
      <w:r>
        <w:rPr>
          <w:lang w:eastAsia="zh-CN"/>
        </w:rPr>
        <w:t xml:space="preserve">The calculation of SGCS is an average of SGCS values over all frequency units and all samples. </w:t>
      </w:r>
      <w:r>
        <w:rPr>
          <w:rFonts w:hint="eastAsia"/>
          <w:lang w:eastAsia="zh-CN"/>
        </w:rPr>
        <w:t>E</w:t>
      </w:r>
      <w:r>
        <w:rPr>
          <w:lang w:eastAsia="zh-CN"/>
        </w:rPr>
        <w:t xml:space="preserve">.g., in the following formula where rank=1, N is the number of frequency units, </w:t>
      </w: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oMath>
      <w:r>
        <w:rPr>
          <w:rFonts w:hint="eastAsia"/>
          <w:sz w:val="20"/>
          <w:szCs w:val="20"/>
          <w:lang w:eastAsia="zh-CN"/>
        </w:rPr>
        <w:t xml:space="preserve"> </w:t>
      </w:r>
      <w:r>
        <w:rPr>
          <w:lang w:eastAsia="zh-CN"/>
        </w:rPr>
        <w:t xml:space="preserve">is </w:t>
      </w:r>
      <w:r>
        <w:rPr>
          <w:rFonts w:eastAsia="Microsoft YaHei UI"/>
          <w:iCs/>
          <w:color w:val="000000"/>
          <w:lang w:eastAsia="zh-CN"/>
        </w:rPr>
        <w:t xml:space="preserve">the eigenvector of the target CSI at frequency unit i,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oMath>
      <w:r>
        <w:rPr>
          <w:rFonts w:eastAsia="Microsoft YaHei UI" w:hint="eastAsia"/>
          <w:sz w:val="20"/>
          <w:szCs w:val="20"/>
          <w:lang w:eastAsia="zh-CN"/>
        </w:rPr>
        <w:t xml:space="preserve"> </w:t>
      </w:r>
      <w:r>
        <w:rPr>
          <w:rFonts w:eastAsia="Microsoft YaHei UI"/>
          <w:iCs/>
          <w:color w:val="000000"/>
          <w:lang w:eastAsia="zh-CN"/>
        </w:rPr>
        <w:t>is the output vector at frequency unit i,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0670E03D" w14:textId="77777777" w:rsidR="006B6C2C" w:rsidRDefault="00305BF6">
      <w:pPr>
        <w:spacing w:line="240" w:lineRule="auto"/>
        <w:rPr>
          <w:b/>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0670E03E" w14:textId="77777777" w:rsidR="006B6C2C" w:rsidRDefault="00305BF6">
      <w:pPr>
        <w:spacing w:line="240" w:lineRule="auto"/>
        <w:rPr>
          <w:b/>
          <w:lang w:eastAsia="zh-CN"/>
        </w:rPr>
      </w:pPr>
      <w:r>
        <w:rPr>
          <w:lang w:eastAsia="zh-CN"/>
        </w:rPr>
        <w:t>It has been raised by Ericsson [6] that the granularity of the SGCS has to be aligned over companies to better align the results. As per Moderator’s review, some companies used RB as the granularity while some companies used subband as the granularity. Therefore, a question is brought up to see if it is needed to align the granularity of SGCS calculation, and if so, what is the frequency granularity.</w:t>
      </w:r>
    </w:p>
    <w:p w14:paraId="0670E03F" w14:textId="77777777" w:rsidR="006B6C2C" w:rsidRDefault="006B6C2C">
      <w:pPr>
        <w:spacing w:after="0" w:line="240" w:lineRule="auto"/>
        <w:rPr>
          <w:b/>
          <w:lang w:eastAsia="zh-CN"/>
        </w:rPr>
      </w:pPr>
    </w:p>
    <w:p w14:paraId="0670E040" w14:textId="77777777" w:rsidR="006B6C2C" w:rsidRDefault="00305BF6">
      <w:pPr>
        <w:spacing w:line="240" w:lineRule="auto"/>
        <w:rPr>
          <w:b/>
          <w:bCs/>
          <w:lang w:eastAsia="zh-CN"/>
        </w:rPr>
      </w:pPr>
      <w:r>
        <w:rPr>
          <w:b/>
          <w:bCs/>
          <w:highlight w:val="yellow"/>
          <w:lang w:eastAsia="zh-CN"/>
        </w:rPr>
        <w:t>Question 2.2.2:</w:t>
      </w:r>
      <w:r>
        <w:rPr>
          <w:b/>
          <w:bCs/>
          <w:lang w:eastAsia="zh-CN"/>
        </w:rPr>
        <w:t xml:space="preserve"> In the evaluation of the AI/ML based CSI feedback enhancement, for the calculation of SGCS and NMSE, what should be the granularity of the frequency unit for averaging operation?</w:t>
      </w:r>
    </w:p>
    <w:p w14:paraId="0670E041" w14:textId="77777777" w:rsidR="006B6C2C" w:rsidRDefault="00305BF6">
      <w:pPr>
        <w:numPr>
          <w:ilvl w:val="0"/>
          <w:numId w:val="24"/>
        </w:numPr>
        <w:rPr>
          <w:b/>
        </w:rPr>
      </w:pPr>
      <w:r>
        <w:rPr>
          <w:b/>
        </w:rPr>
        <w:t>Option1: 1 RB</w:t>
      </w:r>
    </w:p>
    <w:p w14:paraId="0670E042" w14:textId="77777777" w:rsidR="006B6C2C" w:rsidRDefault="00305BF6">
      <w:pPr>
        <w:numPr>
          <w:ilvl w:val="0"/>
          <w:numId w:val="24"/>
        </w:numPr>
        <w:rPr>
          <w:b/>
        </w:rPr>
      </w:pPr>
      <w:r>
        <w:rPr>
          <w:b/>
        </w:rPr>
        <w:t>Option2: 1 Subband</w:t>
      </w:r>
    </w:p>
    <w:p w14:paraId="0670E043" w14:textId="77777777" w:rsidR="006B6C2C" w:rsidRDefault="00305BF6">
      <w:pPr>
        <w:numPr>
          <w:ilvl w:val="0"/>
          <w:numId w:val="24"/>
        </w:numPr>
        <w:rPr>
          <w:b/>
        </w:rPr>
      </w:pPr>
      <w:r>
        <w:rPr>
          <w:rFonts w:hint="eastAsia"/>
          <w:b/>
        </w:rPr>
        <w:t>O</w:t>
      </w:r>
      <w:r>
        <w:rPr>
          <w:b/>
        </w:rPr>
        <w:t>ption3: Other</w:t>
      </w:r>
    </w:p>
    <w:p w14:paraId="0670E044" w14:textId="77777777" w:rsidR="006B6C2C" w:rsidRDefault="006B6C2C">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6B6C2C" w14:paraId="0670E048" w14:textId="77777777">
        <w:trPr>
          <w:trHeight w:val="284"/>
        </w:trPr>
        <w:tc>
          <w:tcPr>
            <w:tcW w:w="1413" w:type="dxa"/>
            <w:vMerge w:val="restart"/>
            <w:tcBorders>
              <w:top w:val="single" w:sz="4" w:space="0" w:color="auto"/>
              <w:left w:val="single" w:sz="4" w:space="0" w:color="auto"/>
              <w:right w:val="single" w:sz="4" w:space="0" w:color="auto"/>
            </w:tcBorders>
          </w:tcPr>
          <w:p w14:paraId="0670E045" w14:textId="77777777" w:rsidR="006B6C2C" w:rsidRDefault="00305BF6">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0670E046" w14:textId="77777777" w:rsidR="006B6C2C" w:rsidRDefault="00305BF6">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670E047" w14:textId="77777777" w:rsidR="006B6C2C" w:rsidRDefault="00305BF6">
            <w:pPr>
              <w:spacing w:beforeLines="50" w:before="120" w:line="240" w:lineRule="auto"/>
              <w:ind w:left="440" w:hangingChars="200" w:hanging="440"/>
              <w:rPr>
                <w:iCs/>
                <w:kern w:val="2"/>
                <w:lang w:eastAsia="zh-CN"/>
              </w:rPr>
            </w:pPr>
            <w:r>
              <w:rPr>
                <w:rFonts w:hint="eastAsia"/>
                <w:iCs/>
                <w:kern w:val="2"/>
                <w:lang w:eastAsia="zh-CN"/>
              </w:rPr>
              <w:t>O</w:t>
            </w:r>
            <w:r>
              <w:rPr>
                <w:iCs/>
                <w:kern w:val="2"/>
                <w:lang w:eastAsia="zh-CN"/>
              </w:rPr>
              <w:t>PPO, Ericsson, Qualcomm</w:t>
            </w:r>
          </w:p>
        </w:tc>
      </w:tr>
      <w:tr w:rsidR="006B6C2C" w14:paraId="0670E04C" w14:textId="77777777">
        <w:tc>
          <w:tcPr>
            <w:tcW w:w="1413" w:type="dxa"/>
            <w:vMerge/>
            <w:tcBorders>
              <w:left w:val="single" w:sz="4" w:space="0" w:color="auto"/>
              <w:right w:val="single" w:sz="4" w:space="0" w:color="auto"/>
            </w:tcBorders>
          </w:tcPr>
          <w:p w14:paraId="0670E049" w14:textId="77777777" w:rsidR="006B6C2C" w:rsidRDefault="006B6C2C">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670E04A" w14:textId="77777777" w:rsidR="006B6C2C" w:rsidRDefault="00305BF6">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670E04B" w14:textId="77777777" w:rsidR="006B6C2C" w:rsidRDefault="006B6C2C">
            <w:pPr>
              <w:spacing w:beforeLines="50" w:before="120" w:line="240" w:lineRule="auto"/>
              <w:ind w:left="440" w:hangingChars="200" w:hanging="440"/>
              <w:rPr>
                <w:rFonts w:eastAsiaTheme="minorEastAsia"/>
                <w:iCs/>
                <w:kern w:val="2"/>
                <w:lang w:eastAsia="zh-CN"/>
              </w:rPr>
            </w:pPr>
          </w:p>
        </w:tc>
      </w:tr>
      <w:tr w:rsidR="006B6C2C" w14:paraId="0670E050" w14:textId="77777777">
        <w:tc>
          <w:tcPr>
            <w:tcW w:w="1413" w:type="dxa"/>
            <w:vMerge w:val="restart"/>
            <w:tcBorders>
              <w:left w:val="single" w:sz="4" w:space="0" w:color="auto"/>
              <w:right w:val="single" w:sz="4" w:space="0" w:color="auto"/>
            </w:tcBorders>
          </w:tcPr>
          <w:p w14:paraId="0670E04D" w14:textId="77777777" w:rsidR="006B6C2C" w:rsidRDefault="00305BF6">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0670E04E" w14:textId="77777777" w:rsidR="006B6C2C" w:rsidRDefault="00305BF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670E04F" w14:textId="77777777" w:rsidR="006B6C2C" w:rsidRDefault="00305BF6">
            <w:pPr>
              <w:spacing w:beforeLines="50" w:before="120" w:line="240" w:lineRule="auto"/>
              <w:ind w:left="440" w:hangingChars="200" w:hanging="440"/>
              <w:rPr>
                <w:rFonts w:eastAsiaTheme="minorEastAsia"/>
                <w:iCs/>
                <w:kern w:val="2"/>
                <w:lang w:eastAsia="zh-CN"/>
              </w:rPr>
            </w:pPr>
            <w:r>
              <w:rPr>
                <w:rFonts w:eastAsiaTheme="minorEastAsia" w:hint="eastAsia"/>
                <w:iCs/>
                <w:kern w:val="2"/>
                <w:lang w:eastAsia="zh-CN"/>
              </w:rPr>
              <w:t>Samsung</w:t>
            </w:r>
            <w:r>
              <w:rPr>
                <w:rFonts w:eastAsiaTheme="minorEastAsia"/>
                <w:iCs/>
                <w:kern w:val="2"/>
                <w:lang w:eastAsia="zh-CN"/>
              </w:rPr>
              <w:t xml:space="preserve">,OPPO, ETRI, NVIDIA, Ericsson, </w:t>
            </w:r>
            <w:r>
              <w:rPr>
                <w:rFonts w:eastAsiaTheme="minorEastAsia"/>
                <w:iCs/>
                <w:smallCaps/>
                <w:kern w:val="2"/>
                <w:lang w:eastAsia="zh-CN"/>
              </w:rPr>
              <w:t>Futurewei, CAICT, InterDigital,</w:t>
            </w:r>
            <w:r>
              <w:rPr>
                <w:smallCaps/>
                <w:lang w:eastAsia="zh-CN"/>
              </w:rPr>
              <w:t xml:space="preserve"> New H3C, </w:t>
            </w:r>
            <w:r>
              <w:rPr>
                <w:rFonts w:hint="eastAsia"/>
                <w:iCs/>
                <w:kern w:val="2"/>
                <w:lang w:eastAsia="zh-CN"/>
              </w:rPr>
              <w:t>S</w:t>
            </w:r>
            <w:r>
              <w:rPr>
                <w:iCs/>
                <w:kern w:val="2"/>
                <w:lang w:eastAsia="zh-CN"/>
              </w:rPr>
              <w:t>preadtrum</w:t>
            </w:r>
            <w:r>
              <w:rPr>
                <w:rFonts w:eastAsia="PMingLiU" w:hint="eastAsia"/>
                <w:iCs/>
                <w:kern w:val="2"/>
                <w:lang w:eastAsia="zh-TW"/>
              </w:rPr>
              <w:t>,</w:t>
            </w:r>
            <w:r>
              <w:rPr>
                <w:rFonts w:eastAsia="PMingLiU"/>
                <w:iCs/>
                <w:kern w:val="2"/>
                <w:lang w:eastAsia="zh-TW"/>
              </w:rPr>
              <w:t xml:space="preserve"> MediaTek, Xiaomi</w:t>
            </w:r>
            <w:r>
              <w:rPr>
                <w:rFonts w:eastAsiaTheme="minorEastAsia" w:hint="eastAsia"/>
                <w:iCs/>
                <w:kern w:val="2"/>
                <w:lang w:eastAsia="zh-CN"/>
              </w:rPr>
              <w:t xml:space="preserve">, </w:t>
            </w:r>
            <w:r>
              <w:rPr>
                <w:rFonts w:eastAsia="PMingLiU"/>
                <w:iCs/>
                <w:kern w:val="2"/>
                <w:lang w:eastAsia="zh-TW"/>
              </w:rPr>
              <w:t>vivo</w:t>
            </w:r>
            <w:r>
              <w:rPr>
                <w:rFonts w:eastAsiaTheme="minorEastAsia" w:hint="eastAsia"/>
                <w:iCs/>
                <w:kern w:val="2"/>
                <w:lang w:eastAsia="zh-CN"/>
              </w:rPr>
              <w:t xml:space="preserve"> ,CATT</w:t>
            </w:r>
            <w:r>
              <w:rPr>
                <w:iCs/>
                <w:kern w:val="2"/>
                <w:lang w:eastAsia="zh-CN"/>
              </w:rPr>
              <w:t xml:space="preserve">, CMCC, </w:t>
            </w:r>
            <w:r>
              <w:rPr>
                <w:rFonts w:eastAsiaTheme="minorEastAsia"/>
                <w:iCs/>
                <w:kern w:val="2"/>
                <w:lang w:eastAsia="zh-CN"/>
              </w:rPr>
              <w:t>Lenovo, Fujitsu</w:t>
            </w:r>
            <w:r>
              <w:rPr>
                <w:rFonts w:eastAsiaTheme="minorEastAsia" w:hint="eastAsia"/>
                <w:iCs/>
                <w:kern w:val="2"/>
                <w:lang w:eastAsia="zh-CN"/>
              </w:rPr>
              <w:t>, ZTE</w:t>
            </w:r>
          </w:p>
        </w:tc>
      </w:tr>
      <w:tr w:rsidR="006B6C2C" w14:paraId="0670E054" w14:textId="77777777">
        <w:tc>
          <w:tcPr>
            <w:tcW w:w="1413" w:type="dxa"/>
            <w:vMerge/>
            <w:tcBorders>
              <w:left w:val="single" w:sz="4" w:space="0" w:color="auto"/>
              <w:right w:val="single" w:sz="4" w:space="0" w:color="auto"/>
            </w:tcBorders>
          </w:tcPr>
          <w:p w14:paraId="0670E051" w14:textId="77777777" w:rsidR="006B6C2C" w:rsidRDefault="006B6C2C">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670E052" w14:textId="77777777" w:rsidR="006B6C2C" w:rsidRDefault="00305BF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670E053" w14:textId="77777777" w:rsidR="006B6C2C" w:rsidRDefault="006B6C2C">
            <w:pPr>
              <w:spacing w:beforeLines="50" w:before="120" w:line="240" w:lineRule="auto"/>
              <w:ind w:left="440" w:hangingChars="200" w:hanging="440"/>
              <w:rPr>
                <w:rFonts w:eastAsiaTheme="minorEastAsia"/>
                <w:iCs/>
                <w:kern w:val="2"/>
                <w:lang w:eastAsia="zh-CN"/>
              </w:rPr>
            </w:pPr>
          </w:p>
        </w:tc>
      </w:tr>
      <w:tr w:rsidR="006B6C2C" w14:paraId="0670E058" w14:textId="77777777">
        <w:tc>
          <w:tcPr>
            <w:tcW w:w="1413" w:type="dxa"/>
            <w:vMerge w:val="restart"/>
          </w:tcPr>
          <w:p w14:paraId="0670E055" w14:textId="77777777" w:rsidR="006B6C2C" w:rsidRDefault="00305BF6">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0670E056" w14:textId="77777777" w:rsidR="006B6C2C" w:rsidRDefault="00305BF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0670E057" w14:textId="77777777" w:rsidR="006B6C2C" w:rsidRDefault="006B6C2C">
            <w:pPr>
              <w:spacing w:beforeLines="50" w:before="120" w:line="240" w:lineRule="auto"/>
              <w:ind w:left="440" w:hangingChars="200" w:hanging="440"/>
              <w:rPr>
                <w:rFonts w:eastAsiaTheme="minorEastAsia"/>
                <w:iCs/>
                <w:kern w:val="2"/>
                <w:lang w:eastAsia="zh-CN"/>
              </w:rPr>
            </w:pPr>
          </w:p>
        </w:tc>
      </w:tr>
      <w:tr w:rsidR="006B6C2C" w14:paraId="0670E05C" w14:textId="77777777">
        <w:tc>
          <w:tcPr>
            <w:tcW w:w="1413" w:type="dxa"/>
            <w:vMerge/>
          </w:tcPr>
          <w:p w14:paraId="0670E059" w14:textId="77777777" w:rsidR="006B6C2C" w:rsidRDefault="006B6C2C">
            <w:pPr>
              <w:spacing w:beforeLines="50" w:before="120" w:line="240" w:lineRule="auto"/>
              <w:ind w:left="440" w:hangingChars="200" w:hanging="440"/>
              <w:rPr>
                <w:color w:val="FF0000"/>
                <w:kern w:val="2"/>
                <w:lang w:eastAsia="zh-CN"/>
              </w:rPr>
            </w:pPr>
          </w:p>
        </w:tc>
        <w:tc>
          <w:tcPr>
            <w:tcW w:w="1984" w:type="dxa"/>
          </w:tcPr>
          <w:p w14:paraId="0670E05A" w14:textId="77777777" w:rsidR="006B6C2C" w:rsidRDefault="00305BF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0670E05B" w14:textId="77777777" w:rsidR="006B6C2C" w:rsidRDefault="006B6C2C">
            <w:pPr>
              <w:spacing w:beforeLines="50" w:before="120" w:line="240" w:lineRule="auto"/>
              <w:ind w:left="440" w:hangingChars="200" w:hanging="440"/>
              <w:rPr>
                <w:rFonts w:eastAsiaTheme="minorEastAsia"/>
                <w:iCs/>
                <w:kern w:val="2"/>
                <w:lang w:eastAsia="ko-KR"/>
              </w:rPr>
            </w:pPr>
          </w:p>
        </w:tc>
      </w:tr>
    </w:tbl>
    <w:p w14:paraId="0670E05D" w14:textId="77777777" w:rsidR="006B6C2C" w:rsidRDefault="006B6C2C">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06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05E"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05F" w14:textId="77777777" w:rsidR="006B6C2C" w:rsidRDefault="00305BF6">
            <w:pPr>
              <w:rPr>
                <w:i/>
                <w:iCs/>
                <w:kern w:val="2"/>
                <w:lang w:eastAsia="zh-CN"/>
              </w:rPr>
            </w:pPr>
            <w:r>
              <w:rPr>
                <w:i/>
                <w:iCs/>
                <w:kern w:val="2"/>
                <w:lang w:eastAsia="zh-CN"/>
              </w:rPr>
              <w:t>View</w:t>
            </w:r>
          </w:p>
        </w:tc>
      </w:tr>
      <w:tr w:rsidR="006B6C2C" w14:paraId="0670E063" w14:textId="77777777">
        <w:tc>
          <w:tcPr>
            <w:tcW w:w="1350" w:type="dxa"/>
            <w:tcBorders>
              <w:top w:val="single" w:sz="4" w:space="0" w:color="auto"/>
              <w:left w:val="single" w:sz="4" w:space="0" w:color="auto"/>
              <w:bottom w:val="single" w:sz="4" w:space="0" w:color="auto"/>
              <w:right w:val="single" w:sz="4" w:space="0" w:color="auto"/>
            </w:tcBorders>
          </w:tcPr>
          <w:p w14:paraId="0670E061" w14:textId="77777777" w:rsidR="006B6C2C" w:rsidRDefault="00305BF6">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670E062" w14:textId="77777777" w:rsidR="006B6C2C" w:rsidRDefault="00305BF6">
            <w:pPr>
              <w:rPr>
                <w:i/>
                <w:lang w:eastAsia="zh-CN"/>
              </w:rPr>
            </w:pPr>
            <w:r>
              <w:rPr>
                <w:i/>
                <w:lang w:eastAsia="zh-CN"/>
              </w:rPr>
              <w:t xml:space="preserve">We slightly prefer subband based comparison for the calculation of NMSE and SGCS. The RB based comparison could be marginally more accurate (finer frequency units) but it may require alignment in the assumed interpolation scheme for the baseline based on Rel-16 CB. Companies may report the value they considered for numberOfPMI-SubbandsPerCQI-Subband=1,2.  </w:t>
            </w:r>
          </w:p>
        </w:tc>
      </w:tr>
      <w:tr w:rsidR="006B6C2C" w14:paraId="0670E066" w14:textId="77777777">
        <w:tc>
          <w:tcPr>
            <w:tcW w:w="1350" w:type="dxa"/>
            <w:tcBorders>
              <w:top w:val="single" w:sz="4" w:space="0" w:color="auto"/>
              <w:left w:val="single" w:sz="4" w:space="0" w:color="auto"/>
              <w:bottom w:val="single" w:sz="4" w:space="0" w:color="auto"/>
              <w:right w:val="single" w:sz="4" w:space="0" w:color="auto"/>
            </w:tcBorders>
          </w:tcPr>
          <w:p w14:paraId="0670E064" w14:textId="77777777" w:rsidR="006B6C2C" w:rsidRDefault="00305BF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670E065" w14:textId="77777777" w:rsidR="006B6C2C" w:rsidRDefault="00305BF6">
            <w:pPr>
              <w:spacing w:line="252" w:lineRule="auto"/>
              <w:rPr>
                <w:lang w:eastAsia="zh-CN"/>
              </w:rPr>
            </w:pPr>
            <w:r>
              <w:rPr>
                <w:lang w:eastAsia="zh-CN"/>
              </w:rPr>
              <w:t>Both option 1 and option 2 can be considered. However, since option 2 has been widely adopted currently, we think it is better to use option 2 for intermediate KPI calibration.</w:t>
            </w:r>
          </w:p>
        </w:tc>
      </w:tr>
      <w:tr w:rsidR="006B6C2C" w14:paraId="0670E069" w14:textId="77777777">
        <w:tc>
          <w:tcPr>
            <w:tcW w:w="1350" w:type="dxa"/>
            <w:tcBorders>
              <w:top w:val="single" w:sz="4" w:space="0" w:color="auto"/>
              <w:left w:val="single" w:sz="4" w:space="0" w:color="auto"/>
              <w:bottom w:val="single" w:sz="4" w:space="0" w:color="auto"/>
              <w:right w:val="single" w:sz="4" w:space="0" w:color="auto"/>
            </w:tcBorders>
          </w:tcPr>
          <w:p w14:paraId="0670E067" w14:textId="77777777" w:rsidR="006B6C2C" w:rsidRDefault="00305BF6">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0670E068" w14:textId="77777777" w:rsidR="006B6C2C" w:rsidRDefault="00305BF6">
            <w:pPr>
              <w:spacing w:line="252" w:lineRule="auto"/>
              <w:rPr>
                <w:lang w:eastAsia="zh-CN"/>
              </w:rPr>
            </w:pPr>
            <w:r>
              <w:rPr>
                <w:lang w:eastAsia="zh-CN"/>
              </w:rPr>
              <w:t xml:space="preserve">In our view Option 1 shall be assumed since it is not clear whether there is a subband concept for the AI/ML CSI. </w:t>
            </w:r>
          </w:p>
        </w:tc>
      </w:tr>
      <w:tr w:rsidR="006B6C2C" w14:paraId="0670E06C" w14:textId="77777777">
        <w:tc>
          <w:tcPr>
            <w:tcW w:w="1350" w:type="dxa"/>
            <w:tcBorders>
              <w:top w:val="single" w:sz="4" w:space="0" w:color="auto"/>
              <w:left w:val="single" w:sz="4" w:space="0" w:color="auto"/>
              <w:bottom w:val="single" w:sz="4" w:space="0" w:color="auto"/>
              <w:right w:val="single" w:sz="4" w:space="0" w:color="auto"/>
            </w:tcBorders>
          </w:tcPr>
          <w:p w14:paraId="0670E06A" w14:textId="77777777" w:rsidR="006B6C2C" w:rsidRDefault="00305BF6">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670E06B" w14:textId="77777777" w:rsidR="006B6C2C" w:rsidRDefault="00305BF6">
            <w:pPr>
              <w:spacing w:line="252" w:lineRule="auto"/>
              <w:rPr>
                <w:iCs/>
                <w:kern w:val="2"/>
                <w:lang w:eastAsia="zh-CN"/>
              </w:rPr>
            </w:pPr>
            <w:r>
              <w:rPr>
                <w:iCs/>
                <w:kern w:val="2"/>
                <w:lang w:eastAsia="zh-CN"/>
              </w:rPr>
              <w:t xml:space="preserve">If subband is agreed then we also need to agreed the number of RB in a subband otherwise we are back at square one. </w:t>
            </w:r>
          </w:p>
        </w:tc>
      </w:tr>
      <w:tr w:rsidR="006B6C2C" w14:paraId="0670E06F" w14:textId="77777777">
        <w:tc>
          <w:tcPr>
            <w:tcW w:w="1350" w:type="dxa"/>
            <w:tcBorders>
              <w:top w:val="single" w:sz="4" w:space="0" w:color="auto"/>
              <w:left w:val="single" w:sz="4" w:space="0" w:color="auto"/>
              <w:bottom w:val="single" w:sz="4" w:space="0" w:color="auto"/>
              <w:right w:val="single" w:sz="4" w:space="0" w:color="auto"/>
            </w:tcBorders>
          </w:tcPr>
          <w:p w14:paraId="0670E06D" w14:textId="77777777" w:rsidR="006B6C2C" w:rsidRDefault="00305BF6">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0670E06E" w14:textId="77777777" w:rsidR="006B6C2C" w:rsidRDefault="00305BF6">
            <w:pPr>
              <w:spacing w:line="252" w:lineRule="auto"/>
              <w:rPr>
                <w:iCs/>
                <w:kern w:val="2"/>
                <w:lang w:eastAsia="zh-CN"/>
              </w:rPr>
            </w:pPr>
            <w:r>
              <w:rPr>
                <w:lang w:eastAsia="zh-CN"/>
              </w:rPr>
              <w:t xml:space="preserve">We prefer using Option 2 for intermediate KPI calculation. </w:t>
            </w:r>
          </w:p>
        </w:tc>
      </w:tr>
      <w:tr w:rsidR="006B6C2C" w14:paraId="0670E072" w14:textId="77777777">
        <w:tc>
          <w:tcPr>
            <w:tcW w:w="1350" w:type="dxa"/>
            <w:tcBorders>
              <w:top w:val="single" w:sz="4" w:space="0" w:color="auto"/>
              <w:left w:val="single" w:sz="4" w:space="0" w:color="auto"/>
              <w:bottom w:val="single" w:sz="4" w:space="0" w:color="auto"/>
              <w:right w:val="single" w:sz="4" w:space="0" w:color="auto"/>
            </w:tcBorders>
          </w:tcPr>
          <w:p w14:paraId="0670E070" w14:textId="77777777" w:rsidR="006B6C2C" w:rsidRDefault="00305BF6">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0670E071" w14:textId="77777777" w:rsidR="006B6C2C" w:rsidRDefault="00305BF6">
            <w:pPr>
              <w:spacing w:line="252" w:lineRule="auto"/>
              <w:rPr>
                <w:iCs/>
                <w:kern w:val="2"/>
                <w:lang w:eastAsia="zh-CN"/>
              </w:rPr>
            </w:pPr>
            <w:r>
              <w:rPr>
                <w:iCs/>
                <w:kern w:val="2"/>
                <w:lang w:eastAsia="zh-CN"/>
              </w:rPr>
              <w:t xml:space="preserve">We prefer Option 2. Considering the baseline is Type II codebook, it is better to use similar concept with the baseline. </w:t>
            </w:r>
          </w:p>
        </w:tc>
      </w:tr>
      <w:tr w:rsidR="006B6C2C" w14:paraId="0670E075" w14:textId="77777777">
        <w:tc>
          <w:tcPr>
            <w:tcW w:w="1350" w:type="dxa"/>
            <w:tcBorders>
              <w:top w:val="single" w:sz="4" w:space="0" w:color="auto"/>
              <w:left w:val="single" w:sz="4" w:space="0" w:color="auto"/>
              <w:bottom w:val="single" w:sz="4" w:space="0" w:color="auto"/>
              <w:right w:val="single" w:sz="4" w:space="0" w:color="auto"/>
            </w:tcBorders>
          </w:tcPr>
          <w:p w14:paraId="0670E073" w14:textId="77777777" w:rsidR="006B6C2C" w:rsidRDefault="00305BF6">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670E074" w14:textId="77777777" w:rsidR="006B6C2C" w:rsidRDefault="00305BF6">
            <w:pPr>
              <w:spacing w:line="252" w:lineRule="auto"/>
              <w:rPr>
                <w:iCs/>
                <w:kern w:val="2"/>
                <w:lang w:eastAsia="zh-CN"/>
              </w:rPr>
            </w:pPr>
            <w:r>
              <w:rPr>
                <w:i/>
                <w:lang w:eastAsia="zh-CN"/>
              </w:rPr>
              <w:t>We think the granularity of SGCS needs to be the same as PMI report.</w:t>
            </w:r>
          </w:p>
        </w:tc>
      </w:tr>
      <w:tr w:rsidR="006B6C2C" w14:paraId="0670E078" w14:textId="77777777">
        <w:tc>
          <w:tcPr>
            <w:tcW w:w="1350" w:type="dxa"/>
            <w:tcBorders>
              <w:top w:val="single" w:sz="4" w:space="0" w:color="auto"/>
              <w:left w:val="single" w:sz="4" w:space="0" w:color="auto"/>
              <w:bottom w:val="single" w:sz="4" w:space="0" w:color="auto"/>
              <w:right w:val="single" w:sz="4" w:space="0" w:color="auto"/>
            </w:tcBorders>
          </w:tcPr>
          <w:p w14:paraId="0670E076" w14:textId="77777777" w:rsidR="006B6C2C" w:rsidRDefault="00305BF6">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0670E077" w14:textId="77777777" w:rsidR="006B6C2C" w:rsidRDefault="00305BF6">
            <w:pPr>
              <w:spacing w:line="252" w:lineRule="auto"/>
              <w:rPr>
                <w:iCs/>
                <w:kern w:val="2"/>
                <w:lang w:eastAsia="zh-CN"/>
              </w:rPr>
            </w:pPr>
            <w:r>
              <w:rPr>
                <w:rFonts w:hint="eastAsia"/>
                <w:iCs/>
                <w:kern w:val="2"/>
                <w:lang w:eastAsia="zh-CN"/>
              </w:rPr>
              <w:t>We can follow the subband definition in legacy CSI report.</w:t>
            </w:r>
          </w:p>
        </w:tc>
      </w:tr>
      <w:tr w:rsidR="006B6C2C" w14:paraId="0670E07B" w14:textId="77777777">
        <w:tc>
          <w:tcPr>
            <w:tcW w:w="1350" w:type="dxa"/>
            <w:tcBorders>
              <w:top w:val="single" w:sz="4" w:space="0" w:color="auto"/>
              <w:left w:val="single" w:sz="4" w:space="0" w:color="auto"/>
              <w:bottom w:val="single" w:sz="4" w:space="0" w:color="auto"/>
              <w:right w:val="single" w:sz="4" w:space="0" w:color="auto"/>
            </w:tcBorders>
          </w:tcPr>
          <w:p w14:paraId="0670E079" w14:textId="77777777" w:rsidR="006B6C2C" w:rsidRDefault="00305BF6">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0670E07A" w14:textId="77777777" w:rsidR="006B6C2C" w:rsidRDefault="00305BF6">
            <w:pPr>
              <w:spacing w:line="252" w:lineRule="auto"/>
              <w:rPr>
                <w:iCs/>
                <w:kern w:val="2"/>
                <w:lang w:eastAsia="zh-CN"/>
              </w:rPr>
            </w:pPr>
            <w:r>
              <w:rPr>
                <w:iCs/>
                <w:kern w:val="2"/>
                <w:lang w:eastAsia="zh-CN"/>
              </w:rPr>
              <w:t>Prefer Option2 as it is more aligned with legacy codebook.</w:t>
            </w:r>
          </w:p>
        </w:tc>
      </w:tr>
      <w:tr w:rsidR="006B6C2C" w14:paraId="0670E07E" w14:textId="77777777">
        <w:tc>
          <w:tcPr>
            <w:tcW w:w="1350" w:type="dxa"/>
            <w:tcBorders>
              <w:top w:val="single" w:sz="4" w:space="0" w:color="auto"/>
              <w:left w:val="single" w:sz="4" w:space="0" w:color="auto"/>
              <w:bottom w:val="single" w:sz="4" w:space="0" w:color="auto"/>
              <w:right w:val="single" w:sz="4" w:space="0" w:color="auto"/>
            </w:tcBorders>
          </w:tcPr>
          <w:p w14:paraId="0670E07C" w14:textId="77777777" w:rsidR="006B6C2C" w:rsidRDefault="00305BF6">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0670E07D" w14:textId="77777777" w:rsidR="006B6C2C" w:rsidRDefault="00305BF6">
            <w:pPr>
              <w:spacing w:line="252" w:lineRule="auto"/>
              <w:rPr>
                <w:iCs/>
                <w:kern w:val="2"/>
                <w:lang w:eastAsia="zh-CN"/>
              </w:rPr>
            </w:pPr>
            <w:r>
              <w:rPr>
                <w:rFonts w:hint="eastAsia"/>
                <w:iCs/>
                <w:kern w:val="2"/>
                <w:lang w:eastAsia="zh-CN"/>
              </w:rPr>
              <w:t xml:space="preserve">We prefer option 2 for calibration since option 2 is widely adopted for evaluation among companies. If option 1 is considered, maybe how to align align the interpolation scheme from the granularity of subbands to RBs needs further clarification.   </w:t>
            </w:r>
          </w:p>
        </w:tc>
      </w:tr>
      <w:tr w:rsidR="006B6C2C" w14:paraId="0670E081" w14:textId="77777777">
        <w:tc>
          <w:tcPr>
            <w:tcW w:w="1350" w:type="dxa"/>
          </w:tcPr>
          <w:p w14:paraId="0670E07F" w14:textId="77777777" w:rsidR="006B6C2C" w:rsidRDefault="006B6C2C">
            <w:pPr>
              <w:rPr>
                <w:iCs/>
                <w:kern w:val="2"/>
                <w:lang w:eastAsia="zh-CN"/>
              </w:rPr>
            </w:pPr>
          </w:p>
        </w:tc>
        <w:tc>
          <w:tcPr>
            <w:tcW w:w="8001" w:type="dxa"/>
            <w:vAlign w:val="center"/>
          </w:tcPr>
          <w:p w14:paraId="0670E080" w14:textId="77777777" w:rsidR="006B6C2C" w:rsidRDefault="006B6C2C">
            <w:pPr>
              <w:spacing w:line="252" w:lineRule="auto"/>
              <w:rPr>
                <w:iCs/>
                <w:kern w:val="2"/>
                <w:lang w:eastAsia="zh-CN"/>
              </w:rPr>
            </w:pPr>
          </w:p>
        </w:tc>
      </w:tr>
      <w:tr w:rsidR="006B6C2C" w14:paraId="0670E084" w14:textId="77777777">
        <w:tc>
          <w:tcPr>
            <w:tcW w:w="1350" w:type="dxa"/>
          </w:tcPr>
          <w:p w14:paraId="0670E082" w14:textId="77777777" w:rsidR="006B6C2C" w:rsidRDefault="006B6C2C">
            <w:pPr>
              <w:rPr>
                <w:iCs/>
                <w:kern w:val="2"/>
                <w:lang w:eastAsia="zh-CN"/>
              </w:rPr>
            </w:pPr>
          </w:p>
        </w:tc>
        <w:tc>
          <w:tcPr>
            <w:tcW w:w="8001" w:type="dxa"/>
            <w:vAlign w:val="center"/>
          </w:tcPr>
          <w:p w14:paraId="0670E083" w14:textId="77777777" w:rsidR="006B6C2C" w:rsidRDefault="006B6C2C">
            <w:pPr>
              <w:spacing w:line="252" w:lineRule="auto"/>
              <w:rPr>
                <w:iCs/>
                <w:kern w:val="2"/>
                <w:lang w:eastAsia="zh-CN"/>
              </w:rPr>
            </w:pPr>
          </w:p>
        </w:tc>
      </w:tr>
      <w:tr w:rsidR="006B6C2C" w14:paraId="0670E087" w14:textId="77777777">
        <w:tc>
          <w:tcPr>
            <w:tcW w:w="1350" w:type="dxa"/>
          </w:tcPr>
          <w:p w14:paraId="0670E085" w14:textId="77777777" w:rsidR="006B6C2C" w:rsidRDefault="006B6C2C">
            <w:pPr>
              <w:rPr>
                <w:iCs/>
                <w:kern w:val="2"/>
                <w:lang w:eastAsia="zh-CN"/>
              </w:rPr>
            </w:pPr>
          </w:p>
        </w:tc>
        <w:tc>
          <w:tcPr>
            <w:tcW w:w="8001" w:type="dxa"/>
            <w:vAlign w:val="center"/>
          </w:tcPr>
          <w:p w14:paraId="0670E086" w14:textId="77777777" w:rsidR="006B6C2C" w:rsidRDefault="006B6C2C">
            <w:pPr>
              <w:spacing w:line="252" w:lineRule="auto"/>
              <w:rPr>
                <w:iCs/>
                <w:kern w:val="2"/>
                <w:lang w:eastAsia="zh-CN"/>
              </w:rPr>
            </w:pPr>
          </w:p>
        </w:tc>
      </w:tr>
      <w:tr w:rsidR="006B6C2C" w14:paraId="0670E08A" w14:textId="77777777">
        <w:tc>
          <w:tcPr>
            <w:tcW w:w="1350" w:type="dxa"/>
          </w:tcPr>
          <w:p w14:paraId="0670E088" w14:textId="77777777" w:rsidR="006B6C2C" w:rsidRDefault="006B6C2C">
            <w:pPr>
              <w:rPr>
                <w:iCs/>
                <w:kern w:val="2"/>
                <w:lang w:eastAsia="zh-CN"/>
              </w:rPr>
            </w:pPr>
          </w:p>
        </w:tc>
        <w:tc>
          <w:tcPr>
            <w:tcW w:w="8001" w:type="dxa"/>
            <w:vAlign w:val="center"/>
          </w:tcPr>
          <w:p w14:paraId="0670E089" w14:textId="77777777" w:rsidR="006B6C2C" w:rsidRDefault="006B6C2C">
            <w:pPr>
              <w:spacing w:line="252" w:lineRule="auto"/>
              <w:rPr>
                <w:iCs/>
                <w:kern w:val="2"/>
                <w:lang w:eastAsia="zh-CN"/>
              </w:rPr>
            </w:pPr>
          </w:p>
        </w:tc>
      </w:tr>
      <w:tr w:rsidR="006B6C2C" w14:paraId="0670E08D" w14:textId="77777777">
        <w:tc>
          <w:tcPr>
            <w:tcW w:w="1350" w:type="dxa"/>
          </w:tcPr>
          <w:p w14:paraId="0670E08B" w14:textId="77777777" w:rsidR="006B6C2C" w:rsidRDefault="006B6C2C">
            <w:pPr>
              <w:rPr>
                <w:iCs/>
                <w:kern w:val="2"/>
                <w:lang w:eastAsia="zh-CN"/>
              </w:rPr>
            </w:pPr>
          </w:p>
        </w:tc>
        <w:tc>
          <w:tcPr>
            <w:tcW w:w="8001" w:type="dxa"/>
            <w:vAlign w:val="center"/>
          </w:tcPr>
          <w:p w14:paraId="0670E08C" w14:textId="77777777" w:rsidR="006B6C2C" w:rsidRDefault="006B6C2C">
            <w:pPr>
              <w:spacing w:line="252" w:lineRule="auto"/>
              <w:rPr>
                <w:iCs/>
                <w:kern w:val="2"/>
                <w:lang w:eastAsia="zh-CN"/>
              </w:rPr>
            </w:pPr>
          </w:p>
        </w:tc>
      </w:tr>
    </w:tbl>
    <w:p w14:paraId="0670E08E" w14:textId="77777777" w:rsidR="006B6C2C" w:rsidRDefault="006B6C2C">
      <w:pPr>
        <w:spacing w:after="0" w:line="240" w:lineRule="auto"/>
        <w:rPr>
          <w:b/>
          <w:lang w:eastAsia="zh-CN"/>
        </w:rPr>
      </w:pPr>
    </w:p>
    <w:p w14:paraId="0670E08F" w14:textId="77777777" w:rsidR="006B6C2C" w:rsidRDefault="00305BF6">
      <w:pPr>
        <w:pStyle w:val="4"/>
        <w:numPr>
          <w:ilvl w:val="0"/>
          <w:numId w:val="0"/>
        </w:numPr>
        <w:rPr>
          <w:u w:val="single"/>
          <w:lang w:eastAsia="zh-CN"/>
        </w:rPr>
      </w:pPr>
      <w:r>
        <w:rPr>
          <w:u w:val="single"/>
          <w:lang w:eastAsia="zh-CN"/>
        </w:rPr>
        <w:t>Issue#2-5 (High priority) SGCS calculation for rank&gt;1</w:t>
      </w:r>
    </w:p>
    <w:p w14:paraId="0670E090" w14:textId="77777777" w:rsidR="006B6C2C" w:rsidRDefault="00305BF6">
      <w:pPr>
        <w:spacing w:line="240" w:lineRule="auto"/>
        <w:rPr>
          <w:lang w:eastAsia="zh-CN"/>
        </w:rPr>
      </w:pPr>
      <w:r>
        <w:rPr>
          <w:rFonts w:hint="eastAsia"/>
          <w:lang w:eastAsia="zh-CN"/>
        </w:rPr>
        <w:t>A</w:t>
      </w:r>
      <w:r>
        <w:rPr>
          <w:lang w:eastAsia="zh-CN"/>
        </w:rPr>
        <w:t>nother FFS issue is, when Cosine Similarity is selected as the intermediate KPI, then for rank&gt;1 case, how to obtain the intermediate KPI by calculating the Cosine Similarity. There are three methods raised in the agreement of the last meeting, where the benefit of each method is given as per the inputs from companies for this meeting. For Method 2, in particular, there are 3 different opinions on how to perform the weighted average, as also listed in below.</w:t>
      </w:r>
    </w:p>
    <w:p w14:paraId="0670E091" w14:textId="77777777" w:rsidR="006B6C2C" w:rsidRDefault="00305BF6">
      <w:pPr>
        <w:pStyle w:val="afc"/>
        <w:numPr>
          <w:ilvl w:val="0"/>
          <w:numId w:val="24"/>
        </w:numPr>
        <w:ind w:left="426" w:hanging="442"/>
        <w:contextualSpacing w:val="0"/>
        <w:rPr>
          <w:b/>
          <w:lang w:eastAsia="zh-CN"/>
        </w:rPr>
      </w:pPr>
      <w:r>
        <w:rPr>
          <w:b/>
          <w:lang w:eastAsia="zh-CN"/>
        </w:rPr>
        <w:t xml:space="preserve">Method 1: Average over all layers - </w:t>
      </w:r>
      <w:r>
        <w:rPr>
          <w:lang w:eastAsia="zh-CN"/>
        </w:rPr>
        <w:t>5 companies</w:t>
      </w:r>
    </w:p>
    <w:p w14:paraId="0670E092" w14:textId="77777777" w:rsidR="006B6C2C" w:rsidRDefault="00305BF6">
      <w:pPr>
        <w:pStyle w:val="afc"/>
        <w:numPr>
          <w:ilvl w:val="1"/>
          <w:numId w:val="24"/>
        </w:numPr>
        <w:ind w:left="709" w:hanging="357"/>
        <w:contextualSpacing w:val="0"/>
        <w:rPr>
          <w:b/>
          <w:lang w:eastAsia="zh-CN"/>
        </w:rPr>
      </w:pPr>
      <w:r>
        <w:t>Pros: simple; all of the metrics have a similar relationship to throughput</w:t>
      </w:r>
    </w:p>
    <w:p w14:paraId="0670E093" w14:textId="77777777" w:rsidR="006B6C2C" w:rsidRDefault="00305BF6">
      <w:pPr>
        <w:jc w:val="cente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14:paraId="0670E094" w14:textId="77777777" w:rsidR="006B6C2C" w:rsidRDefault="00305BF6">
      <w:pPr>
        <w:pStyle w:val="afc"/>
        <w:ind w:left="709"/>
        <w:contextualSpacing w:val="0"/>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0670E095" w14:textId="77777777" w:rsidR="006B6C2C" w:rsidRDefault="00305BF6">
      <w:pPr>
        <w:pStyle w:val="afc"/>
        <w:numPr>
          <w:ilvl w:val="0"/>
          <w:numId w:val="24"/>
        </w:numPr>
        <w:ind w:left="426" w:hanging="442"/>
        <w:contextualSpacing w:val="0"/>
        <w:rPr>
          <w:b/>
          <w:lang w:eastAsia="zh-CN"/>
        </w:rPr>
      </w:pPr>
      <w:r>
        <w:rPr>
          <w:b/>
          <w:lang w:eastAsia="zh-CN"/>
        </w:rPr>
        <w:t xml:space="preserve">Method 2: Weighted average over all layers - </w:t>
      </w:r>
      <w:r>
        <w:rPr>
          <w:lang w:eastAsia="zh-CN"/>
        </w:rPr>
        <w:t>3 companies</w:t>
      </w:r>
    </w:p>
    <w:p w14:paraId="0670E096" w14:textId="77777777" w:rsidR="006B6C2C" w:rsidRDefault="00305BF6">
      <w:pPr>
        <w:pStyle w:val="afc"/>
        <w:numPr>
          <w:ilvl w:val="1"/>
          <w:numId w:val="24"/>
        </w:numPr>
        <w:ind w:left="709" w:hanging="357"/>
        <w:contextualSpacing w:val="0"/>
      </w:pPr>
      <w:r>
        <w:t xml:space="preserve">Pros1: The normalized weighted SGCS gives a larger number than the SGCS; </w:t>
      </w:r>
    </w:p>
    <w:p w14:paraId="0670E097" w14:textId="77777777" w:rsidR="006B6C2C" w:rsidRDefault="00305BF6">
      <w:pPr>
        <w:pStyle w:val="afc"/>
        <w:numPr>
          <w:ilvl w:val="1"/>
          <w:numId w:val="24"/>
        </w:numPr>
        <w:ind w:left="709" w:hanging="357"/>
        <w:contextualSpacing w:val="0"/>
      </w:pPr>
      <w:r>
        <w:t>Pros2: The SGCS decreases as the rank of the channel matrix increases.</w:t>
      </w:r>
    </w:p>
    <w:p w14:paraId="0670E098" w14:textId="77777777" w:rsidR="006B6C2C" w:rsidRDefault="00305BF6">
      <w:pPr>
        <w:pStyle w:val="afc"/>
        <w:numPr>
          <w:ilvl w:val="1"/>
          <w:numId w:val="24"/>
        </w:numPr>
        <w:ind w:left="709" w:hanging="357"/>
        <w:contextualSpacing w:val="0"/>
      </w:pPr>
      <w:r>
        <w:t>Pros3: Instead of averaging over ranks evenly in the GCS formula, the stronger ranks whose GCS are larger are more heavily weighted than the weaker ranks in the normalized weighted GCS.</w:t>
      </w:r>
    </w:p>
    <w:p w14:paraId="0670E099" w14:textId="77777777" w:rsidR="006B6C2C" w:rsidRDefault="00305BF6">
      <w:pPr>
        <w:pStyle w:val="afc"/>
        <w:numPr>
          <w:ilvl w:val="1"/>
          <w:numId w:val="24"/>
        </w:numPr>
        <w:ind w:left="709" w:hanging="357"/>
        <w:contextualSpacing w:val="0"/>
        <w:rPr>
          <w:lang w:eastAsia="zh-CN"/>
        </w:rPr>
      </w:pPr>
      <w:r>
        <w:rPr>
          <w:b/>
          <w:lang w:eastAsia="zh-CN"/>
        </w:rPr>
        <w:t xml:space="preserve">Method 2-1: </w:t>
      </w:r>
      <w:r>
        <w:rPr>
          <w:lang w:eastAsia="zh-CN"/>
        </w:rPr>
        <w:t xml:space="preserve">2 </w:t>
      </w:r>
      <w:r>
        <w:t>companies</w:t>
      </w:r>
    </w:p>
    <w:p w14:paraId="0670E09A" w14:textId="77777777" w:rsidR="006B6C2C" w:rsidRDefault="00305BF6">
      <w:pPr>
        <w:pStyle w:val="afc"/>
        <w:ind w:left="1134"/>
        <w:contextualSpacing w:val="0"/>
        <w:rPr>
          <w:rFonts w:eastAsia="Microsoft YaHei UI"/>
          <w:b/>
        </w:rPr>
      </w:pPr>
      <m:oMathPara>
        <m:oMath>
          <m:r>
            <w:rPr>
              <w:rFonts w:ascii="Cambria Math" w:hAnsi="Cambria Math"/>
              <w:sz w:val="20"/>
              <w:szCs w:val="20"/>
            </w:rPr>
            <m:t xml:space="preserve"> </m:t>
          </m:r>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0670E09B" w14:textId="77777777" w:rsidR="006B6C2C" w:rsidRDefault="00305BF6">
      <w:pPr>
        <w:pStyle w:val="afc"/>
        <w:numPr>
          <w:ilvl w:val="1"/>
          <w:numId w:val="24"/>
        </w:numPr>
        <w:ind w:left="709" w:hanging="357"/>
        <w:contextualSpacing w:val="0"/>
        <w:rPr>
          <w:lang w:eastAsia="zh-CN"/>
        </w:rPr>
      </w:pPr>
      <w:r>
        <w:rPr>
          <w:b/>
          <w:lang w:eastAsia="zh-CN"/>
        </w:rPr>
        <w:t xml:space="preserve">Method 2-2: </w:t>
      </w:r>
      <w:r>
        <w:rPr>
          <w:lang w:eastAsia="zh-CN"/>
        </w:rPr>
        <w:t xml:space="preserve">1 </w:t>
      </w:r>
      <w:r>
        <w:t>company</w:t>
      </w:r>
    </w:p>
    <w:p w14:paraId="0670E09C" w14:textId="77777777" w:rsidR="006B6C2C" w:rsidRDefault="00305BF6">
      <w:pPr>
        <w:pStyle w:val="afc"/>
        <w:ind w:left="1080"/>
        <w:contextualSpacing w:val="0"/>
        <w:rPr>
          <w:b/>
          <w:sz w:val="20"/>
        </w:rPr>
      </w:pPr>
      <m:oMathPara>
        <m:oMath>
          <m:r>
            <m:rPr>
              <m:sty m:val="bi"/>
            </m:rPr>
            <w:rPr>
              <w:rFonts w:ascii="Cambria Math" w:hAnsi="Cambria Math"/>
              <w:sz w:val="20"/>
              <w:szCs w:val="20"/>
            </w:rPr>
            <m:t>SGCS=</m:t>
          </m:r>
          <m:r>
            <m:rPr>
              <m:sty m:val="bi"/>
            </m:rPr>
            <w:rPr>
              <w:rFonts w:ascii="Cambria Math" w:hAnsi="Cambria Math"/>
              <w:sz w:val="20"/>
            </w:rPr>
            <m:t>E</m:t>
          </m:r>
          <m:d>
            <m:dPr>
              <m:begChr m:val="{"/>
              <m:endChr m:val="}"/>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1</m:t>
                  </m:r>
                </m:num>
                <m:den>
                  <m:r>
                    <m:rPr>
                      <m:sty m:val="bi"/>
                    </m:rPr>
                    <w:rPr>
                      <w:rFonts w:ascii="Cambria Math" w:hAnsi="Cambria Math"/>
                      <w:sz w:val="20"/>
                    </w:rPr>
                    <m:t>N</m:t>
                  </m:r>
                </m:den>
              </m:f>
              <m:nary>
                <m:naryPr>
                  <m:chr m:val="∑"/>
                  <m:limLoc m:val="undOvr"/>
                  <m:ctrlPr>
                    <w:rPr>
                      <w:rFonts w:ascii="Cambria Math" w:hAnsi="Cambria Math"/>
                      <w:b/>
                      <w:i/>
                      <w:sz w:val="20"/>
                    </w:rPr>
                  </m:ctrlPr>
                </m:naryPr>
                <m:sub>
                  <m:r>
                    <m:rPr>
                      <m:sty m:val="bi"/>
                    </m:rPr>
                    <w:rPr>
                      <w:rFonts w:ascii="Cambria Math" w:hAnsi="Cambria Math"/>
                      <w:sz w:val="20"/>
                    </w:rPr>
                    <m:t>i=1</m:t>
                  </m:r>
                </m:sub>
                <m:sup>
                  <m:r>
                    <m:rPr>
                      <m:sty m:val="bi"/>
                    </m:rPr>
                    <w:rPr>
                      <w:rFonts w:ascii="Cambria Math" w:hAnsi="Cambria Math"/>
                      <w:sz w:val="20"/>
                    </w:rPr>
                    <m:t>N</m:t>
                  </m:r>
                </m:sup>
                <m:e>
                  <m:nary>
                    <m:naryPr>
                      <m:chr m:val="∑"/>
                      <m:limLoc m:val="undOvr"/>
                      <m:ctrlPr>
                        <w:rPr>
                          <w:rFonts w:ascii="Cambria Math" w:hAnsi="Cambria Math"/>
                          <w:b/>
                          <w:i/>
                          <w:sz w:val="20"/>
                        </w:rPr>
                      </m:ctrlPr>
                    </m:naryPr>
                    <m:sub>
                      <m:r>
                        <m:rPr>
                          <m:sty m:val="bi"/>
                        </m:rPr>
                        <w:rPr>
                          <w:rFonts w:ascii="Cambria Math" w:hAnsi="Cambria Math"/>
                          <w:sz w:val="20"/>
                        </w:rPr>
                        <m:t>j</m:t>
                      </m:r>
                    </m:sub>
                    <m:sup>
                      <m:r>
                        <m:rPr>
                          <m:sty m:val="bi"/>
                        </m:rPr>
                        <w:rPr>
                          <w:rFonts w:ascii="Cambria Math" w:hAnsi="Cambria Math"/>
                          <w:sz w:val="20"/>
                        </w:rPr>
                        <m:t>K</m:t>
                      </m:r>
                    </m:sup>
                    <m:e>
                      <m:sSup>
                        <m:sSupPr>
                          <m:ctrlPr>
                            <w:rPr>
                              <w:rFonts w:ascii="Cambria Math" w:hAnsi="Cambria Math"/>
                              <w:b/>
                              <w:i/>
                              <w:sz w:val="20"/>
                            </w:rPr>
                          </m:ctrlPr>
                        </m:sSupPr>
                        <m:e>
                          <m:f>
                            <m:fPr>
                              <m:ctrlPr>
                                <w:rPr>
                                  <w:rFonts w:ascii="Cambria Math" w:hAnsi="Cambria Math"/>
                                  <w:b/>
                                  <w:i/>
                                  <w:sz w:val="20"/>
                                </w:rPr>
                              </m:ctrlPr>
                            </m:fPr>
                            <m:num>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num>
                            <m:den>
                              <m:nary>
                                <m:naryPr>
                                  <m:chr m:val="∑"/>
                                  <m:limLoc m:val="subSup"/>
                                  <m:ctrlPr>
                                    <w:rPr>
                                      <w:rFonts w:ascii="Cambria Math" w:hAnsi="Cambria Math"/>
                                      <w:b/>
                                      <w:i/>
                                      <w:sz w:val="20"/>
                                      <w:lang w:eastAsia="zh-CN"/>
                                    </w:rPr>
                                  </m:ctrlPr>
                                </m:naryPr>
                                <m:sub>
                                  <m:r>
                                    <m:rPr>
                                      <m:sty m:val="bi"/>
                                    </m:rPr>
                                    <w:rPr>
                                      <w:rFonts w:ascii="Cambria Math" w:hAnsi="Cambria Math"/>
                                      <w:sz w:val="20"/>
                                      <w:lang w:eastAsia="zh-CN"/>
                                    </w:rPr>
                                    <m:t>j=1</m:t>
                                  </m:r>
                                </m:sub>
                                <m:sup>
                                  <m:r>
                                    <m:rPr>
                                      <m:sty m:val="bi"/>
                                    </m:rPr>
                                    <w:rPr>
                                      <w:rFonts w:ascii="Cambria Math" w:hAnsi="Cambria Math"/>
                                      <w:sz w:val="20"/>
                                      <w:lang w:eastAsia="zh-CN"/>
                                    </w:rPr>
                                    <m:t>K</m:t>
                                  </m:r>
                                </m:sup>
                                <m:e>
                                  <m:sSubSup>
                                    <m:sSubSupPr>
                                      <m:ctrlPr>
                                        <w:rPr>
                                          <w:rFonts w:ascii="Cambria Math" w:hAnsi="Cambria Math"/>
                                          <w:b/>
                                          <w:i/>
                                          <w:sz w:val="20"/>
                                        </w:rPr>
                                      </m:ctrlPr>
                                    </m:sSubSupPr>
                                    <m:e>
                                      <m:r>
                                        <m:rPr>
                                          <m:sty m:val="bi"/>
                                        </m:rPr>
                                        <w:rPr>
                                          <w:rFonts w:ascii="Cambria Math" w:hAnsi="Cambria Math"/>
                                          <w:sz w:val="20"/>
                                        </w:rPr>
                                        <m:t>λ</m:t>
                                      </m:r>
                                    </m:e>
                                    <m:sub>
                                      <m:r>
                                        <m:rPr>
                                          <m:sty m:val="bi"/>
                                        </m:rPr>
                                        <w:rPr>
                                          <w:rFonts w:ascii="Cambria Math" w:hAnsi="Cambria Math"/>
                                          <w:sz w:val="20"/>
                                        </w:rPr>
                                        <m:t>i</m:t>
                                      </m:r>
                                    </m:sub>
                                    <m:sup>
                                      <m:r>
                                        <m:rPr>
                                          <m:sty m:val="bi"/>
                                        </m:rPr>
                                        <w:rPr>
                                          <w:rFonts w:ascii="Cambria Math" w:hAnsi="Cambria Math"/>
                                          <w:sz w:val="20"/>
                                        </w:rPr>
                                        <m:t>j</m:t>
                                      </m:r>
                                    </m:sup>
                                  </m:sSubSup>
                                </m:e>
                              </m:nary>
                            </m:den>
                          </m:f>
                          <m:d>
                            <m:dPr>
                              <m:ctrlPr>
                                <w:rPr>
                                  <w:rFonts w:ascii="Cambria Math" w:hAnsi="Cambria Math"/>
                                  <w:b/>
                                  <w:i/>
                                  <w:sz w:val="20"/>
                                </w:rPr>
                              </m:ctrlPr>
                            </m:dPr>
                            <m:e>
                              <m:f>
                                <m:fPr>
                                  <m:ctrlPr>
                                    <w:rPr>
                                      <w:rFonts w:ascii="Cambria Math" w:hAnsi="Cambria Math"/>
                                      <w:b/>
                                      <w:i/>
                                      <w:sz w:val="20"/>
                                    </w:rPr>
                                  </m:ctrlPr>
                                </m:fPr>
                                <m:num>
                                  <m:r>
                                    <m:rPr>
                                      <m:sty m:val="bi"/>
                                    </m:rPr>
                                    <w:rPr>
                                      <w:rFonts w:ascii="Cambria Math" w:hAnsi="Cambria Math"/>
                                      <w:sz w:val="20"/>
                                    </w:rPr>
                                    <m:t>||</m:t>
                                  </m:r>
                                  <m:sSup>
                                    <m:sSupPr>
                                      <m:ctrlPr>
                                        <w:rPr>
                                          <w:rFonts w:ascii="Cambria Math" w:hAnsi="Cambria Math"/>
                                          <w:b/>
                                          <w:i/>
                                          <w:sz w:val="20"/>
                                        </w:rPr>
                                      </m:ctrlPr>
                                    </m:sSupPr>
                                    <m:e>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e>
                                    <m:sup>
                                      <m:r>
                                        <m:rPr>
                                          <m:sty m:val="bi"/>
                                        </m:rPr>
                                        <w:rPr>
                                          <w:rFonts w:ascii="Cambria Math" w:hAnsi="Cambria Math"/>
                                          <w:sz w:val="20"/>
                                        </w:rPr>
                                        <m:t>H</m:t>
                                      </m:r>
                                    </m:sup>
                                  </m:sSup>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xml:space="preserve"> ||</m:t>
                                  </m:r>
                                </m:num>
                                <m:den>
                                  <m:r>
                                    <m:rPr>
                                      <m:sty m:val="bi"/>
                                    </m:rPr>
                                    <w:rPr>
                                      <w:rFonts w:ascii="Cambria Math" w:hAnsi="Cambria Math"/>
                                      <w:sz w:val="20"/>
                                    </w:rPr>
                                    <m:t>||</m:t>
                                  </m:r>
                                  <m:sSubSup>
                                    <m:sSubSupPr>
                                      <m:ctrlPr>
                                        <w:rPr>
                                          <w:rFonts w:ascii="Cambria Math" w:hAnsi="Cambria Math"/>
                                          <w:b/>
                                          <w:i/>
                                          <w:sz w:val="20"/>
                                        </w:rPr>
                                      </m:ctrlPr>
                                    </m:sSubSupPr>
                                    <m:e>
                                      <m:acc>
                                        <m:accPr>
                                          <m:chr m:val="̃"/>
                                          <m:ctrlPr>
                                            <w:rPr>
                                              <w:rFonts w:ascii="Cambria Math" w:hAnsi="Cambria Math"/>
                                              <w:b/>
                                              <w:i/>
                                              <w:sz w:val="20"/>
                                            </w:rPr>
                                          </m:ctrlPr>
                                        </m:accPr>
                                        <m:e>
                                          <m:r>
                                            <m:rPr>
                                              <m:sty m:val="bi"/>
                                            </m:rPr>
                                            <w:rPr>
                                              <w:rFonts w:ascii="Cambria Math" w:hAnsi="Cambria Math"/>
                                              <w:sz w:val="20"/>
                                            </w:rPr>
                                            <m:t>w</m:t>
                                          </m:r>
                                        </m:e>
                                      </m:acc>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  ||</m:t>
                                  </m:r>
                                  <m:sSubSup>
                                    <m:sSubSupPr>
                                      <m:ctrlPr>
                                        <w:rPr>
                                          <w:rFonts w:ascii="Cambria Math" w:hAnsi="Cambria Math"/>
                                          <w:b/>
                                          <w:i/>
                                          <w:sz w:val="20"/>
                                        </w:rPr>
                                      </m:ctrlPr>
                                    </m:sSubSupPr>
                                    <m:e>
                                      <m:r>
                                        <m:rPr>
                                          <m:sty m:val="bi"/>
                                        </m:rPr>
                                        <w:rPr>
                                          <w:rFonts w:ascii="Cambria Math" w:hAnsi="Cambria Math"/>
                                          <w:sz w:val="20"/>
                                        </w:rPr>
                                        <m:t>w</m:t>
                                      </m:r>
                                    </m:e>
                                    <m:sub>
                                      <m:r>
                                        <m:rPr>
                                          <m:sty m:val="bi"/>
                                        </m:rPr>
                                        <w:rPr>
                                          <w:rFonts w:ascii="Cambria Math" w:hAnsi="Cambria Math"/>
                                          <w:sz w:val="20"/>
                                        </w:rPr>
                                        <m:t>i</m:t>
                                      </m:r>
                                    </m:sub>
                                    <m:sup>
                                      <m:r>
                                        <m:rPr>
                                          <m:sty m:val="bi"/>
                                        </m:rPr>
                                        <w:rPr>
                                          <w:rFonts w:ascii="Cambria Math" w:hAnsi="Cambria Math"/>
                                          <w:sz w:val="20"/>
                                        </w:rPr>
                                        <m:t>j</m:t>
                                      </m:r>
                                    </m:sup>
                                  </m:sSubSup>
                                  <m:r>
                                    <m:rPr>
                                      <m:sty m:val="bi"/>
                                    </m:rPr>
                                    <w:rPr>
                                      <w:rFonts w:ascii="Cambria Math" w:hAnsi="Cambria Math"/>
                                      <w:sz w:val="20"/>
                                    </w:rPr>
                                    <m:t>||</m:t>
                                  </m:r>
                                </m:den>
                              </m:f>
                            </m:e>
                          </m:d>
                        </m:e>
                        <m:sup>
                          <m:r>
                            <m:rPr>
                              <m:sty m:val="bi"/>
                            </m:rPr>
                            <w:rPr>
                              <w:rFonts w:ascii="Cambria Math" w:hAnsi="Cambria Math"/>
                              <w:sz w:val="20"/>
                            </w:rPr>
                            <m:t>2</m:t>
                          </m:r>
                        </m:sup>
                      </m:sSup>
                    </m:e>
                  </m:nary>
                </m:e>
              </m:nary>
            </m:e>
          </m:d>
        </m:oMath>
      </m:oMathPara>
    </w:p>
    <w:p w14:paraId="0670E09D" w14:textId="77777777" w:rsidR="006B6C2C" w:rsidRDefault="00305BF6">
      <w:pPr>
        <w:pStyle w:val="afc"/>
        <w:ind w:left="709"/>
        <w:contextualSpacing w:val="0"/>
        <w:rPr>
          <w:rFonts w:eastAsia="Microsoft YaHei UI"/>
          <w:sz w:val="20"/>
          <w:lang w:eastAsia="zh-CN"/>
        </w:rPr>
      </w:pPr>
      <w:r>
        <w:rPr>
          <w:rFonts w:eastAsia="Microsoft YaHei UI"/>
          <w:iCs/>
          <w:color w:val="000000"/>
          <w:szCs w:val="20"/>
          <w:lang w:eastAsia="zh-CN"/>
        </w:rPr>
        <w:t>Note: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is the j</w:t>
      </w:r>
      <w:r>
        <w:rPr>
          <w:rFonts w:eastAsia="Microsoft YaHei UI"/>
          <w:iCs/>
          <w:color w:val="000000"/>
          <w:szCs w:val="20"/>
          <w:vertAlign w:val="superscript"/>
          <w:lang w:eastAsia="zh-CN"/>
        </w:rPr>
        <w:t>th</w:t>
      </w:r>
      <w:r>
        <w:rPr>
          <w:rFonts w:ascii="宋体" w:hAnsi="宋体" w:cs="宋体"/>
          <w:color w:val="000000"/>
          <w:szCs w:val="20"/>
          <w:lang w:eastAsia="zh-CN"/>
        </w:rPr>
        <w:t xml:space="preserve"> </w:t>
      </w:r>
      <w:r>
        <w:rPr>
          <w:rFonts w:eastAsia="Microsoft YaHei UI"/>
          <w:iCs/>
          <w:color w:val="000000"/>
          <w:szCs w:val="20"/>
          <w:lang w:eastAsia="zh-CN"/>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m:rPr>
                    <m:sty m:val="p"/>
                  </m:rPr>
                  <w:rPr>
                    <w:rFonts w:ascii="Cambria Math" w:hAnsi="Cambria Math"/>
                  </w:rPr>
                  <m:t>w</m:t>
                </m:r>
              </m:e>
            </m:acc>
          </m:e>
          <m:sub>
            <m:r>
              <m:rPr>
                <m:sty m:val="p"/>
              </m:rPr>
              <w:rPr>
                <w:rFonts w:ascii="Cambria Math" w:hAnsi="Cambria Math"/>
              </w:rPr>
              <m:t>i</m:t>
            </m:r>
          </m:sub>
          <m:sup>
            <m:r>
              <m:rPr>
                <m:sty m:val="p"/>
              </m:rPr>
              <w:rPr>
                <w:rFonts w:ascii="Cambria Math" w:hAnsi="Cambria Math"/>
              </w:rPr>
              <m:t>j</m:t>
            </m:r>
          </m:sup>
        </m:sSubSup>
      </m:oMath>
      <w:r>
        <w:rPr>
          <w:rFonts w:eastAsia="Microsoft YaHei UI"/>
          <w:iCs/>
          <w:color w:val="000000"/>
          <w:szCs w:val="20"/>
          <w:lang w:eastAsia="zh-CN"/>
        </w:rPr>
        <w:t xml:space="preserve"> is the  j</w:t>
      </w:r>
      <w:r>
        <w:rPr>
          <w:rFonts w:eastAsia="Microsoft YaHei UI"/>
          <w:iCs/>
          <w:color w:val="000000"/>
          <w:szCs w:val="20"/>
          <w:vertAlign w:val="superscript"/>
          <w:lang w:eastAsia="zh-CN"/>
        </w:rPr>
        <w:t>th</w:t>
      </w:r>
      <w:r>
        <w:rPr>
          <w:rFonts w:eastAsia="Microsoft YaHei UI"/>
          <w:iCs/>
          <w:color w:val="000000"/>
          <w:szCs w:val="20"/>
          <w:lang w:eastAsia="zh-CN"/>
        </w:rPr>
        <w:t> output vector of the </w:t>
      </w:r>
      <w:r>
        <w:rPr>
          <w:lang w:eastAsia="zh-CN"/>
        </w:rPr>
        <w:t>output</w:t>
      </w:r>
      <w:r>
        <w:rPr>
          <w:rFonts w:eastAsia="Microsoft YaHei UI"/>
          <w:iCs/>
          <w:color w:val="000000"/>
          <w:szCs w:val="20"/>
          <w:lang w:eastAsia="zh-CN"/>
        </w:rPr>
        <w:t xml:space="preserve"> CSI</w:t>
      </w:r>
      <w:r>
        <w:rPr>
          <w:rFonts w:eastAsia="Microsoft YaHei UI"/>
          <w:color w:val="000000"/>
          <w:szCs w:val="20"/>
          <w:lang w:eastAsia="zh-CN"/>
        </w:rPr>
        <w:t> </w:t>
      </w:r>
      <w:r>
        <w:rPr>
          <w:rFonts w:eastAsia="Microsoft YaHei UI"/>
          <w:iCs/>
          <w:color w:val="000000"/>
          <w:szCs w:val="20"/>
          <w:lang w:eastAsia="zh-CN"/>
        </w:rPr>
        <w:t>of resource unit i. </w:t>
      </w:r>
      <w:r>
        <w:rPr>
          <w:rFonts w:ascii="宋体" w:hAnsi="宋体" w:cs="宋体"/>
          <w:color w:val="000000"/>
          <w:szCs w:val="20"/>
          <w:lang w:eastAsia="zh-CN"/>
        </w:rPr>
        <w:t>N</w:t>
      </w:r>
      <w:r>
        <w:rPr>
          <w:rFonts w:eastAsia="Microsoft YaHei UI"/>
          <w:iCs/>
          <w:color w:val="000000"/>
          <w:szCs w:val="20"/>
          <w:lang w:eastAsia="zh-CN"/>
        </w:rPr>
        <w:t> is the total number of resource units.  </w:t>
      </w:r>
      <m:oMath>
        <m:r>
          <m:rPr>
            <m:sty m:val="p"/>
          </m:rPr>
          <w:rPr>
            <w:rFonts w:ascii="Cambria Math" w:hAnsi="Cambria Math"/>
          </w:rPr>
          <m:t>E</m:t>
        </m:r>
        <m:d>
          <m:dPr>
            <m:begChr m:val="{"/>
            <m:endChr m:val="}"/>
            <m:ctrlPr>
              <w:rPr>
                <w:rFonts w:ascii="Cambria Math" w:hAnsi="Cambria Math"/>
              </w:rPr>
            </m:ctrlPr>
          </m:dPr>
          <m:e>
            <m:r>
              <m:rPr>
                <m:sty m:val="p"/>
              </m:rPr>
              <w:rPr>
                <w:rFonts w:ascii="Cambria Math" w:hAnsi="Cambria Math"/>
              </w:rPr>
              <m:t>.</m:t>
            </m:r>
          </m:e>
        </m:d>
      </m:oMath>
      <w:r>
        <w:rPr>
          <w:rFonts w:eastAsia="Microsoft YaHei UI" w:hint="eastAsia"/>
        </w:rPr>
        <w:t xml:space="preserve"> </w:t>
      </w:r>
      <w:r>
        <w:rPr>
          <w:rFonts w:eastAsia="Microsoft YaHei UI"/>
          <w:iCs/>
          <w:color w:val="000000"/>
          <w:szCs w:val="20"/>
          <w:lang w:eastAsia="zh-CN"/>
        </w:rPr>
        <w:t xml:space="preserve">denotes the average operation over multiple samples. </w:t>
      </w:r>
      <m:oMath>
        <m:sSubSup>
          <m:sSubSupPr>
            <m:ctrlPr>
              <w:rPr>
                <w:rFonts w:ascii="Cambria Math" w:hAnsi="Cambria Math"/>
              </w:rPr>
            </m:ctrlPr>
          </m:sSubSupPr>
          <m:e>
            <m:r>
              <m:rPr>
                <m:sty m:val="p"/>
              </m:rPr>
              <w:rPr>
                <w:rFonts w:ascii="Cambria Math" w:hAnsi="Cambria Math"/>
              </w:rPr>
              <m:t>λ</m:t>
            </m:r>
          </m:e>
          <m:sub>
            <m:r>
              <m:rPr>
                <m:sty m:val="p"/>
              </m:rPr>
              <w:rPr>
                <w:rFonts w:ascii="Cambria Math" w:hAnsi="Cambria Math"/>
              </w:rPr>
              <m:t>i</m:t>
            </m:r>
          </m:sub>
          <m:sup>
            <m:r>
              <m:rPr>
                <m:sty m:val="p"/>
              </m:rPr>
              <w:rPr>
                <w:rFonts w:ascii="Cambria Math" w:hAnsi="Cambria Math"/>
              </w:rPr>
              <m:t>j</m:t>
            </m:r>
          </m:sup>
        </m:sSubSup>
      </m:oMath>
      <w:r>
        <w:rPr>
          <w:rFonts w:eastAsiaTheme="minorEastAsia" w:hint="eastAsia"/>
          <w:lang w:eastAsia="zh-CN"/>
        </w:rPr>
        <w:t xml:space="preserve"> </w:t>
      </w:r>
      <w:r>
        <w:rPr>
          <w:rFonts w:eastAsiaTheme="minorEastAsia"/>
          <w:lang w:eastAsia="zh-CN"/>
        </w:rPr>
        <w:t xml:space="preserve">is an eigenvalue of the channel covariance matrix corresponding to </w:t>
      </w:r>
      <m:oMath>
        <m:sSubSup>
          <m:sSubSupPr>
            <m:ctrlPr>
              <w:rPr>
                <w:rFonts w:ascii="Cambria Math" w:hAnsi="Cambria Math"/>
              </w:rPr>
            </m:ctrlPr>
          </m:sSubSupPr>
          <m:e>
            <m:r>
              <m:rPr>
                <m:sty m:val="p"/>
              </m:rPr>
              <w:rPr>
                <w:rFonts w:ascii="Cambria Math" w:hAnsi="Cambria Math"/>
              </w:rPr>
              <m:t>w</m:t>
            </m:r>
          </m:e>
          <m:sub>
            <m:r>
              <m:rPr>
                <m:sty m:val="p"/>
              </m:rPr>
              <w:rPr>
                <w:rFonts w:ascii="Cambria Math" w:hAnsi="Cambria Math"/>
              </w:rPr>
              <m:t>i</m:t>
            </m:r>
          </m:sub>
          <m:sup>
            <m:r>
              <m:rPr>
                <m:sty m:val="p"/>
              </m:rPr>
              <w:rPr>
                <w:rFonts w:ascii="Cambria Math" w:hAnsi="Cambria Math"/>
              </w:rPr>
              <m:t>j</m:t>
            </m:r>
          </m:sup>
        </m:sSubSup>
      </m:oMath>
      <w:r>
        <w:rPr>
          <w:rFonts w:eastAsiaTheme="minorEastAsia" w:hint="eastAsia"/>
          <w:lang w:eastAsia="zh-CN"/>
        </w:rPr>
        <w:t>.</w:t>
      </w:r>
    </w:p>
    <w:p w14:paraId="0670E09E" w14:textId="77777777" w:rsidR="006B6C2C" w:rsidRDefault="006B6C2C">
      <w:pPr>
        <w:rPr>
          <w:lang w:eastAsia="zh-CN"/>
        </w:rPr>
      </w:pPr>
    </w:p>
    <w:p w14:paraId="0670E09F" w14:textId="77777777" w:rsidR="006B6C2C" w:rsidRDefault="00305BF6">
      <w:pPr>
        <w:pStyle w:val="afc"/>
        <w:numPr>
          <w:ilvl w:val="0"/>
          <w:numId w:val="24"/>
        </w:numPr>
        <w:ind w:left="426" w:hanging="442"/>
        <w:contextualSpacing w:val="0"/>
        <w:rPr>
          <w:b/>
          <w:lang w:eastAsia="zh-CN"/>
        </w:rPr>
      </w:pPr>
      <w:r>
        <w:rPr>
          <w:b/>
          <w:lang w:eastAsia="zh-CN"/>
        </w:rPr>
        <w:t xml:space="preserve">Method 3: GCS/SGCS is separately calculated for each layer (e.g., for K layers, K GCS/SGCS values are derived respectively, and comparison is performed per layer) - </w:t>
      </w:r>
      <w:r>
        <w:rPr>
          <w:lang w:eastAsia="zh-CN"/>
        </w:rPr>
        <w:t>6 companies</w:t>
      </w:r>
    </w:p>
    <w:p w14:paraId="0670E0A0" w14:textId="77777777" w:rsidR="006B6C2C" w:rsidRDefault="00305BF6">
      <w:pPr>
        <w:pStyle w:val="afc"/>
        <w:numPr>
          <w:ilvl w:val="1"/>
          <w:numId w:val="24"/>
        </w:numPr>
        <w:ind w:left="709" w:hanging="357"/>
        <w:contextualSpacing w:val="0"/>
      </w:pPr>
      <w:r>
        <w:t>Pros: can provide the insights for per layer, e.g., the accuracy of AI/ML based CSI compression has different effects on different layers</w:t>
      </w:r>
    </w:p>
    <w:p w14:paraId="0670E0A1" w14:textId="77777777" w:rsidR="006B6C2C" w:rsidRDefault="006B6C2C">
      <w:pPr>
        <w:spacing w:line="240" w:lineRule="auto"/>
        <w:rPr>
          <w:lang w:eastAsia="zh-CN"/>
        </w:rPr>
      </w:pPr>
    </w:p>
    <w:p w14:paraId="0670E0A2" w14:textId="77777777" w:rsidR="006B6C2C" w:rsidRDefault="00305BF6">
      <w:pPr>
        <w:spacing w:line="240" w:lineRule="auto"/>
        <w:rPr>
          <w:iCs/>
          <w:kern w:val="2"/>
          <w:lang w:eastAsia="zh-CN"/>
        </w:rPr>
      </w:pPr>
      <w:r>
        <w:rPr>
          <w:rFonts w:hint="eastAsia"/>
          <w:lang w:eastAsia="zh-CN"/>
        </w:rPr>
        <w:t>H</w:t>
      </w:r>
      <w:r>
        <w:rPr>
          <w:lang w:eastAsia="zh-CN"/>
        </w:rPr>
        <w:t xml:space="preserve">owever, it has been argued by Ericsson [6], and Lenovo [14], that </w:t>
      </w:r>
      <w:r>
        <w:rPr>
          <w:lang w:val="en-GB"/>
        </w:rPr>
        <w:t xml:space="preserve">SGCS is sensitive to exact definition of the ground truth in a way that is not physically relevant, e.g., the ordering of the eigenvalues and the frequency granularity, for rank&gt;1 cases, while some of the raised intermediate KPIs above </w:t>
      </w:r>
      <w:r>
        <w:rPr>
          <w:iCs/>
          <w:kern w:val="2"/>
          <w:lang w:eastAsia="zh-CN"/>
        </w:rPr>
        <w:t xml:space="preserve">are not affected by a mismatch in the order of the eigenvectors between the target CSI and output CSI. </w:t>
      </w:r>
    </w:p>
    <w:tbl>
      <w:tblPr>
        <w:tblStyle w:val="af4"/>
        <w:tblW w:w="0" w:type="auto"/>
        <w:tblLook w:val="04A0" w:firstRow="1" w:lastRow="0" w:firstColumn="1" w:lastColumn="0" w:noHBand="0" w:noVBand="1"/>
      </w:tblPr>
      <w:tblGrid>
        <w:gridCol w:w="9307"/>
      </w:tblGrid>
      <w:tr w:rsidR="006B6C2C" w14:paraId="0670E0A5" w14:textId="77777777">
        <w:tc>
          <w:tcPr>
            <w:tcW w:w="9307" w:type="dxa"/>
          </w:tcPr>
          <w:p w14:paraId="0670E0A3" w14:textId="77777777" w:rsidR="006B6C2C" w:rsidRDefault="00305BF6">
            <w:pPr>
              <w:spacing w:line="240" w:lineRule="auto"/>
              <w:rPr>
                <w:rFonts w:eastAsiaTheme="minorEastAsia" w:cs="Arial"/>
                <w:iCs/>
                <w:color w:val="282829"/>
                <w:szCs w:val="20"/>
                <w:shd w:val="clear" w:color="auto" w:fill="FFFFFF"/>
                <w:lang w:val="en-GB" w:eastAsia="zh-CN"/>
              </w:rPr>
            </w:pPr>
            <w:r>
              <w:rPr>
                <w:rFonts w:eastAsiaTheme="minorEastAsia" w:cs="Arial"/>
                <w:iCs/>
                <w:color w:val="282829"/>
                <w:szCs w:val="20"/>
                <w:shd w:val="clear" w:color="auto" w:fill="FFFFFF"/>
                <w:lang w:val="en-GB" w:eastAsia="zh-CN"/>
              </w:rPr>
              <w:t>[</w:t>
            </w:r>
            <w:r>
              <w:rPr>
                <w:rFonts w:eastAsiaTheme="minorEastAsia" w:cs="Arial" w:hint="eastAsia"/>
                <w:iCs/>
                <w:color w:val="282829"/>
                <w:szCs w:val="20"/>
                <w:shd w:val="clear" w:color="auto" w:fill="FFFFFF"/>
                <w:lang w:val="en-GB" w:eastAsia="zh-CN"/>
              </w:rPr>
              <w:t>R</w:t>
            </w:r>
            <w:r>
              <w:rPr>
                <w:rFonts w:eastAsiaTheme="minorEastAsia" w:cs="Arial"/>
                <w:iCs/>
                <w:color w:val="282829"/>
                <w:szCs w:val="20"/>
                <w:shd w:val="clear" w:color="auto" w:fill="FFFFFF"/>
                <w:lang w:val="en-GB" w:eastAsia="zh-CN"/>
              </w:rPr>
              <w:t>1-2206883, RAN1#110]</w:t>
            </w:r>
          </w:p>
          <w:p w14:paraId="0670E0A4" w14:textId="77777777" w:rsidR="006B6C2C" w:rsidRDefault="00305BF6">
            <w:pPr>
              <w:spacing w:line="240" w:lineRule="auto"/>
              <w:rPr>
                <w:iCs/>
                <w:kern w:val="2"/>
                <w:lang w:eastAsia="zh-CN"/>
              </w:rPr>
            </w:pPr>
            <w:r>
              <w:rPr>
                <w:rFonts w:eastAsiaTheme="minorEastAsia" w:cs="Arial"/>
                <w:iCs/>
                <w:color w:val="282829"/>
                <w:szCs w:val="20"/>
                <w:shd w:val="clear" w:color="auto" w:fill="FFFFFF"/>
                <w:lang w:val="en-GB"/>
              </w:rPr>
              <w:t>For example</w:t>
            </w:r>
            <w:r>
              <w:t xml:space="preserve">, </w:t>
            </w:r>
            <w:r>
              <w:rPr>
                <w:lang w:val="en-GB"/>
              </w:rPr>
              <w:t>imagine SU-MIMO transmission over a channel with two distinct main clusters with approximately equal strength. The ordering of the precoding vectors for these clusters does not matter from a DL throughput perspective. However, the GCS and SGCS KPIs need to be applied in a layer-by-layer manner using the “correct” order. For example, single-layer transmission using the precoding vector for “wrong” cluster</w:t>
            </w:r>
            <w:r>
              <w:rPr>
                <w:i/>
                <w:iCs/>
                <w:lang w:val="en-GB"/>
              </w:rPr>
              <w:t xml:space="preserve"> </w:t>
            </w:r>
            <w:r>
              <w:rPr>
                <w:lang w:val="en-GB"/>
              </w:rPr>
              <w:t>will result in almost the same throughput, but GSC, SGSC, GCS_LM, and SGCS_LM will report low values</w:t>
            </w:r>
            <w:r>
              <w:rPr>
                <w:i/>
                <w:iCs/>
                <w:lang w:val="en-GB"/>
              </w:rPr>
              <w:t xml:space="preserve">. </w:t>
            </w:r>
            <w:r>
              <w:rPr>
                <w:lang w:val="en-GB"/>
              </w:rPr>
              <w:t>Hence, this vector-swapping example illustrates a problem with the naïve (S)GCS-based metrics.</w:t>
            </w:r>
          </w:p>
        </w:tc>
      </w:tr>
    </w:tbl>
    <w:p w14:paraId="0670E0A6" w14:textId="77777777" w:rsidR="006B6C2C" w:rsidRDefault="006B6C2C">
      <w:pPr>
        <w:spacing w:line="240" w:lineRule="auto"/>
        <w:rPr>
          <w:iCs/>
          <w:kern w:val="2"/>
          <w:lang w:eastAsia="zh-CN"/>
        </w:rPr>
      </w:pPr>
    </w:p>
    <w:p w14:paraId="0670E0A7" w14:textId="77777777" w:rsidR="006B6C2C" w:rsidRDefault="00305BF6">
      <w:pPr>
        <w:spacing w:line="240" w:lineRule="auto"/>
        <w:rPr>
          <w:iCs/>
          <w:kern w:val="2"/>
          <w:lang w:eastAsia="zh-CN"/>
        </w:rPr>
      </w:pPr>
      <w:r>
        <w:rPr>
          <w:iCs/>
          <w:kern w:val="2"/>
          <w:lang w:eastAsia="zh-CN"/>
        </w:rPr>
        <w:t xml:space="preserve">But it is Moderator’s first impression that such disorder issue can be resolved with AI/ML model design, e.g., input/output type, or with some processing when calculating the SGCS statistics, e.g., order the output eigenvectors by performing the correlation operation with the original eigenvectors of the corresponding layer. </w:t>
      </w:r>
      <w:r>
        <w:rPr>
          <w:lang w:eastAsia="zh-CN"/>
        </w:rPr>
        <w:t xml:space="preserve">E.g., for the output eigenvectors of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1</m:t>
            </m:r>
          </m:sup>
        </m:sSup>
      </m:oMath>
      <w:r>
        <w:rPr>
          <w:lang w:eastAsia="zh-CN"/>
        </w:rPr>
        <w:t xml:space="preserve">,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2</m:t>
            </m:r>
          </m:sup>
        </m:sSup>
      </m:oMath>
      <w:r>
        <w:rPr>
          <w:lang w:eastAsia="zh-CN"/>
        </w:rPr>
        <w:t xml:space="preserve">,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3</m:t>
            </m:r>
          </m:sup>
        </m:sSup>
      </m:oMath>
      <w:r>
        <w:rPr>
          <w:lang w:eastAsia="zh-CN"/>
        </w:rPr>
        <w:t xml:space="preserve">, </w:t>
      </w:r>
      <m:oMath>
        <m:sSup>
          <m:sSupPr>
            <m:ctrlPr>
              <w:rPr>
                <w:rFonts w:ascii="Cambria Math" w:hAnsi="Cambria Math"/>
                <w:lang w:eastAsia="zh-CN"/>
              </w:rPr>
            </m:ctrlPr>
          </m:sSupPr>
          <m:e>
            <m:acc>
              <m:accPr>
                <m:chr m:val="̃"/>
                <m:ctrlPr>
                  <w:rPr>
                    <w:rFonts w:ascii="Cambria Math" w:hAnsi="Cambria Math"/>
                    <w:lang w:eastAsia="zh-CN"/>
                  </w:rPr>
                </m:ctrlPr>
              </m:accPr>
              <m:e>
                <m:r>
                  <w:rPr>
                    <w:rFonts w:ascii="Cambria Math" w:hAnsi="Cambria Math"/>
                    <w:lang w:eastAsia="zh-CN"/>
                  </w:rPr>
                  <m:t>w</m:t>
                </m:r>
              </m:e>
            </m:acc>
          </m:e>
          <m:sup>
            <m:r>
              <m:rPr>
                <m:sty m:val="p"/>
              </m:rPr>
              <w:rPr>
                <w:rFonts w:ascii="Cambria Math" w:hAnsi="Cambria Math"/>
                <w:lang w:eastAsia="zh-CN"/>
              </w:rPr>
              <m:t>4</m:t>
            </m:r>
          </m:sup>
        </m:sSup>
      </m:oMath>
      <w:r>
        <w:rPr>
          <w:lang w:eastAsia="zh-CN"/>
        </w:rPr>
        <w:t xml:space="preserve">, their orders can be determined by performing the correlation with the original input eigenvectors of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1</m:t>
            </m:r>
          </m:sup>
        </m:sSup>
      </m:oMath>
      <w:r>
        <w:rPr>
          <w:lang w:eastAsia="zh-CN"/>
        </w:rPr>
        <w:t xml:space="preserve">,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2</m:t>
            </m:r>
          </m:sup>
        </m:sSup>
      </m:oMath>
      <w:r>
        <w:rPr>
          <w:lang w:eastAsia="zh-CN"/>
        </w:rPr>
        <w:t xml:space="preserve">,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3</m:t>
            </m:r>
          </m:sup>
        </m:sSup>
      </m:oMath>
      <w:r>
        <w:rPr>
          <w:lang w:eastAsia="zh-CN"/>
        </w:rPr>
        <w:t xml:space="preserve">, </w:t>
      </w:r>
      <m:oMath>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4</m:t>
            </m:r>
          </m:sup>
        </m:sSup>
      </m:oMath>
      <w:r>
        <w:rPr>
          <w:rFonts w:hint="eastAsia"/>
          <w:lang w:eastAsia="zh-CN"/>
        </w:rPr>
        <w:t>;</w:t>
      </w:r>
      <w:r>
        <w:rPr>
          <w:lang w:eastAsia="zh-CN"/>
        </w:rPr>
        <w:t xml:space="preserve"> in other words, the SGCS for 4 layers are the largest 4 values of the 16 combinatorial SGCS values.</w:t>
      </w:r>
    </w:p>
    <w:p w14:paraId="0670E0A8" w14:textId="77777777" w:rsidR="006B6C2C" w:rsidRDefault="00305BF6">
      <w:pPr>
        <w:spacing w:line="240" w:lineRule="auto"/>
        <w:rPr>
          <w:lang w:eastAsia="zh-CN"/>
        </w:rPr>
      </w:pPr>
      <w:r>
        <w:rPr>
          <w:iCs/>
          <w:kern w:val="2"/>
          <w:lang w:eastAsia="zh-CN"/>
        </w:rPr>
        <w:t>So, a question is raised in advance to collect the views from companies, that whether SGCS is sensitive or immune to the eigenvector disorder issue.</w:t>
      </w:r>
    </w:p>
    <w:p w14:paraId="0670E0A9" w14:textId="77777777" w:rsidR="006B6C2C" w:rsidRDefault="00305BF6">
      <w:pPr>
        <w:spacing w:line="240" w:lineRule="auto"/>
        <w:rPr>
          <w:b/>
          <w:bCs/>
          <w:lang w:eastAsia="zh-CN"/>
        </w:rPr>
      </w:pPr>
      <w:r>
        <w:rPr>
          <w:b/>
          <w:bCs/>
          <w:highlight w:val="yellow"/>
          <w:lang w:eastAsia="zh-CN"/>
        </w:rPr>
        <w:t>Question 2.2.3:</w:t>
      </w:r>
      <w:r>
        <w:rPr>
          <w:b/>
          <w:bCs/>
          <w:lang w:eastAsia="zh-CN"/>
        </w:rPr>
        <w:t xml:space="preserve"> In the evaluation of the AI/ML based CSI feedback enhancement, if SGCS is adopted as the intermediate KPI for the rank&gt;1 situation, whether and in what case there will be disorder of the output eigenvectors (e.g., the layer index of the output eigenvector of the AI/ML model does not match the layer index of the corresponding input eigenvector)?</w:t>
      </w:r>
    </w:p>
    <w:p w14:paraId="0670E0AA" w14:textId="77777777" w:rsidR="006B6C2C" w:rsidRDefault="006B6C2C">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B6C2C" w14:paraId="0670E0AD" w14:textId="77777777">
        <w:tc>
          <w:tcPr>
            <w:tcW w:w="1980" w:type="dxa"/>
            <w:tcBorders>
              <w:top w:val="single" w:sz="4" w:space="0" w:color="auto"/>
              <w:left w:val="single" w:sz="4" w:space="0" w:color="auto"/>
              <w:bottom w:val="single" w:sz="4" w:space="0" w:color="auto"/>
              <w:right w:val="single" w:sz="4" w:space="0" w:color="auto"/>
            </w:tcBorders>
          </w:tcPr>
          <w:p w14:paraId="0670E0AB" w14:textId="77777777" w:rsidR="006B6C2C" w:rsidRDefault="00305BF6">
            <w:pPr>
              <w:spacing w:before="120" w:line="240" w:lineRule="auto"/>
              <w:ind w:left="442" w:hanging="442"/>
              <w:rPr>
                <w:iCs/>
                <w:color w:val="00B050"/>
                <w:kern w:val="2"/>
                <w:lang w:eastAsia="zh-CN"/>
              </w:rPr>
            </w:pPr>
            <w:r>
              <w:rPr>
                <w:iCs/>
                <w:color w:val="00B050"/>
                <w:kern w:val="2"/>
                <w:lang w:eastAsia="zh-CN"/>
              </w:rPr>
              <w:t>Yes</w:t>
            </w:r>
          </w:p>
        </w:tc>
        <w:tc>
          <w:tcPr>
            <w:tcW w:w="7371" w:type="dxa"/>
            <w:tcBorders>
              <w:top w:val="single" w:sz="4" w:space="0" w:color="auto"/>
              <w:left w:val="single" w:sz="4" w:space="0" w:color="auto"/>
              <w:bottom w:val="single" w:sz="4" w:space="0" w:color="auto"/>
              <w:right w:val="single" w:sz="4" w:space="0" w:color="auto"/>
            </w:tcBorders>
            <w:vAlign w:val="center"/>
          </w:tcPr>
          <w:p w14:paraId="0670E0AC" w14:textId="77777777" w:rsidR="006B6C2C" w:rsidRDefault="00305BF6">
            <w:pPr>
              <w:spacing w:before="120" w:line="240" w:lineRule="auto"/>
              <w:ind w:left="442" w:hanging="442"/>
              <w:rPr>
                <w:lang w:eastAsia="zh-CN"/>
              </w:rPr>
            </w:pPr>
            <w:r>
              <w:rPr>
                <w:lang w:eastAsia="zh-CN"/>
              </w:rPr>
              <w:t>Lenovo, Qualcomm</w:t>
            </w:r>
          </w:p>
        </w:tc>
      </w:tr>
      <w:tr w:rsidR="006B6C2C" w14:paraId="0670E0B0" w14:textId="77777777">
        <w:tc>
          <w:tcPr>
            <w:tcW w:w="1980" w:type="dxa"/>
            <w:tcBorders>
              <w:top w:val="single" w:sz="4" w:space="0" w:color="auto"/>
              <w:left w:val="single" w:sz="4" w:space="0" w:color="auto"/>
              <w:bottom w:val="single" w:sz="4" w:space="0" w:color="auto"/>
              <w:right w:val="single" w:sz="4" w:space="0" w:color="auto"/>
            </w:tcBorders>
          </w:tcPr>
          <w:p w14:paraId="0670E0AE" w14:textId="77777777" w:rsidR="006B6C2C" w:rsidRDefault="00305BF6">
            <w:pPr>
              <w:spacing w:before="120" w:line="240" w:lineRule="auto"/>
              <w:ind w:left="442" w:hanging="442"/>
              <w:rPr>
                <w:kern w:val="2"/>
                <w:lang w:eastAsia="zh-CN"/>
              </w:rPr>
            </w:pPr>
            <w:r>
              <w:rPr>
                <w:color w:val="FF0000"/>
                <w:kern w:val="2"/>
                <w:lang w:eastAsia="zh-CN"/>
              </w:rPr>
              <w:t>No</w:t>
            </w:r>
          </w:p>
        </w:tc>
        <w:tc>
          <w:tcPr>
            <w:tcW w:w="7371" w:type="dxa"/>
            <w:tcBorders>
              <w:top w:val="single" w:sz="4" w:space="0" w:color="auto"/>
              <w:left w:val="single" w:sz="4" w:space="0" w:color="auto"/>
              <w:bottom w:val="single" w:sz="4" w:space="0" w:color="auto"/>
              <w:right w:val="single" w:sz="4" w:space="0" w:color="auto"/>
            </w:tcBorders>
            <w:vAlign w:val="center"/>
          </w:tcPr>
          <w:p w14:paraId="0670E0AF" w14:textId="77777777" w:rsidR="006B6C2C" w:rsidRDefault="00305BF6">
            <w:pPr>
              <w:spacing w:before="120" w:line="240" w:lineRule="auto"/>
              <w:ind w:left="442" w:hanging="442"/>
              <w:rPr>
                <w:lang w:eastAsia="zh-CN"/>
              </w:rPr>
            </w:pPr>
            <w:r>
              <w:rPr>
                <w:rFonts w:hint="eastAsia"/>
                <w:lang w:eastAsia="zh-CN"/>
              </w:rPr>
              <w:t>O</w:t>
            </w:r>
            <w:r>
              <w:rPr>
                <w:lang w:eastAsia="zh-CN"/>
              </w:rPr>
              <w:t>PPO</w:t>
            </w:r>
          </w:p>
        </w:tc>
      </w:tr>
    </w:tbl>
    <w:p w14:paraId="0670E0B1" w14:textId="77777777" w:rsidR="006B6C2C" w:rsidRDefault="006B6C2C">
      <w:pPr>
        <w:spacing w:line="240" w:lineRule="auto"/>
        <w:rPr>
          <w:lang w:eastAsia="zh-CN"/>
        </w:rPr>
      </w:pPr>
    </w:p>
    <w:tbl>
      <w:tblPr>
        <w:tblStyle w:val="af4"/>
        <w:tblW w:w="9351" w:type="dxa"/>
        <w:tblLook w:val="04A0" w:firstRow="1" w:lastRow="0" w:firstColumn="1" w:lastColumn="0" w:noHBand="0" w:noVBand="1"/>
      </w:tblPr>
      <w:tblGrid>
        <w:gridCol w:w="1634"/>
        <w:gridCol w:w="7717"/>
      </w:tblGrid>
      <w:tr w:rsidR="006B6C2C" w14:paraId="0670E0B4" w14:textId="77777777">
        <w:tc>
          <w:tcPr>
            <w:tcW w:w="163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0B2" w14:textId="77777777" w:rsidR="006B6C2C" w:rsidRDefault="00305BF6">
            <w:pPr>
              <w:spacing w:before="120" w:line="240" w:lineRule="auto"/>
              <w:ind w:left="440" w:hangingChars="200" w:hanging="440"/>
              <w:rPr>
                <w:i/>
                <w:iCs/>
                <w:kern w:val="2"/>
                <w:lang w:eastAsia="zh-CN"/>
              </w:rPr>
            </w:pPr>
            <w:r>
              <w:rPr>
                <w:i/>
                <w:iCs/>
                <w:kern w:val="2"/>
                <w:lang w:eastAsia="zh-CN"/>
              </w:rPr>
              <w:t>Company</w:t>
            </w:r>
          </w:p>
        </w:tc>
        <w:tc>
          <w:tcPr>
            <w:tcW w:w="771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0B3" w14:textId="77777777" w:rsidR="006B6C2C" w:rsidRDefault="00305BF6">
            <w:pPr>
              <w:spacing w:before="120" w:line="240" w:lineRule="auto"/>
              <w:ind w:left="440" w:hangingChars="200" w:hanging="440"/>
              <w:rPr>
                <w:i/>
                <w:iCs/>
                <w:kern w:val="2"/>
                <w:lang w:eastAsia="zh-CN"/>
              </w:rPr>
            </w:pPr>
            <w:r>
              <w:rPr>
                <w:i/>
                <w:iCs/>
                <w:kern w:val="2"/>
                <w:lang w:eastAsia="zh-CN"/>
              </w:rPr>
              <w:t>View</w:t>
            </w:r>
          </w:p>
        </w:tc>
      </w:tr>
      <w:tr w:rsidR="006B6C2C" w14:paraId="0670E0B8" w14:textId="77777777">
        <w:tc>
          <w:tcPr>
            <w:tcW w:w="1634" w:type="dxa"/>
            <w:tcBorders>
              <w:top w:val="single" w:sz="4" w:space="0" w:color="auto"/>
              <w:left w:val="single" w:sz="4" w:space="0" w:color="auto"/>
              <w:bottom w:val="single" w:sz="4" w:space="0" w:color="auto"/>
              <w:right w:val="single" w:sz="4" w:space="0" w:color="auto"/>
            </w:tcBorders>
            <w:shd w:val="clear" w:color="auto" w:fill="FFFF00"/>
          </w:tcPr>
          <w:p w14:paraId="0670E0B5" w14:textId="77777777" w:rsidR="006B6C2C" w:rsidRDefault="00305BF6">
            <w:pPr>
              <w:spacing w:before="120" w:line="240" w:lineRule="auto"/>
              <w:ind w:left="440" w:hangingChars="200" w:hanging="440"/>
              <w:rPr>
                <w:lang w:eastAsia="zh-CN"/>
              </w:rPr>
            </w:pPr>
            <w:r>
              <w:rPr>
                <w:rFonts w:hint="eastAsia"/>
                <w:color w:val="C00000"/>
                <w:lang w:eastAsia="zh-CN"/>
              </w:rPr>
              <w:t>M</w:t>
            </w:r>
            <w:r>
              <w:rPr>
                <w:color w:val="C00000"/>
                <w:lang w:eastAsia="zh-CN"/>
              </w:rPr>
              <w:t>oderator</w:t>
            </w:r>
          </w:p>
        </w:tc>
        <w:tc>
          <w:tcPr>
            <w:tcW w:w="7717" w:type="dxa"/>
            <w:tcBorders>
              <w:top w:val="single" w:sz="4" w:space="0" w:color="auto"/>
              <w:left w:val="single" w:sz="4" w:space="0" w:color="auto"/>
              <w:bottom w:val="single" w:sz="4" w:space="0" w:color="auto"/>
              <w:right w:val="single" w:sz="4" w:space="0" w:color="auto"/>
            </w:tcBorders>
            <w:shd w:val="clear" w:color="auto" w:fill="FFFF00"/>
            <w:vAlign w:val="center"/>
          </w:tcPr>
          <w:p w14:paraId="0670E0B6" w14:textId="77777777" w:rsidR="006B6C2C" w:rsidRDefault="00305BF6">
            <w:pPr>
              <w:spacing w:before="120" w:line="240" w:lineRule="auto"/>
              <w:rPr>
                <w:lang w:eastAsia="zh-CN"/>
              </w:rPr>
            </w:pPr>
            <w:r>
              <w:rPr>
                <w:lang w:eastAsia="zh-CN"/>
              </w:rPr>
              <w:t>For the proponent companies who think the disorder issue occurs for rank&gt;1, please elaborate the details (input type, output type, whether any processing in simulation can resolve/alleviate the issue).</w:t>
            </w:r>
          </w:p>
          <w:p w14:paraId="0670E0B7" w14:textId="77777777" w:rsidR="006B6C2C" w:rsidRDefault="00305BF6">
            <w:pPr>
              <w:spacing w:before="120" w:line="240" w:lineRule="auto"/>
              <w:rPr>
                <w:lang w:eastAsia="zh-CN"/>
              </w:rPr>
            </w:pPr>
            <w:r>
              <w:rPr>
                <w:lang w:eastAsia="zh-CN"/>
              </w:rPr>
              <w:t>For the opponent companies who think the disorder issue does not exist if SGCS is adopted, clarifications are also welcome.</w:t>
            </w:r>
          </w:p>
        </w:tc>
      </w:tr>
      <w:tr w:rsidR="006B6C2C" w14:paraId="0670E0BB" w14:textId="77777777">
        <w:tc>
          <w:tcPr>
            <w:tcW w:w="1634" w:type="dxa"/>
            <w:tcBorders>
              <w:top w:val="single" w:sz="4" w:space="0" w:color="auto"/>
              <w:left w:val="single" w:sz="4" w:space="0" w:color="auto"/>
              <w:bottom w:val="single" w:sz="4" w:space="0" w:color="auto"/>
              <w:right w:val="single" w:sz="4" w:space="0" w:color="auto"/>
            </w:tcBorders>
          </w:tcPr>
          <w:p w14:paraId="0670E0B9" w14:textId="77777777" w:rsidR="006B6C2C" w:rsidRDefault="00305BF6">
            <w:pPr>
              <w:spacing w:before="120" w:line="240" w:lineRule="auto"/>
              <w:ind w:left="440" w:hangingChars="200" w:hanging="440"/>
              <w:rPr>
                <w:lang w:eastAsia="zh-CN"/>
              </w:rPr>
            </w:pPr>
            <w:r>
              <w:rPr>
                <w:rFonts w:hint="eastAsia"/>
                <w:lang w:eastAsia="zh-CN"/>
              </w:rPr>
              <w:t>Samsung</w:t>
            </w:r>
          </w:p>
        </w:tc>
        <w:tc>
          <w:tcPr>
            <w:tcW w:w="7717" w:type="dxa"/>
            <w:tcBorders>
              <w:top w:val="single" w:sz="4" w:space="0" w:color="auto"/>
              <w:left w:val="single" w:sz="4" w:space="0" w:color="auto"/>
              <w:bottom w:val="single" w:sz="4" w:space="0" w:color="auto"/>
              <w:right w:val="single" w:sz="4" w:space="0" w:color="auto"/>
            </w:tcBorders>
          </w:tcPr>
          <w:p w14:paraId="0670E0BA" w14:textId="77777777" w:rsidR="006B6C2C" w:rsidRDefault="00305BF6">
            <w:pPr>
              <w:spacing w:before="120" w:line="240" w:lineRule="auto"/>
              <w:rPr>
                <w:lang w:eastAsia="zh-CN"/>
              </w:rPr>
            </w:pPr>
            <w:r>
              <w:rPr>
                <w:rFonts w:hint="eastAsia"/>
                <w:lang w:eastAsia="zh-CN"/>
              </w:rPr>
              <w:t xml:space="preserve">We also agree with </w:t>
            </w:r>
            <w:r>
              <w:rPr>
                <w:lang w:eastAsia="zh-CN"/>
              </w:rPr>
              <w:t xml:space="preserve">FL’s view that this problem can be alleviated by reordering the output vectors while computing the SGCS. </w:t>
            </w:r>
          </w:p>
        </w:tc>
      </w:tr>
      <w:tr w:rsidR="006B6C2C" w14:paraId="0670E0BE" w14:textId="77777777">
        <w:tc>
          <w:tcPr>
            <w:tcW w:w="1634" w:type="dxa"/>
            <w:tcBorders>
              <w:top w:val="single" w:sz="4" w:space="0" w:color="auto"/>
              <w:left w:val="single" w:sz="4" w:space="0" w:color="auto"/>
              <w:bottom w:val="single" w:sz="4" w:space="0" w:color="auto"/>
              <w:right w:val="single" w:sz="4" w:space="0" w:color="auto"/>
            </w:tcBorders>
          </w:tcPr>
          <w:p w14:paraId="0670E0BC" w14:textId="77777777" w:rsidR="006B6C2C" w:rsidRDefault="00305BF6">
            <w:pPr>
              <w:spacing w:before="120" w:line="240" w:lineRule="auto"/>
              <w:ind w:left="440" w:hangingChars="200" w:hanging="440"/>
              <w:rPr>
                <w:lang w:eastAsia="zh-CN"/>
              </w:rPr>
            </w:pPr>
            <w:r>
              <w:rPr>
                <w:rFonts w:hint="eastAsia"/>
                <w:lang w:eastAsia="zh-CN"/>
              </w:rPr>
              <w:t>O</w:t>
            </w:r>
            <w:r>
              <w:rPr>
                <w:lang w:eastAsia="zh-CN"/>
              </w:rPr>
              <w:t>PPO</w:t>
            </w:r>
          </w:p>
        </w:tc>
        <w:tc>
          <w:tcPr>
            <w:tcW w:w="7717" w:type="dxa"/>
            <w:tcBorders>
              <w:top w:val="single" w:sz="4" w:space="0" w:color="auto"/>
              <w:left w:val="single" w:sz="4" w:space="0" w:color="auto"/>
              <w:bottom w:val="single" w:sz="4" w:space="0" w:color="auto"/>
              <w:right w:val="single" w:sz="4" w:space="0" w:color="auto"/>
            </w:tcBorders>
          </w:tcPr>
          <w:p w14:paraId="0670E0BD" w14:textId="77777777" w:rsidR="006B6C2C" w:rsidRDefault="00305BF6">
            <w:pPr>
              <w:spacing w:before="120" w:line="240" w:lineRule="auto"/>
              <w:rPr>
                <w:lang w:eastAsia="zh-CN"/>
              </w:rPr>
            </w:pPr>
            <w:r>
              <w:rPr>
                <w:rFonts w:hint="eastAsia"/>
                <w:lang w:eastAsia="zh-CN"/>
              </w:rPr>
              <w:t>F</w:t>
            </w:r>
            <w:r>
              <w:rPr>
                <w:lang w:eastAsia="zh-CN"/>
              </w:rPr>
              <w:t xml:space="preserve">rom our understanding, the disorder issue does not exist. If the layer-specific/common AI/ML model is utilized, the correct CSI output can be obtained with the input CSI of corresponding layer. For rank-specific </w:t>
            </w:r>
            <w:r>
              <w:rPr>
                <w:rFonts w:hint="eastAsia"/>
                <w:lang w:eastAsia="zh-CN"/>
              </w:rPr>
              <w:t>AI</w:t>
            </w:r>
            <w:r>
              <w:rPr>
                <w:lang w:eastAsia="zh-CN"/>
              </w:rPr>
              <w:t xml:space="preserve">/ML model, the CSI eigenvector for each layer can also be extracted correctly from the output of AI/ML model. </w:t>
            </w:r>
          </w:p>
        </w:tc>
      </w:tr>
      <w:tr w:rsidR="006B6C2C" w14:paraId="0670E0C1" w14:textId="77777777">
        <w:tc>
          <w:tcPr>
            <w:tcW w:w="1634" w:type="dxa"/>
            <w:tcBorders>
              <w:top w:val="single" w:sz="4" w:space="0" w:color="auto"/>
              <w:left w:val="single" w:sz="4" w:space="0" w:color="auto"/>
              <w:bottom w:val="single" w:sz="4" w:space="0" w:color="auto"/>
              <w:right w:val="single" w:sz="4" w:space="0" w:color="auto"/>
            </w:tcBorders>
          </w:tcPr>
          <w:p w14:paraId="0670E0BF" w14:textId="77777777" w:rsidR="006B6C2C" w:rsidRDefault="00305BF6">
            <w:pPr>
              <w:spacing w:before="120" w:line="240" w:lineRule="auto"/>
              <w:ind w:left="440" w:hangingChars="200" w:hanging="440"/>
              <w:rPr>
                <w:lang w:eastAsia="zh-CN"/>
              </w:rPr>
            </w:pPr>
            <w:r>
              <w:rPr>
                <w:rFonts w:eastAsia="MS Mincho" w:hint="eastAsia"/>
                <w:lang w:eastAsia="ja-JP"/>
              </w:rPr>
              <w:t>N</w:t>
            </w:r>
            <w:r>
              <w:rPr>
                <w:rFonts w:eastAsia="MS Mincho"/>
                <w:lang w:eastAsia="ja-JP"/>
              </w:rPr>
              <w:t>TT DOCOMO</w:t>
            </w:r>
          </w:p>
        </w:tc>
        <w:tc>
          <w:tcPr>
            <w:tcW w:w="7717" w:type="dxa"/>
            <w:tcBorders>
              <w:top w:val="single" w:sz="4" w:space="0" w:color="auto"/>
              <w:left w:val="single" w:sz="4" w:space="0" w:color="auto"/>
              <w:bottom w:val="single" w:sz="4" w:space="0" w:color="auto"/>
              <w:right w:val="single" w:sz="4" w:space="0" w:color="auto"/>
            </w:tcBorders>
          </w:tcPr>
          <w:p w14:paraId="0670E0C0" w14:textId="77777777" w:rsidR="006B6C2C" w:rsidRDefault="00305BF6">
            <w:pPr>
              <w:spacing w:before="120" w:line="240" w:lineRule="auto"/>
              <w:rPr>
                <w:lang w:eastAsia="zh-CN"/>
              </w:rPr>
            </w:pPr>
            <w:r>
              <w:rPr>
                <w:rFonts w:eastAsia="MS Mincho" w:hint="eastAsia"/>
                <w:lang w:eastAsia="ja-JP"/>
              </w:rPr>
              <w:t>I</w:t>
            </w:r>
            <w:r>
              <w:rPr>
                <w:rFonts w:eastAsia="MS Mincho"/>
                <w:lang w:eastAsia="ja-JP"/>
              </w:rPr>
              <w:t xml:space="preserve">f the correlation operation is performed to determine the order before the SCGS calculation, the disorder issue can be avoided. </w:t>
            </w:r>
          </w:p>
        </w:tc>
      </w:tr>
      <w:tr w:rsidR="006B6C2C" w14:paraId="0670E0C4" w14:textId="77777777">
        <w:tc>
          <w:tcPr>
            <w:tcW w:w="1634" w:type="dxa"/>
            <w:tcBorders>
              <w:top w:val="single" w:sz="4" w:space="0" w:color="auto"/>
              <w:left w:val="single" w:sz="4" w:space="0" w:color="auto"/>
              <w:bottom w:val="single" w:sz="4" w:space="0" w:color="auto"/>
              <w:right w:val="single" w:sz="4" w:space="0" w:color="auto"/>
            </w:tcBorders>
          </w:tcPr>
          <w:p w14:paraId="0670E0C2" w14:textId="77777777" w:rsidR="006B6C2C" w:rsidRDefault="00305BF6">
            <w:pPr>
              <w:spacing w:before="120" w:line="240" w:lineRule="auto"/>
              <w:ind w:left="440" w:hangingChars="200" w:hanging="440"/>
              <w:rPr>
                <w:lang w:eastAsia="zh-CN"/>
              </w:rPr>
            </w:pPr>
            <w:r>
              <w:rPr>
                <w:lang w:eastAsia="zh-CN"/>
              </w:rPr>
              <w:t>Intel</w:t>
            </w:r>
          </w:p>
        </w:tc>
        <w:tc>
          <w:tcPr>
            <w:tcW w:w="7717" w:type="dxa"/>
            <w:tcBorders>
              <w:top w:val="single" w:sz="4" w:space="0" w:color="auto"/>
              <w:left w:val="single" w:sz="4" w:space="0" w:color="auto"/>
              <w:bottom w:val="single" w:sz="4" w:space="0" w:color="auto"/>
              <w:right w:val="single" w:sz="4" w:space="0" w:color="auto"/>
            </w:tcBorders>
            <w:vAlign w:val="center"/>
          </w:tcPr>
          <w:p w14:paraId="0670E0C3" w14:textId="77777777" w:rsidR="006B6C2C" w:rsidRDefault="00305BF6">
            <w:pPr>
              <w:spacing w:before="120" w:line="240" w:lineRule="auto"/>
              <w:rPr>
                <w:lang w:eastAsia="zh-CN"/>
              </w:rPr>
            </w:pPr>
            <w:r>
              <w:rPr>
                <w:lang w:eastAsia="zh-CN"/>
              </w:rPr>
              <w:t xml:space="preserve">Ordering of the SVD vectors can be corrected for the intermediate metrics calculation per layer.  </w:t>
            </w:r>
          </w:p>
        </w:tc>
      </w:tr>
      <w:tr w:rsidR="006B6C2C" w14:paraId="0670E0C7" w14:textId="77777777">
        <w:tc>
          <w:tcPr>
            <w:tcW w:w="1634" w:type="dxa"/>
            <w:tcBorders>
              <w:top w:val="single" w:sz="4" w:space="0" w:color="auto"/>
              <w:left w:val="single" w:sz="4" w:space="0" w:color="auto"/>
              <w:bottom w:val="single" w:sz="4" w:space="0" w:color="auto"/>
              <w:right w:val="single" w:sz="4" w:space="0" w:color="auto"/>
            </w:tcBorders>
          </w:tcPr>
          <w:p w14:paraId="0670E0C5" w14:textId="77777777" w:rsidR="006B6C2C" w:rsidRDefault="00305BF6">
            <w:pPr>
              <w:spacing w:before="120" w:line="240" w:lineRule="auto"/>
              <w:ind w:left="440" w:hangingChars="200" w:hanging="440"/>
              <w:rPr>
                <w:lang w:eastAsia="zh-CN"/>
              </w:rPr>
            </w:pPr>
            <w:r>
              <w:rPr>
                <w:rFonts w:eastAsia="PMingLiU"/>
                <w:lang w:eastAsia="zh-TW"/>
              </w:rPr>
              <w:t>MediaTek</w:t>
            </w:r>
          </w:p>
        </w:tc>
        <w:tc>
          <w:tcPr>
            <w:tcW w:w="7717" w:type="dxa"/>
            <w:tcBorders>
              <w:top w:val="single" w:sz="4" w:space="0" w:color="auto"/>
              <w:left w:val="single" w:sz="4" w:space="0" w:color="auto"/>
              <w:bottom w:val="single" w:sz="4" w:space="0" w:color="auto"/>
              <w:right w:val="single" w:sz="4" w:space="0" w:color="auto"/>
            </w:tcBorders>
            <w:vAlign w:val="center"/>
          </w:tcPr>
          <w:p w14:paraId="0670E0C6" w14:textId="77777777" w:rsidR="006B6C2C" w:rsidRDefault="00305BF6">
            <w:pPr>
              <w:spacing w:before="120" w:line="240" w:lineRule="auto"/>
              <w:rPr>
                <w:lang w:eastAsia="zh-CN"/>
              </w:rPr>
            </w:pPr>
            <w:r>
              <w:rPr>
                <w:lang w:eastAsia="zh-CN"/>
              </w:rPr>
              <w:t>We think it is a design problem and not a general case. So, should not be discussed as a general issue. On the other hand, layer-common models do not have this problem.</w:t>
            </w:r>
          </w:p>
        </w:tc>
      </w:tr>
      <w:tr w:rsidR="006B6C2C" w14:paraId="0670E0CA" w14:textId="77777777">
        <w:tc>
          <w:tcPr>
            <w:tcW w:w="1634" w:type="dxa"/>
            <w:tcBorders>
              <w:top w:val="single" w:sz="4" w:space="0" w:color="auto"/>
              <w:left w:val="single" w:sz="4" w:space="0" w:color="auto"/>
              <w:bottom w:val="single" w:sz="4" w:space="0" w:color="auto"/>
              <w:right w:val="single" w:sz="4" w:space="0" w:color="auto"/>
            </w:tcBorders>
          </w:tcPr>
          <w:p w14:paraId="0670E0C8" w14:textId="77777777" w:rsidR="006B6C2C" w:rsidRDefault="00305BF6">
            <w:pPr>
              <w:spacing w:before="120" w:line="240" w:lineRule="auto"/>
              <w:ind w:left="440" w:hangingChars="200" w:hanging="440"/>
              <w:rPr>
                <w:lang w:eastAsia="zh-CN"/>
              </w:rPr>
            </w:pPr>
            <w:r>
              <w:rPr>
                <w:rFonts w:hint="eastAsia"/>
                <w:lang w:eastAsia="zh-CN"/>
              </w:rPr>
              <w:t>CATT</w:t>
            </w:r>
          </w:p>
        </w:tc>
        <w:tc>
          <w:tcPr>
            <w:tcW w:w="7717" w:type="dxa"/>
            <w:tcBorders>
              <w:top w:val="single" w:sz="4" w:space="0" w:color="auto"/>
              <w:left w:val="single" w:sz="4" w:space="0" w:color="auto"/>
              <w:bottom w:val="single" w:sz="4" w:space="0" w:color="auto"/>
              <w:right w:val="single" w:sz="4" w:space="0" w:color="auto"/>
            </w:tcBorders>
            <w:vAlign w:val="center"/>
          </w:tcPr>
          <w:p w14:paraId="0670E0C9" w14:textId="77777777" w:rsidR="006B6C2C" w:rsidRDefault="00305BF6">
            <w:pPr>
              <w:spacing w:before="120" w:line="240" w:lineRule="auto"/>
              <w:rPr>
                <w:lang w:eastAsia="zh-CN"/>
              </w:rPr>
            </w:pPr>
            <w:r>
              <w:rPr>
                <w:rFonts w:hint="eastAsia"/>
                <w:lang w:eastAsia="zh-CN"/>
              </w:rPr>
              <w:t xml:space="preserve">In </w:t>
            </w:r>
            <w:r>
              <w:rPr>
                <w:lang w:eastAsia="zh-CN"/>
              </w:rPr>
              <w:t>addition</w:t>
            </w:r>
            <w:r>
              <w:rPr>
                <w:rFonts w:hint="eastAsia"/>
                <w:lang w:eastAsia="zh-CN"/>
              </w:rPr>
              <w:t xml:space="preserve"> to FL</w:t>
            </w:r>
            <w:r>
              <w:rPr>
                <w:lang w:eastAsia="zh-CN"/>
              </w:rPr>
              <w:t>’</w:t>
            </w:r>
            <w:r>
              <w:rPr>
                <w:rFonts w:hint="eastAsia"/>
                <w:lang w:eastAsia="zh-CN"/>
              </w:rPr>
              <w:t xml:space="preserve">s comments, we also doubt that it is a usual case where </w:t>
            </w:r>
            <w:r>
              <w:rPr>
                <w:lang w:val="en-GB"/>
              </w:rPr>
              <w:t xml:space="preserve">two </w:t>
            </w:r>
            <w:r>
              <w:rPr>
                <w:rFonts w:hint="eastAsia"/>
                <w:lang w:val="en-GB" w:eastAsia="zh-CN"/>
              </w:rPr>
              <w:t>spatial paths</w:t>
            </w:r>
            <w:r>
              <w:rPr>
                <w:lang w:val="en-GB"/>
              </w:rPr>
              <w:t xml:space="preserve"> </w:t>
            </w:r>
            <w:r>
              <w:rPr>
                <w:rFonts w:hint="eastAsia"/>
                <w:lang w:val="en-GB" w:eastAsia="zh-CN"/>
              </w:rPr>
              <w:t>have almost</w:t>
            </w:r>
            <w:r>
              <w:rPr>
                <w:lang w:val="en-GB"/>
              </w:rPr>
              <w:t xml:space="preserve"> equal strength</w:t>
            </w:r>
            <w:r>
              <w:rPr>
                <w:rFonts w:hint="eastAsia"/>
                <w:lang w:eastAsia="zh-CN"/>
              </w:rPr>
              <w:t>.</w:t>
            </w:r>
          </w:p>
        </w:tc>
      </w:tr>
      <w:tr w:rsidR="006B6C2C" w14:paraId="0670E0CD" w14:textId="77777777">
        <w:tc>
          <w:tcPr>
            <w:tcW w:w="1634" w:type="dxa"/>
            <w:tcBorders>
              <w:top w:val="single" w:sz="4" w:space="0" w:color="auto"/>
              <w:left w:val="single" w:sz="4" w:space="0" w:color="auto"/>
              <w:bottom w:val="single" w:sz="4" w:space="0" w:color="auto"/>
              <w:right w:val="single" w:sz="4" w:space="0" w:color="auto"/>
            </w:tcBorders>
          </w:tcPr>
          <w:p w14:paraId="0670E0CB" w14:textId="77777777" w:rsidR="006B6C2C" w:rsidRDefault="00305BF6">
            <w:pPr>
              <w:spacing w:before="120" w:line="240" w:lineRule="auto"/>
              <w:ind w:left="440" w:hangingChars="200" w:hanging="440"/>
              <w:rPr>
                <w:lang w:eastAsia="zh-CN"/>
              </w:rPr>
            </w:pPr>
            <w:r>
              <w:rPr>
                <w:rFonts w:hint="eastAsia"/>
                <w:lang w:eastAsia="zh-CN"/>
              </w:rPr>
              <w:t>C</w:t>
            </w:r>
            <w:r>
              <w:rPr>
                <w:lang w:eastAsia="zh-CN"/>
              </w:rPr>
              <w:t>MCC</w:t>
            </w:r>
          </w:p>
        </w:tc>
        <w:tc>
          <w:tcPr>
            <w:tcW w:w="7717" w:type="dxa"/>
            <w:tcBorders>
              <w:top w:val="single" w:sz="4" w:space="0" w:color="auto"/>
              <w:left w:val="single" w:sz="4" w:space="0" w:color="auto"/>
              <w:bottom w:val="single" w:sz="4" w:space="0" w:color="auto"/>
              <w:right w:val="single" w:sz="4" w:space="0" w:color="auto"/>
            </w:tcBorders>
            <w:vAlign w:val="center"/>
          </w:tcPr>
          <w:p w14:paraId="0670E0CC" w14:textId="77777777" w:rsidR="006B6C2C" w:rsidRDefault="00305BF6">
            <w:pPr>
              <w:spacing w:before="120" w:line="240" w:lineRule="auto"/>
              <w:rPr>
                <w:lang w:eastAsia="zh-CN"/>
              </w:rPr>
            </w:pPr>
            <w:r>
              <w:rPr>
                <w:lang w:eastAsia="zh-CN"/>
              </w:rPr>
              <w:t>Tend to agree with FL. Some post-processing can be helpful to alleviate disorder issue.</w:t>
            </w:r>
          </w:p>
        </w:tc>
      </w:tr>
      <w:tr w:rsidR="006B6C2C" w14:paraId="0670E0D8" w14:textId="77777777">
        <w:tc>
          <w:tcPr>
            <w:tcW w:w="1634" w:type="dxa"/>
            <w:tcBorders>
              <w:top w:val="single" w:sz="4" w:space="0" w:color="auto"/>
              <w:left w:val="single" w:sz="4" w:space="0" w:color="auto"/>
              <w:bottom w:val="single" w:sz="4" w:space="0" w:color="auto"/>
              <w:right w:val="single" w:sz="4" w:space="0" w:color="auto"/>
            </w:tcBorders>
          </w:tcPr>
          <w:p w14:paraId="0670E0CE" w14:textId="77777777" w:rsidR="006B6C2C" w:rsidRDefault="00305BF6">
            <w:pPr>
              <w:spacing w:before="120" w:line="240" w:lineRule="auto"/>
              <w:ind w:left="440" w:hangingChars="200" w:hanging="440"/>
              <w:rPr>
                <w:lang w:eastAsia="zh-CN"/>
              </w:rPr>
            </w:pPr>
            <w:r>
              <w:rPr>
                <w:lang w:eastAsia="zh-CN"/>
              </w:rPr>
              <w:t>Lenovo</w:t>
            </w:r>
          </w:p>
        </w:tc>
        <w:tc>
          <w:tcPr>
            <w:tcW w:w="7717" w:type="dxa"/>
            <w:tcBorders>
              <w:top w:val="single" w:sz="4" w:space="0" w:color="auto"/>
              <w:left w:val="single" w:sz="4" w:space="0" w:color="auto"/>
              <w:bottom w:val="single" w:sz="4" w:space="0" w:color="auto"/>
              <w:right w:val="single" w:sz="4" w:space="0" w:color="auto"/>
            </w:tcBorders>
            <w:vAlign w:val="center"/>
          </w:tcPr>
          <w:p w14:paraId="0670E0CF" w14:textId="77777777" w:rsidR="006B6C2C" w:rsidRDefault="00305BF6">
            <w:pPr>
              <w:spacing w:before="120" w:line="240" w:lineRule="auto"/>
              <w:rPr>
                <w:u w:val="single"/>
                <w:lang w:eastAsia="zh-CN"/>
              </w:rPr>
            </w:pPr>
            <w:r>
              <w:rPr>
                <w:u w:val="single"/>
                <w:lang w:eastAsia="zh-CN"/>
              </w:rPr>
              <w:t xml:space="preserve">Why we might have disordered eigenvectors: </w:t>
            </w:r>
          </w:p>
          <w:p w14:paraId="0670E0D0" w14:textId="77777777" w:rsidR="006B6C2C" w:rsidRDefault="00305BF6">
            <w:pPr>
              <w:spacing w:before="120" w:line="240" w:lineRule="auto"/>
              <w:rPr>
                <w:lang w:eastAsia="zh-CN"/>
              </w:rPr>
            </w:pPr>
            <w:r>
              <w:rPr>
                <w:lang w:eastAsia="zh-CN"/>
              </w:rPr>
              <w:t>Consider a two-sided model that gets raw CSI as the input and reconstruct the raw CSI. In this case we can determine K eigen-vectors from the input CSI.</w:t>
            </w:r>
          </w:p>
          <w:p w14:paraId="0670E0D1" w14:textId="77777777" w:rsidR="006B6C2C" w:rsidRDefault="00305BF6">
            <w:pPr>
              <w:spacing w:before="120" w:line="240" w:lineRule="auto"/>
              <w:rPr>
                <w:lang w:eastAsia="zh-CN"/>
              </w:rPr>
            </w:pPr>
            <w:r>
              <w:rPr>
                <w:lang w:eastAsia="zh-CN"/>
              </w:rPr>
              <w:t>After feedback and channel reconstruction, at the gNB we can again determine K eigen-vectors from the reconstructed CSI. Note that, here there is no clear mapping between which of the output eigne-vectors should go with which of the input vectors. This ambiguity is more visible in case of imperfect reconstruction, or having eigen values not well separated.</w:t>
            </w:r>
          </w:p>
          <w:p w14:paraId="0670E0D2" w14:textId="77777777" w:rsidR="006B6C2C" w:rsidRDefault="00305BF6">
            <w:pPr>
              <w:spacing w:before="120" w:line="240" w:lineRule="auto"/>
              <w:rPr>
                <w:lang w:eastAsia="zh-CN"/>
              </w:rPr>
            </w:pPr>
            <w:r>
              <w:rPr>
                <w:lang w:eastAsia="zh-CN"/>
              </w:rPr>
              <w:t>Note 1: We acknowledge that if we feed the model directly with eigenvectors (not raw CSI), there will be no eigne-vector matching issue.</w:t>
            </w:r>
          </w:p>
          <w:p w14:paraId="0670E0D3" w14:textId="77777777" w:rsidR="006B6C2C" w:rsidRDefault="00305BF6">
            <w:pPr>
              <w:spacing w:before="120" w:line="240" w:lineRule="auto"/>
              <w:rPr>
                <w:lang w:eastAsia="zh-CN"/>
              </w:rPr>
            </w:pPr>
            <w:r>
              <w:rPr>
                <w:lang w:eastAsia="zh-CN"/>
              </w:rPr>
              <w:t>Note 2:  The idea presented by NTT-DOCOMO may result in a not accurate similarity measure.</w:t>
            </w:r>
          </w:p>
          <w:p w14:paraId="0670E0D4" w14:textId="77777777" w:rsidR="006B6C2C" w:rsidRDefault="00305BF6">
            <w:pPr>
              <w:spacing w:before="120" w:line="240" w:lineRule="auto"/>
              <w:rPr>
                <w:lang w:eastAsia="zh-CN"/>
              </w:rPr>
            </w:pPr>
            <w:r>
              <w:rPr>
                <w:lang w:eastAsia="zh-CN"/>
              </w:rPr>
              <w:t>To illustrate assume that raw input channel with the input eigen vectors of V1 and V2 resulted in V1^hat and V2^hat. The correct cosine similarity now should be evaluated using &lt; V1, V1^hat&gt; and &lt; V2, V2^hat&gt;</w:t>
            </w:r>
          </w:p>
          <w:p w14:paraId="0670E0D5" w14:textId="77777777" w:rsidR="006B6C2C" w:rsidRDefault="00305BF6">
            <w:pPr>
              <w:spacing w:before="120" w:line="240" w:lineRule="auto"/>
              <w:rPr>
                <w:lang w:eastAsia="zh-CN"/>
              </w:rPr>
            </w:pPr>
            <w:r>
              <w:rPr>
                <w:lang w:eastAsia="zh-CN"/>
              </w:rPr>
              <w:t>Now assume that due to low feedback bits (imperfect reconstruction), the estimated eigen-vectors are not that accurate so the &lt; V1, V1^hat&gt; and &lt; V2, V2^hat&gt; are not close to 1. In this case, it could be possible that &lt; V1, V2^hat&gt; becomes larger than  &lt; V1, V1^hat&gt; and based on NTT-DOCOMO proposal we pair V1 and V2^hat. In this case, the cosine similarity will be calculated based on &lt; V1, V2^hat&gt; and &lt; V2, V1^hat&gt; which is incorrect.</w:t>
            </w:r>
          </w:p>
          <w:p w14:paraId="0670E0D6" w14:textId="77777777" w:rsidR="006B6C2C" w:rsidRDefault="00305BF6">
            <w:pPr>
              <w:spacing w:before="120" w:line="240" w:lineRule="auto"/>
              <w:rPr>
                <w:lang w:eastAsia="zh-CN"/>
              </w:rPr>
            </w:pPr>
            <w:r>
              <w:rPr>
                <w:lang w:eastAsia="zh-CN"/>
              </w:rPr>
              <w:t>In short, the eigenvalue matching that results to highest SGCS is not always the correct matching.</w:t>
            </w:r>
          </w:p>
          <w:p w14:paraId="0670E0D7" w14:textId="77777777" w:rsidR="006B6C2C" w:rsidRDefault="006B6C2C">
            <w:pPr>
              <w:spacing w:before="120" w:line="240" w:lineRule="auto"/>
              <w:rPr>
                <w:lang w:eastAsia="zh-CN"/>
              </w:rPr>
            </w:pPr>
          </w:p>
        </w:tc>
      </w:tr>
      <w:tr w:rsidR="006B6C2C" w14:paraId="0670E0DD" w14:textId="77777777">
        <w:tc>
          <w:tcPr>
            <w:tcW w:w="1634" w:type="dxa"/>
            <w:tcBorders>
              <w:top w:val="single" w:sz="4" w:space="0" w:color="auto"/>
              <w:left w:val="single" w:sz="4" w:space="0" w:color="auto"/>
              <w:bottom w:val="single" w:sz="4" w:space="0" w:color="auto"/>
              <w:right w:val="single" w:sz="4" w:space="0" w:color="auto"/>
            </w:tcBorders>
          </w:tcPr>
          <w:p w14:paraId="0670E0D9" w14:textId="77777777" w:rsidR="006B6C2C" w:rsidRDefault="00305BF6">
            <w:pPr>
              <w:spacing w:before="120" w:line="240" w:lineRule="auto"/>
              <w:ind w:left="440" w:hangingChars="200" w:hanging="440"/>
              <w:rPr>
                <w:lang w:eastAsia="zh-CN"/>
              </w:rPr>
            </w:pPr>
            <w:r>
              <w:rPr>
                <w:lang w:eastAsia="zh-CN"/>
              </w:rPr>
              <w:t>Qualcomm</w:t>
            </w:r>
          </w:p>
        </w:tc>
        <w:tc>
          <w:tcPr>
            <w:tcW w:w="7717" w:type="dxa"/>
            <w:tcBorders>
              <w:top w:val="single" w:sz="4" w:space="0" w:color="auto"/>
              <w:left w:val="single" w:sz="4" w:space="0" w:color="auto"/>
              <w:bottom w:val="single" w:sz="4" w:space="0" w:color="auto"/>
              <w:right w:val="single" w:sz="4" w:space="0" w:color="auto"/>
            </w:tcBorders>
            <w:vAlign w:val="center"/>
          </w:tcPr>
          <w:p w14:paraId="0670E0DA" w14:textId="77777777" w:rsidR="006B6C2C" w:rsidRDefault="00305BF6">
            <w:pPr>
              <w:spacing w:before="120" w:line="240" w:lineRule="auto"/>
              <w:rPr>
                <w:lang w:eastAsia="zh-CN"/>
              </w:rPr>
            </w:pPr>
            <w:r>
              <w:rPr>
                <w:lang w:eastAsia="zh-CN"/>
              </w:rPr>
              <w:t xml:space="preserve">The SGCS formula clearly shows that it is sensitive to the order assigned to the output CSI vectors relative to the order of the target CSI vectors. A common way to order the target CSI vectors is based on the eigen value. The moderator has proposed one method to order the output CSI vectors – based on correlation. Different companies may use a different method to derive the order, resulting in different KPI value for the same output. </w:t>
            </w:r>
          </w:p>
          <w:p w14:paraId="0670E0DB" w14:textId="77777777" w:rsidR="006B6C2C" w:rsidRDefault="00305BF6">
            <w:pPr>
              <w:spacing w:before="120" w:line="240" w:lineRule="auto"/>
              <w:rPr>
                <w:lang w:eastAsia="zh-CN"/>
              </w:rPr>
            </w:pPr>
            <w:r>
              <w:rPr>
                <w:lang w:eastAsia="zh-CN"/>
              </w:rPr>
              <w:t xml:space="preserve">Moreover, the physical meaning associated with ordering based on correlation is not clear. For example, if two of the output CSI vectors are identical, the rank and therefore the capacity will be limited. However, the correlation or SGCS of this vector with target CSI vectors may be high. </w:t>
            </w:r>
          </w:p>
          <w:p w14:paraId="0670E0DC" w14:textId="77777777" w:rsidR="006B6C2C" w:rsidRDefault="00305BF6">
            <w:pPr>
              <w:spacing w:before="120" w:line="240" w:lineRule="auto"/>
              <w:rPr>
                <w:lang w:eastAsia="zh-CN"/>
              </w:rPr>
            </w:pPr>
            <w:r>
              <w:rPr>
                <w:lang w:eastAsia="zh-CN"/>
              </w:rPr>
              <w:t>The RAR metric discussed in Issue 2-6 addresses these concerns.</w:t>
            </w:r>
          </w:p>
        </w:tc>
      </w:tr>
      <w:tr w:rsidR="006B6C2C" w14:paraId="0670E0E0" w14:textId="77777777">
        <w:tc>
          <w:tcPr>
            <w:tcW w:w="1634" w:type="dxa"/>
          </w:tcPr>
          <w:p w14:paraId="0670E0DE" w14:textId="77777777" w:rsidR="006B6C2C" w:rsidRDefault="00305BF6">
            <w:pPr>
              <w:spacing w:before="120" w:line="240" w:lineRule="auto"/>
              <w:ind w:left="440" w:hangingChars="200" w:hanging="440"/>
              <w:rPr>
                <w:lang w:eastAsia="zh-CN"/>
              </w:rPr>
            </w:pPr>
            <w:r>
              <w:rPr>
                <w:rFonts w:hint="eastAsia"/>
                <w:lang w:eastAsia="zh-CN"/>
              </w:rPr>
              <w:t>F</w:t>
            </w:r>
            <w:r>
              <w:rPr>
                <w:lang w:eastAsia="zh-CN"/>
              </w:rPr>
              <w:t>ujitsu</w:t>
            </w:r>
          </w:p>
        </w:tc>
        <w:tc>
          <w:tcPr>
            <w:tcW w:w="7717" w:type="dxa"/>
            <w:vAlign w:val="center"/>
          </w:tcPr>
          <w:p w14:paraId="0670E0DF" w14:textId="77777777" w:rsidR="006B6C2C" w:rsidRDefault="00305BF6">
            <w:pPr>
              <w:spacing w:before="120" w:line="240" w:lineRule="auto"/>
              <w:rPr>
                <w:lang w:eastAsia="zh-CN"/>
              </w:rPr>
            </w:pPr>
            <w:r>
              <w:rPr>
                <w:lang w:eastAsia="zh-CN"/>
              </w:rPr>
              <w:t>We agree with the FL’s view on this issue.</w:t>
            </w:r>
          </w:p>
        </w:tc>
      </w:tr>
      <w:tr w:rsidR="006B6C2C" w14:paraId="0670E0E3" w14:textId="77777777">
        <w:tc>
          <w:tcPr>
            <w:tcW w:w="1634" w:type="dxa"/>
          </w:tcPr>
          <w:p w14:paraId="0670E0E1" w14:textId="77777777" w:rsidR="006B6C2C" w:rsidRDefault="00305BF6">
            <w:pPr>
              <w:spacing w:before="120" w:line="240" w:lineRule="auto"/>
              <w:ind w:left="440" w:hangingChars="200" w:hanging="440"/>
              <w:rPr>
                <w:lang w:eastAsia="zh-CN"/>
              </w:rPr>
            </w:pPr>
            <w:r>
              <w:rPr>
                <w:rFonts w:hint="eastAsia"/>
                <w:lang w:eastAsia="zh-CN"/>
              </w:rPr>
              <w:t>ZTE</w:t>
            </w:r>
          </w:p>
        </w:tc>
        <w:tc>
          <w:tcPr>
            <w:tcW w:w="7717" w:type="dxa"/>
            <w:vAlign w:val="center"/>
          </w:tcPr>
          <w:p w14:paraId="0670E0E2" w14:textId="77777777" w:rsidR="006B6C2C" w:rsidRDefault="00305BF6">
            <w:pPr>
              <w:spacing w:before="120" w:line="240" w:lineRule="auto"/>
              <w:rPr>
                <w:lang w:eastAsia="zh-CN"/>
              </w:rPr>
            </w:pPr>
            <w:r>
              <w:rPr>
                <w:rFonts w:hint="eastAsia"/>
                <w:lang w:eastAsia="zh-CN"/>
              </w:rPr>
              <w:t xml:space="preserve">Agree with OPPO. </w:t>
            </w:r>
          </w:p>
        </w:tc>
      </w:tr>
      <w:tr w:rsidR="006B6C2C" w14:paraId="0670E0E6" w14:textId="77777777">
        <w:tc>
          <w:tcPr>
            <w:tcW w:w="1634" w:type="dxa"/>
          </w:tcPr>
          <w:p w14:paraId="0670E0E4" w14:textId="77777777" w:rsidR="006B6C2C" w:rsidRDefault="006B6C2C">
            <w:pPr>
              <w:spacing w:before="120" w:line="240" w:lineRule="auto"/>
              <w:ind w:left="440" w:hangingChars="200" w:hanging="440"/>
              <w:rPr>
                <w:lang w:eastAsia="zh-CN"/>
              </w:rPr>
            </w:pPr>
          </w:p>
        </w:tc>
        <w:tc>
          <w:tcPr>
            <w:tcW w:w="7717" w:type="dxa"/>
            <w:vAlign w:val="center"/>
          </w:tcPr>
          <w:p w14:paraId="0670E0E5" w14:textId="77777777" w:rsidR="006B6C2C" w:rsidRDefault="006B6C2C">
            <w:pPr>
              <w:spacing w:before="120" w:line="240" w:lineRule="auto"/>
              <w:rPr>
                <w:lang w:eastAsia="zh-CN"/>
              </w:rPr>
            </w:pPr>
          </w:p>
        </w:tc>
      </w:tr>
      <w:tr w:rsidR="006B6C2C" w14:paraId="0670E0E9" w14:textId="77777777">
        <w:tc>
          <w:tcPr>
            <w:tcW w:w="1634" w:type="dxa"/>
          </w:tcPr>
          <w:p w14:paraId="0670E0E7" w14:textId="77777777" w:rsidR="006B6C2C" w:rsidRDefault="006B6C2C">
            <w:pPr>
              <w:spacing w:before="120" w:line="240" w:lineRule="auto"/>
              <w:ind w:left="440" w:hangingChars="200" w:hanging="440"/>
              <w:rPr>
                <w:lang w:eastAsia="zh-CN"/>
              </w:rPr>
            </w:pPr>
          </w:p>
        </w:tc>
        <w:tc>
          <w:tcPr>
            <w:tcW w:w="7717" w:type="dxa"/>
            <w:vAlign w:val="center"/>
          </w:tcPr>
          <w:p w14:paraId="0670E0E8" w14:textId="77777777" w:rsidR="006B6C2C" w:rsidRDefault="006B6C2C">
            <w:pPr>
              <w:spacing w:before="120" w:line="240" w:lineRule="auto"/>
              <w:rPr>
                <w:lang w:eastAsia="zh-CN"/>
              </w:rPr>
            </w:pPr>
          </w:p>
        </w:tc>
      </w:tr>
      <w:tr w:rsidR="006B6C2C" w14:paraId="0670E0EC" w14:textId="77777777">
        <w:tc>
          <w:tcPr>
            <w:tcW w:w="1634" w:type="dxa"/>
          </w:tcPr>
          <w:p w14:paraId="0670E0EA" w14:textId="77777777" w:rsidR="006B6C2C" w:rsidRDefault="006B6C2C">
            <w:pPr>
              <w:spacing w:before="120" w:line="240" w:lineRule="auto"/>
              <w:ind w:left="440" w:hangingChars="200" w:hanging="440"/>
              <w:rPr>
                <w:lang w:eastAsia="zh-CN"/>
              </w:rPr>
            </w:pPr>
          </w:p>
        </w:tc>
        <w:tc>
          <w:tcPr>
            <w:tcW w:w="7717" w:type="dxa"/>
            <w:vAlign w:val="center"/>
          </w:tcPr>
          <w:p w14:paraId="0670E0EB" w14:textId="77777777" w:rsidR="006B6C2C" w:rsidRDefault="006B6C2C">
            <w:pPr>
              <w:spacing w:before="120" w:line="240" w:lineRule="auto"/>
              <w:rPr>
                <w:lang w:eastAsia="zh-CN"/>
              </w:rPr>
            </w:pPr>
          </w:p>
        </w:tc>
      </w:tr>
    </w:tbl>
    <w:p w14:paraId="0670E0ED" w14:textId="77777777" w:rsidR="006B6C2C" w:rsidRDefault="006B6C2C">
      <w:pPr>
        <w:spacing w:line="240" w:lineRule="auto"/>
        <w:rPr>
          <w:lang w:eastAsia="zh-CN"/>
        </w:rPr>
      </w:pPr>
    </w:p>
    <w:p w14:paraId="0670E0EE" w14:textId="77777777" w:rsidR="006B6C2C" w:rsidRDefault="006B6C2C">
      <w:pPr>
        <w:rPr>
          <w:b/>
          <w:u w:val="single"/>
          <w:lang w:eastAsia="zh-CN"/>
        </w:rPr>
      </w:pPr>
    </w:p>
    <w:p w14:paraId="0670E0EF" w14:textId="77777777" w:rsidR="006B6C2C" w:rsidRDefault="00305BF6">
      <w:pPr>
        <w:spacing w:line="240" w:lineRule="auto"/>
        <w:rPr>
          <w:b/>
          <w:bCs/>
          <w:lang w:eastAsia="zh-CN"/>
        </w:rPr>
      </w:pPr>
      <w:r>
        <w:rPr>
          <w:b/>
          <w:bCs/>
          <w:highlight w:val="lightGray"/>
          <w:lang w:eastAsia="zh-CN"/>
        </w:rPr>
        <w:t>Proposal 2.2.3 (on hold):</w:t>
      </w:r>
      <w:r>
        <w:rPr>
          <w:b/>
          <w:bCs/>
          <w:lang w:eastAsia="zh-CN"/>
        </w:rPr>
        <w:t xml:space="preserve"> For the evaluation of the AI/ML based CSI feedback enhancement, if the SGCS is adopted as the intermediate KPI as part of the ‘Evaluation Metric’ for rank&gt;1 cases, consider both the SGCS calculation/extension methods of Method 3 and a down-selected method between Method 1, Method 2:</w:t>
      </w:r>
    </w:p>
    <w:p w14:paraId="0670E0F0" w14:textId="77777777" w:rsidR="006B6C2C" w:rsidRDefault="00305BF6">
      <w:pPr>
        <w:pStyle w:val="afc"/>
        <w:numPr>
          <w:ilvl w:val="0"/>
          <w:numId w:val="24"/>
        </w:numPr>
        <w:ind w:left="426" w:hanging="442"/>
        <w:contextualSpacing w:val="0"/>
        <w:rPr>
          <w:b/>
          <w:lang w:eastAsia="zh-CN"/>
        </w:rPr>
      </w:pPr>
      <w:r>
        <w:rPr>
          <w:b/>
          <w:lang w:eastAsia="zh-CN"/>
        </w:rPr>
        <w:t>Method 1: Average over all layers</w:t>
      </w:r>
    </w:p>
    <w:p w14:paraId="0670E0F1" w14:textId="77777777" w:rsidR="006B6C2C" w:rsidRDefault="00305BF6">
      <w:pPr>
        <w:pStyle w:val="afc"/>
        <w:numPr>
          <w:ilvl w:val="0"/>
          <w:numId w:val="24"/>
        </w:numPr>
        <w:ind w:left="426" w:hanging="442"/>
        <w:contextualSpacing w:val="0"/>
        <w:rPr>
          <w:b/>
          <w:lang w:eastAsia="zh-CN"/>
        </w:rPr>
      </w:pPr>
      <w:r>
        <w:rPr>
          <w:b/>
          <w:lang w:eastAsia="zh-CN"/>
        </w:rPr>
        <w:t>Method 2: Weighted average over all layers</w:t>
      </w:r>
    </w:p>
    <w:p w14:paraId="0670E0F2" w14:textId="77777777" w:rsidR="006B6C2C" w:rsidRDefault="00305BF6">
      <w:pPr>
        <w:pStyle w:val="afc"/>
        <w:ind w:left="426"/>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0670E0F3" w14:textId="77777777" w:rsidR="006B6C2C" w:rsidRDefault="00305BF6">
      <w:pPr>
        <w:pStyle w:val="afc"/>
        <w:ind w:left="426"/>
        <w:contextualSpacing w:val="0"/>
        <w:rPr>
          <w:b/>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 xml:space="preserve"> </w:t>
      </w:r>
      <w:r>
        <w:rPr>
          <w:rFonts w:eastAsiaTheme="minorEastAsia"/>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w:t>
      </w:r>
    </w:p>
    <w:p w14:paraId="0670E0F4" w14:textId="77777777" w:rsidR="006B6C2C" w:rsidRDefault="00305BF6">
      <w:pPr>
        <w:pStyle w:val="afc"/>
        <w:numPr>
          <w:ilvl w:val="0"/>
          <w:numId w:val="24"/>
        </w:numPr>
        <w:ind w:left="426" w:hanging="442"/>
        <w:contextualSpacing w:val="0"/>
        <w:rPr>
          <w:b/>
          <w:lang w:eastAsia="zh-CN"/>
        </w:rPr>
      </w:pPr>
      <w:r>
        <w:rPr>
          <w:b/>
          <w:lang w:eastAsia="zh-CN"/>
        </w:rPr>
        <w:t>Method 3: GCS/SGCS is separately calculated for each layer (e.g., for K layers, K GCS/SGCS values are derived respectively, and comparison is performed per layer)</w:t>
      </w:r>
    </w:p>
    <w:p w14:paraId="0670E0F5" w14:textId="77777777" w:rsidR="006B6C2C" w:rsidRDefault="00305BF6">
      <w:pPr>
        <w:pStyle w:val="afc"/>
        <w:numPr>
          <w:ilvl w:val="0"/>
          <w:numId w:val="24"/>
        </w:numPr>
        <w:ind w:left="426" w:hanging="442"/>
        <w:contextualSpacing w:val="0"/>
        <w:rPr>
          <w:b/>
          <w:lang w:eastAsia="zh-CN"/>
        </w:rPr>
      </w:pPr>
      <w:r>
        <w:rPr>
          <w:b/>
          <w:lang w:eastAsia="zh-CN"/>
        </w:rPr>
        <w:t xml:space="preserve">FFS the down selection between </w:t>
      </w:r>
      <w:r>
        <w:rPr>
          <w:b/>
          <w:bCs/>
          <w:lang w:eastAsia="zh-CN"/>
        </w:rPr>
        <w:t>Method 1 and Method 2</w:t>
      </w:r>
    </w:p>
    <w:p w14:paraId="0670E0F6" w14:textId="77777777" w:rsidR="006B6C2C" w:rsidRDefault="006B6C2C">
      <w:pPr>
        <w:rPr>
          <w:b/>
          <w:lang w:eastAsia="zh-CN"/>
        </w:rPr>
      </w:pPr>
    </w:p>
    <w:p w14:paraId="0670E0F7" w14:textId="77777777" w:rsidR="006B6C2C" w:rsidRDefault="00305BF6">
      <w:pPr>
        <w:pStyle w:val="4"/>
        <w:numPr>
          <w:ilvl w:val="0"/>
          <w:numId w:val="0"/>
        </w:numPr>
        <w:rPr>
          <w:u w:val="single"/>
          <w:lang w:eastAsia="zh-CN"/>
        </w:rPr>
      </w:pPr>
      <w:r>
        <w:rPr>
          <w:u w:val="single"/>
          <w:lang w:eastAsia="zh-CN"/>
        </w:rPr>
        <w:t>Issue#2-6 (High priority) Other intermediate KPIs</w:t>
      </w:r>
    </w:p>
    <w:p w14:paraId="0670E0F8" w14:textId="77777777" w:rsidR="006B6C2C" w:rsidRDefault="00305BF6">
      <w:pPr>
        <w:spacing w:line="240" w:lineRule="auto"/>
        <w:rPr>
          <w:lang w:eastAsia="zh-CN"/>
        </w:rPr>
      </w:pPr>
      <w:r>
        <w:rPr>
          <w:lang w:eastAsia="zh-CN"/>
        </w:rPr>
        <w:t>As discussed in the last meeting, there are other intermediate KPIs each of which is supported by a limited number of companies. To this meeting, the following intermediate KPI is supported by 3 companies, so it is brought up for further discussions (formula borrowed from Ericsson [6]).</w:t>
      </w:r>
    </w:p>
    <w:p w14:paraId="0670E0F9" w14:textId="77777777" w:rsidR="006B6C2C" w:rsidRDefault="00305BF6">
      <w:pPr>
        <w:pStyle w:val="afc"/>
        <w:numPr>
          <w:ilvl w:val="0"/>
          <w:numId w:val="23"/>
        </w:numPr>
        <w:autoSpaceDE/>
        <w:autoSpaceDN/>
        <w:adjustRightInd/>
        <w:snapToGrid/>
        <w:spacing w:before="120" w:line="240" w:lineRule="auto"/>
        <w:ind w:left="442" w:hangingChars="200" w:hanging="442"/>
        <w:contextualSpacing w:val="0"/>
        <w:jc w:val="left"/>
        <w:rPr>
          <w:i/>
          <w:color w:val="0000FF"/>
          <w:lang w:eastAsia="zh-CN"/>
        </w:rPr>
      </w:pPr>
      <w:r>
        <w:rPr>
          <w:b/>
          <w:lang w:eastAsia="zh-CN"/>
        </w:rPr>
        <w:t>Alt.4A: Relative achievable rate (RAR)</w:t>
      </w:r>
      <w:r>
        <w:rPr>
          <w:lang w:eastAsia="zh-CN"/>
        </w:rPr>
        <w:t xml:space="preserve"> –</w:t>
      </w:r>
      <w:r>
        <w:rPr>
          <w:rFonts w:hint="eastAsia"/>
          <w:lang w:eastAsia="zh-CN"/>
        </w:rPr>
        <w:t xml:space="preserve"> </w:t>
      </w:r>
      <w:r>
        <w:rPr>
          <w:lang w:eastAsia="zh-CN"/>
        </w:rPr>
        <w:t>3 companies</w:t>
      </w:r>
    </w:p>
    <w:p w14:paraId="0670E0FA" w14:textId="77777777" w:rsidR="006B6C2C" w:rsidRDefault="00305BF6">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0670E0FB" w14:textId="77777777" w:rsidR="006B6C2C" w:rsidRDefault="00903B70">
      <w:pPr>
        <w:pStyle w:val="afc"/>
        <w:numPr>
          <w:ilvl w:val="2"/>
          <w:numId w:val="24"/>
        </w:numPr>
        <w:ind w:left="1134"/>
        <w:contextualSpacing w:val="0"/>
      </w:pP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rsidR="00305BF6">
        <w:t xml:space="preserve"> is the complex channel matrix for RB </w:t>
      </w:r>
      <m:oMath>
        <m:r>
          <w:rPr>
            <w:rFonts w:ascii="Cambria Math" w:hAnsi="Cambria Math"/>
          </w:rPr>
          <m:t>f</m:t>
        </m:r>
      </m:oMath>
    </w:p>
    <w:p w14:paraId="0670E0FC" w14:textId="77777777" w:rsidR="006B6C2C" w:rsidRDefault="00305BF6">
      <w:pPr>
        <w:pStyle w:val="afc"/>
        <w:numPr>
          <w:ilvl w:val="2"/>
          <w:numId w:val="24"/>
        </w:numPr>
        <w:ind w:left="1134"/>
        <w:contextualSpacing w:val="0"/>
      </w:pPr>
      <m:oMath>
        <m:r>
          <w:rPr>
            <w:rFonts w:ascii="Cambria Math" w:hAnsi="Cambria Math"/>
          </w:rPr>
          <m:t>F</m:t>
        </m:r>
      </m:oMath>
      <w:r>
        <w:t xml:space="preserve"> is the total number of RBs,</w:t>
      </w:r>
    </w:p>
    <w:p w14:paraId="0670E0FD" w14:textId="77777777" w:rsidR="006B6C2C" w:rsidRDefault="00903B70">
      <w:pPr>
        <w:pStyle w:val="afc"/>
        <w:numPr>
          <w:ilvl w:val="2"/>
          <w:numId w:val="24"/>
        </w:numPr>
        <w:ind w:left="1134"/>
        <w:contextualSpacing w:val="0"/>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05BF6">
        <w:t xml:space="preserve"> </w:t>
      </w:r>
      <w:r w:rsidR="00305BF6">
        <w:rPr>
          <w:bCs/>
        </w:rPr>
        <w:t xml:space="preserve">is the reported precoding matrix for </w:t>
      </w:r>
      <w:r w:rsidR="00305BF6">
        <w:t xml:space="preserve">RB </w:t>
      </w:r>
      <m:oMath>
        <m:r>
          <w:rPr>
            <w:rFonts w:ascii="Cambria Math" w:hAnsi="Cambria Math"/>
          </w:rPr>
          <m:t>f</m:t>
        </m:r>
      </m:oMath>
      <w:r w:rsidR="00305BF6">
        <w:t>,</w:t>
      </w:r>
    </w:p>
    <w:p w14:paraId="0670E0FE" w14:textId="77777777" w:rsidR="006B6C2C" w:rsidRDefault="00903B70">
      <w:pPr>
        <w:pStyle w:val="afc"/>
        <w:numPr>
          <w:ilvl w:val="2"/>
          <w:numId w:val="24"/>
        </w:numPr>
        <w:ind w:left="1134"/>
        <w:contextualSpacing w:val="0"/>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05BF6">
        <w:t xml:space="preserve"> </w:t>
      </w:r>
      <w:r w:rsidR="00305BF6">
        <w:rPr>
          <w:bCs/>
        </w:rPr>
        <w:t xml:space="preserve">is the optimal (SVD-based) precoding matrix for </w:t>
      </w:r>
      <w:r w:rsidR="00305BF6">
        <w:t xml:space="preserve">RB </w:t>
      </w:r>
      <m:oMath>
        <m:r>
          <w:rPr>
            <w:rFonts w:ascii="Cambria Math" w:hAnsi="Cambria Math"/>
          </w:rPr>
          <m:t>f</m:t>
        </m:r>
      </m:oMath>
      <w:r w:rsidR="00305BF6">
        <w:t>,</w:t>
      </w:r>
    </w:p>
    <w:p w14:paraId="0670E0FF" w14:textId="77777777" w:rsidR="006B6C2C" w:rsidRDefault="00305BF6">
      <w:pPr>
        <w:pStyle w:val="afc"/>
        <w:numPr>
          <w:ilvl w:val="2"/>
          <w:numId w:val="24"/>
        </w:numPr>
        <w:ind w:left="1134"/>
        <w:contextualSpacing w:val="0"/>
      </w:pPr>
      <m:oMath>
        <m:r>
          <m:rPr>
            <m:sty m:val="p"/>
          </m:rPr>
          <w:rPr>
            <w:rFonts w:ascii="Cambria Math" w:hAnsi="Cambria Math"/>
          </w:rPr>
          <m:t>L</m:t>
        </m:r>
      </m:oMath>
      <w:r>
        <w:t xml:space="preserve"> is the number of MIMO layers the KPI is evaluated for,</w:t>
      </w:r>
    </w:p>
    <w:p w14:paraId="0670E100" w14:textId="77777777" w:rsidR="006B6C2C" w:rsidRDefault="00305BF6">
      <w:pPr>
        <w:pStyle w:val="afc"/>
        <w:numPr>
          <w:ilvl w:val="2"/>
          <w:numId w:val="24"/>
        </w:numPr>
        <w:ind w:left="1134"/>
        <w:contextualSpacing w:val="0"/>
      </w:pPr>
      <m:oMath>
        <m:r>
          <w:rPr>
            <w:rFonts w:ascii="Cambria Math" w:hAnsi="Cambria Math"/>
            <w:lang w:val="en-GB" w:eastAsia="zh-CN"/>
          </w:rPr>
          <m:t>γ</m:t>
        </m:r>
      </m:oMath>
      <w:r>
        <w:rPr>
          <w:lang w:val="en-GB" w:eastAsia="zh-CN"/>
        </w:rPr>
        <w:t xml:space="preserve"> is the SNR-value;</w:t>
      </w:r>
    </w:p>
    <w:p w14:paraId="0670E101" w14:textId="77777777" w:rsidR="006B6C2C" w:rsidRDefault="00305BF6">
      <w:pPr>
        <w:pStyle w:val="afc"/>
        <w:ind w:left="1134"/>
        <w:contextualSpacing w:val="0"/>
      </w:pPr>
      <m:oMathPara>
        <m:oMath>
          <m:r>
            <w:rPr>
              <w:rFonts w:ascii="Cambria Math" w:hAnsi="Cambria Math"/>
            </w:rPr>
            <m:t>γ=</m:t>
          </m:r>
          <m:f>
            <m:fPr>
              <m:ctrlPr>
                <w:rPr>
                  <w:rFonts w:ascii="Cambria Math" w:hAnsi="Cambria Math"/>
                  <w:i/>
                </w:rPr>
              </m:ctrlPr>
            </m:fPr>
            <m:num>
              <m:r>
                <w:rPr>
                  <w:rFonts w:ascii="Cambria Math" w:hAnsi="Cambria Math"/>
                </w:rPr>
                <m:t>100</m:t>
              </m:r>
            </m:num>
            <m:den>
              <m:sSub>
                <m:sSubPr>
                  <m:ctrlPr>
                    <w:rPr>
                      <w:rFonts w:ascii="Cambria Math" w:hAnsi="Cambria Math"/>
                      <w:i/>
                    </w:rPr>
                  </m:ctrlPr>
                </m:sSubPr>
                <m:e>
                  <m:r>
                    <m:rPr>
                      <m:sty m:val="p"/>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subSup"/>
                      <m:ctrlPr>
                        <w:rPr>
                          <w:rFonts w:ascii="Cambria Math" w:hAnsi="Cambria Math"/>
                          <w:i/>
                        </w:rPr>
                      </m:ctrlPr>
                    </m:naryPr>
                    <m:sub>
                      <m:r>
                        <w:rPr>
                          <w:rFonts w:ascii="Cambria Math" w:hAnsi="Cambria Math"/>
                        </w:rPr>
                        <m:t>f=1</m:t>
                      </m:r>
                    </m:sub>
                    <m:sup>
                      <m:r>
                        <w:rPr>
                          <w:rFonts w:ascii="Cambria Math" w:hAnsi="Cambria Math"/>
                        </w:rPr>
                        <m:t>F</m:t>
                      </m:r>
                    </m:sup>
                    <m:e>
                      <m:sSub>
                        <m:sSubPr>
                          <m:ctrlPr>
                            <w:rPr>
                              <w:rFonts w:ascii="Cambria Math" w:hAnsi="Cambria Math"/>
                              <w:i/>
                            </w:rPr>
                          </m:ctrlPr>
                        </m:sSubPr>
                        <m:e>
                          <m:r>
                            <w:rPr>
                              <w:rFonts w:ascii="Cambria Math" w:hAnsi="Cambria Math"/>
                            </w:rPr>
                            <m:t>σ</m:t>
                          </m:r>
                        </m:e>
                        <m:sub>
                          <m:r>
                            <m:rPr>
                              <m:sty m:val="p"/>
                            </m:rPr>
                            <w:rPr>
                              <w:rFonts w:ascii="Cambria Math" w:hAnsi="Cambria Math"/>
                            </w:rPr>
                            <m:t>max</m:t>
                          </m:r>
                        </m:sub>
                      </m:sSub>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H</m:t>
                              </m:r>
                            </m:e>
                            <m:sub>
                              <m:r>
                                <w:rPr>
                                  <w:rFonts w:ascii="Cambria Math" w:hAnsi="Cambria Math"/>
                                </w:rPr>
                                <m:t>f</m:t>
                              </m:r>
                            </m:sub>
                          </m:sSub>
                        </m:e>
                      </m:d>
                    </m:e>
                  </m:nary>
                </m:e>
              </m:d>
            </m:den>
          </m:f>
        </m:oMath>
      </m:oMathPara>
    </w:p>
    <w:p w14:paraId="0670E102" w14:textId="77777777" w:rsidR="006B6C2C" w:rsidRDefault="00305BF6">
      <w:pPr>
        <w:spacing w:line="240" w:lineRule="auto"/>
      </w:pPr>
      <w:r>
        <w:t xml:space="preserve">and the outer expectation </w:t>
      </w:r>
      <m:oMath>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oMath>
      <w:r>
        <w:rPr>
          <w:rFonts w:eastAsiaTheme="minorEastAsia"/>
          <w:iCs/>
        </w:rPr>
        <w:t xml:space="preserve"> is taken over a distribution of MIMO channels</w:t>
      </w:r>
      <w:r>
        <w:t>.</w:t>
      </w:r>
    </w:p>
    <w:p w14:paraId="0670E103" w14:textId="77777777" w:rsidR="006B6C2C" w:rsidRDefault="006B6C2C">
      <w:pPr>
        <w:spacing w:line="240" w:lineRule="auto"/>
        <w:rPr>
          <w:lang w:eastAsia="zh-CN"/>
        </w:rPr>
      </w:pPr>
    </w:p>
    <w:p w14:paraId="0670E104" w14:textId="77777777" w:rsidR="006B6C2C" w:rsidRDefault="00305BF6">
      <w:pPr>
        <w:spacing w:line="240" w:lineRule="auto"/>
        <w:rPr>
          <w:lang w:eastAsia="zh-CN"/>
        </w:rPr>
      </w:pPr>
      <w:r>
        <w:rPr>
          <w:lang w:eastAsia="zh-CN"/>
        </w:rPr>
        <w:t xml:space="preserve">As for the value of </w:t>
      </w:r>
      <m:oMath>
        <m:r>
          <w:rPr>
            <w:rFonts w:ascii="Cambria Math" w:hAnsi="Cambria Math"/>
            <w:lang w:val="en-GB" w:eastAsia="zh-CN"/>
          </w:rPr>
          <m:t>γ</m:t>
        </m:r>
      </m:oMath>
      <w:r>
        <w:rPr>
          <w:lang w:eastAsia="zh-CN"/>
        </w:rPr>
        <w:t xml:space="preserve">, there are different views from the 3 proponent companies, so for this option, the value of </w:t>
      </w:r>
      <m:oMath>
        <m:r>
          <w:rPr>
            <w:rFonts w:ascii="Cambria Math" w:hAnsi="Cambria Math"/>
            <w:lang w:val="en-GB" w:eastAsia="zh-CN"/>
          </w:rPr>
          <m:t>γ</m:t>
        </m:r>
      </m:oMath>
      <w:r>
        <w:rPr>
          <w:lang w:eastAsia="zh-CN"/>
        </w:rPr>
        <w:t xml:space="preserve"> is moved to FFS.</w:t>
      </w:r>
    </w:p>
    <w:p w14:paraId="0670E105" w14:textId="77777777" w:rsidR="006B6C2C" w:rsidRDefault="00305BF6">
      <w:pPr>
        <w:rPr>
          <w:b/>
          <w:bCs/>
          <w:lang w:eastAsia="zh-CN"/>
        </w:rPr>
      </w:pPr>
      <w:r>
        <w:rPr>
          <w:b/>
          <w:bCs/>
          <w:highlight w:val="yellow"/>
          <w:lang w:eastAsia="zh-CN"/>
        </w:rPr>
        <w:t>Question 2.2.4:</w:t>
      </w:r>
      <w:r>
        <w:rPr>
          <w:b/>
          <w:bCs/>
          <w:lang w:eastAsia="zh-CN"/>
        </w:rPr>
        <w:t xml:space="preserve"> For the intermediate KPI for evaluating the accuracy of the AI/ML output CSI, except for SGCS and NMSE which has been agreed as the baseline metrics, which of the following option do you prefer?</w:t>
      </w:r>
    </w:p>
    <w:p w14:paraId="0670E106" w14:textId="77777777" w:rsidR="006B6C2C" w:rsidRDefault="00305BF6">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rFonts w:hint="eastAsia"/>
          <w:b/>
          <w:bCs/>
          <w:lang w:eastAsia="zh-CN"/>
        </w:rPr>
        <w:t>O</w:t>
      </w:r>
      <w:r>
        <w:rPr>
          <w:b/>
          <w:bCs/>
          <w:lang w:eastAsia="zh-CN"/>
        </w:rPr>
        <w:t xml:space="preserve">ption 1: </w:t>
      </w:r>
      <w:r>
        <w:rPr>
          <w:b/>
          <w:lang w:eastAsia="zh-CN"/>
        </w:rPr>
        <w:t xml:space="preserve">Relative achievable rate (RAR), </w:t>
      </w:r>
    </w:p>
    <w:p w14:paraId="0670E107" w14:textId="77777777" w:rsidR="006B6C2C" w:rsidRDefault="00305BF6">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0670E108" w14:textId="77777777" w:rsidR="006B6C2C" w:rsidRDefault="00305BF6">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0670E109" w14:textId="77777777" w:rsidR="006B6C2C" w:rsidRDefault="00305BF6">
      <w:pPr>
        <w:ind w:left="774"/>
      </w:pPr>
      <m:oMath>
        <m:r>
          <w:rPr>
            <w:rFonts w:ascii="Cambria Math" w:hAnsi="Cambria Math"/>
          </w:rPr>
          <m:t>F</m:t>
        </m:r>
      </m:oMath>
      <w:r>
        <w:t xml:space="preserve"> is the total number of RBs,</w:t>
      </w:r>
    </w:p>
    <w:p w14:paraId="0670E10A" w14:textId="77777777" w:rsidR="006B6C2C" w:rsidRDefault="00903B70">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05BF6">
        <w:t xml:space="preserve"> </w:t>
      </w:r>
      <w:r w:rsidR="00305BF6">
        <w:rPr>
          <w:bCs/>
        </w:rPr>
        <w:t xml:space="preserve">is the reported precoding matrix for </w:t>
      </w:r>
      <w:r w:rsidR="00305BF6">
        <w:t xml:space="preserve">RB </w:t>
      </w:r>
      <m:oMath>
        <m:r>
          <w:rPr>
            <w:rFonts w:ascii="Cambria Math" w:hAnsi="Cambria Math"/>
          </w:rPr>
          <m:t>f</m:t>
        </m:r>
      </m:oMath>
      <w:r w:rsidR="00305BF6">
        <w:t>,</w:t>
      </w:r>
    </w:p>
    <w:p w14:paraId="0670E10B" w14:textId="77777777" w:rsidR="006B6C2C" w:rsidRDefault="00903B70">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305BF6">
        <w:t xml:space="preserve"> </w:t>
      </w:r>
      <w:r w:rsidR="00305BF6">
        <w:rPr>
          <w:bCs/>
        </w:rPr>
        <w:t xml:space="preserve">is the optimal (SVD-based) precoding matrix for </w:t>
      </w:r>
      <w:r w:rsidR="00305BF6">
        <w:t xml:space="preserve">RB </w:t>
      </w:r>
      <m:oMath>
        <m:r>
          <w:rPr>
            <w:rFonts w:ascii="Cambria Math" w:hAnsi="Cambria Math"/>
          </w:rPr>
          <m:t>f</m:t>
        </m:r>
      </m:oMath>
      <w:r w:rsidR="00305BF6">
        <w:t>,</w:t>
      </w:r>
    </w:p>
    <w:p w14:paraId="0670E10C" w14:textId="77777777" w:rsidR="006B6C2C" w:rsidRDefault="00305BF6">
      <w:pPr>
        <w:ind w:left="774"/>
      </w:pPr>
      <m:oMath>
        <m:r>
          <m:rPr>
            <m:sty m:val="p"/>
          </m:rPr>
          <w:rPr>
            <w:rFonts w:ascii="Cambria Math" w:hAnsi="Cambria Math"/>
          </w:rPr>
          <m:t>L</m:t>
        </m:r>
      </m:oMath>
      <w:r>
        <w:t xml:space="preserve"> is the number of MIMO layers the KPI is evaluated for,</w:t>
      </w:r>
    </w:p>
    <w:p w14:paraId="0670E10D" w14:textId="77777777" w:rsidR="006B6C2C" w:rsidRDefault="00305BF6">
      <w:pPr>
        <w:ind w:left="774"/>
        <w:rPr>
          <w:b/>
          <w:bCs/>
          <w:lang w:eastAsia="zh-CN"/>
        </w:rPr>
      </w:pPr>
      <m:oMath>
        <m:r>
          <w:rPr>
            <w:rFonts w:ascii="Cambria Math" w:hAnsi="Cambria Math"/>
            <w:lang w:val="en-GB" w:eastAsia="zh-CN"/>
          </w:rPr>
          <m:t>γ</m:t>
        </m:r>
      </m:oMath>
      <w:r>
        <w:rPr>
          <w:lang w:val="en-GB" w:eastAsia="zh-CN"/>
        </w:rPr>
        <w:t xml:space="preserve"> is the SNR-value;</w:t>
      </w:r>
    </w:p>
    <w:p w14:paraId="0670E10E" w14:textId="77777777" w:rsidR="006B6C2C" w:rsidRDefault="00305BF6">
      <w:pPr>
        <w:pStyle w:val="afc"/>
        <w:numPr>
          <w:ilvl w:val="1"/>
          <w:numId w:val="24"/>
        </w:numPr>
        <w:ind w:left="709" w:hanging="357"/>
        <w:contextualSpacing w:val="0"/>
        <w:rPr>
          <w:b/>
          <w:bCs/>
          <w:lang w:eastAsia="zh-CN"/>
        </w:rPr>
      </w:pPr>
      <w:r>
        <w:rPr>
          <w:rFonts w:hint="eastAsia"/>
          <w:b/>
          <w:bCs/>
          <w:lang w:eastAsia="zh-CN"/>
        </w:rPr>
        <w:t>F</w:t>
      </w:r>
      <w:r>
        <w:rPr>
          <w:b/>
          <w:bCs/>
          <w:lang w:eastAsia="zh-CN"/>
        </w:rPr>
        <w:t xml:space="preserve">FS the value of </w:t>
      </w:r>
      <m:oMath>
        <m:r>
          <w:rPr>
            <w:rFonts w:ascii="Cambria Math" w:hAnsi="Cambria Math"/>
            <w:lang w:val="en-GB" w:eastAsia="zh-CN"/>
          </w:rPr>
          <m:t>γ</m:t>
        </m:r>
      </m:oMath>
      <w:r>
        <w:rPr>
          <w:b/>
          <w:bCs/>
          <w:lang w:eastAsia="zh-CN"/>
        </w:rPr>
        <w:t xml:space="preserve"> used for RAR calculation</w:t>
      </w:r>
    </w:p>
    <w:p w14:paraId="0670E10F" w14:textId="77777777" w:rsidR="006B6C2C" w:rsidRDefault="00305BF6">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Option 2: Other intermediate KPIs are not considered as baseline for metrics, and can be optionally considered and reported by companies.</w:t>
      </w:r>
    </w:p>
    <w:p w14:paraId="0670E110" w14:textId="77777777" w:rsidR="006B6C2C" w:rsidRDefault="00305BF6">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Option 3: Other</w:t>
      </w:r>
    </w:p>
    <w:p w14:paraId="0670E111" w14:textId="77777777" w:rsidR="006B6C2C" w:rsidRDefault="006B6C2C">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6B6C2C" w14:paraId="0670E115" w14:textId="77777777">
        <w:trPr>
          <w:trHeight w:val="284"/>
        </w:trPr>
        <w:tc>
          <w:tcPr>
            <w:tcW w:w="1413" w:type="dxa"/>
            <w:vMerge w:val="restart"/>
            <w:tcBorders>
              <w:top w:val="single" w:sz="4" w:space="0" w:color="auto"/>
              <w:left w:val="single" w:sz="4" w:space="0" w:color="auto"/>
              <w:right w:val="single" w:sz="4" w:space="0" w:color="auto"/>
            </w:tcBorders>
          </w:tcPr>
          <w:p w14:paraId="0670E112" w14:textId="77777777" w:rsidR="006B6C2C" w:rsidRDefault="00305BF6">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0670E113" w14:textId="77777777" w:rsidR="006B6C2C" w:rsidRDefault="00305BF6">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670E114" w14:textId="77777777" w:rsidR="006B6C2C" w:rsidRDefault="00305BF6">
            <w:pPr>
              <w:spacing w:beforeLines="50" w:before="120" w:line="240" w:lineRule="auto"/>
              <w:ind w:left="440" w:hangingChars="200" w:hanging="440"/>
              <w:rPr>
                <w:iCs/>
                <w:kern w:val="2"/>
                <w:lang w:eastAsia="zh-CN"/>
              </w:rPr>
            </w:pPr>
            <w:r>
              <w:rPr>
                <w:iCs/>
                <w:kern w:val="2"/>
                <w:lang w:eastAsia="zh-CN"/>
              </w:rPr>
              <w:t>Ericsson, Lenovo, Qualcomm</w:t>
            </w:r>
          </w:p>
        </w:tc>
      </w:tr>
      <w:tr w:rsidR="006B6C2C" w14:paraId="0670E119" w14:textId="77777777">
        <w:tc>
          <w:tcPr>
            <w:tcW w:w="1413" w:type="dxa"/>
            <w:vMerge/>
            <w:tcBorders>
              <w:left w:val="single" w:sz="4" w:space="0" w:color="auto"/>
              <w:right w:val="single" w:sz="4" w:space="0" w:color="auto"/>
            </w:tcBorders>
          </w:tcPr>
          <w:p w14:paraId="0670E116" w14:textId="77777777" w:rsidR="006B6C2C" w:rsidRDefault="006B6C2C">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670E117" w14:textId="77777777" w:rsidR="006B6C2C" w:rsidRDefault="00305BF6">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670E118" w14:textId="77777777" w:rsidR="006B6C2C" w:rsidRDefault="006B6C2C">
            <w:pPr>
              <w:spacing w:beforeLines="50" w:before="120" w:line="240" w:lineRule="auto"/>
              <w:ind w:left="440" w:hangingChars="200" w:hanging="440"/>
              <w:rPr>
                <w:rFonts w:eastAsiaTheme="minorEastAsia"/>
                <w:iCs/>
                <w:kern w:val="2"/>
                <w:lang w:eastAsia="zh-CN"/>
              </w:rPr>
            </w:pPr>
          </w:p>
        </w:tc>
      </w:tr>
      <w:tr w:rsidR="006B6C2C" w14:paraId="0670E11D" w14:textId="77777777">
        <w:tc>
          <w:tcPr>
            <w:tcW w:w="1413" w:type="dxa"/>
            <w:vMerge w:val="restart"/>
            <w:tcBorders>
              <w:left w:val="single" w:sz="4" w:space="0" w:color="auto"/>
              <w:right w:val="single" w:sz="4" w:space="0" w:color="auto"/>
            </w:tcBorders>
          </w:tcPr>
          <w:p w14:paraId="0670E11A" w14:textId="77777777" w:rsidR="006B6C2C" w:rsidRDefault="00305BF6">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0670E11B" w14:textId="77777777" w:rsidR="006B6C2C" w:rsidRDefault="00305BF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670E11C" w14:textId="77777777" w:rsidR="006B6C2C" w:rsidRDefault="00305BF6">
            <w:pPr>
              <w:spacing w:beforeLines="50" w:before="120" w:line="240" w:lineRule="auto"/>
              <w:ind w:left="440" w:hangingChars="200" w:hanging="440"/>
              <w:rPr>
                <w:rFonts w:eastAsiaTheme="minorEastAsia"/>
                <w:iCs/>
                <w:kern w:val="2"/>
                <w:lang w:eastAsia="zh-CN"/>
              </w:rPr>
            </w:pPr>
            <w:r>
              <w:rPr>
                <w:rFonts w:eastAsiaTheme="minorEastAsia" w:hint="eastAsia"/>
                <w:iCs/>
                <w:kern w:val="2"/>
                <w:lang w:eastAsia="zh-CN"/>
              </w:rPr>
              <w:t>Samsung</w:t>
            </w:r>
            <w:r>
              <w:rPr>
                <w:rFonts w:eastAsiaTheme="minorEastAsia"/>
                <w:iCs/>
                <w:kern w:val="2"/>
                <w:lang w:eastAsia="zh-CN"/>
              </w:rPr>
              <w:t xml:space="preserve">,OPPO, NTT DOCOMO, NVIDIA, </w:t>
            </w:r>
            <w:r>
              <w:rPr>
                <w:rFonts w:eastAsiaTheme="minorEastAsia"/>
                <w:iCs/>
                <w:smallCaps/>
                <w:kern w:val="2"/>
                <w:lang w:eastAsia="zh-CN"/>
              </w:rPr>
              <w:t>Futurewei, CAICT,</w:t>
            </w:r>
            <w:r>
              <w:rPr>
                <w:smallCaps/>
                <w:lang w:eastAsia="zh-CN"/>
              </w:rPr>
              <w:t xml:space="preserve"> New H3C, </w:t>
            </w:r>
            <w:r>
              <w:rPr>
                <w:rFonts w:hint="eastAsia"/>
                <w:iCs/>
                <w:kern w:val="2"/>
                <w:lang w:eastAsia="zh-CN"/>
              </w:rPr>
              <w:t>S</w:t>
            </w:r>
            <w:r>
              <w:rPr>
                <w:iCs/>
                <w:kern w:val="2"/>
                <w:lang w:eastAsia="zh-CN"/>
              </w:rPr>
              <w:t>preadtrum, AT&amp;T</w:t>
            </w:r>
            <w:r>
              <w:rPr>
                <w:rFonts w:eastAsia="PMingLiU"/>
                <w:iCs/>
                <w:kern w:val="2"/>
                <w:lang w:eastAsia="zh-TW"/>
              </w:rPr>
              <w:t xml:space="preserve">, </w:t>
            </w:r>
            <w:r>
              <w:rPr>
                <w:rFonts w:eastAsiaTheme="minorEastAsia"/>
                <w:iCs/>
                <w:kern w:val="2"/>
                <w:lang w:eastAsia="zh-CN"/>
              </w:rPr>
              <w:t>MediaTek, Xiaomi</w:t>
            </w:r>
            <w:r>
              <w:rPr>
                <w:rFonts w:eastAsiaTheme="minorEastAsia" w:hint="eastAsia"/>
                <w:iCs/>
                <w:kern w:val="2"/>
                <w:lang w:eastAsia="zh-CN"/>
              </w:rPr>
              <w:t>, vivo, CATT</w:t>
            </w:r>
            <w:r>
              <w:rPr>
                <w:iCs/>
                <w:kern w:val="2"/>
                <w:lang w:eastAsia="zh-CN"/>
              </w:rPr>
              <w:t>, CMCC</w:t>
            </w:r>
            <w:r>
              <w:rPr>
                <w:rFonts w:hint="eastAsia"/>
                <w:iCs/>
                <w:kern w:val="2"/>
                <w:lang w:eastAsia="zh-CN"/>
              </w:rPr>
              <w:t>, ZTE</w:t>
            </w:r>
          </w:p>
        </w:tc>
      </w:tr>
      <w:tr w:rsidR="006B6C2C" w14:paraId="0670E121" w14:textId="77777777">
        <w:tc>
          <w:tcPr>
            <w:tcW w:w="1413" w:type="dxa"/>
            <w:vMerge/>
            <w:tcBorders>
              <w:left w:val="single" w:sz="4" w:space="0" w:color="auto"/>
              <w:right w:val="single" w:sz="4" w:space="0" w:color="auto"/>
            </w:tcBorders>
          </w:tcPr>
          <w:p w14:paraId="0670E11E" w14:textId="77777777" w:rsidR="006B6C2C" w:rsidRDefault="006B6C2C">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670E11F" w14:textId="77777777" w:rsidR="006B6C2C" w:rsidRDefault="00305BF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670E120" w14:textId="77777777" w:rsidR="006B6C2C" w:rsidRDefault="006B6C2C">
            <w:pPr>
              <w:spacing w:beforeLines="50" w:before="120" w:line="240" w:lineRule="auto"/>
              <w:ind w:left="440" w:hangingChars="200" w:hanging="440"/>
              <w:rPr>
                <w:rFonts w:eastAsiaTheme="minorEastAsia"/>
                <w:iCs/>
                <w:kern w:val="2"/>
                <w:lang w:eastAsia="ko-KR"/>
              </w:rPr>
            </w:pPr>
          </w:p>
        </w:tc>
      </w:tr>
      <w:tr w:rsidR="006B6C2C" w14:paraId="0670E125" w14:textId="77777777">
        <w:tc>
          <w:tcPr>
            <w:tcW w:w="1413" w:type="dxa"/>
            <w:vMerge w:val="restart"/>
          </w:tcPr>
          <w:p w14:paraId="0670E122" w14:textId="77777777" w:rsidR="006B6C2C" w:rsidRDefault="00305BF6">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0670E123" w14:textId="77777777" w:rsidR="006B6C2C" w:rsidRDefault="00305BF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0670E124" w14:textId="77777777" w:rsidR="006B6C2C" w:rsidRDefault="006B6C2C">
            <w:pPr>
              <w:spacing w:beforeLines="50" w:before="120" w:line="240" w:lineRule="auto"/>
              <w:ind w:left="440" w:hangingChars="200" w:hanging="440"/>
              <w:rPr>
                <w:rFonts w:eastAsiaTheme="minorEastAsia"/>
                <w:iCs/>
                <w:kern w:val="2"/>
                <w:lang w:eastAsia="zh-CN"/>
              </w:rPr>
            </w:pPr>
          </w:p>
        </w:tc>
      </w:tr>
      <w:tr w:rsidR="006B6C2C" w14:paraId="0670E129" w14:textId="77777777">
        <w:tc>
          <w:tcPr>
            <w:tcW w:w="1413" w:type="dxa"/>
            <w:vMerge/>
          </w:tcPr>
          <w:p w14:paraId="0670E126" w14:textId="77777777" w:rsidR="006B6C2C" w:rsidRDefault="006B6C2C">
            <w:pPr>
              <w:spacing w:beforeLines="50" w:before="120" w:line="240" w:lineRule="auto"/>
              <w:ind w:left="440" w:hangingChars="200" w:hanging="440"/>
              <w:rPr>
                <w:color w:val="FF0000"/>
                <w:kern w:val="2"/>
                <w:lang w:eastAsia="zh-CN"/>
              </w:rPr>
            </w:pPr>
          </w:p>
        </w:tc>
        <w:tc>
          <w:tcPr>
            <w:tcW w:w="1984" w:type="dxa"/>
          </w:tcPr>
          <w:p w14:paraId="0670E127" w14:textId="77777777" w:rsidR="006B6C2C" w:rsidRDefault="00305BF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0670E128" w14:textId="77777777" w:rsidR="006B6C2C" w:rsidRDefault="006B6C2C">
            <w:pPr>
              <w:spacing w:beforeLines="50" w:before="120" w:line="240" w:lineRule="auto"/>
              <w:ind w:left="440" w:hangingChars="200" w:hanging="440"/>
              <w:rPr>
                <w:rFonts w:eastAsiaTheme="minorEastAsia"/>
                <w:iCs/>
                <w:kern w:val="2"/>
                <w:lang w:eastAsia="ko-KR"/>
              </w:rPr>
            </w:pPr>
          </w:p>
        </w:tc>
      </w:tr>
    </w:tbl>
    <w:p w14:paraId="0670E12A" w14:textId="77777777" w:rsidR="006B6C2C" w:rsidRDefault="006B6C2C">
      <w:pPr>
        <w:spacing w:after="0" w:line="240" w:lineRule="auto"/>
        <w:rPr>
          <w:b/>
          <w:bCs/>
          <w:lang w:eastAsia="zh-CN"/>
        </w:rPr>
      </w:pPr>
    </w:p>
    <w:tbl>
      <w:tblPr>
        <w:tblStyle w:val="af4"/>
        <w:tblW w:w="9351" w:type="dxa"/>
        <w:tblLook w:val="04A0" w:firstRow="1" w:lastRow="0" w:firstColumn="1" w:lastColumn="0" w:noHBand="0" w:noVBand="1"/>
      </w:tblPr>
      <w:tblGrid>
        <w:gridCol w:w="1350"/>
        <w:gridCol w:w="8001"/>
      </w:tblGrid>
      <w:tr w:rsidR="006B6C2C" w14:paraId="0670E12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12B" w14:textId="77777777" w:rsidR="006B6C2C" w:rsidRDefault="00305BF6">
            <w:pPr>
              <w:spacing w:before="120" w:line="240" w:lineRule="auto"/>
              <w:ind w:left="442" w:hanging="442"/>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12C" w14:textId="77777777" w:rsidR="006B6C2C" w:rsidRDefault="00305BF6">
            <w:pPr>
              <w:spacing w:before="120" w:line="240" w:lineRule="auto"/>
              <w:ind w:left="442" w:hanging="442"/>
              <w:rPr>
                <w:i/>
                <w:iCs/>
                <w:kern w:val="2"/>
                <w:lang w:eastAsia="zh-CN"/>
              </w:rPr>
            </w:pPr>
            <w:r>
              <w:rPr>
                <w:i/>
                <w:iCs/>
                <w:kern w:val="2"/>
                <w:lang w:eastAsia="zh-CN"/>
              </w:rPr>
              <w:t>View</w:t>
            </w:r>
          </w:p>
        </w:tc>
      </w:tr>
      <w:tr w:rsidR="006B6C2C" w14:paraId="0670E130"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E12E" w14:textId="77777777" w:rsidR="006B6C2C" w:rsidRDefault="00305BF6">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E12F" w14:textId="77777777" w:rsidR="006B6C2C" w:rsidRDefault="00305BF6">
            <w:pPr>
              <w:spacing w:before="120" w:line="240" w:lineRule="auto"/>
              <w:rPr>
                <w:lang w:eastAsia="zh-CN"/>
              </w:rPr>
            </w:pPr>
            <w:r>
              <w:rPr>
                <w:lang w:eastAsia="zh-CN"/>
              </w:rPr>
              <w:t xml:space="preserve">For the proponents of Option 1, please also elaborate your views on how to set </w:t>
            </w:r>
            <m:oMath>
              <m:r>
                <w:rPr>
                  <w:rFonts w:ascii="Cambria Math" w:hAnsi="Cambria Math"/>
                  <w:lang w:val="en-GB" w:eastAsia="zh-CN"/>
                </w:rPr>
                <m:t>γ</m:t>
              </m:r>
            </m:oMath>
            <w:r>
              <w:rPr>
                <w:rFonts w:hint="eastAsia"/>
                <w:lang w:val="en-GB" w:eastAsia="zh-CN"/>
              </w:rPr>
              <w:t xml:space="preserve"> </w:t>
            </w:r>
            <w:r>
              <w:rPr>
                <w:lang w:val="en-GB" w:eastAsia="zh-CN"/>
              </w:rPr>
              <w:t>to express RAR</w:t>
            </w:r>
            <w:r>
              <w:rPr>
                <w:lang w:eastAsia="zh-CN"/>
              </w:rPr>
              <w:t>.</w:t>
            </w:r>
          </w:p>
        </w:tc>
      </w:tr>
      <w:tr w:rsidR="006B6C2C" w14:paraId="0670E133" w14:textId="77777777">
        <w:tc>
          <w:tcPr>
            <w:tcW w:w="1350" w:type="dxa"/>
            <w:tcBorders>
              <w:top w:val="single" w:sz="4" w:space="0" w:color="auto"/>
              <w:left w:val="single" w:sz="4" w:space="0" w:color="auto"/>
              <w:bottom w:val="single" w:sz="4" w:space="0" w:color="auto"/>
              <w:right w:val="single" w:sz="4" w:space="0" w:color="auto"/>
            </w:tcBorders>
          </w:tcPr>
          <w:p w14:paraId="0670E131" w14:textId="77777777" w:rsidR="006B6C2C" w:rsidRDefault="00305BF6">
            <w:pPr>
              <w:spacing w:before="120" w:line="240" w:lineRule="auto"/>
              <w:ind w:left="442" w:hanging="442"/>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0670E132" w14:textId="77777777" w:rsidR="006B6C2C" w:rsidRDefault="00305BF6">
            <w:pPr>
              <w:spacing w:before="120" w:line="240" w:lineRule="auto"/>
              <w:rPr>
                <w:lang w:eastAsia="zh-CN"/>
              </w:rPr>
            </w:pPr>
            <w:r>
              <w:rPr>
                <w:rFonts w:hint="eastAsia"/>
                <w:lang w:eastAsia="zh-CN"/>
              </w:rPr>
              <w:t>As we discussed in our Tdo</w:t>
            </w:r>
            <w:r>
              <w:rPr>
                <w:lang w:eastAsia="zh-CN"/>
              </w:rPr>
              <w:t>c</w:t>
            </w:r>
            <w:r>
              <w:rPr>
                <w:rFonts w:hint="eastAsia"/>
                <w:lang w:eastAsia="zh-CN"/>
              </w:rPr>
              <w:t>, the additional advantages of using the channel matrix and reported precoder</w:t>
            </w:r>
            <w:r>
              <w:rPr>
                <w:lang w:eastAsia="zh-CN"/>
              </w:rPr>
              <w:t>s</w:t>
            </w:r>
            <w:r>
              <w:rPr>
                <w:rFonts w:hint="eastAsia"/>
                <w:lang w:eastAsia="zh-CN"/>
              </w:rPr>
              <w:t xml:space="preserve"> to compute </w:t>
            </w:r>
            <w:r>
              <w:rPr>
                <w:lang w:eastAsia="zh-CN"/>
              </w:rPr>
              <w:t xml:space="preserve">intermediate KPIs, e.g., </w:t>
            </w:r>
            <w:r>
              <w:rPr>
                <w:rFonts w:hint="eastAsia"/>
                <w:lang w:eastAsia="zh-CN"/>
              </w:rPr>
              <w:t>in</w:t>
            </w:r>
            <w:r>
              <w:rPr>
                <w:lang w:eastAsia="zh-CN"/>
              </w:rPr>
              <w:t xml:space="preserve"> </w:t>
            </w:r>
            <w:r>
              <w:rPr>
                <w:rFonts w:hint="eastAsia"/>
                <w:lang w:eastAsia="zh-CN"/>
              </w:rPr>
              <w:t>terms of capturing inter-layer interference, emulating SINR,</w:t>
            </w:r>
            <w:r>
              <w:rPr>
                <w:lang w:eastAsia="zh-CN"/>
              </w:rPr>
              <w:t xml:space="preserve"> </w:t>
            </w:r>
            <w:r>
              <w:rPr>
                <w:rFonts w:hint="eastAsia"/>
                <w:lang w:eastAsia="zh-CN"/>
              </w:rPr>
              <w:t>etc,</w:t>
            </w:r>
            <w:r>
              <w:rPr>
                <w:lang w:eastAsia="zh-CN"/>
              </w:rPr>
              <w:t xml:space="preserve"> are not applicable if the gNB does not directly apply the reported precoders. Moreover, considering additional intermediate KPIs may pose difficulties in fair comparison and drawing conclusions. </w:t>
            </w:r>
          </w:p>
        </w:tc>
      </w:tr>
      <w:tr w:rsidR="006B6C2C" w14:paraId="0670E136" w14:textId="77777777">
        <w:tc>
          <w:tcPr>
            <w:tcW w:w="1350" w:type="dxa"/>
            <w:tcBorders>
              <w:top w:val="single" w:sz="4" w:space="0" w:color="auto"/>
              <w:left w:val="single" w:sz="4" w:space="0" w:color="auto"/>
              <w:bottom w:val="single" w:sz="4" w:space="0" w:color="auto"/>
              <w:right w:val="single" w:sz="4" w:space="0" w:color="auto"/>
            </w:tcBorders>
          </w:tcPr>
          <w:p w14:paraId="0670E134" w14:textId="77777777" w:rsidR="006B6C2C" w:rsidRDefault="00305BF6">
            <w:pPr>
              <w:spacing w:before="120" w:line="240" w:lineRule="auto"/>
              <w:ind w:left="442" w:hanging="442"/>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0670E135" w14:textId="77777777" w:rsidR="006B6C2C" w:rsidRDefault="00305BF6">
            <w:pPr>
              <w:spacing w:before="120" w:line="240" w:lineRule="auto"/>
              <w:rPr>
                <w:lang w:eastAsia="zh-CN"/>
              </w:rPr>
            </w:pPr>
            <w:r>
              <w:rPr>
                <w:rFonts w:hint="eastAsia"/>
                <w:lang w:eastAsia="zh-CN"/>
              </w:rPr>
              <w:t>W</w:t>
            </w:r>
            <w:r>
              <w:rPr>
                <w:lang w:eastAsia="zh-CN"/>
              </w:rPr>
              <w:t>e think that the intermediate KPI is proposed only for calibration between companies. Too many metrics are not helpful for calibration.</w:t>
            </w:r>
          </w:p>
        </w:tc>
      </w:tr>
      <w:tr w:rsidR="006B6C2C" w14:paraId="0670E139" w14:textId="77777777">
        <w:tc>
          <w:tcPr>
            <w:tcW w:w="1350" w:type="dxa"/>
            <w:tcBorders>
              <w:top w:val="single" w:sz="4" w:space="0" w:color="auto"/>
              <w:left w:val="single" w:sz="4" w:space="0" w:color="auto"/>
              <w:bottom w:val="single" w:sz="4" w:space="0" w:color="auto"/>
              <w:right w:val="single" w:sz="4" w:space="0" w:color="auto"/>
            </w:tcBorders>
          </w:tcPr>
          <w:p w14:paraId="0670E137" w14:textId="77777777" w:rsidR="006B6C2C" w:rsidRDefault="00305BF6">
            <w:pPr>
              <w:spacing w:before="120" w:line="240" w:lineRule="auto"/>
              <w:ind w:left="442" w:hanging="442"/>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0670E138" w14:textId="77777777" w:rsidR="006B6C2C" w:rsidRDefault="00305BF6">
            <w:pPr>
              <w:spacing w:before="120" w:line="240" w:lineRule="auto"/>
              <w:rPr>
                <w:lang w:eastAsia="zh-CN"/>
              </w:rPr>
            </w:pPr>
            <w:r>
              <w:rPr>
                <w:lang w:eastAsia="zh-CN"/>
              </w:rPr>
              <w:t xml:space="preserve">We prefer to focus on SGCS and throughput for the AI/ML CSI evaluations. </w:t>
            </w:r>
          </w:p>
        </w:tc>
      </w:tr>
      <w:tr w:rsidR="006B6C2C" w14:paraId="0670E13C" w14:textId="77777777">
        <w:tc>
          <w:tcPr>
            <w:tcW w:w="1350" w:type="dxa"/>
            <w:tcBorders>
              <w:top w:val="single" w:sz="4" w:space="0" w:color="auto"/>
              <w:left w:val="single" w:sz="4" w:space="0" w:color="auto"/>
              <w:bottom w:val="single" w:sz="4" w:space="0" w:color="auto"/>
              <w:right w:val="single" w:sz="4" w:space="0" w:color="auto"/>
            </w:tcBorders>
          </w:tcPr>
          <w:p w14:paraId="0670E13A" w14:textId="77777777" w:rsidR="006B6C2C" w:rsidRDefault="00305BF6">
            <w:pPr>
              <w:spacing w:before="120" w:line="240" w:lineRule="auto"/>
              <w:ind w:left="442" w:hanging="442"/>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670E13B" w14:textId="77777777" w:rsidR="006B6C2C" w:rsidRDefault="00305BF6">
            <w:pPr>
              <w:spacing w:before="120" w:line="240" w:lineRule="auto"/>
              <w:rPr>
                <w:lang w:eastAsia="zh-CN"/>
              </w:rPr>
            </w:pPr>
            <w:r>
              <w:rPr>
                <w:lang w:eastAsia="zh-CN"/>
              </w:rPr>
              <w:t xml:space="preserve">The RAR can be used by proponents as the single optional intermediate KPI. </w:t>
            </w:r>
          </w:p>
        </w:tc>
      </w:tr>
      <w:tr w:rsidR="006B6C2C" w14:paraId="0670E13F" w14:textId="77777777">
        <w:tc>
          <w:tcPr>
            <w:tcW w:w="1350" w:type="dxa"/>
            <w:tcBorders>
              <w:top w:val="single" w:sz="4" w:space="0" w:color="auto"/>
              <w:left w:val="single" w:sz="4" w:space="0" w:color="auto"/>
              <w:bottom w:val="single" w:sz="4" w:space="0" w:color="auto"/>
              <w:right w:val="single" w:sz="4" w:space="0" w:color="auto"/>
            </w:tcBorders>
          </w:tcPr>
          <w:p w14:paraId="0670E13D" w14:textId="77777777" w:rsidR="006B6C2C" w:rsidRDefault="00305BF6">
            <w:pPr>
              <w:spacing w:before="120" w:line="240" w:lineRule="auto"/>
              <w:ind w:left="442" w:hanging="442"/>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0670E13E" w14:textId="77777777" w:rsidR="006B6C2C" w:rsidRDefault="00305BF6">
            <w:pPr>
              <w:spacing w:before="120" w:line="240" w:lineRule="auto"/>
              <w:rPr>
                <w:lang w:eastAsia="zh-CN"/>
              </w:rPr>
            </w:pPr>
            <w:r>
              <w:rPr>
                <w:lang w:eastAsia="zh-CN"/>
              </w:rPr>
              <w:t xml:space="preserve">We do not recommend using many intermediate KPIs. Companies may end up using various sets of KPIs which may make the comparison more difficult. </w:t>
            </w:r>
          </w:p>
        </w:tc>
      </w:tr>
      <w:tr w:rsidR="006B6C2C" w14:paraId="0670E142" w14:textId="77777777">
        <w:tc>
          <w:tcPr>
            <w:tcW w:w="1350" w:type="dxa"/>
            <w:tcBorders>
              <w:top w:val="single" w:sz="4" w:space="0" w:color="auto"/>
              <w:left w:val="single" w:sz="4" w:space="0" w:color="auto"/>
              <w:bottom w:val="single" w:sz="4" w:space="0" w:color="auto"/>
              <w:right w:val="single" w:sz="4" w:space="0" w:color="auto"/>
            </w:tcBorders>
          </w:tcPr>
          <w:p w14:paraId="0670E140" w14:textId="77777777" w:rsidR="006B6C2C" w:rsidRDefault="00305BF6">
            <w:pPr>
              <w:spacing w:before="120" w:line="240" w:lineRule="auto"/>
              <w:ind w:left="442" w:hanging="442"/>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670E141" w14:textId="77777777" w:rsidR="006B6C2C" w:rsidRDefault="00305BF6">
            <w:pPr>
              <w:spacing w:before="120" w:line="240" w:lineRule="auto"/>
              <w:rPr>
                <w:lang w:eastAsia="zh-CN"/>
              </w:rPr>
            </w:pPr>
            <w:r>
              <w:rPr>
                <w:lang w:eastAsia="zh-CN"/>
              </w:rPr>
              <w:t>The final KPI is the most important indicator to measure the AI/ML performance. Therefore, we suggest not to consider many intermediate KPIs.</w:t>
            </w:r>
          </w:p>
        </w:tc>
      </w:tr>
      <w:tr w:rsidR="006B6C2C" w14:paraId="0670E145" w14:textId="77777777">
        <w:tc>
          <w:tcPr>
            <w:tcW w:w="1350" w:type="dxa"/>
            <w:tcBorders>
              <w:top w:val="single" w:sz="4" w:space="0" w:color="auto"/>
              <w:left w:val="single" w:sz="4" w:space="0" w:color="auto"/>
              <w:bottom w:val="single" w:sz="4" w:space="0" w:color="auto"/>
              <w:right w:val="single" w:sz="4" w:space="0" w:color="auto"/>
            </w:tcBorders>
          </w:tcPr>
          <w:p w14:paraId="0670E143" w14:textId="77777777" w:rsidR="006B6C2C" w:rsidRDefault="00305BF6">
            <w:pPr>
              <w:spacing w:before="120" w:line="240" w:lineRule="auto"/>
              <w:ind w:left="442" w:hanging="442"/>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0670E144" w14:textId="77777777" w:rsidR="006B6C2C" w:rsidRDefault="00305BF6">
            <w:pPr>
              <w:spacing w:before="120" w:line="240" w:lineRule="auto"/>
              <w:rPr>
                <w:lang w:eastAsia="zh-CN"/>
              </w:rPr>
            </w:pPr>
            <w:r>
              <w:rPr>
                <w:lang w:eastAsia="zh-CN"/>
              </w:rPr>
              <w:t>We are open for other intermediate KPIs, but it should be optional.</w:t>
            </w:r>
          </w:p>
        </w:tc>
      </w:tr>
      <w:tr w:rsidR="006B6C2C" w14:paraId="0670E14B" w14:textId="77777777">
        <w:tc>
          <w:tcPr>
            <w:tcW w:w="1350" w:type="dxa"/>
            <w:tcBorders>
              <w:top w:val="single" w:sz="4" w:space="0" w:color="auto"/>
              <w:left w:val="single" w:sz="4" w:space="0" w:color="auto"/>
              <w:bottom w:val="single" w:sz="4" w:space="0" w:color="auto"/>
              <w:right w:val="single" w:sz="4" w:space="0" w:color="auto"/>
            </w:tcBorders>
          </w:tcPr>
          <w:p w14:paraId="0670E146" w14:textId="77777777" w:rsidR="006B6C2C" w:rsidRDefault="00305BF6">
            <w:pPr>
              <w:spacing w:before="120" w:line="240" w:lineRule="auto"/>
              <w:ind w:left="442" w:hanging="442"/>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E147" w14:textId="77777777" w:rsidR="006B6C2C" w:rsidRDefault="00305BF6">
            <w:pPr>
              <w:pStyle w:val="afc"/>
              <w:numPr>
                <w:ilvl w:val="0"/>
                <w:numId w:val="26"/>
              </w:numPr>
              <w:spacing w:before="120" w:line="240" w:lineRule="auto"/>
              <w:rPr>
                <w:lang w:eastAsia="zh-CN"/>
              </w:rPr>
            </w:pPr>
            <w:r>
              <w:rPr>
                <w:lang w:eastAsia="zh-CN"/>
              </w:rPr>
              <w:t>When rank&gt;1, we will have several SGSC for each layer. To be able to compare different schemes, however, we need to have a scalar metric. The proposed metric is therefore can be used for such evaluation when ranke&gt;1 and as we discussed it lso to resolve the eigenvalue mismatch problem.</w:t>
            </w:r>
          </w:p>
          <w:p w14:paraId="0670E148" w14:textId="77777777" w:rsidR="006B6C2C" w:rsidRDefault="00305BF6">
            <w:pPr>
              <w:pStyle w:val="afc"/>
              <w:numPr>
                <w:ilvl w:val="0"/>
                <w:numId w:val="26"/>
              </w:numPr>
              <w:spacing w:before="120" w:line="240" w:lineRule="auto"/>
              <w:rPr>
                <w:lang w:eastAsia="zh-CN"/>
              </w:rPr>
            </w:pPr>
            <w:r>
              <w:rPr>
                <w:lang w:eastAsia="zh-CN"/>
              </w:rPr>
              <w:t>The proposed metric gives a more realistic expected gain compared to metrics presented in Proposal 2.2.3. It is due to the fact that it considers the effect of selected precoder mismatch for that actual channel realization (not just angle between the two precoders).</w:t>
            </w:r>
          </w:p>
          <w:p w14:paraId="0670E149" w14:textId="77777777" w:rsidR="006B6C2C" w:rsidRDefault="00305BF6">
            <w:pPr>
              <w:spacing w:before="120" w:line="240" w:lineRule="auto"/>
              <w:ind w:left="360"/>
              <w:rPr>
                <w:lang w:eastAsia="zh-CN"/>
              </w:rPr>
            </w:pPr>
            <w:r>
              <w:rPr>
                <w:lang w:eastAsia="zh-CN"/>
              </w:rPr>
              <w:t xml:space="preserve">In response to Samsung point: Your point is valid and the gNB might want to select another precoder other than what is fed back by the UE. So our intension here is not to determine the actual rate that will be transmitted by the gNB. Here the intension is just to show what can be achieved if the gNB uses the feedback precoder (not forcing the gNB to use that precoder). </w:t>
            </w:r>
          </w:p>
          <w:p w14:paraId="0670E14A" w14:textId="77777777" w:rsidR="006B6C2C" w:rsidRDefault="00305BF6">
            <w:pPr>
              <w:pStyle w:val="afc"/>
              <w:numPr>
                <w:ilvl w:val="0"/>
                <w:numId w:val="26"/>
              </w:numPr>
              <w:spacing w:before="120" w:line="240" w:lineRule="auto"/>
              <w:rPr>
                <w:lang w:eastAsia="zh-CN"/>
              </w:rPr>
            </w:pPr>
            <w:r>
              <w:rPr>
                <w:lang w:eastAsia="zh-CN"/>
              </w:rPr>
              <w:t xml:space="preserve">In a general case, </w:t>
            </w:r>
            <m:oMath>
              <m:r>
                <w:rPr>
                  <w:rFonts w:ascii="Cambria Math" w:hAnsi="Cambria Math"/>
                  <w:lang w:eastAsia="zh-CN"/>
                </w:rPr>
                <m:t>γ</m:t>
              </m:r>
            </m:oMath>
            <w:r>
              <w:rPr>
                <w:lang w:eastAsia="zh-CN"/>
              </w:rPr>
              <w:t xml:space="preserve"> can be set to different values so we can observe the performance of the model in different SNRs. However, to have a single metric we can set </w:t>
            </w:r>
            <m:oMath>
              <m:r>
                <w:rPr>
                  <w:rFonts w:ascii="Cambria Math" w:hAnsi="Cambria Math"/>
                  <w:lang w:eastAsia="zh-CN"/>
                </w:rPr>
                <m:t>γ</m:t>
              </m:r>
            </m:oMath>
            <w:r>
              <w:rPr>
                <w:lang w:eastAsia="zh-CN"/>
              </w:rPr>
              <w:t xml:space="preserve"> to a constant number as 1.</w:t>
            </w:r>
          </w:p>
        </w:tc>
      </w:tr>
      <w:tr w:rsidR="006B6C2C" w14:paraId="0670E14E" w14:textId="77777777">
        <w:tc>
          <w:tcPr>
            <w:tcW w:w="1350" w:type="dxa"/>
            <w:tcBorders>
              <w:top w:val="single" w:sz="4" w:space="0" w:color="auto"/>
              <w:left w:val="single" w:sz="4" w:space="0" w:color="auto"/>
              <w:bottom w:val="single" w:sz="4" w:space="0" w:color="auto"/>
              <w:right w:val="single" w:sz="4" w:space="0" w:color="auto"/>
            </w:tcBorders>
          </w:tcPr>
          <w:p w14:paraId="0670E14C" w14:textId="77777777" w:rsidR="006B6C2C" w:rsidRDefault="00305BF6">
            <w:pPr>
              <w:spacing w:before="120" w:line="240" w:lineRule="auto"/>
              <w:ind w:left="442" w:hanging="442"/>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E14D" w14:textId="77777777" w:rsidR="006B6C2C" w:rsidRDefault="00305BF6">
            <w:pPr>
              <w:spacing w:before="120" w:line="240" w:lineRule="auto"/>
              <w:rPr>
                <w:lang w:eastAsia="zh-CN"/>
              </w:rPr>
            </w:pPr>
            <w:r>
              <w:rPr>
                <w:lang w:eastAsia="zh-CN"/>
              </w:rPr>
              <w:t>The formula in option 1 is not sensitive to the relative ordering of the target CSI vectors and the output CSI vectors. Moreover, it reflects the impact of the error in the precoder on the spectral efficiency. As discussed before, SGCS-based metrics are sensitive to the ordering of the target CSI vectors relative to the ordering of the output CSI vectors.</w:t>
            </w:r>
          </w:p>
        </w:tc>
      </w:tr>
      <w:tr w:rsidR="006B6C2C" w14:paraId="0670E151" w14:textId="77777777">
        <w:tc>
          <w:tcPr>
            <w:tcW w:w="1350" w:type="dxa"/>
          </w:tcPr>
          <w:p w14:paraId="0670E14F" w14:textId="77777777" w:rsidR="006B6C2C" w:rsidRDefault="00305BF6">
            <w:pPr>
              <w:spacing w:before="120" w:line="240" w:lineRule="auto"/>
              <w:ind w:left="442" w:hanging="442"/>
              <w:rPr>
                <w:iCs/>
                <w:kern w:val="2"/>
                <w:lang w:eastAsia="zh-CN"/>
              </w:rPr>
            </w:pPr>
            <w:r>
              <w:rPr>
                <w:rFonts w:hint="eastAsia"/>
                <w:iCs/>
                <w:kern w:val="2"/>
                <w:lang w:eastAsia="zh-CN"/>
              </w:rPr>
              <w:t>F</w:t>
            </w:r>
            <w:r>
              <w:rPr>
                <w:iCs/>
                <w:kern w:val="2"/>
                <w:lang w:eastAsia="zh-CN"/>
              </w:rPr>
              <w:t>ujitsu</w:t>
            </w:r>
          </w:p>
        </w:tc>
        <w:tc>
          <w:tcPr>
            <w:tcW w:w="8001" w:type="dxa"/>
            <w:vAlign w:val="center"/>
          </w:tcPr>
          <w:p w14:paraId="0670E150" w14:textId="77777777" w:rsidR="006B6C2C" w:rsidRDefault="00305BF6">
            <w:pPr>
              <w:spacing w:before="120" w:line="240" w:lineRule="auto"/>
              <w:rPr>
                <w:lang w:eastAsia="zh-CN"/>
              </w:rPr>
            </w:pPr>
            <w:r>
              <w:rPr>
                <w:lang w:eastAsia="zh-CN"/>
              </w:rPr>
              <w:t>As an intermediate KPI, the SGCS (including normalized weighted SGCS for the case of rank&gt;1) is enough for evaluation purposes. We think that we do not need to have these capacity-oriented metrics, which can be finally reflected in the throughput performance.</w:t>
            </w:r>
          </w:p>
        </w:tc>
      </w:tr>
      <w:tr w:rsidR="006B6C2C" w14:paraId="0670E154" w14:textId="77777777">
        <w:tc>
          <w:tcPr>
            <w:tcW w:w="1350" w:type="dxa"/>
          </w:tcPr>
          <w:p w14:paraId="0670E152" w14:textId="77777777" w:rsidR="006B6C2C" w:rsidRDefault="00305BF6">
            <w:pPr>
              <w:spacing w:before="120" w:line="240" w:lineRule="auto"/>
              <w:ind w:left="442" w:hanging="442"/>
              <w:rPr>
                <w:iCs/>
                <w:kern w:val="2"/>
                <w:lang w:eastAsia="zh-CN"/>
              </w:rPr>
            </w:pPr>
            <w:r>
              <w:rPr>
                <w:rFonts w:hint="eastAsia"/>
                <w:iCs/>
                <w:kern w:val="2"/>
                <w:lang w:eastAsia="zh-CN"/>
              </w:rPr>
              <w:t>ZTE</w:t>
            </w:r>
          </w:p>
        </w:tc>
        <w:tc>
          <w:tcPr>
            <w:tcW w:w="8001" w:type="dxa"/>
            <w:vAlign w:val="center"/>
          </w:tcPr>
          <w:p w14:paraId="0670E153" w14:textId="77777777" w:rsidR="006B6C2C" w:rsidRDefault="00305BF6">
            <w:pPr>
              <w:spacing w:before="120" w:line="240" w:lineRule="auto"/>
              <w:rPr>
                <w:lang w:eastAsia="zh-CN"/>
              </w:rPr>
            </w:pPr>
            <w:r>
              <w:rPr>
                <w:rFonts w:hint="eastAsia"/>
                <w:lang w:eastAsia="zh-CN"/>
              </w:rPr>
              <w:t xml:space="preserve">We think too many intermediate KPIs are not helpful for calibration among companies.  </w:t>
            </w:r>
          </w:p>
        </w:tc>
      </w:tr>
      <w:tr w:rsidR="006B6C2C" w14:paraId="0670E157" w14:textId="77777777">
        <w:tc>
          <w:tcPr>
            <w:tcW w:w="1350" w:type="dxa"/>
          </w:tcPr>
          <w:p w14:paraId="0670E155" w14:textId="77777777" w:rsidR="006B6C2C" w:rsidRDefault="006B6C2C">
            <w:pPr>
              <w:spacing w:before="120" w:line="240" w:lineRule="auto"/>
              <w:ind w:left="442" w:hanging="442"/>
              <w:rPr>
                <w:iCs/>
                <w:kern w:val="2"/>
                <w:lang w:eastAsia="zh-CN"/>
              </w:rPr>
            </w:pPr>
          </w:p>
        </w:tc>
        <w:tc>
          <w:tcPr>
            <w:tcW w:w="8001" w:type="dxa"/>
            <w:vAlign w:val="center"/>
          </w:tcPr>
          <w:p w14:paraId="0670E156" w14:textId="77777777" w:rsidR="006B6C2C" w:rsidRDefault="006B6C2C">
            <w:pPr>
              <w:spacing w:before="120" w:line="240" w:lineRule="auto"/>
              <w:rPr>
                <w:lang w:eastAsia="zh-CN"/>
              </w:rPr>
            </w:pPr>
          </w:p>
        </w:tc>
      </w:tr>
      <w:tr w:rsidR="006B6C2C" w14:paraId="0670E15A" w14:textId="77777777">
        <w:tc>
          <w:tcPr>
            <w:tcW w:w="1350" w:type="dxa"/>
          </w:tcPr>
          <w:p w14:paraId="0670E158" w14:textId="77777777" w:rsidR="006B6C2C" w:rsidRDefault="006B6C2C">
            <w:pPr>
              <w:spacing w:before="120" w:line="240" w:lineRule="auto"/>
              <w:ind w:left="442" w:hanging="442"/>
              <w:rPr>
                <w:iCs/>
                <w:kern w:val="2"/>
                <w:lang w:eastAsia="zh-CN"/>
              </w:rPr>
            </w:pPr>
          </w:p>
        </w:tc>
        <w:tc>
          <w:tcPr>
            <w:tcW w:w="8001" w:type="dxa"/>
            <w:vAlign w:val="center"/>
          </w:tcPr>
          <w:p w14:paraId="0670E159" w14:textId="77777777" w:rsidR="006B6C2C" w:rsidRDefault="006B6C2C">
            <w:pPr>
              <w:spacing w:before="120" w:line="240" w:lineRule="auto"/>
              <w:rPr>
                <w:lang w:eastAsia="zh-CN"/>
              </w:rPr>
            </w:pPr>
          </w:p>
        </w:tc>
      </w:tr>
      <w:tr w:rsidR="006B6C2C" w14:paraId="0670E15D" w14:textId="77777777">
        <w:tc>
          <w:tcPr>
            <w:tcW w:w="1350" w:type="dxa"/>
          </w:tcPr>
          <w:p w14:paraId="0670E15B" w14:textId="77777777" w:rsidR="006B6C2C" w:rsidRDefault="006B6C2C">
            <w:pPr>
              <w:spacing w:before="120" w:line="240" w:lineRule="auto"/>
              <w:ind w:left="442" w:hanging="442"/>
              <w:rPr>
                <w:iCs/>
                <w:kern w:val="2"/>
                <w:lang w:eastAsia="zh-CN"/>
              </w:rPr>
            </w:pPr>
          </w:p>
        </w:tc>
        <w:tc>
          <w:tcPr>
            <w:tcW w:w="8001" w:type="dxa"/>
            <w:vAlign w:val="center"/>
          </w:tcPr>
          <w:p w14:paraId="0670E15C" w14:textId="77777777" w:rsidR="006B6C2C" w:rsidRDefault="006B6C2C">
            <w:pPr>
              <w:spacing w:before="120" w:line="240" w:lineRule="auto"/>
              <w:rPr>
                <w:lang w:eastAsia="zh-CN"/>
              </w:rPr>
            </w:pPr>
          </w:p>
        </w:tc>
      </w:tr>
    </w:tbl>
    <w:p w14:paraId="0670E15E" w14:textId="77777777" w:rsidR="006B6C2C" w:rsidRDefault="006B6C2C">
      <w:pPr>
        <w:spacing w:after="0" w:line="240" w:lineRule="auto"/>
        <w:rPr>
          <w:b/>
          <w:lang w:eastAsia="zh-CN"/>
        </w:rPr>
      </w:pPr>
    </w:p>
    <w:p w14:paraId="0670E15F" w14:textId="77777777" w:rsidR="006B6C2C" w:rsidRDefault="006B6C2C">
      <w:pPr>
        <w:rPr>
          <w:b/>
          <w:u w:val="single"/>
          <w:lang w:eastAsia="zh-CN"/>
        </w:rPr>
      </w:pPr>
    </w:p>
    <w:p w14:paraId="0670E160" w14:textId="77777777" w:rsidR="006B6C2C" w:rsidRDefault="00305BF6">
      <w:pPr>
        <w:pStyle w:val="4"/>
        <w:numPr>
          <w:ilvl w:val="0"/>
          <w:numId w:val="0"/>
        </w:numPr>
        <w:rPr>
          <w:u w:val="single"/>
          <w:lang w:eastAsia="zh-CN"/>
        </w:rPr>
      </w:pPr>
      <w:r>
        <w:rPr>
          <w:u w:val="single"/>
          <w:lang w:eastAsia="zh-CN"/>
        </w:rPr>
        <w:t>Issue#2-7 (High priority) Benchmark for evaluation results comparison</w:t>
      </w:r>
    </w:p>
    <w:p w14:paraId="0670E161" w14:textId="77777777" w:rsidR="006B6C2C" w:rsidRDefault="00305BF6">
      <w:pPr>
        <w:spacing w:line="240" w:lineRule="auto"/>
        <w:rPr>
          <w:lang w:eastAsia="zh-CN"/>
        </w:rPr>
      </w:pPr>
      <w:r>
        <w:rPr>
          <w:rFonts w:hint="eastAsia"/>
          <w:lang w:eastAsia="zh-CN"/>
        </w:rPr>
        <w:t>I</w:t>
      </w:r>
      <w:r>
        <w:rPr>
          <w:lang w:eastAsia="zh-CN"/>
        </w:rPr>
        <w:t xml:space="preserve">n the 109-e and 110 meeting, it has been agreed that companies to report Rel-16 or Rel-17 TypeII CB is used as baseline in the evaluation, while there is still a FFS issue on whether Type I CB should be also considered as a candidate benchmark. </w:t>
      </w:r>
    </w:p>
    <w:tbl>
      <w:tblPr>
        <w:tblStyle w:val="af4"/>
        <w:tblW w:w="0" w:type="auto"/>
        <w:tblLook w:val="04A0" w:firstRow="1" w:lastRow="0" w:firstColumn="1" w:lastColumn="0" w:noHBand="0" w:noVBand="1"/>
      </w:tblPr>
      <w:tblGrid>
        <w:gridCol w:w="9307"/>
      </w:tblGrid>
      <w:tr w:rsidR="006B6C2C" w14:paraId="0670E16B" w14:textId="77777777">
        <w:tc>
          <w:tcPr>
            <w:tcW w:w="9307" w:type="dxa"/>
          </w:tcPr>
          <w:p w14:paraId="0670E162" w14:textId="77777777" w:rsidR="006B6C2C" w:rsidRDefault="00305BF6">
            <w:pPr>
              <w:rPr>
                <w:highlight w:val="green"/>
                <w:lang w:eastAsia="zh-CN"/>
              </w:rPr>
            </w:pPr>
            <w:r>
              <w:rPr>
                <w:highlight w:val="green"/>
                <w:lang w:eastAsia="zh-CN"/>
              </w:rPr>
              <w:t>Agreement </w:t>
            </w:r>
          </w:p>
          <w:p w14:paraId="0670E163" w14:textId="77777777" w:rsidR="006B6C2C" w:rsidRDefault="00305BF6">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6B6C2C" w14:paraId="0670E169"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0670E164" w14:textId="77777777" w:rsidR="006B6C2C" w:rsidRDefault="00305BF6">
                  <w:pPr>
                    <w:spacing w:line="221" w:lineRule="atLeast"/>
                    <w:ind w:left="563" w:hanging="400"/>
                    <w:rPr>
                      <w:rFonts w:eastAsia="Microsoft YaHei UI"/>
                      <w:color w:val="000000"/>
                      <w:sz w:val="16"/>
                      <w:szCs w:val="16"/>
                      <w:lang w:eastAsia="zh-CN"/>
                    </w:rPr>
                  </w:pPr>
                  <w:r>
                    <w:rPr>
                      <w:rFonts w:eastAsia="Microsoft YaHei UI"/>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0670E165" w14:textId="77777777" w:rsidR="006B6C2C" w:rsidRDefault="00305BF6">
                  <w:pPr>
                    <w:rPr>
                      <w:color w:val="000000"/>
                      <w:sz w:val="16"/>
                      <w:szCs w:val="16"/>
                      <w:lang w:eastAsia="zh-CN"/>
                    </w:rPr>
                  </w:pPr>
                  <w:r>
                    <w:rPr>
                      <w:color w:val="000000"/>
                      <w:sz w:val="16"/>
                      <w:szCs w:val="16"/>
                      <w:lang w:eastAsia="zh-CN"/>
                    </w:rPr>
                    <w:t>Companies need to report which option is used between</w:t>
                  </w:r>
                </w:p>
                <w:p w14:paraId="0670E166" w14:textId="77777777" w:rsidR="006B6C2C" w:rsidRDefault="00305BF6">
                  <w:pPr>
                    <w:ind w:left="360" w:hanging="360"/>
                    <w:rPr>
                      <w:color w:val="000000"/>
                      <w:sz w:val="16"/>
                      <w:szCs w:val="16"/>
                      <w:lang w:eastAsia="zh-CN"/>
                    </w:rPr>
                  </w:pPr>
                  <w:r>
                    <w:rPr>
                      <w:color w:val="000000"/>
                      <w:sz w:val="16"/>
                      <w:szCs w:val="16"/>
                      <w:lang w:eastAsia="zh-CN"/>
                    </w:rPr>
                    <w:t>- Rel-16 TypeII Codebook as the baseline for performance and overhead evaluation.</w:t>
                  </w:r>
                </w:p>
                <w:p w14:paraId="0670E167" w14:textId="77777777" w:rsidR="006B6C2C" w:rsidRDefault="00305BF6">
                  <w:pPr>
                    <w:ind w:left="360" w:hanging="360"/>
                    <w:rPr>
                      <w:color w:val="000000"/>
                      <w:sz w:val="16"/>
                      <w:szCs w:val="16"/>
                      <w:lang w:eastAsia="zh-CN"/>
                    </w:rPr>
                  </w:pPr>
                  <w:r>
                    <w:rPr>
                      <w:color w:val="000000"/>
                      <w:sz w:val="16"/>
                      <w:szCs w:val="16"/>
                      <w:lang w:eastAsia="zh-CN"/>
                    </w:rPr>
                    <w:t>- Rel-17 TypeII Codebook as the baseline for performance and overhead evaluation.</w:t>
                  </w:r>
                </w:p>
                <w:p w14:paraId="0670E168" w14:textId="77777777" w:rsidR="006B6C2C" w:rsidRDefault="00305BF6">
                  <w:pPr>
                    <w:ind w:left="360" w:hanging="360"/>
                    <w:rPr>
                      <w:color w:val="000000"/>
                      <w:sz w:val="16"/>
                      <w:szCs w:val="16"/>
                      <w:lang w:eastAsia="zh-CN"/>
                    </w:rPr>
                  </w:pPr>
                  <w:r>
                    <w:rPr>
                      <w:color w:val="000000"/>
                      <w:sz w:val="16"/>
                      <w:szCs w:val="16"/>
                      <w:lang w:eastAsia="zh-CN"/>
                    </w:rPr>
                    <w:t>- FFS: Whether Type I Codebook can be optionally</w:t>
                  </w:r>
                  <w:r>
                    <w:rPr>
                      <w:color w:val="FF0000"/>
                      <w:sz w:val="16"/>
                      <w:szCs w:val="16"/>
                      <w:lang w:eastAsia="zh-CN"/>
                    </w:rPr>
                    <w:t> </w:t>
                  </w:r>
                  <w:r>
                    <w:rPr>
                      <w:color w:val="000000"/>
                      <w:sz w:val="16"/>
                      <w:szCs w:val="16"/>
                      <w:lang w:eastAsia="zh-CN"/>
                    </w:rPr>
                    <w:t>considered at least for performance evaluation</w:t>
                  </w:r>
                </w:p>
              </w:tc>
            </w:tr>
          </w:tbl>
          <w:p w14:paraId="0670E16A" w14:textId="77777777" w:rsidR="006B6C2C" w:rsidRDefault="006B6C2C">
            <w:pPr>
              <w:spacing w:after="0" w:line="240" w:lineRule="auto"/>
              <w:rPr>
                <w:b/>
                <w:u w:val="single"/>
                <w:lang w:eastAsia="zh-CN"/>
              </w:rPr>
            </w:pPr>
          </w:p>
        </w:tc>
      </w:tr>
    </w:tbl>
    <w:p w14:paraId="0670E16C" w14:textId="77777777" w:rsidR="006B6C2C" w:rsidRDefault="006B6C2C">
      <w:pPr>
        <w:spacing w:after="0" w:line="240" w:lineRule="auto"/>
        <w:rPr>
          <w:b/>
          <w:u w:val="single"/>
          <w:lang w:eastAsia="zh-CN"/>
        </w:rPr>
      </w:pPr>
    </w:p>
    <w:p w14:paraId="0670E16D" w14:textId="77777777" w:rsidR="006B6C2C" w:rsidRDefault="00305BF6">
      <w:pPr>
        <w:spacing w:after="0" w:line="240" w:lineRule="auto"/>
        <w:rPr>
          <w:lang w:eastAsia="zh-CN"/>
        </w:rPr>
      </w:pPr>
      <w:r>
        <w:rPr>
          <w:lang w:eastAsia="zh-CN"/>
        </w:rPr>
        <w:t>From the inputs of this meeting, there are 2 companies believe it is not necessary to take Type I CB as a baseline. Based on the inputs of this meeting and the replies of the 110 meeting, the following proposal is provided.</w:t>
      </w:r>
    </w:p>
    <w:p w14:paraId="0670E16E" w14:textId="77777777" w:rsidR="006B6C2C" w:rsidRDefault="006B6C2C">
      <w:pPr>
        <w:spacing w:after="0" w:line="240" w:lineRule="auto"/>
        <w:rPr>
          <w:lang w:eastAsia="zh-CN"/>
        </w:rPr>
      </w:pPr>
    </w:p>
    <w:p w14:paraId="0670E16F" w14:textId="77777777" w:rsidR="006B6C2C" w:rsidRDefault="00305BF6">
      <w:pPr>
        <w:spacing w:line="240" w:lineRule="auto"/>
        <w:rPr>
          <w:b/>
          <w:bCs/>
          <w:lang w:eastAsia="zh-CN"/>
        </w:rPr>
      </w:pPr>
      <w:r>
        <w:rPr>
          <w:b/>
          <w:bCs/>
          <w:highlight w:val="yellow"/>
          <w:lang w:eastAsia="zh-CN"/>
        </w:rPr>
        <w:t>Proposal 2.2.4:</w:t>
      </w:r>
      <w:r>
        <w:rPr>
          <w:b/>
          <w:bCs/>
          <w:lang w:eastAsia="zh-CN"/>
        </w:rPr>
        <w:t xml:space="preserve"> In the evaluation of the AI/ML based CSI feedback enhancement, for “Baseline for performance evaluation” in the EVM table, Type I Codebook can be optionally considered for comparing AI/ML schemes up to companies</w:t>
      </w:r>
    </w:p>
    <w:p w14:paraId="0670E170" w14:textId="77777777" w:rsidR="006B6C2C" w:rsidRDefault="00305BF6">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14:paraId="0670E171" w14:textId="77777777" w:rsidR="006B6C2C" w:rsidRDefault="006B6C2C">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B6C2C" w14:paraId="0670E174" w14:textId="77777777">
        <w:tc>
          <w:tcPr>
            <w:tcW w:w="1980" w:type="dxa"/>
            <w:tcBorders>
              <w:top w:val="single" w:sz="4" w:space="0" w:color="auto"/>
              <w:left w:val="single" w:sz="4" w:space="0" w:color="auto"/>
              <w:bottom w:val="single" w:sz="4" w:space="0" w:color="auto"/>
              <w:right w:val="single" w:sz="4" w:space="0" w:color="auto"/>
            </w:tcBorders>
          </w:tcPr>
          <w:p w14:paraId="0670E172" w14:textId="77777777" w:rsidR="006B6C2C" w:rsidRDefault="00305BF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173" w14:textId="77777777" w:rsidR="006B6C2C" w:rsidRDefault="00305BF6">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xml:space="preserve">, ETRI, vivo, Lenovo, NTT DOCOMO, LG, NVIDIA, Ericsson, </w:t>
            </w:r>
            <w:r>
              <w:rPr>
                <w:smallCaps/>
                <w:lang w:eastAsia="zh-CN"/>
              </w:rPr>
              <w:t xml:space="preserve">Futurewei, CAICT, InterDigital, New H3C, </w:t>
            </w:r>
            <w:r>
              <w:rPr>
                <w:rFonts w:hint="eastAsia"/>
                <w:iCs/>
                <w:kern w:val="2"/>
                <w:lang w:eastAsia="zh-CN"/>
              </w:rPr>
              <w:t>S</w:t>
            </w:r>
            <w:r>
              <w:rPr>
                <w:iCs/>
                <w:kern w:val="2"/>
                <w:lang w:eastAsia="zh-CN"/>
              </w:rPr>
              <w:t>preadtrum, AT&amp;T, Panasonic, CMCC, Qualcomm (comment below), Fujitsu</w:t>
            </w:r>
            <w:r>
              <w:rPr>
                <w:rFonts w:hint="eastAsia"/>
                <w:iCs/>
                <w:kern w:val="2"/>
                <w:lang w:eastAsia="zh-CN"/>
              </w:rPr>
              <w:t>, ZTE</w:t>
            </w:r>
          </w:p>
        </w:tc>
      </w:tr>
      <w:tr w:rsidR="006B6C2C" w14:paraId="0670E177" w14:textId="77777777">
        <w:tc>
          <w:tcPr>
            <w:tcW w:w="1980" w:type="dxa"/>
            <w:tcBorders>
              <w:top w:val="single" w:sz="4" w:space="0" w:color="auto"/>
              <w:left w:val="single" w:sz="4" w:space="0" w:color="auto"/>
              <w:bottom w:val="single" w:sz="4" w:space="0" w:color="auto"/>
              <w:right w:val="single" w:sz="4" w:space="0" w:color="auto"/>
            </w:tcBorders>
          </w:tcPr>
          <w:p w14:paraId="0670E175" w14:textId="77777777" w:rsidR="006B6C2C" w:rsidRDefault="00305BF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176" w14:textId="77777777" w:rsidR="006B6C2C" w:rsidRDefault="006B6C2C">
            <w:pPr>
              <w:spacing w:before="120" w:line="240" w:lineRule="auto"/>
              <w:ind w:left="442" w:hanging="442"/>
              <w:rPr>
                <w:lang w:eastAsia="zh-CN"/>
              </w:rPr>
            </w:pPr>
          </w:p>
        </w:tc>
      </w:tr>
    </w:tbl>
    <w:p w14:paraId="0670E178" w14:textId="77777777" w:rsidR="006B6C2C" w:rsidRDefault="006B6C2C">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17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179"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17A" w14:textId="77777777" w:rsidR="006B6C2C" w:rsidRDefault="00305BF6">
            <w:pPr>
              <w:rPr>
                <w:i/>
                <w:iCs/>
                <w:kern w:val="2"/>
                <w:lang w:eastAsia="zh-CN"/>
              </w:rPr>
            </w:pPr>
            <w:r>
              <w:rPr>
                <w:i/>
                <w:iCs/>
                <w:kern w:val="2"/>
                <w:lang w:eastAsia="zh-CN"/>
              </w:rPr>
              <w:t>View</w:t>
            </w:r>
          </w:p>
        </w:tc>
      </w:tr>
      <w:tr w:rsidR="006B6C2C" w14:paraId="0670E17E" w14:textId="77777777">
        <w:tc>
          <w:tcPr>
            <w:tcW w:w="1350" w:type="dxa"/>
            <w:tcBorders>
              <w:top w:val="single" w:sz="4" w:space="0" w:color="auto"/>
              <w:left w:val="single" w:sz="4" w:space="0" w:color="auto"/>
              <w:bottom w:val="single" w:sz="4" w:space="0" w:color="auto"/>
              <w:right w:val="single" w:sz="4" w:space="0" w:color="auto"/>
            </w:tcBorders>
          </w:tcPr>
          <w:p w14:paraId="0670E17C" w14:textId="77777777" w:rsidR="006B6C2C" w:rsidRDefault="00305BF6">
            <w:pPr>
              <w:rPr>
                <w:rFonts w:eastAsia="PMingLiU"/>
                <w:iCs/>
                <w:kern w:val="2"/>
                <w:lang w:eastAsia="zh-TW"/>
              </w:rPr>
            </w:pPr>
            <w:r>
              <w:rPr>
                <w:rFonts w:eastAsia="PMingLiU" w:hint="eastAsia"/>
                <w:iCs/>
                <w:kern w:val="2"/>
                <w:lang w:eastAsia="zh-TW"/>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670E17D" w14:textId="77777777" w:rsidR="006B6C2C" w:rsidRDefault="00305BF6">
            <w:pPr>
              <w:rPr>
                <w:i/>
                <w:lang w:eastAsia="zh-CN"/>
              </w:rPr>
            </w:pPr>
            <w:r>
              <w:rPr>
                <w:rFonts w:hint="eastAsia"/>
                <w:i/>
                <w:lang w:eastAsia="zh-CN"/>
              </w:rPr>
              <w:t>Ok.</w:t>
            </w:r>
          </w:p>
        </w:tc>
      </w:tr>
      <w:tr w:rsidR="006B6C2C" w14:paraId="0670E181" w14:textId="77777777">
        <w:tc>
          <w:tcPr>
            <w:tcW w:w="1350" w:type="dxa"/>
            <w:tcBorders>
              <w:top w:val="single" w:sz="4" w:space="0" w:color="auto"/>
              <w:left w:val="single" w:sz="4" w:space="0" w:color="auto"/>
              <w:bottom w:val="single" w:sz="4" w:space="0" w:color="auto"/>
              <w:right w:val="single" w:sz="4" w:space="0" w:color="auto"/>
            </w:tcBorders>
          </w:tcPr>
          <w:p w14:paraId="0670E17F" w14:textId="77777777" w:rsidR="006B6C2C" w:rsidRDefault="00305BF6">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670E180" w14:textId="77777777" w:rsidR="006B6C2C" w:rsidRDefault="00305BF6">
            <w:pPr>
              <w:spacing w:line="252" w:lineRule="auto"/>
              <w:rPr>
                <w:lang w:eastAsia="zh-CN"/>
              </w:rPr>
            </w:pPr>
            <w:r>
              <w:rPr>
                <w:lang w:eastAsia="zh-CN"/>
              </w:rPr>
              <w:t xml:space="preserve">If Type I is included then Type II baseline should also be included (so that the best possible baseline is used at all time). Note that Type I outperforms Type II for some cases. </w:t>
            </w:r>
          </w:p>
        </w:tc>
      </w:tr>
      <w:tr w:rsidR="006B6C2C" w14:paraId="0670E184" w14:textId="77777777">
        <w:tc>
          <w:tcPr>
            <w:tcW w:w="1350" w:type="dxa"/>
            <w:tcBorders>
              <w:top w:val="single" w:sz="4" w:space="0" w:color="auto"/>
              <w:left w:val="single" w:sz="4" w:space="0" w:color="auto"/>
              <w:bottom w:val="single" w:sz="4" w:space="0" w:color="auto"/>
              <w:right w:val="single" w:sz="4" w:space="0" w:color="auto"/>
            </w:tcBorders>
          </w:tcPr>
          <w:p w14:paraId="0670E182" w14:textId="77777777" w:rsidR="006B6C2C" w:rsidRDefault="00305BF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E183" w14:textId="77777777" w:rsidR="006B6C2C" w:rsidRDefault="00305BF6">
            <w:pPr>
              <w:spacing w:line="252" w:lineRule="auto"/>
              <w:rPr>
                <w:lang w:eastAsia="zh-CN"/>
              </w:rPr>
            </w:pPr>
            <w:r>
              <w:rPr>
                <w:lang w:eastAsia="zh-CN"/>
              </w:rPr>
              <w:t>Using Type I codebook by itself as a baseline with result in the over-estimation of gain from AI/ML-based CSI feedback. To avoid this, if Type I is considered, then the better choice between Type I and Type II should be used as the baseline.</w:t>
            </w:r>
          </w:p>
        </w:tc>
      </w:tr>
      <w:tr w:rsidR="006B6C2C" w14:paraId="0670E187" w14:textId="77777777">
        <w:tc>
          <w:tcPr>
            <w:tcW w:w="1350" w:type="dxa"/>
            <w:tcBorders>
              <w:top w:val="single" w:sz="4" w:space="0" w:color="auto"/>
              <w:left w:val="single" w:sz="4" w:space="0" w:color="auto"/>
              <w:bottom w:val="single" w:sz="4" w:space="0" w:color="auto"/>
              <w:right w:val="single" w:sz="4" w:space="0" w:color="auto"/>
            </w:tcBorders>
          </w:tcPr>
          <w:p w14:paraId="0670E185"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186" w14:textId="77777777" w:rsidR="006B6C2C" w:rsidRDefault="006B6C2C">
            <w:pPr>
              <w:spacing w:line="252" w:lineRule="auto"/>
              <w:rPr>
                <w:iCs/>
                <w:kern w:val="2"/>
                <w:lang w:eastAsia="zh-CN"/>
              </w:rPr>
            </w:pPr>
          </w:p>
        </w:tc>
      </w:tr>
      <w:tr w:rsidR="006B6C2C" w14:paraId="0670E18A" w14:textId="77777777">
        <w:tc>
          <w:tcPr>
            <w:tcW w:w="1350" w:type="dxa"/>
            <w:tcBorders>
              <w:top w:val="single" w:sz="4" w:space="0" w:color="auto"/>
              <w:left w:val="single" w:sz="4" w:space="0" w:color="auto"/>
              <w:bottom w:val="single" w:sz="4" w:space="0" w:color="auto"/>
              <w:right w:val="single" w:sz="4" w:space="0" w:color="auto"/>
            </w:tcBorders>
          </w:tcPr>
          <w:p w14:paraId="0670E188"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189" w14:textId="77777777" w:rsidR="006B6C2C" w:rsidRDefault="006B6C2C">
            <w:pPr>
              <w:spacing w:line="252" w:lineRule="auto"/>
              <w:rPr>
                <w:iCs/>
                <w:kern w:val="2"/>
                <w:lang w:eastAsia="zh-CN"/>
              </w:rPr>
            </w:pPr>
          </w:p>
        </w:tc>
      </w:tr>
      <w:tr w:rsidR="006B6C2C" w14:paraId="0670E18D" w14:textId="77777777">
        <w:tc>
          <w:tcPr>
            <w:tcW w:w="1350" w:type="dxa"/>
            <w:tcBorders>
              <w:top w:val="single" w:sz="4" w:space="0" w:color="auto"/>
              <w:left w:val="single" w:sz="4" w:space="0" w:color="auto"/>
              <w:bottom w:val="single" w:sz="4" w:space="0" w:color="auto"/>
              <w:right w:val="single" w:sz="4" w:space="0" w:color="auto"/>
            </w:tcBorders>
          </w:tcPr>
          <w:p w14:paraId="0670E18B"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18C" w14:textId="77777777" w:rsidR="006B6C2C" w:rsidRDefault="006B6C2C">
            <w:pPr>
              <w:spacing w:line="252" w:lineRule="auto"/>
              <w:rPr>
                <w:iCs/>
                <w:kern w:val="2"/>
                <w:lang w:eastAsia="zh-CN"/>
              </w:rPr>
            </w:pPr>
          </w:p>
        </w:tc>
      </w:tr>
      <w:tr w:rsidR="006B6C2C" w14:paraId="0670E190" w14:textId="77777777">
        <w:tc>
          <w:tcPr>
            <w:tcW w:w="1350" w:type="dxa"/>
            <w:tcBorders>
              <w:top w:val="single" w:sz="4" w:space="0" w:color="auto"/>
              <w:left w:val="single" w:sz="4" w:space="0" w:color="auto"/>
              <w:bottom w:val="single" w:sz="4" w:space="0" w:color="auto"/>
              <w:right w:val="single" w:sz="4" w:space="0" w:color="auto"/>
            </w:tcBorders>
          </w:tcPr>
          <w:p w14:paraId="0670E18E"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18F" w14:textId="77777777" w:rsidR="006B6C2C" w:rsidRDefault="006B6C2C">
            <w:pPr>
              <w:spacing w:line="252" w:lineRule="auto"/>
              <w:rPr>
                <w:iCs/>
                <w:kern w:val="2"/>
                <w:lang w:eastAsia="zh-CN"/>
              </w:rPr>
            </w:pPr>
          </w:p>
        </w:tc>
      </w:tr>
      <w:tr w:rsidR="006B6C2C" w14:paraId="0670E193" w14:textId="77777777">
        <w:tc>
          <w:tcPr>
            <w:tcW w:w="1350" w:type="dxa"/>
            <w:tcBorders>
              <w:top w:val="single" w:sz="4" w:space="0" w:color="auto"/>
              <w:left w:val="single" w:sz="4" w:space="0" w:color="auto"/>
              <w:bottom w:val="single" w:sz="4" w:space="0" w:color="auto"/>
              <w:right w:val="single" w:sz="4" w:space="0" w:color="auto"/>
            </w:tcBorders>
          </w:tcPr>
          <w:p w14:paraId="0670E191"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192" w14:textId="77777777" w:rsidR="006B6C2C" w:rsidRDefault="006B6C2C">
            <w:pPr>
              <w:spacing w:line="252" w:lineRule="auto"/>
              <w:rPr>
                <w:iCs/>
                <w:kern w:val="2"/>
                <w:lang w:eastAsia="zh-CN"/>
              </w:rPr>
            </w:pPr>
          </w:p>
        </w:tc>
      </w:tr>
      <w:tr w:rsidR="006B6C2C" w14:paraId="0670E196" w14:textId="77777777">
        <w:tc>
          <w:tcPr>
            <w:tcW w:w="1350" w:type="dxa"/>
            <w:tcBorders>
              <w:top w:val="single" w:sz="4" w:space="0" w:color="auto"/>
              <w:left w:val="single" w:sz="4" w:space="0" w:color="auto"/>
              <w:bottom w:val="single" w:sz="4" w:space="0" w:color="auto"/>
              <w:right w:val="single" w:sz="4" w:space="0" w:color="auto"/>
            </w:tcBorders>
          </w:tcPr>
          <w:p w14:paraId="0670E194"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195" w14:textId="77777777" w:rsidR="006B6C2C" w:rsidRDefault="006B6C2C">
            <w:pPr>
              <w:spacing w:line="252" w:lineRule="auto"/>
              <w:rPr>
                <w:iCs/>
                <w:kern w:val="2"/>
                <w:lang w:eastAsia="zh-CN"/>
              </w:rPr>
            </w:pPr>
          </w:p>
        </w:tc>
      </w:tr>
      <w:tr w:rsidR="006B6C2C" w14:paraId="0670E199" w14:textId="77777777">
        <w:tc>
          <w:tcPr>
            <w:tcW w:w="1350" w:type="dxa"/>
          </w:tcPr>
          <w:p w14:paraId="0670E197" w14:textId="77777777" w:rsidR="006B6C2C" w:rsidRDefault="006B6C2C">
            <w:pPr>
              <w:rPr>
                <w:iCs/>
                <w:kern w:val="2"/>
                <w:lang w:eastAsia="zh-CN"/>
              </w:rPr>
            </w:pPr>
          </w:p>
        </w:tc>
        <w:tc>
          <w:tcPr>
            <w:tcW w:w="8001" w:type="dxa"/>
            <w:vAlign w:val="center"/>
          </w:tcPr>
          <w:p w14:paraId="0670E198" w14:textId="77777777" w:rsidR="006B6C2C" w:rsidRDefault="006B6C2C">
            <w:pPr>
              <w:spacing w:line="252" w:lineRule="auto"/>
              <w:rPr>
                <w:iCs/>
                <w:kern w:val="2"/>
                <w:lang w:eastAsia="zh-CN"/>
              </w:rPr>
            </w:pPr>
          </w:p>
        </w:tc>
      </w:tr>
      <w:tr w:rsidR="006B6C2C" w14:paraId="0670E19C" w14:textId="77777777">
        <w:tc>
          <w:tcPr>
            <w:tcW w:w="1350" w:type="dxa"/>
          </w:tcPr>
          <w:p w14:paraId="0670E19A" w14:textId="77777777" w:rsidR="006B6C2C" w:rsidRDefault="006B6C2C">
            <w:pPr>
              <w:rPr>
                <w:iCs/>
                <w:kern w:val="2"/>
                <w:lang w:eastAsia="zh-CN"/>
              </w:rPr>
            </w:pPr>
          </w:p>
        </w:tc>
        <w:tc>
          <w:tcPr>
            <w:tcW w:w="8001" w:type="dxa"/>
            <w:vAlign w:val="center"/>
          </w:tcPr>
          <w:p w14:paraId="0670E19B" w14:textId="77777777" w:rsidR="006B6C2C" w:rsidRDefault="006B6C2C">
            <w:pPr>
              <w:spacing w:line="252" w:lineRule="auto"/>
              <w:rPr>
                <w:iCs/>
                <w:kern w:val="2"/>
                <w:lang w:eastAsia="zh-CN"/>
              </w:rPr>
            </w:pPr>
          </w:p>
        </w:tc>
      </w:tr>
      <w:tr w:rsidR="006B6C2C" w14:paraId="0670E19F" w14:textId="77777777">
        <w:tc>
          <w:tcPr>
            <w:tcW w:w="1350" w:type="dxa"/>
          </w:tcPr>
          <w:p w14:paraId="0670E19D" w14:textId="77777777" w:rsidR="006B6C2C" w:rsidRDefault="006B6C2C">
            <w:pPr>
              <w:rPr>
                <w:iCs/>
                <w:kern w:val="2"/>
                <w:lang w:eastAsia="zh-CN"/>
              </w:rPr>
            </w:pPr>
          </w:p>
        </w:tc>
        <w:tc>
          <w:tcPr>
            <w:tcW w:w="8001" w:type="dxa"/>
            <w:vAlign w:val="center"/>
          </w:tcPr>
          <w:p w14:paraId="0670E19E" w14:textId="77777777" w:rsidR="006B6C2C" w:rsidRDefault="006B6C2C">
            <w:pPr>
              <w:spacing w:line="252" w:lineRule="auto"/>
              <w:rPr>
                <w:iCs/>
                <w:kern w:val="2"/>
                <w:lang w:eastAsia="zh-CN"/>
              </w:rPr>
            </w:pPr>
          </w:p>
        </w:tc>
      </w:tr>
      <w:tr w:rsidR="006B6C2C" w14:paraId="0670E1A2" w14:textId="77777777">
        <w:tc>
          <w:tcPr>
            <w:tcW w:w="1350" w:type="dxa"/>
          </w:tcPr>
          <w:p w14:paraId="0670E1A0" w14:textId="77777777" w:rsidR="006B6C2C" w:rsidRDefault="006B6C2C">
            <w:pPr>
              <w:rPr>
                <w:iCs/>
                <w:kern w:val="2"/>
                <w:lang w:eastAsia="zh-CN"/>
              </w:rPr>
            </w:pPr>
          </w:p>
        </w:tc>
        <w:tc>
          <w:tcPr>
            <w:tcW w:w="8001" w:type="dxa"/>
            <w:vAlign w:val="center"/>
          </w:tcPr>
          <w:p w14:paraId="0670E1A1" w14:textId="77777777" w:rsidR="006B6C2C" w:rsidRDefault="006B6C2C">
            <w:pPr>
              <w:spacing w:line="252" w:lineRule="auto"/>
              <w:rPr>
                <w:iCs/>
                <w:kern w:val="2"/>
                <w:lang w:eastAsia="zh-CN"/>
              </w:rPr>
            </w:pPr>
          </w:p>
        </w:tc>
      </w:tr>
      <w:tr w:rsidR="006B6C2C" w14:paraId="0670E1A5" w14:textId="77777777">
        <w:tc>
          <w:tcPr>
            <w:tcW w:w="1350" w:type="dxa"/>
          </w:tcPr>
          <w:p w14:paraId="0670E1A3" w14:textId="77777777" w:rsidR="006B6C2C" w:rsidRDefault="006B6C2C">
            <w:pPr>
              <w:rPr>
                <w:iCs/>
                <w:kern w:val="2"/>
                <w:lang w:eastAsia="zh-CN"/>
              </w:rPr>
            </w:pPr>
          </w:p>
        </w:tc>
        <w:tc>
          <w:tcPr>
            <w:tcW w:w="8001" w:type="dxa"/>
            <w:vAlign w:val="center"/>
          </w:tcPr>
          <w:p w14:paraId="0670E1A4" w14:textId="77777777" w:rsidR="006B6C2C" w:rsidRDefault="006B6C2C">
            <w:pPr>
              <w:spacing w:line="252" w:lineRule="auto"/>
              <w:rPr>
                <w:iCs/>
                <w:kern w:val="2"/>
                <w:lang w:eastAsia="zh-CN"/>
              </w:rPr>
            </w:pPr>
          </w:p>
        </w:tc>
      </w:tr>
    </w:tbl>
    <w:p w14:paraId="0670E1A6" w14:textId="77777777" w:rsidR="006B6C2C" w:rsidRDefault="006B6C2C">
      <w:pPr>
        <w:spacing w:after="0" w:line="240" w:lineRule="auto"/>
        <w:rPr>
          <w:b/>
          <w:lang w:eastAsia="zh-CN"/>
        </w:rPr>
      </w:pPr>
    </w:p>
    <w:p w14:paraId="0670E1A7" w14:textId="77777777" w:rsidR="006B6C2C" w:rsidRDefault="006B6C2C">
      <w:pPr>
        <w:spacing w:after="0" w:line="240" w:lineRule="auto"/>
        <w:rPr>
          <w:b/>
          <w:lang w:eastAsia="zh-CN"/>
        </w:rPr>
      </w:pPr>
    </w:p>
    <w:p w14:paraId="0670E1A8" w14:textId="77777777" w:rsidR="006B6C2C" w:rsidRDefault="00305BF6">
      <w:pPr>
        <w:outlineLvl w:val="2"/>
        <w:rPr>
          <w:b/>
          <w:lang w:eastAsia="zh-CN"/>
        </w:rPr>
      </w:pPr>
      <w:r>
        <w:rPr>
          <w:b/>
          <w:lang w:eastAsia="zh-CN"/>
        </w:rPr>
        <w:t>2.2-3: Generalization verification</w:t>
      </w:r>
    </w:p>
    <w:p w14:paraId="0670E1A9" w14:textId="77777777" w:rsidR="006B6C2C" w:rsidRDefault="00305BF6">
      <w:pPr>
        <w:pStyle w:val="4"/>
        <w:numPr>
          <w:ilvl w:val="0"/>
          <w:numId w:val="0"/>
        </w:numPr>
        <w:rPr>
          <w:u w:val="single"/>
          <w:lang w:eastAsia="zh-CN"/>
        </w:rPr>
      </w:pPr>
      <w:r>
        <w:rPr>
          <w:u w:val="single"/>
          <w:lang w:eastAsia="zh-CN"/>
        </w:rPr>
        <w:t>Issue#2-8 (High priority) Case 2A for generalization verification</w:t>
      </w:r>
    </w:p>
    <w:p w14:paraId="0670E1AA" w14:textId="77777777" w:rsidR="006B6C2C" w:rsidRDefault="00305BF6">
      <w:pPr>
        <w:spacing w:line="240" w:lineRule="auto"/>
        <w:rPr>
          <w:lang w:eastAsia="zh-CN"/>
        </w:rPr>
      </w:pPr>
      <w:r>
        <w:rPr>
          <w:lang w:eastAsia="zh-CN"/>
        </w:rPr>
        <w:t>In the last meeting, 3 cases are agreed for generalization verification methodology. Still there is one FFS on whether Case 2A (fine-tuning) should be also considered for generalization verification. From the inputs of companies for this meeting, 2 companies are in favor of considering Case 2A as a generalization case with the views that Case 2A provides different performance from Case 1/3, while 2 companies are against it by feeling Case 2A is one special case of Case 1/3.</w:t>
      </w:r>
    </w:p>
    <w:tbl>
      <w:tblPr>
        <w:tblStyle w:val="af4"/>
        <w:tblW w:w="0" w:type="auto"/>
        <w:tblLook w:val="04A0" w:firstRow="1" w:lastRow="0" w:firstColumn="1" w:lastColumn="0" w:noHBand="0" w:noVBand="1"/>
      </w:tblPr>
      <w:tblGrid>
        <w:gridCol w:w="1413"/>
        <w:gridCol w:w="7894"/>
      </w:tblGrid>
      <w:tr w:rsidR="006B6C2C" w14:paraId="0670E1AD" w14:textId="77777777">
        <w:tc>
          <w:tcPr>
            <w:tcW w:w="1413" w:type="dxa"/>
          </w:tcPr>
          <w:p w14:paraId="0670E1AB" w14:textId="77777777" w:rsidR="006B6C2C" w:rsidRDefault="00305BF6">
            <w:pPr>
              <w:spacing w:after="0" w:line="240" w:lineRule="auto"/>
              <w:rPr>
                <w:b/>
                <w:lang w:eastAsia="zh-CN"/>
              </w:rPr>
            </w:pPr>
            <w:r>
              <w:rPr>
                <w:rFonts w:hint="eastAsia"/>
                <w:b/>
                <w:lang w:eastAsia="zh-CN"/>
              </w:rPr>
              <w:t>P</w:t>
            </w:r>
            <w:r>
              <w:rPr>
                <w:b/>
                <w:lang w:eastAsia="zh-CN"/>
              </w:rPr>
              <w:t>roponents</w:t>
            </w:r>
          </w:p>
        </w:tc>
        <w:tc>
          <w:tcPr>
            <w:tcW w:w="7894" w:type="dxa"/>
          </w:tcPr>
          <w:p w14:paraId="0670E1AC" w14:textId="77777777" w:rsidR="006B6C2C" w:rsidRDefault="00305BF6">
            <w:pPr>
              <w:spacing w:after="0" w:line="240" w:lineRule="auto"/>
              <w:rPr>
                <w:b/>
                <w:lang w:eastAsia="zh-CN"/>
              </w:rPr>
            </w:pPr>
            <w:r>
              <w:rPr>
                <w:rFonts w:hint="eastAsia"/>
                <w:b/>
                <w:lang w:eastAsia="zh-CN"/>
              </w:rPr>
              <w:t>V</w:t>
            </w:r>
            <w:r>
              <w:rPr>
                <w:b/>
                <w:lang w:eastAsia="zh-CN"/>
              </w:rPr>
              <w:t>iews</w:t>
            </w:r>
          </w:p>
        </w:tc>
      </w:tr>
      <w:tr w:rsidR="006B6C2C" w14:paraId="0670E1B0" w14:textId="77777777">
        <w:tc>
          <w:tcPr>
            <w:tcW w:w="1413" w:type="dxa"/>
          </w:tcPr>
          <w:p w14:paraId="0670E1AE" w14:textId="77777777" w:rsidR="006B6C2C" w:rsidRDefault="00305BF6">
            <w:pPr>
              <w:spacing w:after="0" w:line="240" w:lineRule="auto"/>
              <w:rPr>
                <w:lang w:eastAsia="zh-CN"/>
              </w:rPr>
            </w:pPr>
            <w:r>
              <w:rPr>
                <w:rFonts w:hint="eastAsia"/>
                <w:lang w:eastAsia="zh-CN"/>
              </w:rPr>
              <w:t>H</w:t>
            </w:r>
            <w:r>
              <w:rPr>
                <w:lang w:eastAsia="zh-CN"/>
              </w:rPr>
              <w:t>uawei, Hisilicon</w:t>
            </w:r>
          </w:p>
        </w:tc>
        <w:tc>
          <w:tcPr>
            <w:tcW w:w="7894" w:type="dxa"/>
          </w:tcPr>
          <w:p w14:paraId="0670E1AF" w14:textId="77777777" w:rsidR="006B6C2C" w:rsidRDefault="00305BF6">
            <w:pPr>
              <w:spacing w:after="0" w:line="240" w:lineRule="auto"/>
              <w:rPr>
                <w:b/>
                <w:lang w:eastAsia="zh-CN"/>
              </w:rPr>
            </w:pPr>
            <w:r>
              <w:rPr>
                <w:lang w:eastAsia="zh-CN"/>
              </w:rPr>
              <w:t xml:space="preserve">For Case 3, besides training, the testing dataset for the AI/ML model is based on datasets from both </w:t>
            </w:r>
            <w:r>
              <w:rPr>
                <w:rFonts w:hint="eastAsia"/>
                <w:lang w:eastAsia="zh-CN"/>
              </w:rPr>
              <w:t>S</w:t>
            </w:r>
            <w:r>
              <w:rPr>
                <w:lang w:eastAsia="zh-CN"/>
              </w:rPr>
              <w:t xml:space="preserve">cenario#A and </w:t>
            </w:r>
            <w:r>
              <w:rPr>
                <w:rFonts w:hint="eastAsia"/>
                <w:lang w:eastAsia="zh-CN"/>
              </w:rPr>
              <w:t>S</w:t>
            </w:r>
            <w:r>
              <w:rPr>
                <w:lang w:eastAsia="zh-CN"/>
              </w:rPr>
              <w:t xml:space="preserve">cenario#B, so the trained AI/ML model can adapt to the channel characteristics of both scenarios; while for Case 2A, the fine-tuning procedure, including the validation/testing, only takes into account the dataset from </w:t>
            </w:r>
            <w:r>
              <w:rPr>
                <w:rFonts w:hint="eastAsia"/>
                <w:lang w:eastAsia="zh-CN"/>
              </w:rPr>
              <w:t>S</w:t>
            </w:r>
            <w:r>
              <w:rPr>
                <w:lang w:eastAsia="zh-CN"/>
              </w:rPr>
              <w:t xml:space="preserve">cenario#B, so the model after fine-tuning can well match </w:t>
            </w:r>
            <w:r>
              <w:rPr>
                <w:rFonts w:hint="eastAsia"/>
                <w:lang w:eastAsia="zh-CN"/>
              </w:rPr>
              <w:t>S</w:t>
            </w:r>
            <w:r>
              <w:rPr>
                <w:lang w:eastAsia="zh-CN"/>
              </w:rPr>
              <w:t xml:space="preserve">cenario#B but may lose the match with </w:t>
            </w:r>
            <w:r>
              <w:rPr>
                <w:rFonts w:hint="eastAsia"/>
                <w:lang w:eastAsia="zh-CN"/>
              </w:rPr>
              <w:t>S</w:t>
            </w:r>
            <w:r>
              <w:rPr>
                <w:lang w:eastAsia="zh-CN"/>
              </w:rPr>
              <w:t>cenario#A to some extent.</w:t>
            </w:r>
          </w:p>
        </w:tc>
      </w:tr>
      <w:tr w:rsidR="006B6C2C" w14:paraId="0670E1B3" w14:textId="77777777">
        <w:tc>
          <w:tcPr>
            <w:tcW w:w="1413" w:type="dxa"/>
          </w:tcPr>
          <w:p w14:paraId="0670E1B1" w14:textId="77777777" w:rsidR="006B6C2C" w:rsidRDefault="00305BF6">
            <w:pPr>
              <w:spacing w:after="0" w:line="240" w:lineRule="auto"/>
              <w:rPr>
                <w:lang w:eastAsia="zh-CN"/>
              </w:rPr>
            </w:pPr>
            <w:r>
              <w:rPr>
                <w:rFonts w:hint="eastAsia"/>
                <w:lang w:eastAsia="zh-CN"/>
              </w:rPr>
              <w:t>Z</w:t>
            </w:r>
            <w:r>
              <w:rPr>
                <w:lang w:eastAsia="zh-CN"/>
              </w:rPr>
              <w:t>TE</w:t>
            </w:r>
          </w:p>
        </w:tc>
        <w:tc>
          <w:tcPr>
            <w:tcW w:w="7894" w:type="dxa"/>
          </w:tcPr>
          <w:p w14:paraId="0670E1B2" w14:textId="77777777" w:rsidR="006B6C2C" w:rsidRDefault="00305BF6">
            <w:pPr>
              <w:spacing w:after="0" w:line="240" w:lineRule="auto"/>
              <w:rPr>
                <w:b/>
                <w:lang w:eastAsia="zh-CN"/>
              </w:rPr>
            </w:pPr>
            <w:r>
              <w:rPr>
                <w:rFonts w:hint="eastAsia"/>
                <w:bCs/>
              </w:rPr>
              <w:t xml:space="preserve">Case 2A also differs from Case 3 that Case 2A only focuses on the performance in the second </w:t>
            </w:r>
            <w:r>
              <w:rPr>
                <w:bCs/>
              </w:rPr>
              <w:t>Scenario/Configuration</w:t>
            </w:r>
            <w:r>
              <w:rPr>
                <w:rFonts w:hint="eastAsia"/>
                <w:bCs/>
              </w:rPr>
              <w:t xml:space="preserve">. However,  Case 3 takes the performance of both </w:t>
            </w:r>
            <w:r>
              <w:rPr>
                <w:bCs/>
              </w:rPr>
              <w:t>Scenario</w:t>
            </w:r>
            <w:r>
              <w:rPr>
                <w:rFonts w:hint="eastAsia"/>
                <w:bCs/>
              </w:rPr>
              <w:t>s</w:t>
            </w:r>
            <w:r>
              <w:rPr>
                <w:bCs/>
              </w:rPr>
              <w:t>/Configuration</w:t>
            </w:r>
            <w:r>
              <w:rPr>
                <w:rFonts w:hint="eastAsia"/>
                <w:bCs/>
              </w:rPr>
              <w:t>s into account</w:t>
            </w:r>
          </w:p>
        </w:tc>
      </w:tr>
    </w:tbl>
    <w:p w14:paraId="0670E1B4" w14:textId="77777777" w:rsidR="006B6C2C" w:rsidRDefault="006B6C2C">
      <w:pPr>
        <w:spacing w:after="0" w:line="240" w:lineRule="auto"/>
        <w:rPr>
          <w:b/>
          <w:lang w:eastAsia="zh-CN"/>
        </w:rPr>
      </w:pPr>
    </w:p>
    <w:tbl>
      <w:tblPr>
        <w:tblStyle w:val="af4"/>
        <w:tblW w:w="0" w:type="auto"/>
        <w:tblLook w:val="04A0" w:firstRow="1" w:lastRow="0" w:firstColumn="1" w:lastColumn="0" w:noHBand="0" w:noVBand="1"/>
      </w:tblPr>
      <w:tblGrid>
        <w:gridCol w:w="1413"/>
        <w:gridCol w:w="7894"/>
      </w:tblGrid>
      <w:tr w:rsidR="006B6C2C" w14:paraId="0670E1B7" w14:textId="77777777">
        <w:tc>
          <w:tcPr>
            <w:tcW w:w="1413" w:type="dxa"/>
          </w:tcPr>
          <w:p w14:paraId="0670E1B5" w14:textId="77777777" w:rsidR="006B6C2C" w:rsidRDefault="00305BF6">
            <w:pPr>
              <w:spacing w:after="0" w:line="240" w:lineRule="auto"/>
              <w:rPr>
                <w:b/>
                <w:lang w:eastAsia="zh-CN"/>
              </w:rPr>
            </w:pPr>
            <w:r>
              <w:rPr>
                <w:b/>
                <w:lang w:eastAsia="zh-CN"/>
              </w:rPr>
              <w:t>Opponents</w:t>
            </w:r>
          </w:p>
        </w:tc>
        <w:tc>
          <w:tcPr>
            <w:tcW w:w="7894" w:type="dxa"/>
          </w:tcPr>
          <w:p w14:paraId="0670E1B6" w14:textId="77777777" w:rsidR="006B6C2C" w:rsidRDefault="00305BF6">
            <w:pPr>
              <w:spacing w:after="0" w:line="240" w:lineRule="auto"/>
              <w:rPr>
                <w:b/>
                <w:lang w:eastAsia="zh-CN"/>
              </w:rPr>
            </w:pPr>
            <w:r>
              <w:rPr>
                <w:rFonts w:hint="eastAsia"/>
                <w:b/>
                <w:lang w:eastAsia="zh-CN"/>
              </w:rPr>
              <w:t>V</w:t>
            </w:r>
            <w:r>
              <w:rPr>
                <w:b/>
                <w:lang w:eastAsia="zh-CN"/>
              </w:rPr>
              <w:t>iews</w:t>
            </w:r>
          </w:p>
        </w:tc>
      </w:tr>
      <w:tr w:rsidR="006B6C2C" w14:paraId="0670E1BB" w14:textId="77777777">
        <w:tc>
          <w:tcPr>
            <w:tcW w:w="1413" w:type="dxa"/>
          </w:tcPr>
          <w:p w14:paraId="0670E1B8" w14:textId="77777777" w:rsidR="006B6C2C" w:rsidRDefault="00305BF6">
            <w:pPr>
              <w:spacing w:after="0" w:line="240" w:lineRule="auto"/>
              <w:rPr>
                <w:lang w:eastAsia="zh-CN"/>
              </w:rPr>
            </w:pPr>
            <w:r>
              <w:rPr>
                <w:lang w:eastAsia="zh-CN"/>
              </w:rPr>
              <w:t>Samsung</w:t>
            </w:r>
          </w:p>
        </w:tc>
        <w:tc>
          <w:tcPr>
            <w:tcW w:w="7894" w:type="dxa"/>
          </w:tcPr>
          <w:p w14:paraId="0670E1B9" w14:textId="77777777" w:rsidR="006B6C2C" w:rsidRDefault="00305BF6">
            <w:pPr>
              <w:spacing w:after="0" w:line="240" w:lineRule="auto"/>
              <w:rPr>
                <w:lang w:eastAsia="zh-CN"/>
              </w:rPr>
            </w:pPr>
            <w:r>
              <w:rPr>
                <w:lang w:eastAsia="zh-CN"/>
              </w:rPr>
              <w:t>One can see this case as Case 1 as from the testing perspective the model is last trained/finetuned by the same scenario as the scenario the test is conducted.</w:t>
            </w:r>
          </w:p>
          <w:p w14:paraId="0670E1BA" w14:textId="77777777" w:rsidR="006B6C2C" w:rsidRDefault="00305BF6">
            <w:pPr>
              <w:spacing w:after="0" w:line="240" w:lineRule="auto"/>
              <w:rPr>
                <w:b/>
                <w:lang w:eastAsia="zh-CN"/>
              </w:rPr>
            </w:pPr>
            <w:r>
              <w:rPr>
                <w:lang w:eastAsia="zh-CN"/>
              </w:rPr>
              <w:t>One can also view Case2A as part of Case 3. In the above example, the fine-tuning training can basically mix the training dataset. The mixed training dataset in Case 3 can be applied in both interleaved manner (dataset samples from multiple scenarios/configurations interleaved in the training) or ordered manner (dataset samples from one scenario/configuration applied one after the other).</w:t>
            </w:r>
          </w:p>
        </w:tc>
      </w:tr>
      <w:tr w:rsidR="006B6C2C" w14:paraId="0670E1BE" w14:textId="77777777">
        <w:tc>
          <w:tcPr>
            <w:tcW w:w="1413" w:type="dxa"/>
          </w:tcPr>
          <w:p w14:paraId="0670E1BC" w14:textId="77777777" w:rsidR="006B6C2C" w:rsidRDefault="00305BF6">
            <w:pPr>
              <w:spacing w:after="0" w:line="240" w:lineRule="auto"/>
              <w:rPr>
                <w:lang w:eastAsia="zh-CN"/>
              </w:rPr>
            </w:pPr>
            <w:r>
              <w:rPr>
                <w:lang w:eastAsia="zh-CN"/>
              </w:rPr>
              <w:t>LG</w:t>
            </w:r>
          </w:p>
        </w:tc>
        <w:tc>
          <w:tcPr>
            <w:tcW w:w="7894" w:type="dxa"/>
          </w:tcPr>
          <w:p w14:paraId="0670E1BD" w14:textId="77777777" w:rsidR="006B6C2C" w:rsidRDefault="00305BF6">
            <w:pPr>
              <w:spacing w:after="0" w:line="240" w:lineRule="auto"/>
              <w:rPr>
                <w:b/>
                <w:lang w:eastAsia="zh-CN"/>
              </w:rPr>
            </w:pPr>
            <w:r>
              <w:rPr>
                <w:rFonts w:eastAsiaTheme="minorEastAsia"/>
              </w:rPr>
              <w:t>in the generalization perspective, Case 2A can be included in Case 3. Therefore, Case 2A and Case 3 can be merged.</w:t>
            </w:r>
          </w:p>
        </w:tc>
      </w:tr>
    </w:tbl>
    <w:p w14:paraId="0670E1BF" w14:textId="77777777" w:rsidR="006B6C2C" w:rsidRDefault="006B6C2C">
      <w:pPr>
        <w:spacing w:after="0" w:line="240" w:lineRule="auto"/>
        <w:rPr>
          <w:b/>
          <w:lang w:eastAsia="zh-CN"/>
        </w:rPr>
      </w:pPr>
    </w:p>
    <w:p w14:paraId="0670E1C0" w14:textId="77777777" w:rsidR="006B6C2C" w:rsidRDefault="00305BF6">
      <w:pPr>
        <w:spacing w:line="240" w:lineRule="auto"/>
        <w:rPr>
          <w:lang w:eastAsia="zh-CN"/>
        </w:rPr>
      </w:pPr>
      <w:r>
        <w:rPr>
          <w:lang w:eastAsia="zh-CN"/>
        </w:rPr>
        <w:t>The following question is then raised to collect views from more companies to see if Case 2A should be considered as an individual case for generalization verification.</w:t>
      </w:r>
    </w:p>
    <w:p w14:paraId="0670E1C1" w14:textId="77777777" w:rsidR="006B6C2C" w:rsidRDefault="00305BF6">
      <w:pPr>
        <w:rPr>
          <w:b/>
          <w:bCs/>
          <w:lang w:eastAsia="zh-CN"/>
        </w:rPr>
      </w:pPr>
      <w:r>
        <w:rPr>
          <w:b/>
          <w:bCs/>
          <w:highlight w:val="yellow"/>
          <w:lang w:eastAsia="zh-CN"/>
        </w:rPr>
        <w:t>Question 2.2.5:</w:t>
      </w:r>
      <w:r>
        <w:rPr>
          <w:b/>
          <w:bCs/>
          <w:lang w:eastAsia="zh-CN"/>
        </w:rPr>
        <w:t xml:space="preserve"> For the generalization verification of CSI feedback enhancement, whether Case 2A should be classified as an individual case for generalization verification?</w:t>
      </w:r>
    </w:p>
    <w:p w14:paraId="0670E1C2"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0670E1C3" w14:textId="77777777" w:rsidR="006B6C2C" w:rsidRDefault="006B6C2C">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B6C2C" w14:paraId="0670E1C6" w14:textId="77777777">
        <w:tc>
          <w:tcPr>
            <w:tcW w:w="1980" w:type="dxa"/>
            <w:tcBorders>
              <w:top w:val="single" w:sz="4" w:space="0" w:color="auto"/>
              <w:left w:val="single" w:sz="4" w:space="0" w:color="auto"/>
              <w:bottom w:val="single" w:sz="4" w:space="0" w:color="auto"/>
              <w:right w:val="single" w:sz="4" w:space="0" w:color="auto"/>
            </w:tcBorders>
          </w:tcPr>
          <w:p w14:paraId="0670E1C4" w14:textId="77777777" w:rsidR="006B6C2C" w:rsidRDefault="00305BF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1C5" w14:textId="77777777" w:rsidR="006B6C2C" w:rsidRDefault="00305BF6">
            <w:pPr>
              <w:spacing w:before="120" w:line="240" w:lineRule="auto"/>
              <w:ind w:left="442" w:hanging="442"/>
              <w:rPr>
                <w:lang w:eastAsia="zh-CN"/>
              </w:rPr>
            </w:pPr>
            <w:r>
              <w:rPr>
                <w:smallCaps/>
                <w:lang w:eastAsia="zh-CN"/>
              </w:rPr>
              <w:t>Futurewei</w:t>
            </w:r>
            <w:r>
              <w:rPr>
                <w:rFonts w:hint="eastAsia"/>
                <w:smallCaps/>
                <w:lang w:eastAsia="zh-CN"/>
              </w:rPr>
              <w:t>,</w:t>
            </w:r>
            <w:r>
              <w:rPr>
                <w:smallCaps/>
                <w:lang w:eastAsia="zh-CN"/>
              </w:rPr>
              <w:t xml:space="preserve"> vivo, </w:t>
            </w:r>
            <w:r>
              <w:rPr>
                <w:lang w:eastAsia="zh-CN"/>
              </w:rPr>
              <w:t>Lenovo</w:t>
            </w:r>
            <w:r>
              <w:rPr>
                <w:rFonts w:hint="eastAsia"/>
                <w:lang w:eastAsia="zh-CN"/>
              </w:rPr>
              <w:t>, ZTE</w:t>
            </w:r>
          </w:p>
        </w:tc>
      </w:tr>
      <w:tr w:rsidR="006B6C2C" w14:paraId="0670E1C9" w14:textId="77777777">
        <w:tc>
          <w:tcPr>
            <w:tcW w:w="1980" w:type="dxa"/>
            <w:tcBorders>
              <w:top w:val="single" w:sz="4" w:space="0" w:color="auto"/>
              <w:left w:val="single" w:sz="4" w:space="0" w:color="auto"/>
              <w:bottom w:val="single" w:sz="4" w:space="0" w:color="auto"/>
              <w:right w:val="single" w:sz="4" w:space="0" w:color="auto"/>
            </w:tcBorders>
          </w:tcPr>
          <w:p w14:paraId="0670E1C7" w14:textId="77777777" w:rsidR="006B6C2C" w:rsidRDefault="00305BF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1C8" w14:textId="77777777" w:rsidR="006B6C2C" w:rsidRDefault="00305BF6">
            <w:pPr>
              <w:spacing w:before="120" w:line="240" w:lineRule="auto"/>
              <w:ind w:left="442" w:hanging="442"/>
              <w:rPr>
                <w:lang w:eastAsia="zh-CN"/>
              </w:rPr>
            </w:pPr>
            <w:r>
              <w:rPr>
                <w:lang w:eastAsia="zh-CN"/>
              </w:rPr>
              <w:t>Ericsson, MediaTek, OPPO, Xiaomi</w:t>
            </w:r>
          </w:p>
        </w:tc>
      </w:tr>
    </w:tbl>
    <w:p w14:paraId="0670E1CA" w14:textId="77777777" w:rsidR="006B6C2C" w:rsidRDefault="006B6C2C">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1C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1CB"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1CC" w14:textId="77777777" w:rsidR="006B6C2C" w:rsidRDefault="00305BF6">
            <w:pPr>
              <w:rPr>
                <w:i/>
                <w:iCs/>
                <w:kern w:val="2"/>
                <w:lang w:eastAsia="zh-CN"/>
              </w:rPr>
            </w:pPr>
            <w:r>
              <w:rPr>
                <w:i/>
                <w:iCs/>
                <w:kern w:val="2"/>
                <w:lang w:eastAsia="zh-CN"/>
              </w:rPr>
              <w:t>View</w:t>
            </w:r>
          </w:p>
        </w:tc>
      </w:tr>
      <w:tr w:rsidR="006B6C2C" w14:paraId="0670E1D0" w14:textId="77777777">
        <w:tc>
          <w:tcPr>
            <w:tcW w:w="1350" w:type="dxa"/>
            <w:tcBorders>
              <w:top w:val="single" w:sz="4" w:space="0" w:color="auto"/>
              <w:left w:val="single" w:sz="4" w:space="0" w:color="auto"/>
              <w:bottom w:val="single" w:sz="4" w:space="0" w:color="auto"/>
              <w:right w:val="single" w:sz="4" w:space="0" w:color="auto"/>
            </w:tcBorders>
          </w:tcPr>
          <w:p w14:paraId="0670E1CE" w14:textId="77777777" w:rsidR="006B6C2C" w:rsidRDefault="00305BF6">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0670E1CF" w14:textId="77777777" w:rsidR="006B6C2C" w:rsidRDefault="00305BF6">
            <w:pPr>
              <w:rPr>
                <w:i/>
                <w:lang w:eastAsia="zh-CN"/>
              </w:rPr>
            </w:pPr>
            <w:r>
              <w:rPr>
                <w:i/>
                <w:lang w:eastAsia="zh-CN"/>
              </w:rPr>
              <w:t xml:space="preserve">In our view Case 1, Case 2 and Case 3 are enough for generalization performance verification.  </w:t>
            </w:r>
          </w:p>
        </w:tc>
      </w:tr>
      <w:tr w:rsidR="006B6C2C" w14:paraId="0670E1D3" w14:textId="77777777">
        <w:tc>
          <w:tcPr>
            <w:tcW w:w="1350" w:type="dxa"/>
            <w:tcBorders>
              <w:top w:val="single" w:sz="4" w:space="0" w:color="auto"/>
              <w:left w:val="single" w:sz="4" w:space="0" w:color="auto"/>
              <w:bottom w:val="single" w:sz="4" w:space="0" w:color="auto"/>
              <w:right w:val="single" w:sz="4" w:space="0" w:color="auto"/>
            </w:tcBorders>
          </w:tcPr>
          <w:p w14:paraId="0670E1D1" w14:textId="77777777" w:rsidR="006B6C2C" w:rsidRDefault="00305BF6">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670E1D2" w14:textId="77777777" w:rsidR="006B6C2C" w:rsidRDefault="00305BF6">
            <w:pPr>
              <w:spacing w:line="252" w:lineRule="auto"/>
              <w:rPr>
                <w:lang w:eastAsia="zh-CN"/>
              </w:rPr>
            </w:pPr>
            <w:r>
              <w:rPr>
                <w:lang w:eastAsia="zh-CN"/>
              </w:rPr>
              <w:t xml:space="preserve">This seems to be a test of fine tuning and not of generalization verification. </w:t>
            </w:r>
          </w:p>
        </w:tc>
      </w:tr>
      <w:tr w:rsidR="006B6C2C" w14:paraId="0670E1D6" w14:textId="77777777">
        <w:tc>
          <w:tcPr>
            <w:tcW w:w="1350" w:type="dxa"/>
            <w:tcBorders>
              <w:top w:val="single" w:sz="4" w:space="0" w:color="auto"/>
              <w:left w:val="single" w:sz="4" w:space="0" w:color="auto"/>
              <w:bottom w:val="single" w:sz="4" w:space="0" w:color="auto"/>
              <w:right w:val="single" w:sz="4" w:space="0" w:color="auto"/>
            </w:tcBorders>
          </w:tcPr>
          <w:p w14:paraId="0670E1D4" w14:textId="77777777" w:rsidR="006B6C2C" w:rsidRDefault="00305BF6">
            <w:pPr>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0670E1D5" w14:textId="77777777" w:rsidR="006B6C2C" w:rsidRDefault="00305BF6">
            <w:pPr>
              <w:spacing w:line="252" w:lineRule="auto"/>
              <w:rPr>
                <w:lang w:eastAsia="zh-CN"/>
              </w:rPr>
            </w:pPr>
            <w:r>
              <w:rPr>
                <w:iCs/>
                <w:lang w:eastAsia="zh-CN"/>
              </w:rPr>
              <w:t xml:space="preserve">We think Case 2A can be considered as an individual case. The difference between Case 3 and Case 2A is that Case 3 assumes datasets from 2 or multiple scenarios/configurations are available to train the AI/ML model from the beginning while Case 2A typically assumes that only the trained model (for scenario/configuration A) is available while the original (full) dataset used in training the first model is not available, and the labelled data from the new scenario/configuration (e.g., scenario/configuration B) is limited. Thus, the trained model (even though for a different scenario/configuration) is fine-tuned using the data from the new scenario/configuration in order to reuse the originally trained model in the new scenario/configuration.     </w:t>
            </w:r>
          </w:p>
        </w:tc>
      </w:tr>
      <w:tr w:rsidR="006B6C2C" w14:paraId="0670E1D9" w14:textId="77777777">
        <w:tc>
          <w:tcPr>
            <w:tcW w:w="1350" w:type="dxa"/>
            <w:tcBorders>
              <w:top w:val="single" w:sz="4" w:space="0" w:color="auto"/>
              <w:left w:val="single" w:sz="4" w:space="0" w:color="auto"/>
              <w:bottom w:val="single" w:sz="4" w:space="0" w:color="auto"/>
              <w:right w:val="single" w:sz="4" w:space="0" w:color="auto"/>
            </w:tcBorders>
          </w:tcPr>
          <w:p w14:paraId="0670E1D7" w14:textId="77777777" w:rsidR="006B6C2C" w:rsidRDefault="00305BF6">
            <w:pPr>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vAlign w:val="center"/>
          </w:tcPr>
          <w:p w14:paraId="0670E1D8" w14:textId="77777777" w:rsidR="006B6C2C" w:rsidRDefault="00305BF6">
            <w:pPr>
              <w:spacing w:line="252" w:lineRule="auto"/>
              <w:rPr>
                <w:iCs/>
                <w:kern w:val="2"/>
                <w:lang w:eastAsia="zh-CN"/>
              </w:rPr>
            </w:pPr>
            <w:r>
              <w:rPr>
                <w:iCs/>
                <w:kern w:val="2"/>
                <w:lang w:eastAsia="zh-CN"/>
              </w:rPr>
              <w:t>Same view as Intel.</w:t>
            </w:r>
          </w:p>
        </w:tc>
      </w:tr>
      <w:tr w:rsidR="006B6C2C" w14:paraId="0670E1DC" w14:textId="77777777">
        <w:tc>
          <w:tcPr>
            <w:tcW w:w="1350" w:type="dxa"/>
            <w:tcBorders>
              <w:top w:val="single" w:sz="4" w:space="0" w:color="auto"/>
              <w:left w:val="single" w:sz="4" w:space="0" w:color="auto"/>
              <w:bottom w:val="single" w:sz="4" w:space="0" w:color="auto"/>
              <w:right w:val="single" w:sz="4" w:space="0" w:color="auto"/>
            </w:tcBorders>
          </w:tcPr>
          <w:p w14:paraId="0670E1DA" w14:textId="77777777" w:rsidR="006B6C2C" w:rsidRDefault="00305BF6">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670E1DB" w14:textId="77777777" w:rsidR="006B6C2C" w:rsidRDefault="00305BF6">
            <w:pPr>
              <w:spacing w:line="252" w:lineRule="auto"/>
              <w:rPr>
                <w:iCs/>
                <w:kern w:val="2"/>
                <w:lang w:eastAsia="zh-CN"/>
              </w:rPr>
            </w:pPr>
            <w:r>
              <w:rPr>
                <w:rFonts w:eastAsia="PMingLiU"/>
                <w:lang w:eastAsia="zh-TW"/>
              </w:rPr>
              <w:t>Case2A is the subset of Case3 and w</w:t>
            </w:r>
            <w:r>
              <w:rPr>
                <w:rFonts w:eastAsiaTheme="minorEastAsia"/>
              </w:rPr>
              <w:t>e believe Case2A is not a category of generalization, it is a fine-tuning technique to obtain objective of Case3. No need to be introduced as a generalization case.</w:t>
            </w:r>
          </w:p>
        </w:tc>
      </w:tr>
      <w:tr w:rsidR="006B6C2C" w14:paraId="0670E1DF" w14:textId="77777777">
        <w:tc>
          <w:tcPr>
            <w:tcW w:w="1350" w:type="dxa"/>
            <w:tcBorders>
              <w:top w:val="single" w:sz="4" w:space="0" w:color="auto"/>
              <w:left w:val="single" w:sz="4" w:space="0" w:color="auto"/>
              <w:bottom w:val="single" w:sz="4" w:space="0" w:color="auto"/>
              <w:right w:val="single" w:sz="4" w:space="0" w:color="auto"/>
            </w:tcBorders>
          </w:tcPr>
          <w:p w14:paraId="0670E1DD" w14:textId="77777777" w:rsidR="006B6C2C" w:rsidRDefault="00305BF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670E1DE" w14:textId="77777777" w:rsidR="006B6C2C" w:rsidRDefault="00305BF6">
            <w:pPr>
              <w:spacing w:line="252" w:lineRule="auto"/>
              <w:rPr>
                <w:iCs/>
                <w:kern w:val="2"/>
                <w:lang w:eastAsia="zh-CN"/>
              </w:rPr>
            </w:pPr>
            <w:r>
              <w:rPr>
                <w:rFonts w:hint="eastAsia"/>
                <w:lang w:eastAsia="zh-CN"/>
              </w:rPr>
              <w:t>F</w:t>
            </w:r>
            <w:r>
              <w:rPr>
                <w:lang w:eastAsia="zh-CN"/>
              </w:rPr>
              <w:t>or generalization verification, Case 2A with fine-tuning should be studied with low priority. Before considering Case 2A, the details of fine-tuning should be clarified. For example, offline or online fine-tuning should be considered? And the size of dataset, time of fine-tuning may also influence the performance of fine-tuning.</w:t>
            </w:r>
          </w:p>
        </w:tc>
      </w:tr>
      <w:tr w:rsidR="006B6C2C" w14:paraId="0670E1E2" w14:textId="77777777">
        <w:tc>
          <w:tcPr>
            <w:tcW w:w="1350" w:type="dxa"/>
            <w:tcBorders>
              <w:top w:val="single" w:sz="4" w:space="0" w:color="auto"/>
              <w:left w:val="single" w:sz="4" w:space="0" w:color="auto"/>
              <w:bottom w:val="single" w:sz="4" w:space="0" w:color="auto"/>
              <w:right w:val="single" w:sz="4" w:space="0" w:color="auto"/>
            </w:tcBorders>
          </w:tcPr>
          <w:p w14:paraId="0670E1E0" w14:textId="77777777" w:rsidR="006B6C2C" w:rsidRDefault="00305BF6">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0670E1E1" w14:textId="77777777" w:rsidR="006B6C2C" w:rsidRDefault="00305BF6">
            <w:pPr>
              <w:spacing w:line="252" w:lineRule="auto"/>
              <w:rPr>
                <w:iCs/>
                <w:kern w:val="2"/>
                <w:lang w:eastAsia="zh-CN"/>
              </w:rPr>
            </w:pPr>
            <w:r>
              <w:rPr>
                <w:iCs/>
                <w:kern w:val="2"/>
                <w:lang w:eastAsia="zh-CN"/>
              </w:rPr>
              <w:t xml:space="preserve">We share similar view with Intel. </w:t>
            </w:r>
          </w:p>
        </w:tc>
      </w:tr>
      <w:tr w:rsidR="006B6C2C" w14:paraId="0670E1E5" w14:textId="77777777">
        <w:tc>
          <w:tcPr>
            <w:tcW w:w="1350" w:type="dxa"/>
            <w:tcBorders>
              <w:top w:val="single" w:sz="4" w:space="0" w:color="auto"/>
              <w:left w:val="single" w:sz="4" w:space="0" w:color="auto"/>
              <w:bottom w:val="single" w:sz="4" w:space="0" w:color="auto"/>
              <w:right w:val="single" w:sz="4" w:space="0" w:color="auto"/>
            </w:tcBorders>
          </w:tcPr>
          <w:p w14:paraId="0670E1E3" w14:textId="77777777" w:rsidR="006B6C2C" w:rsidRDefault="00305BF6">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670E1E4" w14:textId="77777777" w:rsidR="006B6C2C" w:rsidRDefault="00305BF6">
            <w:pPr>
              <w:spacing w:line="252" w:lineRule="auto"/>
              <w:rPr>
                <w:lang w:eastAsia="zh-CN"/>
              </w:rPr>
            </w:pPr>
            <w:r>
              <w:rPr>
                <w:rFonts w:eastAsiaTheme="minorEastAsia" w:hint="eastAsia"/>
              </w:rPr>
              <w:t>W</w:t>
            </w:r>
            <w:r>
              <w:rPr>
                <w:rFonts w:eastAsiaTheme="minorEastAsia"/>
              </w:rPr>
              <w:t>e believe the Case 2A is an independent case, and should be classified as an individual case.</w:t>
            </w:r>
          </w:p>
        </w:tc>
      </w:tr>
      <w:tr w:rsidR="006B6C2C" w14:paraId="0670E1E8" w14:textId="77777777">
        <w:tc>
          <w:tcPr>
            <w:tcW w:w="1350" w:type="dxa"/>
            <w:tcBorders>
              <w:top w:val="single" w:sz="4" w:space="0" w:color="auto"/>
              <w:left w:val="single" w:sz="4" w:space="0" w:color="auto"/>
              <w:bottom w:val="single" w:sz="4" w:space="0" w:color="auto"/>
              <w:right w:val="single" w:sz="4" w:space="0" w:color="auto"/>
            </w:tcBorders>
          </w:tcPr>
          <w:p w14:paraId="0670E1E6" w14:textId="77777777" w:rsidR="006B6C2C" w:rsidRDefault="00305BF6">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0670E1E7" w14:textId="77777777" w:rsidR="006B6C2C" w:rsidRDefault="00305BF6">
            <w:pPr>
              <w:spacing w:line="252" w:lineRule="auto"/>
              <w:rPr>
                <w:iCs/>
                <w:kern w:val="2"/>
                <w:lang w:eastAsia="zh-CN"/>
              </w:rPr>
            </w:pPr>
            <w:r>
              <w:rPr>
                <w:rFonts w:hint="eastAsia"/>
                <w:lang w:eastAsia="zh-CN"/>
              </w:rPr>
              <w:t xml:space="preserve">We do not have strong views on how to mark/number this case. But we are OK if this case can be explicitly listed since it focuses on the capability of fine-tuning, targeting at one specific scenario. </w:t>
            </w:r>
          </w:p>
        </w:tc>
      </w:tr>
      <w:tr w:rsidR="006B6C2C" w14:paraId="0670E1EB" w14:textId="77777777">
        <w:tc>
          <w:tcPr>
            <w:tcW w:w="1350" w:type="dxa"/>
            <w:tcBorders>
              <w:top w:val="single" w:sz="4" w:space="0" w:color="auto"/>
              <w:left w:val="single" w:sz="4" w:space="0" w:color="auto"/>
              <w:bottom w:val="single" w:sz="4" w:space="0" w:color="auto"/>
              <w:right w:val="single" w:sz="4" w:space="0" w:color="auto"/>
            </w:tcBorders>
          </w:tcPr>
          <w:p w14:paraId="0670E1E9" w14:textId="77777777" w:rsidR="006B6C2C" w:rsidRDefault="00305BF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E1EA" w14:textId="77777777" w:rsidR="006B6C2C" w:rsidRDefault="00305BF6">
            <w:pPr>
              <w:rPr>
                <w:iCs/>
                <w:lang w:eastAsia="zh-CN"/>
              </w:rPr>
            </w:pPr>
            <w:r>
              <w:rPr>
                <w:iCs/>
                <w:lang w:eastAsia="zh-CN"/>
              </w:rPr>
              <w:t>Yes, we think this case can be considered as an independent case.</w:t>
            </w:r>
          </w:p>
        </w:tc>
      </w:tr>
      <w:tr w:rsidR="006B6C2C" w14:paraId="0670E1F1" w14:textId="77777777">
        <w:tc>
          <w:tcPr>
            <w:tcW w:w="1350" w:type="dxa"/>
            <w:tcBorders>
              <w:top w:val="single" w:sz="4" w:space="0" w:color="auto"/>
              <w:left w:val="single" w:sz="4" w:space="0" w:color="auto"/>
              <w:bottom w:val="single" w:sz="4" w:space="0" w:color="auto"/>
              <w:right w:val="single" w:sz="4" w:space="0" w:color="auto"/>
            </w:tcBorders>
          </w:tcPr>
          <w:p w14:paraId="0670E1EC" w14:textId="77777777" w:rsidR="006B6C2C" w:rsidRDefault="00305BF6">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0670E1ED" w14:textId="77777777" w:rsidR="006B6C2C" w:rsidRDefault="00305BF6">
            <w:pPr>
              <w:rPr>
                <w:highlight w:val="green"/>
                <w:lang w:eastAsia="zh-CN"/>
              </w:rPr>
            </w:pPr>
            <w:r>
              <w:t xml:space="preserve">It is mentioned in the main bullet in the agreement that: </w:t>
            </w:r>
          </w:p>
          <w:p w14:paraId="0670E1EE" w14:textId="77777777" w:rsidR="006B6C2C" w:rsidRDefault="00305BF6">
            <w:pPr>
              <w:rPr>
                <w:rFonts w:ascii="Calibri" w:hAnsi="Calibri" w:cs="Calibri"/>
              </w:rPr>
            </w:pPr>
            <w:r>
              <w:t xml:space="preserve">The following cases are considered for verifying the generalization performance of </w:t>
            </w:r>
            <w:r>
              <w:rPr>
                <w:color w:val="FF0000"/>
              </w:rPr>
              <w:t xml:space="preserve">an AI/ML model </w:t>
            </w:r>
            <w:r>
              <w:t>over various scenarios/configurations as a starting point:</w:t>
            </w:r>
          </w:p>
          <w:p w14:paraId="0670E1EF" w14:textId="77777777" w:rsidR="006B6C2C" w:rsidRDefault="006B6C2C"/>
          <w:p w14:paraId="0670E1F0" w14:textId="77777777" w:rsidR="006B6C2C" w:rsidRDefault="00305BF6">
            <w:pPr>
              <w:spacing w:line="252" w:lineRule="auto"/>
              <w:rPr>
                <w:iCs/>
                <w:kern w:val="2"/>
                <w:lang w:eastAsia="zh-CN"/>
              </w:rPr>
            </w:pPr>
            <w:r>
              <w:t xml:space="preserve">We wonder whether the model before and after update/finetuning can be counted as </w:t>
            </w:r>
            <w:r>
              <w:rPr>
                <w:color w:val="FF0000"/>
              </w:rPr>
              <w:t xml:space="preserve">an AI/ML model </w:t>
            </w:r>
            <w:r>
              <w:t>or not? We think that this should be clarified.</w:t>
            </w:r>
          </w:p>
        </w:tc>
      </w:tr>
      <w:tr w:rsidR="006B6C2C" w14:paraId="0670E1F4" w14:textId="77777777">
        <w:tc>
          <w:tcPr>
            <w:tcW w:w="1350" w:type="dxa"/>
          </w:tcPr>
          <w:p w14:paraId="0670E1F2" w14:textId="77777777" w:rsidR="006B6C2C" w:rsidRDefault="00305BF6">
            <w:pPr>
              <w:rPr>
                <w:iCs/>
                <w:kern w:val="2"/>
                <w:lang w:eastAsia="zh-CN"/>
              </w:rPr>
            </w:pPr>
            <w:r>
              <w:rPr>
                <w:rFonts w:hint="eastAsia"/>
                <w:iCs/>
                <w:kern w:val="2"/>
                <w:lang w:eastAsia="zh-CN"/>
              </w:rPr>
              <w:t>ZTE</w:t>
            </w:r>
          </w:p>
        </w:tc>
        <w:tc>
          <w:tcPr>
            <w:tcW w:w="8001" w:type="dxa"/>
            <w:vAlign w:val="center"/>
          </w:tcPr>
          <w:p w14:paraId="0670E1F3" w14:textId="77777777" w:rsidR="006B6C2C" w:rsidRDefault="00305BF6">
            <w:pPr>
              <w:spacing w:line="252" w:lineRule="auto"/>
              <w:rPr>
                <w:iCs/>
                <w:kern w:val="2"/>
                <w:lang w:eastAsia="zh-CN"/>
              </w:rPr>
            </w:pPr>
            <w:r>
              <w:rPr>
                <w:rFonts w:hint="eastAsia"/>
                <w:iCs/>
                <w:kern w:val="2"/>
                <w:lang w:eastAsia="zh-CN"/>
              </w:rPr>
              <w:t xml:space="preserve">From our view, Case 2A can be considered as an individual case. For Case 2 and Case 3, once model training is finished, the parameters of AI/ML model are fixed. Then, the trained AI/ML model is tested for generalization. However, Case 2A is different from Case 2 and Case 3 since it entails parameter modification. Case 2A aims at addressing the generalization problem of Case 2 via fine-tuning with the data from the new scenario/configuration. In addition, the fine-tuned data may be much less than the data in the mixed dataset for Case 3.    </w:t>
            </w:r>
          </w:p>
        </w:tc>
      </w:tr>
      <w:tr w:rsidR="006B6C2C" w14:paraId="0670E1F7" w14:textId="77777777">
        <w:tc>
          <w:tcPr>
            <w:tcW w:w="1350" w:type="dxa"/>
          </w:tcPr>
          <w:p w14:paraId="0670E1F5" w14:textId="77777777" w:rsidR="006B6C2C" w:rsidRDefault="00305BF6">
            <w:pPr>
              <w:rPr>
                <w:iCs/>
                <w:kern w:val="2"/>
                <w:lang w:eastAsia="zh-CN"/>
              </w:rPr>
            </w:pPr>
            <w:r>
              <w:rPr>
                <w:iCs/>
                <w:kern w:val="2"/>
                <w:lang w:eastAsia="zh-CN"/>
              </w:rPr>
              <w:t>Samsung</w:t>
            </w:r>
          </w:p>
        </w:tc>
        <w:tc>
          <w:tcPr>
            <w:tcW w:w="8001" w:type="dxa"/>
            <w:vAlign w:val="center"/>
          </w:tcPr>
          <w:p w14:paraId="0670E1F6" w14:textId="77777777" w:rsidR="006B6C2C" w:rsidRDefault="00305BF6">
            <w:pPr>
              <w:spacing w:line="252" w:lineRule="auto"/>
              <w:rPr>
                <w:iCs/>
                <w:kern w:val="2"/>
                <w:lang w:eastAsia="zh-CN"/>
              </w:rPr>
            </w:pPr>
            <w:r>
              <w:rPr>
                <w:rFonts w:hint="eastAsia"/>
                <w:iCs/>
                <w:kern w:val="2"/>
                <w:lang w:eastAsia="zh-CN"/>
              </w:rPr>
              <w:t>We understand the intention of Case2A as fine-tun</w:t>
            </w:r>
            <w:r>
              <w:rPr>
                <w:iCs/>
                <w:kern w:val="2"/>
                <w:lang w:eastAsia="zh-CN"/>
              </w:rPr>
              <w:t xml:space="preserve">ing can serve as one way of solving the generalization issue. However, We think it is better if RAN1 first focuses on studying the three agreed cases and get back to this case later if time allows. </w:t>
            </w:r>
          </w:p>
        </w:tc>
      </w:tr>
      <w:tr w:rsidR="006B6C2C" w14:paraId="0670E1FA" w14:textId="77777777">
        <w:tc>
          <w:tcPr>
            <w:tcW w:w="1350" w:type="dxa"/>
          </w:tcPr>
          <w:p w14:paraId="0670E1F8" w14:textId="77777777" w:rsidR="006B6C2C" w:rsidRDefault="006B6C2C">
            <w:pPr>
              <w:rPr>
                <w:iCs/>
                <w:kern w:val="2"/>
                <w:lang w:eastAsia="zh-CN"/>
              </w:rPr>
            </w:pPr>
          </w:p>
        </w:tc>
        <w:tc>
          <w:tcPr>
            <w:tcW w:w="8001" w:type="dxa"/>
            <w:vAlign w:val="center"/>
          </w:tcPr>
          <w:p w14:paraId="0670E1F9" w14:textId="77777777" w:rsidR="006B6C2C" w:rsidRDefault="006B6C2C">
            <w:pPr>
              <w:spacing w:line="252" w:lineRule="auto"/>
              <w:rPr>
                <w:iCs/>
                <w:kern w:val="2"/>
                <w:lang w:eastAsia="zh-CN"/>
              </w:rPr>
            </w:pPr>
          </w:p>
        </w:tc>
      </w:tr>
      <w:tr w:rsidR="006B6C2C" w14:paraId="0670E1FD" w14:textId="77777777">
        <w:tc>
          <w:tcPr>
            <w:tcW w:w="1350" w:type="dxa"/>
          </w:tcPr>
          <w:p w14:paraId="0670E1FB" w14:textId="77777777" w:rsidR="006B6C2C" w:rsidRDefault="006B6C2C">
            <w:pPr>
              <w:rPr>
                <w:iCs/>
                <w:kern w:val="2"/>
                <w:lang w:eastAsia="zh-CN"/>
              </w:rPr>
            </w:pPr>
          </w:p>
        </w:tc>
        <w:tc>
          <w:tcPr>
            <w:tcW w:w="8001" w:type="dxa"/>
            <w:vAlign w:val="center"/>
          </w:tcPr>
          <w:p w14:paraId="0670E1FC" w14:textId="77777777" w:rsidR="006B6C2C" w:rsidRDefault="006B6C2C">
            <w:pPr>
              <w:spacing w:line="252" w:lineRule="auto"/>
              <w:rPr>
                <w:iCs/>
                <w:kern w:val="2"/>
                <w:lang w:eastAsia="zh-CN"/>
              </w:rPr>
            </w:pPr>
          </w:p>
        </w:tc>
      </w:tr>
      <w:tr w:rsidR="006B6C2C" w14:paraId="0670E200" w14:textId="77777777">
        <w:tc>
          <w:tcPr>
            <w:tcW w:w="1350" w:type="dxa"/>
          </w:tcPr>
          <w:p w14:paraId="0670E1FE" w14:textId="77777777" w:rsidR="006B6C2C" w:rsidRDefault="006B6C2C">
            <w:pPr>
              <w:rPr>
                <w:iCs/>
                <w:kern w:val="2"/>
                <w:lang w:eastAsia="zh-CN"/>
              </w:rPr>
            </w:pPr>
          </w:p>
        </w:tc>
        <w:tc>
          <w:tcPr>
            <w:tcW w:w="8001" w:type="dxa"/>
            <w:vAlign w:val="center"/>
          </w:tcPr>
          <w:p w14:paraId="0670E1FF" w14:textId="77777777" w:rsidR="006B6C2C" w:rsidRDefault="006B6C2C">
            <w:pPr>
              <w:spacing w:line="252" w:lineRule="auto"/>
              <w:rPr>
                <w:iCs/>
                <w:kern w:val="2"/>
                <w:lang w:eastAsia="zh-CN"/>
              </w:rPr>
            </w:pPr>
          </w:p>
        </w:tc>
      </w:tr>
    </w:tbl>
    <w:p w14:paraId="0670E201" w14:textId="77777777" w:rsidR="006B6C2C" w:rsidRDefault="006B6C2C">
      <w:pPr>
        <w:spacing w:after="0" w:line="240" w:lineRule="auto"/>
        <w:rPr>
          <w:b/>
          <w:lang w:eastAsia="zh-CN"/>
        </w:rPr>
      </w:pPr>
    </w:p>
    <w:p w14:paraId="0670E202" w14:textId="77777777" w:rsidR="006B6C2C" w:rsidRDefault="00305BF6">
      <w:pPr>
        <w:pStyle w:val="4"/>
        <w:numPr>
          <w:ilvl w:val="0"/>
          <w:numId w:val="0"/>
        </w:numPr>
        <w:rPr>
          <w:u w:val="single"/>
          <w:lang w:eastAsia="zh-CN"/>
        </w:rPr>
      </w:pPr>
      <w:r>
        <w:rPr>
          <w:u w:val="single"/>
          <w:lang w:eastAsia="zh-CN"/>
        </w:rPr>
        <w:t>Issue#2-9 (Medium) Per-area/cell/region model</w:t>
      </w:r>
    </w:p>
    <w:p w14:paraId="0670E203" w14:textId="77777777" w:rsidR="006B6C2C" w:rsidRDefault="00305BF6">
      <w:pPr>
        <w:spacing w:line="240" w:lineRule="auto"/>
        <w:rPr>
          <w:lang w:eastAsia="zh-CN"/>
        </w:rPr>
      </w:pPr>
      <w:r>
        <w:rPr>
          <w:rFonts w:hint="eastAsia"/>
          <w:lang w:eastAsia="zh-CN"/>
        </w:rPr>
        <w:t>B</w:t>
      </w:r>
      <w:r>
        <w:rPr>
          <w:lang w:eastAsia="zh-CN"/>
        </w:rPr>
        <w:t xml:space="preserve">esides the statistical channel model which has been agreed as the baseline for evaluation, one company also evaluated a ray-tracing channel model, and evaluated with the dataset collected from field [5], to simulate the performance of AI/ML for per-area, with the observations that AI/ML can achieve much better performance under a per-area usage (as the channel characteristics are less diverse). It is Moderator’s understanding that it is meaningful to look into the performance of per-area AI/ML model though, it will consume time to align the EVM for the ray-tracing channel model (e.g., the </w:t>
      </w:r>
      <w:r>
        <w:t xml:space="preserve">digitized </w:t>
      </w:r>
      <w:r>
        <w:rPr>
          <w:lang w:eastAsia="zh-CN"/>
        </w:rPr>
        <w:t>map), calibrating the ray-tracing model, or align the dataset from field on the other hand. Therefore, it may be up to companies to submit the results for information, as agreed in 109-e.</w:t>
      </w:r>
    </w:p>
    <w:tbl>
      <w:tblPr>
        <w:tblStyle w:val="af4"/>
        <w:tblW w:w="0" w:type="auto"/>
        <w:tblLook w:val="04A0" w:firstRow="1" w:lastRow="0" w:firstColumn="1" w:lastColumn="0" w:noHBand="0" w:noVBand="1"/>
      </w:tblPr>
      <w:tblGrid>
        <w:gridCol w:w="9307"/>
      </w:tblGrid>
      <w:tr w:rsidR="006B6C2C" w14:paraId="0670E207" w14:textId="77777777">
        <w:tc>
          <w:tcPr>
            <w:tcW w:w="9307" w:type="dxa"/>
          </w:tcPr>
          <w:p w14:paraId="0670E204" w14:textId="77777777" w:rsidR="006B6C2C" w:rsidRDefault="00305BF6">
            <w:pPr>
              <w:tabs>
                <w:tab w:val="left" w:pos="1299"/>
              </w:tabs>
              <w:rPr>
                <w:highlight w:val="green"/>
                <w:lang w:eastAsia="zh-CN"/>
              </w:rPr>
            </w:pPr>
            <w:r>
              <w:rPr>
                <w:rFonts w:hint="eastAsia"/>
                <w:highlight w:val="green"/>
                <w:lang w:eastAsia="zh-CN"/>
              </w:rPr>
              <w:t>A</w:t>
            </w:r>
            <w:r>
              <w:rPr>
                <w:highlight w:val="green"/>
                <w:lang w:eastAsia="zh-CN"/>
              </w:rPr>
              <w:t>greement</w:t>
            </w:r>
            <w:r>
              <w:rPr>
                <w:highlight w:val="green"/>
                <w:lang w:eastAsia="zh-CN"/>
              </w:rPr>
              <w:tab/>
            </w:r>
          </w:p>
          <w:p w14:paraId="0670E205" w14:textId="77777777" w:rsidR="006B6C2C" w:rsidRDefault="00305BF6">
            <w:pPr>
              <w:pStyle w:val="afc"/>
              <w:numPr>
                <w:ilvl w:val="0"/>
                <w:numId w:val="27"/>
              </w:numPr>
              <w:overflowPunct w:val="0"/>
              <w:snapToGrid/>
              <w:spacing w:after="180" w:line="240" w:lineRule="auto"/>
              <w:jc w:val="left"/>
              <w:textAlignment w:val="baseline"/>
            </w:pPr>
            <w:r>
              <w:t>Use 3gpp channel models (TR 38.901) as the baseline for evaluations.</w:t>
            </w:r>
          </w:p>
          <w:p w14:paraId="0670E206" w14:textId="77777777" w:rsidR="006B6C2C" w:rsidRDefault="00305BF6">
            <w:pPr>
              <w:pStyle w:val="afc"/>
              <w:numPr>
                <w:ilvl w:val="0"/>
                <w:numId w:val="27"/>
              </w:numPr>
              <w:overflowPunct w:val="0"/>
              <w:snapToGrid/>
              <w:spacing w:after="180" w:line="240" w:lineRule="auto"/>
              <w:jc w:val="left"/>
              <w:textAlignment w:val="baseline"/>
            </w:pPr>
            <w:r>
              <w:t>Note: Companies may submit additional results based on other dataset than generated by 3GPP channel models</w:t>
            </w:r>
          </w:p>
        </w:tc>
      </w:tr>
    </w:tbl>
    <w:p w14:paraId="0670E208" w14:textId="77777777" w:rsidR="006B6C2C" w:rsidRDefault="006B6C2C">
      <w:pPr>
        <w:spacing w:line="240" w:lineRule="auto"/>
        <w:rPr>
          <w:lang w:eastAsia="zh-CN"/>
        </w:rPr>
      </w:pPr>
    </w:p>
    <w:p w14:paraId="0670E209" w14:textId="77777777" w:rsidR="006B6C2C" w:rsidRDefault="00305BF6">
      <w:pPr>
        <w:rPr>
          <w:b/>
          <w:bCs/>
          <w:lang w:eastAsia="zh-CN"/>
        </w:rPr>
      </w:pPr>
      <w:r>
        <w:rPr>
          <w:b/>
          <w:bCs/>
          <w:highlight w:val="yellow"/>
          <w:lang w:eastAsia="zh-CN"/>
        </w:rPr>
        <w:t>Question 2.2.6:</w:t>
      </w:r>
      <w:r>
        <w:rPr>
          <w:b/>
          <w:bCs/>
          <w:lang w:eastAsia="zh-CN"/>
        </w:rPr>
        <w:t xml:space="preserve"> For the evaluation of CSI enhancements, do you think the evaluations based on ray-tracing channel models (other than the statistic channel models as agreed) or based on field dataset can be considered up to companies?</w:t>
      </w:r>
    </w:p>
    <w:p w14:paraId="0670E20A" w14:textId="77777777" w:rsidR="006B6C2C" w:rsidRDefault="006B6C2C">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B6C2C" w14:paraId="0670E20D" w14:textId="77777777">
        <w:tc>
          <w:tcPr>
            <w:tcW w:w="1980" w:type="dxa"/>
            <w:tcBorders>
              <w:top w:val="single" w:sz="4" w:space="0" w:color="auto"/>
              <w:left w:val="single" w:sz="4" w:space="0" w:color="auto"/>
              <w:bottom w:val="single" w:sz="4" w:space="0" w:color="auto"/>
              <w:right w:val="single" w:sz="4" w:space="0" w:color="auto"/>
            </w:tcBorders>
          </w:tcPr>
          <w:p w14:paraId="0670E20B" w14:textId="77777777" w:rsidR="006B6C2C" w:rsidRDefault="00305BF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20C" w14:textId="77777777" w:rsidR="006B6C2C" w:rsidRDefault="00305BF6">
            <w:pPr>
              <w:spacing w:before="120" w:line="240" w:lineRule="auto"/>
              <w:ind w:left="442" w:hanging="442"/>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CATT</w:t>
            </w:r>
            <w:r>
              <w:rPr>
                <w:lang w:eastAsia="zh-CN"/>
              </w:rPr>
              <w:t>, CMCC, Lenovo, Samsung</w:t>
            </w:r>
          </w:p>
        </w:tc>
      </w:tr>
      <w:tr w:rsidR="006B6C2C" w14:paraId="0670E210" w14:textId="77777777">
        <w:tc>
          <w:tcPr>
            <w:tcW w:w="1980" w:type="dxa"/>
            <w:tcBorders>
              <w:top w:val="single" w:sz="4" w:space="0" w:color="auto"/>
              <w:left w:val="single" w:sz="4" w:space="0" w:color="auto"/>
              <w:bottom w:val="single" w:sz="4" w:space="0" w:color="auto"/>
              <w:right w:val="single" w:sz="4" w:space="0" w:color="auto"/>
            </w:tcBorders>
          </w:tcPr>
          <w:p w14:paraId="0670E20E" w14:textId="77777777" w:rsidR="006B6C2C" w:rsidRDefault="00305BF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20F" w14:textId="77777777" w:rsidR="006B6C2C" w:rsidRDefault="00305BF6">
            <w:pPr>
              <w:spacing w:before="120" w:line="240" w:lineRule="auto"/>
              <w:ind w:left="442" w:hanging="442"/>
              <w:rPr>
                <w:lang w:eastAsia="zh-CN"/>
              </w:rPr>
            </w:pPr>
            <w:r>
              <w:rPr>
                <w:lang w:eastAsia="zh-CN"/>
              </w:rPr>
              <w:t>Ericsson, InterDigital, Qualcomm</w:t>
            </w:r>
          </w:p>
        </w:tc>
      </w:tr>
    </w:tbl>
    <w:p w14:paraId="0670E211" w14:textId="77777777" w:rsidR="006B6C2C" w:rsidRDefault="006B6C2C">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21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212"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213" w14:textId="77777777" w:rsidR="006B6C2C" w:rsidRDefault="00305BF6">
            <w:pPr>
              <w:rPr>
                <w:i/>
                <w:iCs/>
                <w:kern w:val="2"/>
                <w:lang w:eastAsia="zh-CN"/>
              </w:rPr>
            </w:pPr>
            <w:r>
              <w:rPr>
                <w:i/>
                <w:iCs/>
                <w:kern w:val="2"/>
                <w:lang w:eastAsia="zh-CN"/>
              </w:rPr>
              <w:t>View</w:t>
            </w:r>
          </w:p>
        </w:tc>
      </w:tr>
      <w:tr w:rsidR="006B6C2C" w14:paraId="0670E217" w14:textId="77777777">
        <w:tc>
          <w:tcPr>
            <w:tcW w:w="1350" w:type="dxa"/>
            <w:tcBorders>
              <w:top w:val="single" w:sz="4" w:space="0" w:color="auto"/>
              <w:left w:val="single" w:sz="4" w:space="0" w:color="auto"/>
              <w:bottom w:val="single" w:sz="4" w:space="0" w:color="auto"/>
              <w:right w:val="single" w:sz="4" w:space="0" w:color="auto"/>
            </w:tcBorders>
          </w:tcPr>
          <w:p w14:paraId="0670E215" w14:textId="77777777" w:rsidR="006B6C2C" w:rsidRDefault="00305BF6">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0670E216" w14:textId="77777777" w:rsidR="006B6C2C" w:rsidRDefault="00305BF6">
            <w:pPr>
              <w:rPr>
                <w:i/>
                <w:lang w:eastAsia="zh-CN"/>
              </w:rPr>
            </w:pPr>
            <w:r>
              <w:rPr>
                <w:i/>
                <w:lang w:eastAsia="zh-CN"/>
              </w:rPr>
              <w:t>It is not clear for us what are consequences of this proposal. Are we going to study new channel model based on ray tracing or specify dataset for AI/ML study? This specific discussion may take a lot of time to converge in RAN1.</w:t>
            </w:r>
          </w:p>
        </w:tc>
      </w:tr>
      <w:tr w:rsidR="006B6C2C" w14:paraId="0670E21A" w14:textId="77777777">
        <w:tc>
          <w:tcPr>
            <w:tcW w:w="1350" w:type="dxa"/>
            <w:tcBorders>
              <w:top w:val="single" w:sz="4" w:space="0" w:color="auto"/>
              <w:left w:val="single" w:sz="4" w:space="0" w:color="auto"/>
              <w:bottom w:val="single" w:sz="4" w:space="0" w:color="auto"/>
              <w:right w:val="single" w:sz="4" w:space="0" w:color="auto"/>
            </w:tcBorders>
          </w:tcPr>
          <w:p w14:paraId="0670E218" w14:textId="77777777" w:rsidR="006B6C2C" w:rsidRDefault="00305BF6">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670E219" w14:textId="77777777" w:rsidR="006B6C2C" w:rsidRDefault="00305BF6">
            <w:pPr>
              <w:spacing w:line="252" w:lineRule="auto"/>
              <w:rPr>
                <w:lang w:eastAsia="zh-CN"/>
              </w:rPr>
            </w:pPr>
            <w:r>
              <w:rPr>
                <w:lang w:eastAsia="zh-CN"/>
              </w:rPr>
              <w:t xml:space="preserve">Companies can submit anything they want, but keep in mind that whether these results are included in the TR is another discussion. For TR inclusion there need to be able to draw a conclusion from similar/aligned results from multiple companies. </w:t>
            </w:r>
          </w:p>
        </w:tc>
      </w:tr>
      <w:tr w:rsidR="006B6C2C" w14:paraId="0670E21D" w14:textId="77777777">
        <w:tc>
          <w:tcPr>
            <w:tcW w:w="1350" w:type="dxa"/>
            <w:tcBorders>
              <w:top w:val="single" w:sz="4" w:space="0" w:color="auto"/>
              <w:left w:val="single" w:sz="4" w:space="0" w:color="auto"/>
              <w:bottom w:val="single" w:sz="4" w:space="0" w:color="auto"/>
              <w:right w:val="single" w:sz="4" w:space="0" w:color="auto"/>
            </w:tcBorders>
          </w:tcPr>
          <w:p w14:paraId="0670E21B" w14:textId="77777777" w:rsidR="006B6C2C" w:rsidRDefault="00305BF6">
            <w:pP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vAlign w:val="center"/>
          </w:tcPr>
          <w:p w14:paraId="0670E21C" w14:textId="77777777" w:rsidR="006B6C2C" w:rsidRDefault="00305BF6">
            <w:pPr>
              <w:spacing w:line="252" w:lineRule="auto"/>
              <w:rPr>
                <w:lang w:eastAsia="zh-CN"/>
              </w:rPr>
            </w:pPr>
            <w:r>
              <w:rPr>
                <w:lang w:eastAsia="zh-CN"/>
              </w:rPr>
              <w:t>Agree with Ericsson</w:t>
            </w:r>
          </w:p>
        </w:tc>
      </w:tr>
      <w:tr w:rsidR="006B6C2C" w14:paraId="0670E220" w14:textId="77777777">
        <w:tc>
          <w:tcPr>
            <w:tcW w:w="1350" w:type="dxa"/>
            <w:tcBorders>
              <w:top w:val="single" w:sz="4" w:space="0" w:color="auto"/>
              <w:left w:val="single" w:sz="4" w:space="0" w:color="auto"/>
              <w:bottom w:val="single" w:sz="4" w:space="0" w:color="auto"/>
              <w:right w:val="single" w:sz="4" w:space="0" w:color="auto"/>
            </w:tcBorders>
          </w:tcPr>
          <w:p w14:paraId="0670E21E" w14:textId="77777777" w:rsidR="006B6C2C" w:rsidRDefault="00305BF6">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670E21F" w14:textId="77777777" w:rsidR="006B6C2C" w:rsidRDefault="00305BF6">
            <w:pPr>
              <w:spacing w:line="252" w:lineRule="auto"/>
              <w:rPr>
                <w:iCs/>
                <w:kern w:val="2"/>
                <w:lang w:eastAsia="zh-CN"/>
              </w:rPr>
            </w:pPr>
            <w:r>
              <w:rPr>
                <w:rFonts w:eastAsia="PMingLiU"/>
                <w:lang w:eastAsia="zh-TW"/>
              </w:rPr>
              <w:t>At present, the topic is still in SI. Therefore,</w:t>
            </w:r>
            <w:r>
              <w:t xml:space="preserve"> </w:t>
            </w:r>
            <w:r>
              <w:rPr>
                <w:rFonts w:eastAsia="PMingLiU"/>
                <w:lang w:eastAsia="zh-TW"/>
              </w:rPr>
              <w:t xml:space="preserve">companies are welcome to study and submit the results of different channel models. </w:t>
            </w:r>
          </w:p>
        </w:tc>
      </w:tr>
      <w:tr w:rsidR="006B6C2C" w14:paraId="0670E223" w14:textId="77777777">
        <w:tc>
          <w:tcPr>
            <w:tcW w:w="1350" w:type="dxa"/>
            <w:tcBorders>
              <w:top w:val="single" w:sz="4" w:space="0" w:color="auto"/>
              <w:left w:val="single" w:sz="4" w:space="0" w:color="auto"/>
              <w:bottom w:val="single" w:sz="4" w:space="0" w:color="auto"/>
              <w:right w:val="single" w:sz="4" w:space="0" w:color="auto"/>
            </w:tcBorders>
          </w:tcPr>
          <w:p w14:paraId="0670E221" w14:textId="77777777" w:rsidR="006B6C2C" w:rsidRDefault="00305BF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670E222" w14:textId="77777777" w:rsidR="006B6C2C" w:rsidRDefault="00305BF6">
            <w:pPr>
              <w:spacing w:line="252" w:lineRule="auto"/>
              <w:rPr>
                <w:iCs/>
                <w:kern w:val="2"/>
                <w:lang w:eastAsia="zh-CN"/>
              </w:rPr>
            </w:pPr>
            <w:r>
              <w:rPr>
                <w:lang w:eastAsia="zh-CN"/>
              </w:rPr>
              <w:t xml:space="preserve">The evaluations on ray-tracing channel models or field dataset may show larger performance gain with per-area AI/ML model. Companies can provide these results if possible. </w:t>
            </w:r>
          </w:p>
        </w:tc>
      </w:tr>
      <w:tr w:rsidR="006B6C2C" w14:paraId="0670E226" w14:textId="77777777">
        <w:tc>
          <w:tcPr>
            <w:tcW w:w="1350" w:type="dxa"/>
            <w:tcBorders>
              <w:top w:val="single" w:sz="4" w:space="0" w:color="auto"/>
              <w:left w:val="single" w:sz="4" w:space="0" w:color="auto"/>
              <w:bottom w:val="single" w:sz="4" w:space="0" w:color="auto"/>
              <w:right w:val="single" w:sz="4" w:space="0" w:color="auto"/>
            </w:tcBorders>
          </w:tcPr>
          <w:p w14:paraId="0670E224" w14:textId="77777777" w:rsidR="006B6C2C" w:rsidRDefault="00305BF6">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0670E225" w14:textId="77777777" w:rsidR="006B6C2C" w:rsidRDefault="00305BF6">
            <w:pPr>
              <w:spacing w:line="252" w:lineRule="auto"/>
              <w:rPr>
                <w:iCs/>
                <w:kern w:val="2"/>
                <w:lang w:eastAsia="zh-CN"/>
              </w:rPr>
            </w:pPr>
            <w:r>
              <w:rPr>
                <w:iCs/>
                <w:kern w:val="2"/>
                <w:lang w:eastAsia="zh-CN"/>
              </w:rPr>
              <w:t xml:space="preserve">We think the statistic channel model based on TR 38.901 is sufficient. </w:t>
            </w:r>
          </w:p>
        </w:tc>
      </w:tr>
      <w:tr w:rsidR="006B6C2C" w14:paraId="0670E229" w14:textId="77777777">
        <w:tc>
          <w:tcPr>
            <w:tcW w:w="1350" w:type="dxa"/>
            <w:tcBorders>
              <w:top w:val="single" w:sz="4" w:space="0" w:color="auto"/>
              <w:left w:val="single" w:sz="4" w:space="0" w:color="auto"/>
              <w:bottom w:val="single" w:sz="4" w:space="0" w:color="auto"/>
              <w:right w:val="single" w:sz="4" w:space="0" w:color="auto"/>
            </w:tcBorders>
          </w:tcPr>
          <w:p w14:paraId="0670E227" w14:textId="77777777" w:rsidR="006B6C2C" w:rsidRDefault="00305BF6">
            <w:pPr>
              <w:rPr>
                <w:iCs/>
                <w:kern w:val="2"/>
                <w:lang w:eastAsia="zh-CN"/>
              </w:rPr>
            </w:pPr>
            <w:r>
              <w:rPr>
                <w:rFonts w:hint="eastAsia"/>
              </w:rPr>
              <w:t>v</w:t>
            </w:r>
            <w:r>
              <w:t>ivo</w:t>
            </w:r>
          </w:p>
        </w:tc>
        <w:tc>
          <w:tcPr>
            <w:tcW w:w="8001" w:type="dxa"/>
            <w:tcBorders>
              <w:top w:val="single" w:sz="4" w:space="0" w:color="auto"/>
              <w:left w:val="single" w:sz="4" w:space="0" w:color="auto"/>
              <w:bottom w:val="single" w:sz="4" w:space="0" w:color="auto"/>
              <w:right w:val="single" w:sz="4" w:space="0" w:color="auto"/>
            </w:tcBorders>
            <w:vAlign w:val="center"/>
          </w:tcPr>
          <w:p w14:paraId="0670E228" w14:textId="77777777" w:rsidR="006B6C2C" w:rsidRDefault="00305BF6">
            <w:pPr>
              <w:spacing w:line="252" w:lineRule="auto"/>
              <w:rPr>
                <w:iCs/>
                <w:kern w:val="2"/>
                <w:lang w:eastAsia="zh-CN"/>
              </w:rPr>
            </w:pPr>
            <w:r>
              <w:rPr>
                <w:rFonts w:hint="eastAsia"/>
              </w:rPr>
              <w:t>A</w:t>
            </w:r>
            <w:r>
              <w:t xml:space="preserve">ccording to our evaluation, </w:t>
            </w:r>
            <w:bookmarkStart w:id="63" w:name="_Ref115456188"/>
            <w:r>
              <w:t>per-cell (region) model can achieve near-optimal CSI compression performance at the matched area/environment, which obviously surpasses that of general models trained on data collected from a variety of situations.</w:t>
            </w:r>
            <w:bookmarkEnd w:id="63"/>
            <w:r>
              <w:t xml:space="preserve"> This case should be captured with further detailed discussion. The field data, in addition, could make the performance investigation more concrete and realistic.</w:t>
            </w:r>
          </w:p>
        </w:tc>
      </w:tr>
      <w:tr w:rsidR="006B6C2C" w14:paraId="0670E22C" w14:textId="77777777">
        <w:tc>
          <w:tcPr>
            <w:tcW w:w="1350" w:type="dxa"/>
            <w:tcBorders>
              <w:top w:val="single" w:sz="4" w:space="0" w:color="auto"/>
              <w:left w:val="single" w:sz="4" w:space="0" w:color="auto"/>
              <w:bottom w:val="single" w:sz="4" w:space="0" w:color="auto"/>
              <w:right w:val="single" w:sz="4" w:space="0" w:color="auto"/>
            </w:tcBorders>
          </w:tcPr>
          <w:p w14:paraId="0670E22A" w14:textId="77777777" w:rsidR="006B6C2C" w:rsidRDefault="00305BF6">
            <w:pPr>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0670E22B" w14:textId="77777777" w:rsidR="006B6C2C" w:rsidRDefault="00305BF6">
            <w:pPr>
              <w:spacing w:line="252" w:lineRule="auto"/>
              <w:rPr>
                <w:iCs/>
                <w:kern w:val="2"/>
                <w:lang w:eastAsia="zh-CN"/>
              </w:rPr>
            </w:pPr>
            <w:r>
              <w:rPr>
                <w:rFonts w:eastAsia="Malgun Gothic" w:hint="eastAsia"/>
                <w:iCs/>
                <w:kern w:val="2"/>
                <w:lang w:eastAsia="ko-KR"/>
              </w:rPr>
              <w:t>Agree with Ericsson.</w:t>
            </w:r>
          </w:p>
        </w:tc>
      </w:tr>
      <w:tr w:rsidR="006B6C2C" w14:paraId="0670E22F" w14:textId="77777777">
        <w:tc>
          <w:tcPr>
            <w:tcW w:w="1350" w:type="dxa"/>
            <w:tcBorders>
              <w:top w:val="single" w:sz="4" w:space="0" w:color="auto"/>
              <w:left w:val="single" w:sz="4" w:space="0" w:color="auto"/>
              <w:bottom w:val="single" w:sz="4" w:space="0" w:color="auto"/>
              <w:right w:val="single" w:sz="4" w:space="0" w:color="auto"/>
            </w:tcBorders>
          </w:tcPr>
          <w:p w14:paraId="0670E22D" w14:textId="77777777" w:rsidR="006B6C2C" w:rsidRDefault="00305BF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E22E" w14:textId="77777777" w:rsidR="006B6C2C" w:rsidRDefault="00305BF6">
            <w:pPr>
              <w:rPr>
                <w:iCs/>
                <w:lang w:eastAsia="zh-CN"/>
              </w:rPr>
            </w:pPr>
            <w:r>
              <w:rPr>
                <w:iCs/>
                <w:lang w:eastAsia="zh-CN"/>
              </w:rPr>
              <w:t xml:space="preserve">Results specially based on field dataset could be very useful for evaluation purposes. So, it is desirable if companies </w:t>
            </w:r>
            <w:r>
              <w:rPr>
                <w:i/>
                <w:lang w:eastAsia="zh-CN"/>
              </w:rPr>
              <w:t>optionally</w:t>
            </w:r>
            <w:r>
              <w:rPr>
                <w:iCs/>
                <w:lang w:eastAsia="zh-CN"/>
              </w:rPr>
              <w:t xml:space="preserve"> can provide such results.</w:t>
            </w:r>
          </w:p>
        </w:tc>
      </w:tr>
      <w:tr w:rsidR="006B6C2C" w14:paraId="0670E232" w14:textId="77777777">
        <w:tc>
          <w:tcPr>
            <w:tcW w:w="1350" w:type="dxa"/>
            <w:tcBorders>
              <w:top w:val="single" w:sz="4" w:space="0" w:color="auto"/>
              <w:left w:val="single" w:sz="4" w:space="0" w:color="auto"/>
              <w:bottom w:val="single" w:sz="4" w:space="0" w:color="auto"/>
              <w:right w:val="single" w:sz="4" w:space="0" w:color="auto"/>
            </w:tcBorders>
          </w:tcPr>
          <w:p w14:paraId="0670E230" w14:textId="77777777" w:rsidR="006B6C2C" w:rsidRDefault="00305BF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E231" w14:textId="77777777" w:rsidR="006B6C2C" w:rsidRDefault="00305BF6">
            <w:pPr>
              <w:spacing w:line="252" w:lineRule="auto"/>
              <w:rPr>
                <w:iCs/>
                <w:kern w:val="2"/>
                <w:lang w:eastAsia="zh-CN"/>
              </w:rPr>
            </w:pPr>
            <w:r>
              <w:rPr>
                <w:iCs/>
                <w:kern w:val="2"/>
                <w:lang w:eastAsia="zh-CN"/>
              </w:rPr>
              <w:t>Alignment across companies on datasets from the field or a ray-tracing model may take a lot of time in RAN1.</w:t>
            </w:r>
          </w:p>
        </w:tc>
      </w:tr>
      <w:tr w:rsidR="006B6C2C" w14:paraId="0670E235" w14:textId="77777777">
        <w:tc>
          <w:tcPr>
            <w:tcW w:w="1350" w:type="dxa"/>
          </w:tcPr>
          <w:p w14:paraId="0670E233" w14:textId="77777777" w:rsidR="006B6C2C" w:rsidRDefault="00305BF6">
            <w:pPr>
              <w:rPr>
                <w:iCs/>
                <w:kern w:val="2"/>
                <w:lang w:eastAsia="zh-CN"/>
              </w:rPr>
            </w:pPr>
            <w:r>
              <w:rPr>
                <w:rFonts w:hint="eastAsia"/>
                <w:iCs/>
                <w:kern w:val="2"/>
                <w:lang w:eastAsia="zh-CN"/>
              </w:rPr>
              <w:t>F</w:t>
            </w:r>
            <w:r>
              <w:rPr>
                <w:iCs/>
                <w:kern w:val="2"/>
                <w:lang w:eastAsia="zh-CN"/>
              </w:rPr>
              <w:t>ujitsu</w:t>
            </w:r>
          </w:p>
        </w:tc>
        <w:tc>
          <w:tcPr>
            <w:tcW w:w="8001" w:type="dxa"/>
            <w:vAlign w:val="center"/>
          </w:tcPr>
          <w:p w14:paraId="0670E234" w14:textId="77777777" w:rsidR="006B6C2C" w:rsidRDefault="00305BF6">
            <w:pPr>
              <w:spacing w:line="252" w:lineRule="auto"/>
              <w:rPr>
                <w:iCs/>
                <w:kern w:val="2"/>
                <w:lang w:eastAsia="zh-CN"/>
              </w:rPr>
            </w:pPr>
            <w:r>
              <w:rPr>
                <w:iCs/>
                <w:kern w:val="2"/>
                <w:lang w:eastAsia="zh-CN"/>
              </w:rPr>
              <w:t>We share a similar view to that of Ericsson for this question.</w:t>
            </w:r>
          </w:p>
        </w:tc>
      </w:tr>
      <w:tr w:rsidR="006B6C2C" w14:paraId="0670E238" w14:textId="77777777">
        <w:tc>
          <w:tcPr>
            <w:tcW w:w="1350" w:type="dxa"/>
          </w:tcPr>
          <w:p w14:paraId="0670E236" w14:textId="77777777" w:rsidR="006B6C2C" w:rsidRDefault="00305BF6">
            <w:pPr>
              <w:rPr>
                <w:iCs/>
                <w:kern w:val="2"/>
                <w:lang w:eastAsia="zh-CN"/>
              </w:rPr>
            </w:pPr>
            <w:r>
              <w:rPr>
                <w:rFonts w:hint="eastAsia"/>
                <w:iCs/>
                <w:kern w:val="2"/>
                <w:lang w:eastAsia="zh-CN"/>
              </w:rPr>
              <w:t>ZTE</w:t>
            </w:r>
          </w:p>
        </w:tc>
        <w:tc>
          <w:tcPr>
            <w:tcW w:w="8001" w:type="dxa"/>
            <w:vAlign w:val="center"/>
          </w:tcPr>
          <w:p w14:paraId="0670E237" w14:textId="77777777" w:rsidR="006B6C2C" w:rsidRDefault="00305BF6">
            <w:pPr>
              <w:spacing w:line="252" w:lineRule="auto"/>
              <w:rPr>
                <w:iCs/>
                <w:kern w:val="2"/>
                <w:lang w:eastAsia="zh-CN"/>
              </w:rPr>
            </w:pPr>
            <w:r>
              <w:rPr>
                <w:iCs/>
                <w:kern w:val="2"/>
                <w:lang w:eastAsia="zh-CN"/>
              </w:rPr>
              <w:t xml:space="preserve">We think </w:t>
            </w:r>
            <w:r>
              <w:rPr>
                <w:rFonts w:hint="eastAsia"/>
                <w:iCs/>
                <w:kern w:val="2"/>
                <w:lang w:eastAsia="zh-CN"/>
              </w:rPr>
              <w:t xml:space="preserve">evaluation on the field dataset can be deferred to discuss. </w:t>
            </w:r>
          </w:p>
        </w:tc>
      </w:tr>
      <w:tr w:rsidR="006B6C2C" w14:paraId="0670E23B" w14:textId="77777777">
        <w:tc>
          <w:tcPr>
            <w:tcW w:w="1350" w:type="dxa"/>
          </w:tcPr>
          <w:p w14:paraId="0670E239" w14:textId="77777777" w:rsidR="006B6C2C" w:rsidRDefault="00305BF6">
            <w:pPr>
              <w:rPr>
                <w:iCs/>
                <w:kern w:val="2"/>
                <w:lang w:eastAsia="zh-CN"/>
              </w:rPr>
            </w:pPr>
            <w:r>
              <w:rPr>
                <w:rFonts w:hint="eastAsia"/>
                <w:iCs/>
                <w:kern w:val="2"/>
                <w:lang w:eastAsia="zh-CN"/>
              </w:rPr>
              <w:t>Samsung</w:t>
            </w:r>
          </w:p>
        </w:tc>
        <w:tc>
          <w:tcPr>
            <w:tcW w:w="8001" w:type="dxa"/>
            <w:vAlign w:val="center"/>
          </w:tcPr>
          <w:p w14:paraId="0670E23A" w14:textId="77777777" w:rsidR="006B6C2C" w:rsidRDefault="00305BF6">
            <w:pPr>
              <w:spacing w:line="252" w:lineRule="auto"/>
              <w:rPr>
                <w:iCs/>
                <w:kern w:val="2"/>
                <w:lang w:eastAsia="zh-CN"/>
              </w:rPr>
            </w:pPr>
            <w:r>
              <w:rPr>
                <w:rFonts w:hint="eastAsia"/>
                <w:iCs/>
                <w:kern w:val="2"/>
                <w:lang w:eastAsia="zh-CN"/>
              </w:rPr>
              <w:t xml:space="preserve">We are ok if companies submit their evaluation results. </w:t>
            </w:r>
          </w:p>
        </w:tc>
      </w:tr>
      <w:tr w:rsidR="006B6C2C" w14:paraId="0670E23E" w14:textId="77777777">
        <w:tc>
          <w:tcPr>
            <w:tcW w:w="1350" w:type="dxa"/>
          </w:tcPr>
          <w:p w14:paraId="0670E23C" w14:textId="77777777" w:rsidR="006B6C2C" w:rsidRDefault="006B6C2C">
            <w:pPr>
              <w:rPr>
                <w:iCs/>
                <w:kern w:val="2"/>
                <w:lang w:eastAsia="zh-CN"/>
              </w:rPr>
            </w:pPr>
          </w:p>
        </w:tc>
        <w:tc>
          <w:tcPr>
            <w:tcW w:w="8001" w:type="dxa"/>
            <w:vAlign w:val="center"/>
          </w:tcPr>
          <w:p w14:paraId="0670E23D" w14:textId="77777777" w:rsidR="006B6C2C" w:rsidRDefault="006B6C2C">
            <w:pPr>
              <w:spacing w:line="252" w:lineRule="auto"/>
              <w:rPr>
                <w:iCs/>
                <w:kern w:val="2"/>
                <w:lang w:eastAsia="zh-CN"/>
              </w:rPr>
            </w:pPr>
          </w:p>
        </w:tc>
      </w:tr>
      <w:tr w:rsidR="006B6C2C" w14:paraId="0670E241" w14:textId="77777777">
        <w:tc>
          <w:tcPr>
            <w:tcW w:w="1350" w:type="dxa"/>
          </w:tcPr>
          <w:p w14:paraId="0670E23F" w14:textId="77777777" w:rsidR="006B6C2C" w:rsidRDefault="006B6C2C">
            <w:pPr>
              <w:rPr>
                <w:iCs/>
                <w:kern w:val="2"/>
                <w:lang w:eastAsia="zh-CN"/>
              </w:rPr>
            </w:pPr>
          </w:p>
        </w:tc>
        <w:tc>
          <w:tcPr>
            <w:tcW w:w="8001" w:type="dxa"/>
            <w:vAlign w:val="center"/>
          </w:tcPr>
          <w:p w14:paraId="0670E240" w14:textId="77777777" w:rsidR="006B6C2C" w:rsidRDefault="006B6C2C">
            <w:pPr>
              <w:spacing w:line="252" w:lineRule="auto"/>
              <w:rPr>
                <w:iCs/>
                <w:kern w:val="2"/>
                <w:lang w:eastAsia="zh-CN"/>
              </w:rPr>
            </w:pPr>
          </w:p>
        </w:tc>
      </w:tr>
    </w:tbl>
    <w:p w14:paraId="0670E242" w14:textId="77777777" w:rsidR="006B6C2C" w:rsidRDefault="006B6C2C">
      <w:pPr>
        <w:spacing w:after="0" w:line="240" w:lineRule="auto"/>
        <w:rPr>
          <w:b/>
          <w:lang w:eastAsia="zh-CN"/>
        </w:rPr>
      </w:pPr>
    </w:p>
    <w:p w14:paraId="0670E243" w14:textId="77777777" w:rsidR="006B6C2C" w:rsidRDefault="006B6C2C">
      <w:pPr>
        <w:spacing w:after="0" w:line="240" w:lineRule="auto"/>
        <w:rPr>
          <w:b/>
          <w:lang w:eastAsia="zh-CN"/>
        </w:rPr>
      </w:pPr>
    </w:p>
    <w:p w14:paraId="0670E244" w14:textId="77777777" w:rsidR="006B6C2C" w:rsidRDefault="00305BF6">
      <w:pPr>
        <w:outlineLvl w:val="2"/>
        <w:rPr>
          <w:b/>
          <w:lang w:eastAsia="zh-CN"/>
        </w:rPr>
      </w:pPr>
      <w:r>
        <w:rPr>
          <w:b/>
          <w:lang w:eastAsia="zh-CN"/>
        </w:rPr>
        <w:t>2.2-4: Others</w:t>
      </w:r>
    </w:p>
    <w:p w14:paraId="0670E245" w14:textId="77777777" w:rsidR="006B6C2C" w:rsidRDefault="00305BF6">
      <w:pPr>
        <w:spacing w:after="0" w:line="240" w:lineRule="auto"/>
        <w:rPr>
          <w:b/>
          <w:bCs/>
          <w:lang w:eastAsia="zh-CN"/>
        </w:rPr>
      </w:pPr>
      <w:r>
        <w:rPr>
          <w:b/>
          <w:bCs/>
          <w:highlight w:val="yellow"/>
          <w:lang w:eastAsia="zh-CN"/>
        </w:rPr>
        <w:t>Question 2.2.7:</w:t>
      </w:r>
      <w:r>
        <w:rPr>
          <w:b/>
          <w:bCs/>
          <w:lang w:eastAsia="zh-CN"/>
        </w:rPr>
        <w:t xml:space="preserve"> Do you think there are additional high priority issues or EVM parameters which are generic to all sub use cases and have not been discussed/captured in previous sub-sections?</w:t>
      </w:r>
    </w:p>
    <w:p w14:paraId="0670E246"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24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247"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248" w14:textId="77777777" w:rsidR="006B6C2C" w:rsidRDefault="00305BF6">
            <w:pPr>
              <w:rPr>
                <w:i/>
                <w:iCs/>
                <w:kern w:val="2"/>
                <w:lang w:eastAsia="zh-CN"/>
              </w:rPr>
            </w:pPr>
            <w:r>
              <w:rPr>
                <w:i/>
                <w:iCs/>
                <w:kern w:val="2"/>
                <w:lang w:eastAsia="zh-CN"/>
              </w:rPr>
              <w:t>View</w:t>
            </w:r>
          </w:p>
        </w:tc>
      </w:tr>
      <w:tr w:rsidR="006B6C2C" w14:paraId="0670E24C" w14:textId="77777777">
        <w:tc>
          <w:tcPr>
            <w:tcW w:w="1350" w:type="dxa"/>
            <w:tcBorders>
              <w:top w:val="single" w:sz="4" w:space="0" w:color="auto"/>
              <w:left w:val="single" w:sz="4" w:space="0" w:color="auto"/>
              <w:bottom w:val="single" w:sz="4" w:space="0" w:color="auto"/>
              <w:right w:val="single" w:sz="4" w:space="0" w:color="auto"/>
            </w:tcBorders>
          </w:tcPr>
          <w:p w14:paraId="0670E24A" w14:textId="77777777" w:rsidR="006B6C2C" w:rsidRDefault="00305BF6">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0670E24B" w14:textId="77777777" w:rsidR="006B6C2C" w:rsidRDefault="00305BF6">
            <w:pPr>
              <w:rPr>
                <w:i/>
                <w:lang w:eastAsia="zh-CN"/>
              </w:rPr>
            </w:pPr>
            <w:r>
              <w:rPr>
                <w:rFonts w:hint="eastAsia"/>
                <w:iCs/>
                <w:lang w:eastAsia="zh-CN"/>
              </w:rPr>
              <w:t xml:space="preserve">From our view, we can add the comparison of throughput gains between AI approaches and the ideal eigenvector feedback(performance upbound). Since the eType II performance is different from companies and it is not good enough for throughput, and we can compare the AI performance with the ideal situation to see there is how much room existed for AI to improve. </w:t>
            </w:r>
          </w:p>
        </w:tc>
      </w:tr>
      <w:tr w:rsidR="006B6C2C" w14:paraId="0670E24F" w14:textId="77777777">
        <w:tc>
          <w:tcPr>
            <w:tcW w:w="1350" w:type="dxa"/>
            <w:tcBorders>
              <w:top w:val="single" w:sz="4" w:space="0" w:color="auto"/>
              <w:left w:val="single" w:sz="4" w:space="0" w:color="auto"/>
              <w:bottom w:val="single" w:sz="4" w:space="0" w:color="auto"/>
              <w:right w:val="single" w:sz="4" w:space="0" w:color="auto"/>
            </w:tcBorders>
          </w:tcPr>
          <w:p w14:paraId="0670E24D"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24E" w14:textId="77777777" w:rsidR="006B6C2C" w:rsidRDefault="006B6C2C">
            <w:pPr>
              <w:spacing w:line="252" w:lineRule="auto"/>
              <w:rPr>
                <w:lang w:eastAsia="zh-CN"/>
              </w:rPr>
            </w:pPr>
          </w:p>
        </w:tc>
      </w:tr>
      <w:tr w:rsidR="006B6C2C" w14:paraId="0670E252" w14:textId="77777777">
        <w:tc>
          <w:tcPr>
            <w:tcW w:w="1350" w:type="dxa"/>
            <w:tcBorders>
              <w:top w:val="single" w:sz="4" w:space="0" w:color="auto"/>
              <w:left w:val="single" w:sz="4" w:space="0" w:color="auto"/>
              <w:bottom w:val="single" w:sz="4" w:space="0" w:color="auto"/>
              <w:right w:val="single" w:sz="4" w:space="0" w:color="auto"/>
            </w:tcBorders>
          </w:tcPr>
          <w:p w14:paraId="0670E250"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251" w14:textId="77777777" w:rsidR="006B6C2C" w:rsidRDefault="006B6C2C">
            <w:pPr>
              <w:spacing w:line="252" w:lineRule="auto"/>
              <w:rPr>
                <w:lang w:eastAsia="zh-CN"/>
              </w:rPr>
            </w:pPr>
          </w:p>
        </w:tc>
      </w:tr>
      <w:tr w:rsidR="006B6C2C" w14:paraId="0670E255" w14:textId="77777777">
        <w:tc>
          <w:tcPr>
            <w:tcW w:w="1350" w:type="dxa"/>
            <w:tcBorders>
              <w:top w:val="single" w:sz="4" w:space="0" w:color="auto"/>
              <w:left w:val="single" w:sz="4" w:space="0" w:color="auto"/>
              <w:bottom w:val="single" w:sz="4" w:space="0" w:color="auto"/>
              <w:right w:val="single" w:sz="4" w:space="0" w:color="auto"/>
            </w:tcBorders>
          </w:tcPr>
          <w:p w14:paraId="0670E253"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254" w14:textId="77777777" w:rsidR="006B6C2C" w:rsidRDefault="006B6C2C">
            <w:pPr>
              <w:spacing w:line="252" w:lineRule="auto"/>
              <w:rPr>
                <w:iCs/>
                <w:kern w:val="2"/>
                <w:lang w:eastAsia="zh-CN"/>
              </w:rPr>
            </w:pPr>
          </w:p>
        </w:tc>
      </w:tr>
      <w:tr w:rsidR="006B6C2C" w14:paraId="0670E258" w14:textId="77777777">
        <w:tc>
          <w:tcPr>
            <w:tcW w:w="1350" w:type="dxa"/>
            <w:tcBorders>
              <w:top w:val="single" w:sz="4" w:space="0" w:color="auto"/>
              <w:left w:val="single" w:sz="4" w:space="0" w:color="auto"/>
              <w:bottom w:val="single" w:sz="4" w:space="0" w:color="auto"/>
              <w:right w:val="single" w:sz="4" w:space="0" w:color="auto"/>
            </w:tcBorders>
          </w:tcPr>
          <w:p w14:paraId="0670E256"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257" w14:textId="77777777" w:rsidR="006B6C2C" w:rsidRDefault="006B6C2C">
            <w:pPr>
              <w:spacing w:line="252" w:lineRule="auto"/>
              <w:rPr>
                <w:iCs/>
                <w:kern w:val="2"/>
                <w:lang w:eastAsia="zh-CN"/>
              </w:rPr>
            </w:pPr>
          </w:p>
        </w:tc>
      </w:tr>
      <w:tr w:rsidR="006B6C2C" w14:paraId="0670E25B" w14:textId="77777777">
        <w:tc>
          <w:tcPr>
            <w:tcW w:w="1350" w:type="dxa"/>
            <w:tcBorders>
              <w:top w:val="single" w:sz="4" w:space="0" w:color="auto"/>
              <w:left w:val="single" w:sz="4" w:space="0" w:color="auto"/>
              <w:bottom w:val="single" w:sz="4" w:space="0" w:color="auto"/>
              <w:right w:val="single" w:sz="4" w:space="0" w:color="auto"/>
            </w:tcBorders>
          </w:tcPr>
          <w:p w14:paraId="0670E259"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25A" w14:textId="77777777" w:rsidR="006B6C2C" w:rsidRDefault="006B6C2C">
            <w:pPr>
              <w:spacing w:line="252" w:lineRule="auto"/>
              <w:rPr>
                <w:iCs/>
                <w:kern w:val="2"/>
                <w:lang w:eastAsia="zh-CN"/>
              </w:rPr>
            </w:pPr>
          </w:p>
        </w:tc>
      </w:tr>
      <w:tr w:rsidR="006B6C2C" w14:paraId="0670E25E" w14:textId="77777777">
        <w:tc>
          <w:tcPr>
            <w:tcW w:w="1350" w:type="dxa"/>
            <w:tcBorders>
              <w:top w:val="single" w:sz="4" w:space="0" w:color="auto"/>
              <w:left w:val="single" w:sz="4" w:space="0" w:color="auto"/>
              <w:bottom w:val="single" w:sz="4" w:space="0" w:color="auto"/>
              <w:right w:val="single" w:sz="4" w:space="0" w:color="auto"/>
            </w:tcBorders>
          </w:tcPr>
          <w:p w14:paraId="0670E25C"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25D" w14:textId="77777777" w:rsidR="006B6C2C" w:rsidRDefault="006B6C2C">
            <w:pPr>
              <w:spacing w:line="252" w:lineRule="auto"/>
              <w:rPr>
                <w:iCs/>
                <w:kern w:val="2"/>
                <w:lang w:eastAsia="zh-CN"/>
              </w:rPr>
            </w:pPr>
          </w:p>
        </w:tc>
      </w:tr>
      <w:tr w:rsidR="006B6C2C" w14:paraId="0670E261" w14:textId="77777777">
        <w:tc>
          <w:tcPr>
            <w:tcW w:w="1350" w:type="dxa"/>
            <w:tcBorders>
              <w:top w:val="single" w:sz="4" w:space="0" w:color="auto"/>
              <w:left w:val="single" w:sz="4" w:space="0" w:color="auto"/>
              <w:bottom w:val="single" w:sz="4" w:space="0" w:color="auto"/>
              <w:right w:val="single" w:sz="4" w:space="0" w:color="auto"/>
            </w:tcBorders>
          </w:tcPr>
          <w:p w14:paraId="0670E25F"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260" w14:textId="77777777" w:rsidR="006B6C2C" w:rsidRDefault="006B6C2C">
            <w:pPr>
              <w:spacing w:line="252" w:lineRule="auto"/>
              <w:rPr>
                <w:iCs/>
                <w:kern w:val="2"/>
                <w:lang w:eastAsia="zh-CN"/>
              </w:rPr>
            </w:pPr>
          </w:p>
        </w:tc>
      </w:tr>
      <w:tr w:rsidR="006B6C2C" w14:paraId="0670E264" w14:textId="77777777">
        <w:tc>
          <w:tcPr>
            <w:tcW w:w="1350" w:type="dxa"/>
            <w:tcBorders>
              <w:top w:val="single" w:sz="4" w:space="0" w:color="auto"/>
              <w:left w:val="single" w:sz="4" w:space="0" w:color="auto"/>
              <w:bottom w:val="single" w:sz="4" w:space="0" w:color="auto"/>
              <w:right w:val="single" w:sz="4" w:space="0" w:color="auto"/>
            </w:tcBorders>
          </w:tcPr>
          <w:p w14:paraId="0670E262"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263" w14:textId="77777777" w:rsidR="006B6C2C" w:rsidRDefault="006B6C2C">
            <w:pPr>
              <w:spacing w:line="252" w:lineRule="auto"/>
              <w:rPr>
                <w:iCs/>
                <w:kern w:val="2"/>
                <w:lang w:eastAsia="zh-CN"/>
              </w:rPr>
            </w:pPr>
          </w:p>
        </w:tc>
      </w:tr>
      <w:tr w:rsidR="006B6C2C" w14:paraId="0670E267" w14:textId="77777777">
        <w:tc>
          <w:tcPr>
            <w:tcW w:w="1350" w:type="dxa"/>
          </w:tcPr>
          <w:p w14:paraId="0670E265" w14:textId="77777777" w:rsidR="006B6C2C" w:rsidRDefault="006B6C2C">
            <w:pPr>
              <w:rPr>
                <w:iCs/>
                <w:kern w:val="2"/>
                <w:lang w:eastAsia="zh-CN"/>
              </w:rPr>
            </w:pPr>
          </w:p>
        </w:tc>
        <w:tc>
          <w:tcPr>
            <w:tcW w:w="8001" w:type="dxa"/>
            <w:vAlign w:val="center"/>
          </w:tcPr>
          <w:p w14:paraId="0670E266" w14:textId="77777777" w:rsidR="006B6C2C" w:rsidRDefault="006B6C2C">
            <w:pPr>
              <w:spacing w:line="252" w:lineRule="auto"/>
              <w:rPr>
                <w:iCs/>
                <w:kern w:val="2"/>
                <w:lang w:eastAsia="zh-CN"/>
              </w:rPr>
            </w:pPr>
          </w:p>
        </w:tc>
      </w:tr>
      <w:tr w:rsidR="006B6C2C" w14:paraId="0670E26A" w14:textId="77777777">
        <w:tc>
          <w:tcPr>
            <w:tcW w:w="1350" w:type="dxa"/>
          </w:tcPr>
          <w:p w14:paraId="0670E268" w14:textId="77777777" w:rsidR="006B6C2C" w:rsidRDefault="006B6C2C">
            <w:pPr>
              <w:rPr>
                <w:iCs/>
                <w:kern w:val="2"/>
                <w:lang w:eastAsia="zh-CN"/>
              </w:rPr>
            </w:pPr>
          </w:p>
        </w:tc>
        <w:tc>
          <w:tcPr>
            <w:tcW w:w="8001" w:type="dxa"/>
            <w:vAlign w:val="center"/>
          </w:tcPr>
          <w:p w14:paraId="0670E269" w14:textId="77777777" w:rsidR="006B6C2C" w:rsidRDefault="006B6C2C">
            <w:pPr>
              <w:spacing w:line="252" w:lineRule="auto"/>
              <w:rPr>
                <w:iCs/>
                <w:kern w:val="2"/>
                <w:lang w:eastAsia="zh-CN"/>
              </w:rPr>
            </w:pPr>
          </w:p>
        </w:tc>
      </w:tr>
      <w:tr w:rsidR="006B6C2C" w14:paraId="0670E26D" w14:textId="77777777">
        <w:tc>
          <w:tcPr>
            <w:tcW w:w="1350" w:type="dxa"/>
          </w:tcPr>
          <w:p w14:paraId="0670E26B" w14:textId="77777777" w:rsidR="006B6C2C" w:rsidRDefault="006B6C2C">
            <w:pPr>
              <w:rPr>
                <w:iCs/>
                <w:kern w:val="2"/>
                <w:lang w:eastAsia="zh-CN"/>
              </w:rPr>
            </w:pPr>
          </w:p>
        </w:tc>
        <w:tc>
          <w:tcPr>
            <w:tcW w:w="8001" w:type="dxa"/>
            <w:vAlign w:val="center"/>
          </w:tcPr>
          <w:p w14:paraId="0670E26C" w14:textId="77777777" w:rsidR="006B6C2C" w:rsidRDefault="006B6C2C">
            <w:pPr>
              <w:spacing w:line="252" w:lineRule="auto"/>
              <w:rPr>
                <w:iCs/>
                <w:kern w:val="2"/>
                <w:lang w:eastAsia="zh-CN"/>
              </w:rPr>
            </w:pPr>
          </w:p>
        </w:tc>
      </w:tr>
      <w:tr w:rsidR="006B6C2C" w14:paraId="0670E270" w14:textId="77777777">
        <w:tc>
          <w:tcPr>
            <w:tcW w:w="1350" w:type="dxa"/>
          </w:tcPr>
          <w:p w14:paraId="0670E26E" w14:textId="77777777" w:rsidR="006B6C2C" w:rsidRDefault="006B6C2C">
            <w:pPr>
              <w:rPr>
                <w:iCs/>
                <w:kern w:val="2"/>
                <w:lang w:eastAsia="zh-CN"/>
              </w:rPr>
            </w:pPr>
          </w:p>
        </w:tc>
        <w:tc>
          <w:tcPr>
            <w:tcW w:w="8001" w:type="dxa"/>
            <w:vAlign w:val="center"/>
          </w:tcPr>
          <w:p w14:paraId="0670E26F" w14:textId="77777777" w:rsidR="006B6C2C" w:rsidRDefault="006B6C2C">
            <w:pPr>
              <w:spacing w:line="252" w:lineRule="auto"/>
              <w:rPr>
                <w:iCs/>
                <w:kern w:val="2"/>
                <w:lang w:eastAsia="zh-CN"/>
              </w:rPr>
            </w:pPr>
          </w:p>
        </w:tc>
      </w:tr>
      <w:tr w:rsidR="006B6C2C" w14:paraId="0670E273" w14:textId="77777777">
        <w:tc>
          <w:tcPr>
            <w:tcW w:w="1350" w:type="dxa"/>
          </w:tcPr>
          <w:p w14:paraId="0670E271" w14:textId="77777777" w:rsidR="006B6C2C" w:rsidRDefault="006B6C2C">
            <w:pPr>
              <w:rPr>
                <w:iCs/>
                <w:kern w:val="2"/>
                <w:lang w:eastAsia="zh-CN"/>
              </w:rPr>
            </w:pPr>
          </w:p>
        </w:tc>
        <w:tc>
          <w:tcPr>
            <w:tcW w:w="8001" w:type="dxa"/>
            <w:vAlign w:val="center"/>
          </w:tcPr>
          <w:p w14:paraId="0670E272" w14:textId="77777777" w:rsidR="006B6C2C" w:rsidRDefault="006B6C2C">
            <w:pPr>
              <w:spacing w:line="252" w:lineRule="auto"/>
              <w:rPr>
                <w:iCs/>
                <w:kern w:val="2"/>
                <w:lang w:eastAsia="zh-CN"/>
              </w:rPr>
            </w:pPr>
          </w:p>
        </w:tc>
      </w:tr>
    </w:tbl>
    <w:p w14:paraId="0670E274" w14:textId="77777777" w:rsidR="006B6C2C" w:rsidRDefault="006B6C2C">
      <w:pPr>
        <w:spacing w:after="0" w:line="240" w:lineRule="auto"/>
        <w:rPr>
          <w:b/>
          <w:lang w:eastAsia="zh-CN"/>
        </w:rPr>
      </w:pPr>
    </w:p>
    <w:p w14:paraId="0670E275" w14:textId="77777777" w:rsidR="006B6C2C" w:rsidRDefault="00305BF6">
      <w:pPr>
        <w:pStyle w:val="20"/>
        <w:rPr>
          <w:lang w:eastAsia="zh-CN"/>
        </w:rPr>
      </w:pPr>
      <w:r>
        <w:rPr>
          <w:lang w:eastAsia="zh-CN"/>
        </w:rPr>
        <w:t>2</w:t>
      </w:r>
      <w:r>
        <w:rPr>
          <w:vertAlign w:val="superscript"/>
          <w:lang w:eastAsia="zh-CN"/>
        </w:rPr>
        <w:t>nd</w:t>
      </w:r>
      <w:r>
        <w:rPr>
          <w:lang w:eastAsia="zh-CN"/>
        </w:rPr>
        <w:t xml:space="preserve"> round email discussions</w:t>
      </w:r>
    </w:p>
    <w:p w14:paraId="0670E276" w14:textId="77777777" w:rsidR="006B6C2C" w:rsidRDefault="00305BF6">
      <w:pPr>
        <w:outlineLvl w:val="2"/>
        <w:rPr>
          <w:b/>
          <w:lang w:eastAsia="zh-CN"/>
        </w:rPr>
      </w:pPr>
      <w:r>
        <w:rPr>
          <w:b/>
          <w:lang w:eastAsia="zh-CN"/>
        </w:rPr>
        <w:t>2.3-1: Remaining issues of the EVM table</w:t>
      </w:r>
    </w:p>
    <w:p w14:paraId="0670E277" w14:textId="77777777" w:rsidR="006B6C2C" w:rsidRDefault="00305BF6">
      <w:pPr>
        <w:pStyle w:val="4"/>
        <w:numPr>
          <w:ilvl w:val="0"/>
          <w:numId w:val="0"/>
        </w:numPr>
        <w:rPr>
          <w:u w:val="single"/>
          <w:lang w:eastAsia="zh-CN"/>
        </w:rPr>
      </w:pPr>
      <w:r>
        <w:rPr>
          <w:u w:val="single"/>
          <w:lang w:eastAsia="zh-CN"/>
        </w:rPr>
        <w:t>Issue#2-2 (Medium) Channel estimation- Whether ideal channel estimation is applied for dataset construction, or performance evaluation/inference</w:t>
      </w:r>
    </w:p>
    <w:p w14:paraId="0670E278" w14:textId="77777777" w:rsidR="006B6C2C" w:rsidRDefault="00305BF6">
      <w:pPr>
        <w:spacing w:line="240" w:lineRule="auto"/>
        <w:rPr>
          <w:lang w:eastAsia="zh-CN"/>
        </w:rPr>
      </w:pPr>
      <w:r>
        <w:rPr>
          <w:rFonts w:hint="eastAsia"/>
          <w:lang w:eastAsia="zh-CN"/>
        </w:rPr>
        <w:t>F</w:t>
      </w:r>
      <w:r>
        <w:rPr>
          <w:lang w:eastAsia="zh-CN"/>
        </w:rPr>
        <w:t>rom the 1</w:t>
      </w:r>
      <w:r>
        <w:rPr>
          <w:vertAlign w:val="superscript"/>
          <w:lang w:eastAsia="zh-CN"/>
        </w:rPr>
        <w:t>st</w:t>
      </w:r>
      <w:r>
        <w:rPr>
          <w:lang w:eastAsia="zh-CN"/>
        </w:rPr>
        <w:t xml:space="preserve"> round inputs, 10 companies preferred Option 1, while 8 companies preferred Option 2, mainly with the argument that ideal channel for inference would not reflect the real performance, while some of the Option 2 companies can accept Option 1 for the calibration purpose. So, the following proposal is made. Hope that can be the middle ground.</w:t>
      </w:r>
    </w:p>
    <w:p w14:paraId="0670E279" w14:textId="77777777" w:rsidR="006B6C2C" w:rsidRDefault="00305BF6">
      <w:pPr>
        <w:spacing w:line="240" w:lineRule="auto"/>
        <w:rPr>
          <w:b/>
          <w:lang w:eastAsia="zh-CN"/>
        </w:rPr>
      </w:pPr>
      <w:r>
        <w:rPr>
          <w:b/>
          <w:bCs/>
          <w:highlight w:val="yellow"/>
          <w:lang w:eastAsia="zh-CN"/>
        </w:rPr>
        <w:t>Proposal 2.3.1:</w:t>
      </w:r>
      <w:r>
        <w:rPr>
          <w:b/>
          <w:bCs/>
          <w:lang w:eastAsia="zh-CN"/>
        </w:rPr>
        <w:t xml:space="preserve"> If ideal DL channel estimation is considered (which is optional),</w:t>
      </w:r>
      <w:r>
        <w:rPr>
          <w:b/>
          <w:lang w:eastAsia="zh-CN"/>
        </w:rPr>
        <w:t xml:space="preserve"> </w:t>
      </w:r>
    </w:p>
    <w:p w14:paraId="0670E27A" w14:textId="77777777" w:rsidR="006B6C2C" w:rsidRDefault="00305BF6">
      <w:pPr>
        <w:pStyle w:val="afc"/>
        <w:numPr>
          <w:ilvl w:val="0"/>
          <w:numId w:val="24"/>
        </w:numPr>
        <w:contextualSpacing w:val="0"/>
        <w:rPr>
          <w:b/>
        </w:rPr>
      </w:pPr>
      <w:r>
        <w:rPr>
          <w:b/>
          <w:color w:val="FF0000"/>
        </w:rPr>
        <w:t>For the purpose of calibration and AI/ML solution comparison</w:t>
      </w:r>
      <w:r>
        <w:rPr>
          <w:b/>
        </w:rPr>
        <w:t>, ideal channel estimation is used for both dataset construction and inference</w:t>
      </w:r>
    </w:p>
    <w:p w14:paraId="0670E27B" w14:textId="77777777" w:rsidR="006B6C2C" w:rsidRDefault="00305BF6">
      <w:pPr>
        <w:pStyle w:val="afc"/>
        <w:numPr>
          <w:ilvl w:val="0"/>
          <w:numId w:val="24"/>
        </w:numPr>
        <w:contextualSpacing w:val="0"/>
        <w:rPr>
          <w:b/>
        </w:rPr>
      </w:pPr>
      <w:r>
        <w:rPr>
          <w:rFonts w:hint="eastAsia"/>
          <w:b/>
          <w:color w:val="FF0000"/>
          <w:lang w:eastAsia="zh-CN"/>
        </w:rPr>
        <w:t>F</w:t>
      </w:r>
      <w:r>
        <w:rPr>
          <w:b/>
          <w:color w:val="FF0000"/>
          <w:lang w:eastAsia="zh-CN"/>
        </w:rPr>
        <w:t>or drawing conclusions in the SI</w:t>
      </w:r>
      <w:r>
        <w:rPr>
          <w:b/>
          <w:lang w:eastAsia="zh-CN"/>
        </w:rPr>
        <w:t xml:space="preserve">, </w:t>
      </w:r>
      <w:r>
        <w:rPr>
          <w:b/>
        </w:rPr>
        <w:t>ideal channel estimation is used for dataset construction, while realistic channel estimation is used for inference</w:t>
      </w:r>
    </w:p>
    <w:p w14:paraId="0670E27C"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E27F" w14:textId="77777777">
        <w:tc>
          <w:tcPr>
            <w:tcW w:w="1980" w:type="dxa"/>
            <w:tcBorders>
              <w:top w:val="single" w:sz="4" w:space="0" w:color="auto"/>
              <w:left w:val="single" w:sz="4" w:space="0" w:color="auto"/>
              <w:bottom w:val="single" w:sz="4" w:space="0" w:color="auto"/>
              <w:right w:val="single" w:sz="4" w:space="0" w:color="auto"/>
            </w:tcBorders>
          </w:tcPr>
          <w:p w14:paraId="0670E27D"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27E" w14:textId="1FD9EDAB" w:rsidR="006B6C2C" w:rsidRDefault="00305BF6">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InterDigital, Intel, </w:t>
            </w:r>
            <w:r>
              <w:rPr>
                <w:iCs/>
                <w:kern w:val="2"/>
                <w:lang w:eastAsia="zh-CN"/>
              </w:rPr>
              <w:t>Mavenir, Apple, MediaTek</w:t>
            </w:r>
            <w:r>
              <w:rPr>
                <w:rFonts w:hint="eastAsia"/>
                <w:iCs/>
                <w:kern w:val="2"/>
                <w:lang w:eastAsia="zh-CN"/>
              </w:rPr>
              <w:t>,</w:t>
            </w:r>
            <w:r>
              <w:rPr>
                <w:iCs/>
                <w:kern w:val="2"/>
                <w:lang w:eastAsia="zh-CN"/>
              </w:rPr>
              <w:t xml:space="preserve"> CAICT</w:t>
            </w:r>
            <w:r>
              <w:rPr>
                <w:rFonts w:hint="eastAsia"/>
                <w:iCs/>
                <w:kern w:val="2"/>
                <w:lang w:eastAsia="zh-CN"/>
              </w:rPr>
              <w:t>, CATT</w:t>
            </w:r>
            <w:r>
              <w:rPr>
                <w:iCs/>
                <w:kern w:val="2"/>
                <w:lang w:eastAsia="zh-CN"/>
              </w:rPr>
              <w:t>, Panasonic, Spreadtrum, OPPO New H3C, CMCC, Samsung, Nokia/NSB, Lenovo (comment), LG</w:t>
            </w:r>
            <w:r>
              <w:rPr>
                <w:rFonts w:hint="eastAsia"/>
                <w:iCs/>
                <w:kern w:val="2"/>
                <w:lang w:eastAsia="zh-CN"/>
              </w:rPr>
              <w:t>, ZTE</w:t>
            </w:r>
            <w:r w:rsidR="00852795">
              <w:rPr>
                <w:iCs/>
                <w:kern w:val="2"/>
                <w:lang w:eastAsia="zh-CN"/>
              </w:rPr>
              <w:t>, vivo</w:t>
            </w:r>
          </w:p>
        </w:tc>
      </w:tr>
      <w:tr w:rsidR="006B6C2C" w14:paraId="0670E282" w14:textId="77777777">
        <w:tc>
          <w:tcPr>
            <w:tcW w:w="1980" w:type="dxa"/>
            <w:tcBorders>
              <w:top w:val="single" w:sz="4" w:space="0" w:color="auto"/>
              <w:left w:val="single" w:sz="4" w:space="0" w:color="auto"/>
              <w:bottom w:val="single" w:sz="4" w:space="0" w:color="auto"/>
              <w:right w:val="single" w:sz="4" w:space="0" w:color="auto"/>
            </w:tcBorders>
          </w:tcPr>
          <w:p w14:paraId="0670E280"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281" w14:textId="5C61495B" w:rsidR="006B6C2C" w:rsidRDefault="00305BF6">
            <w:pPr>
              <w:spacing w:before="120" w:line="240" w:lineRule="auto"/>
              <w:rPr>
                <w:lang w:eastAsia="zh-CN"/>
              </w:rPr>
            </w:pPr>
            <w:r>
              <w:rPr>
                <w:rFonts w:hint="eastAsia"/>
                <w:lang w:eastAsia="zh-CN"/>
              </w:rPr>
              <w:t>N</w:t>
            </w:r>
            <w:r>
              <w:rPr>
                <w:lang w:eastAsia="zh-CN"/>
              </w:rPr>
              <w:t>TT DOCOMO, Xiaomi,Ericsson</w:t>
            </w:r>
            <w:r w:rsidR="001D3739">
              <w:rPr>
                <w:lang w:eastAsia="zh-CN"/>
              </w:rPr>
              <w:t>, Qualcomm</w:t>
            </w:r>
          </w:p>
        </w:tc>
      </w:tr>
    </w:tbl>
    <w:p w14:paraId="0670E283"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28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284"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285" w14:textId="77777777" w:rsidR="006B6C2C" w:rsidRDefault="00305BF6">
            <w:pPr>
              <w:rPr>
                <w:i/>
                <w:iCs/>
                <w:kern w:val="2"/>
                <w:lang w:eastAsia="zh-CN"/>
              </w:rPr>
            </w:pPr>
            <w:r>
              <w:rPr>
                <w:i/>
                <w:iCs/>
                <w:kern w:val="2"/>
                <w:lang w:eastAsia="zh-CN"/>
              </w:rPr>
              <w:t>View</w:t>
            </w:r>
          </w:p>
        </w:tc>
      </w:tr>
      <w:tr w:rsidR="006B6C2C" w14:paraId="0670E289" w14:textId="77777777">
        <w:tc>
          <w:tcPr>
            <w:tcW w:w="1350" w:type="dxa"/>
            <w:tcBorders>
              <w:top w:val="single" w:sz="4" w:space="0" w:color="auto"/>
              <w:left w:val="single" w:sz="4" w:space="0" w:color="auto"/>
              <w:bottom w:val="single" w:sz="4" w:space="0" w:color="auto"/>
              <w:right w:val="single" w:sz="4" w:space="0" w:color="auto"/>
            </w:tcBorders>
          </w:tcPr>
          <w:p w14:paraId="0670E287" w14:textId="77777777" w:rsidR="006B6C2C" w:rsidRDefault="00305BF6">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0670E288" w14:textId="77777777" w:rsidR="006B6C2C" w:rsidRDefault="00305BF6">
            <w:pPr>
              <w:rPr>
                <w:iCs/>
                <w:lang w:eastAsia="zh-CN"/>
              </w:rPr>
            </w:pPr>
            <w:r>
              <w:rPr>
                <w:iCs/>
                <w:lang w:eastAsia="zh-CN"/>
              </w:rPr>
              <w:t>We are ok with this updated version.</w:t>
            </w:r>
          </w:p>
        </w:tc>
      </w:tr>
      <w:tr w:rsidR="006B6C2C" w14:paraId="0670E28C" w14:textId="77777777">
        <w:tc>
          <w:tcPr>
            <w:tcW w:w="1350" w:type="dxa"/>
            <w:tcBorders>
              <w:top w:val="single" w:sz="4" w:space="0" w:color="auto"/>
              <w:left w:val="single" w:sz="4" w:space="0" w:color="auto"/>
              <w:bottom w:val="single" w:sz="4" w:space="0" w:color="auto"/>
              <w:right w:val="single" w:sz="4" w:space="0" w:color="auto"/>
            </w:tcBorders>
          </w:tcPr>
          <w:p w14:paraId="0670E28A" w14:textId="77777777" w:rsidR="006B6C2C" w:rsidRDefault="00305BF6">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670E28B" w14:textId="77777777" w:rsidR="006B6C2C" w:rsidRDefault="00305BF6">
            <w:pPr>
              <w:spacing w:line="252" w:lineRule="auto"/>
              <w:rPr>
                <w:lang w:eastAsia="zh-CN"/>
              </w:rPr>
            </w:pPr>
            <w:r>
              <w:rPr>
                <w:lang w:eastAsia="zh-CN"/>
              </w:rPr>
              <w:t>Agree. Matching our opinion of the ideal channel estimation can be used for calibrating the AI/ML models, and the realistic channel estimation is used for final evaluation to avoid any performance mismatch in the design and deployment phases.</w:t>
            </w:r>
          </w:p>
        </w:tc>
      </w:tr>
      <w:tr w:rsidR="006B6C2C" w14:paraId="0670E290" w14:textId="77777777">
        <w:tc>
          <w:tcPr>
            <w:tcW w:w="1350" w:type="dxa"/>
            <w:tcBorders>
              <w:top w:val="single" w:sz="4" w:space="0" w:color="auto"/>
              <w:left w:val="single" w:sz="4" w:space="0" w:color="auto"/>
              <w:bottom w:val="single" w:sz="4" w:space="0" w:color="auto"/>
              <w:right w:val="single" w:sz="4" w:space="0" w:color="auto"/>
            </w:tcBorders>
          </w:tcPr>
          <w:p w14:paraId="0670E28D" w14:textId="77777777" w:rsidR="006B6C2C" w:rsidRDefault="00305BF6">
            <w:pPr>
              <w:rPr>
                <w:iCs/>
                <w:kern w:val="2"/>
                <w:lang w:eastAsia="zh-CN"/>
              </w:rPr>
            </w:pPr>
            <w:r>
              <w:rPr>
                <w:rFonts w:hint="eastAsia"/>
                <w:iCs/>
                <w:kern w:val="2"/>
                <w:lang w:eastAsia="zh-CN"/>
              </w:rPr>
              <w:t>N</w:t>
            </w:r>
            <w:r>
              <w:rPr>
                <w:iCs/>
                <w:kern w:val="2"/>
                <w:lang w:eastAsia="zh-CN"/>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0670E28E" w14:textId="77777777" w:rsidR="006B6C2C" w:rsidRDefault="00305BF6">
            <w:pPr>
              <w:rPr>
                <w:iCs/>
                <w:lang w:eastAsia="zh-CN"/>
              </w:rPr>
            </w:pPr>
            <w:r>
              <w:rPr>
                <w:rFonts w:hint="eastAsia"/>
                <w:iCs/>
                <w:lang w:eastAsia="zh-CN"/>
              </w:rPr>
              <w:t>W</w:t>
            </w:r>
            <w:r>
              <w:rPr>
                <w:iCs/>
                <w:lang w:eastAsia="zh-CN"/>
              </w:rPr>
              <w:t xml:space="preserve">e prefer the same </w:t>
            </w:r>
            <w:r>
              <w:rPr>
                <w:rFonts w:eastAsia="MS Mincho" w:hint="eastAsia"/>
                <w:iCs/>
                <w:lang w:eastAsia="ja-JP"/>
              </w:rPr>
              <w:t>c</w:t>
            </w:r>
            <w:r>
              <w:rPr>
                <w:rFonts w:eastAsia="MS Mincho"/>
                <w:iCs/>
                <w:lang w:eastAsia="ja-JP"/>
              </w:rPr>
              <w:t>hannel estimation scheme</w:t>
            </w:r>
            <w:r>
              <w:rPr>
                <w:iCs/>
                <w:lang w:eastAsia="zh-CN"/>
              </w:rPr>
              <w:t xml:space="preserve"> is assumed for both training and inference dataset. Otherwise, it is kind of a verification of generalization performance.</w:t>
            </w:r>
          </w:p>
          <w:p w14:paraId="0670E28F" w14:textId="77777777" w:rsidR="006B6C2C" w:rsidRDefault="00305BF6">
            <w:pPr>
              <w:spacing w:line="252" w:lineRule="auto"/>
              <w:rPr>
                <w:lang w:eastAsia="zh-CN"/>
              </w:rPr>
            </w:pPr>
            <w:r>
              <w:rPr>
                <w:rFonts w:hint="eastAsia"/>
                <w:iCs/>
                <w:lang w:eastAsia="zh-CN"/>
              </w:rPr>
              <w:t>T</w:t>
            </w:r>
            <w:r>
              <w:rPr>
                <w:iCs/>
                <w:lang w:eastAsia="zh-CN"/>
              </w:rPr>
              <w:t>herefore, we think the 2</w:t>
            </w:r>
            <w:r>
              <w:rPr>
                <w:iCs/>
                <w:vertAlign w:val="superscript"/>
                <w:lang w:eastAsia="zh-CN"/>
              </w:rPr>
              <w:t>nd</w:t>
            </w:r>
            <w:r>
              <w:rPr>
                <w:iCs/>
                <w:lang w:eastAsia="zh-CN"/>
              </w:rPr>
              <w:t xml:space="preserve"> bullet is not need.</w:t>
            </w:r>
          </w:p>
        </w:tc>
      </w:tr>
      <w:tr w:rsidR="006B6C2C" w14:paraId="0670E295" w14:textId="77777777">
        <w:tc>
          <w:tcPr>
            <w:tcW w:w="1350" w:type="dxa"/>
            <w:tcBorders>
              <w:top w:val="single" w:sz="4" w:space="0" w:color="auto"/>
              <w:left w:val="single" w:sz="4" w:space="0" w:color="auto"/>
              <w:bottom w:val="single" w:sz="4" w:space="0" w:color="auto"/>
              <w:right w:val="single" w:sz="4" w:space="0" w:color="auto"/>
            </w:tcBorders>
          </w:tcPr>
          <w:p w14:paraId="0670E291" w14:textId="77777777" w:rsidR="006B6C2C" w:rsidRDefault="00305BF6">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0670E292" w14:textId="77777777" w:rsidR="006B6C2C" w:rsidRDefault="00305BF6">
            <w:pPr>
              <w:spacing w:line="252" w:lineRule="auto"/>
              <w:rPr>
                <w:iCs/>
                <w:kern w:val="2"/>
                <w:lang w:eastAsia="zh-CN"/>
              </w:rPr>
            </w:pPr>
            <w:r>
              <w:rPr>
                <w:iCs/>
                <w:kern w:val="2"/>
                <w:lang w:eastAsia="zh-CN"/>
              </w:rPr>
              <w:t>We share similar view with DCM, the 2</w:t>
            </w:r>
            <w:r>
              <w:rPr>
                <w:iCs/>
                <w:kern w:val="2"/>
                <w:vertAlign w:val="superscript"/>
                <w:lang w:eastAsia="zh-CN"/>
              </w:rPr>
              <w:t>nd</w:t>
            </w:r>
            <w:r>
              <w:rPr>
                <w:iCs/>
                <w:kern w:val="2"/>
                <w:lang w:eastAsia="zh-CN"/>
              </w:rPr>
              <w:t xml:space="preserve"> bullet is not necessary. </w:t>
            </w:r>
          </w:p>
          <w:p w14:paraId="0670E293" w14:textId="77777777" w:rsidR="006B6C2C" w:rsidRDefault="00305BF6">
            <w:pPr>
              <w:spacing w:line="252" w:lineRule="auto"/>
              <w:rPr>
                <w:iCs/>
                <w:kern w:val="2"/>
                <w:lang w:eastAsia="zh-CN"/>
              </w:rPr>
            </w:pPr>
            <w:r>
              <w:rPr>
                <w:iCs/>
                <w:kern w:val="2"/>
                <w:lang w:eastAsia="zh-CN"/>
              </w:rPr>
              <w:t xml:space="preserve">To our understanding, the channel estimation type of inference and the target CSI is more important. While how to conduct the dataset for training to achieve better performance or better intermediate results can be up to companies. </w:t>
            </w:r>
          </w:p>
          <w:p w14:paraId="0670E294" w14:textId="77777777" w:rsidR="006B6C2C" w:rsidRDefault="00305BF6">
            <w:pPr>
              <w:spacing w:line="252" w:lineRule="auto"/>
              <w:rPr>
                <w:iCs/>
                <w:kern w:val="2"/>
                <w:lang w:eastAsia="zh-CN"/>
              </w:rPr>
            </w:pPr>
            <w:r>
              <w:rPr>
                <w:iCs/>
                <w:kern w:val="2"/>
                <w:lang w:eastAsia="zh-CN"/>
              </w:rPr>
              <w:t>Our preference for the 2</w:t>
            </w:r>
            <w:r>
              <w:rPr>
                <w:iCs/>
                <w:kern w:val="2"/>
                <w:vertAlign w:val="superscript"/>
                <w:lang w:eastAsia="zh-CN"/>
              </w:rPr>
              <w:t>nd</w:t>
            </w:r>
            <w:r>
              <w:rPr>
                <w:iCs/>
                <w:kern w:val="2"/>
                <w:lang w:eastAsia="zh-CN"/>
              </w:rPr>
              <w:t xml:space="preserve"> bullet is the ideal channel estimation used for both dataset construction and inference. If all companies think ideal channel can’t be adopted for inference, we can live with deleting the 2</w:t>
            </w:r>
            <w:r>
              <w:rPr>
                <w:iCs/>
                <w:kern w:val="2"/>
                <w:vertAlign w:val="superscript"/>
                <w:lang w:eastAsia="zh-CN"/>
              </w:rPr>
              <w:t>nd</w:t>
            </w:r>
            <w:r>
              <w:rPr>
                <w:iCs/>
                <w:kern w:val="2"/>
                <w:lang w:eastAsia="zh-CN"/>
              </w:rPr>
              <w:t xml:space="preserve"> bullet.</w:t>
            </w:r>
          </w:p>
        </w:tc>
      </w:tr>
      <w:tr w:rsidR="006B6C2C" w14:paraId="0670E298" w14:textId="77777777">
        <w:tc>
          <w:tcPr>
            <w:tcW w:w="1350" w:type="dxa"/>
            <w:tcBorders>
              <w:top w:val="single" w:sz="4" w:space="0" w:color="auto"/>
              <w:left w:val="single" w:sz="4" w:space="0" w:color="auto"/>
              <w:bottom w:val="single" w:sz="4" w:space="0" w:color="auto"/>
              <w:right w:val="single" w:sz="4" w:space="0" w:color="auto"/>
            </w:tcBorders>
          </w:tcPr>
          <w:p w14:paraId="0670E296" w14:textId="77777777" w:rsidR="006B6C2C" w:rsidRDefault="00305BF6">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0670E297" w14:textId="77777777" w:rsidR="006B6C2C" w:rsidRDefault="00305BF6">
            <w:pPr>
              <w:spacing w:line="252" w:lineRule="auto"/>
              <w:rPr>
                <w:iCs/>
                <w:kern w:val="2"/>
                <w:lang w:eastAsia="zh-CN"/>
              </w:rPr>
            </w:pPr>
            <w:r>
              <w:rPr>
                <w:iCs/>
                <w:lang w:eastAsia="zh-CN"/>
              </w:rPr>
              <w:t>Ok. At least conclusions should be drawn based on realistic channel estimates for comparison with legacy CSI methods</w:t>
            </w:r>
          </w:p>
        </w:tc>
      </w:tr>
      <w:tr w:rsidR="006B6C2C" w14:paraId="0670E2A5" w14:textId="77777777">
        <w:tc>
          <w:tcPr>
            <w:tcW w:w="1350" w:type="dxa"/>
            <w:tcBorders>
              <w:top w:val="single" w:sz="4" w:space="0" w:color="auto"/>
              <w:left w:val="single" w:sz="4" w:space="0" w:color="auto"/>
              <w:bottom w:val="single" w:sz="4" w:space="0" w:color="auto"/>
              <w:right w:val="single" w:sz="4" w:space="0" w:color="auto"/>
            </w:tcBorders>
          </w:tcPr>
          <w:p w14:paraId="0670E299" w14:textId="77777777" w:rsidR="006B6C2C" w:rsidRDefault="00305BF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E29A" w14:textId="77777777" w:rsidR="006B6C2C" w:rsidRDefault="00305BF6">
            <w:pPr>
              <w:rPr>
                <w:iCs/>
                <w:lang w:eastAsia="zh-CN"/>
              </w:rPr>
            </w:pPr>
            <w:r>
              <w:rPr>
                <w:iCs/>
                <w:lang w:eastAsia="zh-CN"/>
              </w:rPr>
              <w:t>We are okay with the first bullet.</w:t>
            </w:r>
          </w:p>
          <w:p w14:paraId="0670E29B" w14:textId="77777777" w:rsidR="006B6C2C" w:rsidRDefault="00305BF6">
            <w:pPr>
              <w:rPr>
                <w:i/>
                <w:lang w:eastAsia="zh-CN"/>
              </w:rPr>
            </w:pPr>
            <w:r>
              <w:rPr>
                <w:i/>
                <w:lang w:eastAsia="zh-CN"/>
              </w:rPr>
              <w:t xml:space="preserve"> </w:t>
            </w:r>
          </w:p>
          <w:p w14:paraId="0670E29C" w14:textId="77777777" w:rsidR="006B6C2C" w:rsidRDefault="00305BF6">
            <w:pPr>
              <w:rPr>
                <w:iCs/>
                <w:lang w:eastAsia="zh-CN"/>
              </w:rPr>
            </w:pPr>
            <w:r>
              <w:rPr>
                <w:iCs/>
                <w:lang w:eastAsia="zh-CN"/>
              </w:rPr>
              <w:t xml:space="preserve">For the second bullet: </w:t>
            </w:r>
          </w:p>
          <w:p w14:paraId="0670E29D" w14:textId="77777777" w:rsidR="006B6C2C" w:rsidRDefault="00305BF6">
            <w:pPr>
              <w:rPr>
                <w:iCs/>
                <w:lang w:eastAsia="zh-CN"/>
              </w:rPr>
            </w:pPr>
            <w:r>
              <w:rPr>
                <w:iCs/>
                <w:lang w:eastAsia="zh-CN"/>
              </w:rPr>
              <w:t>From ML perspective, if we want to later use realistic channel as the input for inference, it is better to construct the training dataset to be similar to what happen during the inference, i.e., dataset is constructed as input: estimated channel and output: ideal channel.</w:t>
            </w:r>
          </w:p>
          <w:p w14:paraId="0670E29E" w14:textId="77777777" w:rsidR="006B6C2C" w:rsidRDefault="00305BF6">
            <w:pPr>
              <w:rPr>
                <w:iCs/>
                <w:lang w:eastAsia="zh-CN"/>
              </w:rPr>
            </w:pPr>
            <w:r>
              <w:rPr>
                <w:iCs/>
                <w:lang w:eastAsia="zh-CN"/>
              </w:rPr>
              <w:t>This way the model may also be able to learn how to correct some of deficiencies in the “estimated channel” and get to a better output. However, if we train the model with ideal channel input and then give estimated channel as the input, the model does not know how to handle the “estimated channel input” as it had always observed ideal channel.</w:t>
            </w:r>
          </w:p>
          <w:p w14:paraId="0670E29F" w14:textId="77777777" w:rsidR="006B6C2C" w:rsidRDefault="006B6C2C">
            <w:pPr>
              <w:rPr>
                <w:iCs/>
                <w:lang w:eastAsia="zh-CN"/>
              </w:rPr>
            </w:pPr>
          </w:p>
          <w:p w14:paraId="0670E2A0" w14:textId="77777777" w:rsidR="006B6C2C" w:rsidRDefault="00305BF6">
            <w:pPr>
              <w:rPr>
                <w:iCs/>
                <w:lang w:eastAsia="zh-CN"/>
              </w:rPr>
            </w:pPr>
            <w:r>
              <w:rPr>
                <w:iCs/>
                <w:lang w:eastAsia="zh-CN"/>
              </w:rPr>
              <w:t>So, we are okay to keep the first bullet and maybe change the second bullet as:</w:t>
            </w:r>
          </w:p>
          <w:p w14:paraId="0670E2A1" w14:textId="77777777" w:rsidR="006B6C2C" w:rsidRDefault="00305BF6">
            <w:pPr>
              <w:pStyle w:val="afc"/>
              <w:numPr>
                <w:ilvl w:val="0"/>
                <w:numId w:val="24"/>
              </w:numPr>
              <w:contextualSpacing w:val="0"/>
              <w:rPr>
                <w:b/>
              </w:rPr>
            </w:pPr>
            <w:r>
              <w:rPr>
                <w:rFonts w:hint="eastAsia"/>
                <w:b/>
                <w:color w:val="FF0000"/>
                <w:lang w:eastAsia="zh-CN"/>
              </w:rPr>
              <w:t>F</w:t>
            </w:r>
            <w:r>
              <w:rPr>
                <w:b/>
                <w:color w:val="FF0000"/>
                <w:lang w:eastAsia="zh-CN"/>
              </w:rPr>
              <w:t>or drawing conclusions in the SI</w:t>
            </w:r>
            <w:r>
              <w:rPr>
                <w:b/>
                <w:lang w:eastAsia="zh-CN"/>
              </w:rPr>
              <w:t xml:space="preserve">, </w:t>
            </w:r>
            <w:r>
              <w:rPr>
                <w:b/>
                <w:strike/>
              </w:rPr>
              <w:t>ideal channel estimation is used for dataset construction, while</w:t>
            </w:r>
            <w:r>
              <w:rPr>
                <w:b/>
              </w:rPr>
              <w:t xml:space="preserve"> realistic channel estimation is used for inference</w:t>
            </w:r>
          </w:p>
          <w:p w14:paraId="0670E2A2" w14:textId="77777777" w:rsidR="006B6C2C" w:rsidRDefault="00305BF6">
            <w:pPr>
              <w:rPr>
                <w:iCs/>
                <w:lang w:eastAsia="zh-CN"/>
              </w:rPr>
            </w:pPr>
            <w:r>
              <w:rPr>
                <w:iCs/>
                <w:lang w:eastAsia="zh-CN"/>
              </w:rPr>
              <w:t>Which gives the option to companies to experiment different possibilities.</w:t>
            </w:r>
          </w:p>
          <w:p w14:paraId="0670E2A3" w14:textId="77777777" w:rsidR="006B6C2C" w:rsidRDefault="006B6C2C">
            <w:pPr>
              <w:rPr>
                <w:i/>
                <w:lang w:eastAsia="zh-CN"/>
              </w:rPr>
            </w:pPr>
          </w:p>
          <w:p w14:paraId="0670E2A4" w14:textId="77777777" w:rsidR="006B6C2C" w:rsidRDefault="00305BF6">
            <w:pPr>
              <w:rPr>
                <w:iCs/>
                <w:lang w:eastAsia="zh-CN"/>
              </w:rPr>
            </w:pPr>
            <w:r>
              <w:rPr>
                <w:iCs/>
                <w:lang w:eastAsia="zh-CN"/>
              </w:rPr>
              <w:t>We are also okay to remove the second bullet and only keep the first one as well</w:t>
            </w:r>
          </w:p>
        </w:tc>
      </w:tr>
      <w:tr w:rsidR="006B6C2C" w14:paraId="0670E2A8" w14:textId="77777777">
        <w:tc>
          <w:tcPr>
            <w:tcW w:w="1350" w:type="dxa"/>
            <w:tcBorders>
              <w:top w:val="single" w:sz="4" w:space="0" w:color="auto"/>
              <w:left w:val="single" w:sz="4" w:space="0" w:color="auto"/>
              <w:bottom w:val="single" w:sz="4" w:space="0" w:color="auto"/>
              <w:right w:val="single" w:sz="4" w:space="0" w:color="auto"/>
            </w:tcBorders>
          </w:tcPr>
          <w:p w14:paraId="0670E2A6" w14:textId="77777777" w:rsidR="006B6C2C" w:rsidRDefault="00305BF6">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670E2A7" w14:textId="77777777" w:rsidR="006B6C2C" w:rsidRDefault="00305BF6">
            <w:pPr>
              <w:spacing w:line="252" w:lineRule="auto"/>
              <w:rPr>
                <w:iCs/>
                <w:kern w:val="2"/>
                <w:lang w:eastAsia="zh-CN"/>
              </w:rPr>
            </w:pPr>
            <w:r>
              <w:rPr>
                <w:iCs/>
                <w:kern w:val="2"/>
                <w:lang w:eastAsia="zh-CN"/>
              </w:rPr>
              <w:t>We have concerns on drawing conclusion on ideal assumptions. If 2</w:t>
            </w:r>
            <w:r>
              <w:rPr>
                <w:iCs/>
                <w:kern w:val="2"/>
                <w:vertAlign w:val="superscript"/>
                <w:lang w:eastAsia="zh-CN"/>
              </w:rPr>
              <w:t>nd</w:t>
            </w:r>
            <w:r>
              <w:rPr>
                <w:iCs/>
                <w:kern w:val="2"/>
                <w:lang w:eastAsia="zh-CN"/>
              </w:rPr>
              <w:t xml:space="preserve"> bullet is removed it looks ok. </w:t>
            </w:r>
          </w:p>
        </w:tc>
      </w:tr>
      <w:tr w:rsidR="006B6C2C" w14:paraId="0670E2AB" w14:textId="77777777">
        <w:tc>
          <w:tcPr>
            <w:tcW w:w="1350" w:type="dxa"/>
            <w:tcBorders>
              <w:top w:val="single" w:sz="4" w:space="0" w:color="auto"/>
              <w:left w:val="single" w:sz="4" w:space="0" w:color="auto"/>
              <w:bottom w:val="single" w:sz="4" w:space="0" w:color="auto"/>
              <w:right w:val="single" w:sz="4" w:space="0" w:color="auto"/>
            </w:tcBorders>
          </w:tcPr>
          <w:p w14:paraId="0670E2A9" w14:textId="52766A8C" w:rsidR="006B6C2C" w:rsidRDefault="001D3739">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7DDA3EB" w14:textId="77777777" w:rsidR="008F5922" w:rsidRPr="008F5922" w:rsidRDefault="008F5922" w:rsidP="008F5922">
            <w:pPr>
              <w:spacing w:line="252" w:lineRule="auto"/>
              <w:rPr>
                <w:iCs/>
                <w:kern w:val="2"/>
                <w:lang w:eastAsia="zh-CN"/>
              </w:rPr>
            </w:pPr>
            <w:r w:rsidRPr="008F5922">
              <w:rPr>
                <w:iCs/>
                <w:kern w:val="2"/>
                <w:lang w:eastAsia="zh-CN"/>
              </w:rPr>
              <w:t>The following agreement was made in RAN1#109-e:</w:t>
            </w:r>
          </w:p>
          <w:p w14:paraId="5CE61F13" w14:textId="77777777" w:rsidR="008F5922" w:rsidRPr="008F5922" w:rsidRDefault="008F5922" w:rsidP="008F5922">
            <w:pPr>
              <w:spacing w:line="252" w:lineRule="auto"/>
              <w:rPr>
                <w:i/>
                <w:kern w:val="2"/>
                <w:sz w:val="20"/>
                <w:szCs w:val="20"/>
                <w:lang w:eastAsia="zh-CN"/>
              </w:rPr>
            </w:pPr>
            <w:r w:rsidRPr="008F5922">
              <w:rPr>
                <w:iCs/>
                <w:kern w:val="2"/>
                <w:sz w:val="20"/>
                <w:szCs w:val="20"/>
                <w:lang w:eastAsia="zh-CN"/>
              </w:rPr>
              <w:t>“</w:t>
            </w:r>
            <w:r w:rsidRPr="008F5922">
              <w:rPr>
                <w:i/>
                <w:kern w:val="2"/>
                <w:sz w:val="20"/>
                <w:szCs w:val="20"/>
                <w:lang w:eastAsia="zh-CN"/>
              </w:rP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0342F84B" w14:textId="77777777" w:rsidR="008F5922" w:rsidRPr="008F5922" w:rsidRDefault="008F5922" w:rsidP="008F5922">
            <w:pPr>
              <w:spacing w:line="252" w:lineRule="auto"/>
              <w:rPr>
                <w:i/>
                <w:kern w:val="2"/>
                <w:sz w:val="20"/>
                <w:szCs w:val="20"/>
                <w:lang w:eastAsia="zh-CN"/>
              </w:rPr>
            </w:pPr>
            <w:r w:rsidRPr="008F5922">
              <w:rPr>
                <w:i/>
                <w:kern w:val="2"/>
                <w:sz w:val="20"/>
                <w:szCs w:val="20"/>
                <w:lang w:eastAsia="zh-CN"/>
              </w:rPr>
              <w:t>•</w:t>
            </w:r>
            <w:r w:rsidRPr="008F5922">
              <w:rPr>
                <w:i/>
                <w:kern w:val="2"/>
                <w:sz w:val="20"/>
                <w:szCs w:val="20"/>
                <w:lang w:eastAsia="zh-CN"/>
              </w:rPr>
              <w:tab/>
              <w:t>Note: Eventual performance comparison with the benchmark release and drawing SI conclusions should be based on realistic DL channel estimation.</w:t>
            </w:r>
          </w:p>
          <w:p w14:paraId="3B3C074C" w14:textId="77777777" w:rsidR="008F5922" w:rsidRPr="008F5922" w:rsidRDefault="008F5922" w:rsidP="008F5922">
            <w:pPr>
              <w:spacing w:line="252" w:lineRule="auto"/>
              <w:rPr>
                <w:i/>
                <w:kern w:val="2"/>
                <w:sz w:val="20"/>
                <w:szCs w:val="20"/>
                <w:lang w:eastAsia="zh-CN"/>
              </w:rPr>
            </w:pPr>
            <w:r w:rsidRPr="008F5922">
              <w:rPr>
                <w:i/>
                <w:kern w:val="2"/>
                <w:sz w:val="20"/>
                <w:szCs w:val="20"/>
                <w:lang w:eastAsia="zh-CN"/>
              </w:rPr>
              <w:t>•</w:t>
            </w:r>
            <w:r w:rsidRPr="008F5922">
              <w:rPr>
                <w:i/>
                <w:kern w:val="2"/>
                <w:sz w:val="20"/>
                <w:szCs w:val="20"/>
                <w:lang w:eastAsia="zh-CN"/>
              </w:rPr>
              <w:tab/>
              <w:t>FFS: the ideal channel estimation is applied for dataset construction, or performance evaluation/inference.</w:t>
            </w:r>
          </w:p>
          <w:p w14:paraId="08F0D558" w14:textId="77777777" w:rsidR="008F5922" w:rsidRPr="008F5922" w:rsidRDefault="008F5922" w:rsidP="008F5922">
            <w:pPr>
              <w:spacing w:line="252" w:lineRule="auto"/>
              <w:rPr>
                <w:i/>
                <w:kern w:val="2"/>
                <w:sz w:val="20"/>
                <w:szCs w:val="20"/>
                <w:lang w:eastAsia="zh-CN"/>
              </w:rPr>
            </w:pPr>
            <w:r w:rsidRPr="008F5922">
              <w:rPr>
                <w:i/>
                <w:kern w:val="2"/>
                <w:sz w:val="20"/>
                <w:szCs w:val="20"/>
                <w:lang w:eastAsia="zh-CN"/>
              </w:rPr>
              <w:t>•</w:t>
            </w:r>
            <w:r w:rsidRPr="008F5922">
              <w:rPr>
                <w:i/>
                <w:kern w:val="2"/>
                <w:sz w:val="20"/>
                <w:szCs w:val="20"/>
                <w:lang w:eastAsia="zh-CN"/>
              </w:rPr>
              <w:tab/>
              <w:t>FFS: How to model the realistic channel estimation</w:t>
            </w:r>
          </w:p>
          <w:p w14:paraId="1A353636" w14:textId="77777777" w:rsidR="008F5922" w:rsidRPr="008F5922" w:rsidRDefault="008F5922" w:rsidP="008F5922">
            <w:pPr>
              <w:spacing w:line="252" w:lineRule="auto"/>
              <w:rPr>
                <w:iCs/>
                <w:kern w:val="2"/>
                <w:sz w:val="20"/>
                <w:szCs w:val="20"/>
                <w:lang w:eastAsia="zh-CN"/>
              </w:rPr>
            </w:pPr>
            <w:r w:rsidRPr="008F5922">
              <w:rPr>
                <w:i/>
                <w:kern w:val="2"/>
                <w:sz w:val="20"/>
                <w:szCs w:val="20"/>
                <w:lang w:eastAsia="zh-CN"/>
              </w:rPr>
              <w:t>FFS: Whether ideal channel is used as target CSI for intermediate results calculation with AI/ML output CSI from realistic channel estimation</w:t>
            </w:r>
            <w:r w:rsidRPr="008F5922">
              <w:rPr>
                <w:iCs/>
                <w:kern w:val="2"/>
                <w:sz w:val="20"/>
                <w:szCs w:val="20"/>
                <w:lang w:eastAsia="zh-CN"/>
              </w:rPr>
              <w:t>”</w:t>
            </w:r>
          </w:p>
          <w:p w14:paraId="0670E2AA" w14:textId="066D73A9" w:rsidR="006B6C2C" w:rsidRDefault="008F5922" w:rsidP="008F5922">
            <w:pPr>
              <w:spacing w:line="252" w:lineRule="auto"/>
              <w:rPr>
                <w:iCs/>
                <w:kern w:val="2"/>
                <w:lang w:eastAsia="zh-CN"/>
              </w:rPr>
            </w:pPr>
            <w:r w:rsidRPr="008F5922">
              <w:rPr>
                <w:iCs/>
                <w:kern w:val="2"/>
                <w:lang w:eastAsia="zh-CN"/>
              </w:rPr>
              <w:t>The note in the agreement implies that ideal DL channel estimation cannot be considered for drawing conclusions in the SI. Therefore, the second item in the proposal should be removed.</w:t>
            </w:r>
          </w:p>
        </w:tc>
      </w:tr>
      <w:tr w:rsidR="006B6C2C" w14:paraId="0670E2AE" w14:textId="77777777">
        <w:tc>
          <w:tcPr>
            <w:tcW w:w="1350" w:type="dxa"/>
            <w:tcBorders>
              <w:top w:val="single" w:sz="4" w:space="0" w:color="auto"/>
              <w:left w:val="single" w:sz="4" w:space="0" w:color="auto"/>
              <w:bottom w:val="single" w:sz="4" w:space="0" w:color="auto"/>
              <w:right w:val="single" w:sz="4" w:space="0" w:color="auto"/>
            </w:tcBorders>
          </w:tcPr>
          <w:p w14:paraId="0670E2AC"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2AD" w14:textId="77777777" w:rsidR="006B6C2C" w:rsidRDefault="006B6C2C">
            <w:pPr>
              <w:spacing w:line="252" w:lineRule="auto"/>
              <w:rPr>
                <w:iCs/>
                <w:kern w:val="2"/>
                <w:lang w:eastAsia="zh-CN"/>
              </w:rPr>
            </w:pPr>
          </w:p>
        </w:tc>
      </w:tr>
      <w:tr w:rsidR="006B6C2C" w14:paraId="0670E2B1" w14:textId="77777777">
        <w:tc>
          <w:tcPr>
            <w:tcW w:w="1350" w:type="dxa"/>
            <w:tcBorders>
              <w:top w:val="single" w:sz="4" w:space="0" w:color="auto"/>
              <w:left w:val="single" w:sz="4" w:space="0" w:color="auto"/>
              <w:bottom w:val="single" w:sz="4" w:space="0" w:color="auto"/>
              <w:right w:val="single" w:sz="4" w:space="0" w:color="auto"/>
            </w:tcBorders>
          </w:tcPr>
          <w:p w14:paraId="0670E2AF"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2B0" w14:textId="77777777" w:rsidR="006B6C2C" w:rsidRDefault="006B6C2C">
            <w:pPr>
              <w:spacing w:line="252" w:lineRule="auto"/>
              <w:rPr>
                <w:iCs/>
                <w:kern w:val="2"/>
                <w:lang w:eastAsia="zh-CN"/>
              </w:rPr>
            </w:pPr>
          </w:p>
        </w:tc>
      </w:tr>
      <w:tr w:rsidR="006B6C2C" w14:paraId="0670E2B4" w14:textId="77777777">
        <w:tc>
          <w:tcPr>
            <w:tcW w:w="1350" w:type="dxa"/>
          </w:tcPr>
          <w:p w14:paraId="0670E2B2" w14:textId="77777777" w:rsidR="006B6C2C" w:rsidRDefault="006B6C2C">
            <w:pPr>
              <w:rPr>
                <w:iCs/>
                <w:kern w:val="2"/>
                <w:lang w:eastAsia="zh-CN"/>
              </w:rPr>
            </w:pPr>
          </w:p>
        </w:tc>
        <w:tc>
          <w:tcPr>
            <w:tcW w:w="8001" w:type="dxa"/>
            <w:vAlign w:val="center"/>
          </w:tcPr>
          <w:p w14:paraId="0670E2B3" w14:textId="77777777" w:rsidR="006B6C2C" w:rsidRDefault="006B6C2C">
            <w:pPr>
              <w:spacing w:line="252" w:lineRule="auto"/>
              <w:rPr>
                <w:iCs/>
                <w:kern w:val="2"/>
                <w:lang w:eastAsia="zh-CN"/>
              </w:rPr>
            </w:pPr>
          </w:p>
        </w:tc>
      </w:tr>
      <w:tr w:rsidR="006B6C2C" w14:paraId="0670E2B7" w14:textId="77777777">
        <w:tc>
          <w:tcPr>
            <w:tcW w:w="1350" w:type="dxa"/>
          </w:tcPr>
          <w:p w14:paraId="0670E2B5" w14:textId="77777777" w:rsidR="006B6C2C" w:rsidRDefault="006B6C2C">
            <w:pPr>
              <w:rPr>
                <w:iCs/>
                <w:kern w:val="2"/>
                <w:lang w:eastAsia="zh-CN"/>
              </w:rPr>
            </w:pPr>
          </w:p>
        </w:tc>
        <w:tc>
          <w:tcPr>
            <w:tcW w:w="8001" w:type="dxa"/>
            <w:vAlign w:val="center"/>
          </w:tcPr>
          <w:p w14:paraId="0670E2B6" w14:textId="77777777" w:rsidR="006B6C2C" w:rsidRDefault="006B6C2C">
            <w:pPr>
              <w:spacing w:line="252" w:lineRule="auto"/>
              <w:rPr>
                <w:iCs/>
                <w:kern w:val="2"/>
                <w:lang w:eastAsia="zh-CN"/>
              </w:rPr>
            </w:pPr>
          </w:p>
        </w:tc>
      </w:tr>
      <w:tr w:rsidR="006B6C2C" w14:paraId="0670E2BA" w14:textId="77777777">
        <w:tc>
          <w:tcPr>
            <w:tcW w:w="1350" w:type="dxa"/>
          </w:tcPr>
          <w:p w14:paraId="0670E2B8" w14:textId="77777777" w:rsidR="006B6C2C" w:rsidRDefault="006B6C2C">
            <w:pPr>
              <w:rPr>
                <w:iCs/>
                <w:kern w:val="2"/>
                <w:lang w:eastAsia="zh-CN"/>
              </w:rPr>
            </w:pPr>
          </w:p>
        </w:tc>
        <w:tc>
          <w:tcPr>
            <w:tcW w:w="8001" w:type="dxa"/>
            <w:vAlign w:val="center"/>
          </w:tcPr>
          <w:p w14:paraId="0670E2B9" w14:textId="77777777" w:rsidR="006B6C2C" w:rsidRDefault="006B6C2C">
            <w:pPr>
              <w:spacing w:line="252" w:lineRule="auto"/>
              <w:rPr>
                <w:iCs/>
                <w:kern w:val="2"/>
                <w:lang w:eastAsia="zh-CN"/>
              </w:rPr>
            </w:pPr>
          </w:p>
        </w:tc>
      </w:tr>
      <w:tr w:rsidR="006B6C2C" w14:paraId="0670E2BD" w14:textId="77777777">
        <w:tc>
          <w:tcPr>
            <w:tcW w:w="1350" w:type="dxa"/>
          </w:tcPr>
          <w:p w14:paraId="0670E2BB" w14:textId="77777777" w:rsidR="006B6C2C" w:rsidRDefault="006B6C2C">
            <w:pPr>
              <w:rPr>
                <w:iCs/>
                <w:kern w:val="2"/>
                <w:lang w:eastAsia="zh-CN"/>
              </w:rPr>
            </w:pPr>
          </w:p>
        </w:tc>
        <w:tc>
          <w:tcPr>
            <w:tcW w:w="8001" w:type="dxa"/>
            <w:vAlign w:val="center"/>
          </w:tcPr>
          <w:p w14:paraId="0670E2BC" w14:textId="77777777" w:rsidR="006B6C2C" w:rsidRDefault="006B6C2C">
            <w:pPr>
              <w:spacing w:line="252" w:lineRule="auto"/>
              <w:rPr>
                <w:iCs/>
                <w:kern w:val="2"/>
                <w:lang w:eastAsia="zh-CN"/>
              </w:rPr>
            </w:pPr>
          </w:p>
        </w:tc>
      </w:tr>
      <w:tr w:rsidR="006B6C2C" w14:paraId="0670E2C0" w14:textId="77777777">
        <w:tc>
          <w:tcPr>
            <w:tcW w:w="1350" w:type="dxa"/>
          </w:tcPr>
          <w:p w14:paraId="0670E2BE" w14:textId="77777777" w:rsidR="006B6C2C" w:rsidRDefault="006B6C2C">
            <w:pPr>
              <w:rPr>
                <w:iCs/>
                <w:kern w:val="2"/>
                <w:lang w:eastAsia="zh-CN"/>
              </w:rPr>
            </w:pPr>
          </w:p>
        </w:tc>
        <w:tc>
          <w:tcPr>
            <w:tcW w:w="8001" w:type="dxa"/>
            <w:vAlign w:val="center"/>
          </w:tcPr>
          <w:p w14:paraId="0670E2BF" w14:textId="77777777" w:rsidR="006B6C2C" w:rsidRDefault="006B6C2C">
            <w:pPr>
              <w:spacing w:line="252" w:lineRule="auto"/>
              <w:rPr>
                <w:iCs/>
                <w:kern w:val="2"/>
                <w:lang w:eastAsia="zh-CN"/>
              </w:rPr>
            </w:pPr>
          </w:p>
        </w:tc>
      </w:tr>
    </w:tbl>
    <w:p w14:paraId="0670E2C1" w14:textId="77777777" w:rsidR="006B6C2C" w:rsidRDefault="006B6C2C">
      <w:pPr>
        <w:spacing w:after="0" w:line="240" w:lineRule="auto"/>
        <w:rPr>
          <w:b/>
          <w:lang w:eastAsia="zh-CN"/>
        </w:rPr>
      </w:pPr>
    </w:p>
    <w:p w14:paraId="0670E2C2" w14:textId="77777777" w:rsidR="006B6C2C" w:rsidRDefault="006B6C2C">
      <w:pPr>
        <w:spacing w:after="0" w:line="240" w:lineRule="auto"/>
        <w:rPr>
          <w:b/>
          <w:lang w:eastAsia="zh-CN"/>
        </w:rPr>
      </w:pPr>
    </w:p>
    <w:p w14:paraId="0670E2C3" w14:textId="77777777" w:rsidR="006B6C2C" w:rsidRDefault="00305BF6">
      <w:pPr>
        <w:pStyle w:val="4"/>
        <w:numPr>
          <w:ilvl w:val="0"/>
          <w:numId w:val="0"/>
        </w:numPr>
        <w:rPr>
          <w:u w:val="single"/>
          <w:lang w:eastAsia="zh-CN"/>
        </w:rPr>
      </w:pPr>
      <w:r>
        <w:rPr>
          <w:u w:val="single"/>
          <w:lang w:eastAsia="zh-CN"/>
        </w:rPr>
        <w:t>Issue#2-3 (High priority) Channel estimation-Whether ideal channel is used as target CSI for intermediate results calculation with AI/ML output CSI from realistic channel estimation</w:t>
      </w:r>
    </w:p>
    <w:p w14:paraId="0670E2C4" w14:textId="77777777" w:rsidR="006B6C2C" w:rsidRDefault="00305BF6">
      <w:pPr>
        <w:spacing w:line="240" w:lineRule="auto"/>
        <w:rPr>
          <w:lang w:eastAsia="zh-CN"/>
        </w:rPr>
      </w:pPr>
      <w:r>
        <w:rPr>
          <w:lang w:eastAsia="zh-CN"/>
        </w:rPr>
        <w:t>It seems everything is clarified, and no new argument is received. No need for a 2</w:t>
      </w:r>
      <w:r>
        <w:rPr>
          <w:vertAlign w:val="superscript"/>
          <w:lang w:eastAsia="zh-CN"/>
        </w:rPr>
        <w:t>nd</w:t>
      </w:r>
      <w:r>
        <w:rPr>
          <w:lang w:eastAsia="zh-CN"/>
        </w:rPr>
        <w:t xml:space="preserve"> round discussion, and we can go to the GTW for decision.</w:t>
      </w:r>
    </w:p>
    <w:p w14:paraId="0670E2C5" w14:textId="77777777" w:rsidR="006B6C2C" w:rsidRDefault="00305BF6">
      <w:pPr>
        <w:spacing w:line="240" w:lineRule="auto"/>
        <w:rPr>
          <w:b/>
          <w:bCs/>
          <w:lang w:eastAsia="zh-CN"/>
        </w:rPr>
      </w:pPr>
      <w:r>
        <w:rPr>
          <w:b/>
          <w:bCs/>
          <w:highlight w:val="yellow"/>
          <w:lang w:eastAsia="zh-CN"/>
        </w:rPr>
        <w:t>Proposal 2.3.2:</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Option 1 of the following is preferred</w:t>
      </w:r>
      <w:r>
        <w:rPr>
          <w:b/>
          <w:bCs/>
          <w:lang w:eastAsia="zh-CN"/>
        </w:rPr>
        <w:t>:</w:t>
      </w:r>
    </w:p>
    <w:p w14:paraId="0670E2C6" w14:textId="77777777" w:rsidR="006B6C2C" w:rsidRDefault="00305BF6">
      <w:pPr>
        <w:numPr>
          <w:ilvl w:val="0"/>
          <w:numId w:val="24"/>
        </w:numPr>
        <w:rPr>
          <w:b/>
        </w:rPr>
      </w:pPr>
      <w:r>
        <w:rPr>
          <w:b/>
        </w:rPr>
        <w:t>Option1: Use the target CSI from ideal channel and use output CSI from the realistic channel estimation</w:t>
      </w:r>
    </w:p>
    <w:p w14:paraId="0670E2C7" w14:textId="77777777" w:rsidR="006B6C2C" w:rsidRDefault="00305BF6">
      <w:pPr>
        <w:numPr>
          <w:ilvl w:val="0"/>
          <w:numId w:val="24"/>
        </w:numPr>
        <w:rPr>
          <w:b/>
          <w:strike/>
        </w:rPr>
      </w:pPr>
      <w:r>
        <w:rPr>
          <w:b/>
          <w:strike/>
        </w:rPr>
        <w:t>Option2: Use the target CSI from realistic channel estimation and use output CSI from the realistic channel estimation</w:t>
      </w:r>
    </w:p>
    <w:p w14:paraId="0670E2C8" w14:textId="77777777" w:rsidR="006B6C2C" w:rsidRDefault="00305BF6">
      <w:pPr>
        <w:pStyle w:val="afc"/>
        <w:numPr>
          <w:ilvl w:val="0"/>
          <w:numId w:val="24"/>
        </w:numPr>
        <w:contextualSpacing w:val="0"/>
        <w:rPr>
          <w:b/>
          <w:strike/>
        </w:rPr>
      </w:pPr>
      <w:r>
        <w:rPr>
          <w:rFonts w:hint="eastAsia"/>
          <w:b/>
          <w:strike/>
        </w:rPr>
        <w:t>O</w:t>
      </w:r>
      <w:r>
        <w:rPr>
          <w:b/>
          <w:strike/>
        </w:rPr>
        <w:t>ption3: Companies to report the target CSI is from ideal channel or from the realistic channel estimation</w:t>
      </w:r>
    </w:p>
    <w:p w14:paraId="0670E2C9" w14:textId="77777777" w:rsidR="006B6C2C" w:rsidRDefault="00305BF6">
      <w:pPr>
        <w:numPr>
          <w:ilvl w:val="0"/>
          <w:numId w:val="24"/>
        </w:numPr>
        <w:rPr>
          <w:b/>
          <w:strike/>
        </w:rPr>
      </w:pPr>
      <w:r>
        <w:rPr>
          <w:b/>
          <w:strike/>
        </w:rPr>
        <w:t>Option4: Other</w:t>
      </w:r>
    </w:p>
    <w:p w14:paraId="0670E2CA" w14:textId="77777777" w:rsidR="006B6C2C" w:rsidRDefault="006B6C2C">
      <w:pPr>
        <w:spacing w:after="0" w:line="240" w:lineRule="auto"/>
        <w:rPr>
          <w:b/>
          <w:lang w:eastAsia="zh-CN"/>
        </w:rPr>
      </w:pPr>
    </w:p>
    <w:p w14:paraId="0670E2CB" w14:textId="77777777" w:rsidR="006B6C2C" w:rsidRDefault="006B6C2C">
      <w:pPr>
        <w:spacing w:after="0" w:line="240" w:lineRule="auto"/>
        <w:rPr>
          <w:b/>
          <w:lang w:eastAsia="zh-CN"/>
        </w:rPr>
      </w:pPr>
    </w:p>
    <w:p w14:paraId="0670E2CC" w14:textId="77777777" w:rsidR="006B6C2C" w:rsidRDefault="00305BF6">
      <w:pPr>
        <w:outlineLvl w:val="2"/>
        <w:rPr>
          <w:b/>
          <w:lang w:eastAsia="zh-CN"/>
        </w:rPr>
      </w:pPr>
      <w:r>
        <w:rPr>
          <w:b/>
          <w:lang w:eastAsia="zh-CN"/>
        </w:rPr>
        <w:t>2.3-2: Metrics</w:t>
      </w:r>
    </w:p>
    <w:p w14:paraId="0670E2CD" w14:textId="77777777" w:rsidR="006B6C2C" w:rsidRDefault="00305BF6">
      <w:pPr>
        <w:pStyle w:val="4"/>
        <w:numPr>
          <w:ilvl w:val="0"/>
          <w:numId w:val="0"/>
        </w:numPr>
        <w:rPr>
          <w:u w:val="single"/>
          <w:lang w:eastAsia="zh-CN"/>
        </w:rPr>
      </w:pPr>
      <w:r>
        <w:rPr>
          <w:u w:val="single"/>
          <w:lang w:eastAsia="zh-CN"/>
        </w:rPr>
        <w:t>Issue#2-4 (High priority) SGCS calculation granularity</w:t>
      </w:r>
    </w:p>
    <w:p w14:paraId="0670E2CE" w14:textId="77777777" w:rsidR="006B6C2C" w:rsidRDefault="00305BF6">
      <w:pPr>
        <w:spacing w:line="240" w:lineRule="auto"/>
        <w:rPr>
          <w:lang w:eastAsia="zh-CN"/>
        </w:rPr>
      </w:pPr>
      <w:r>
        <w:rPr>
          <w:lang w:eastAsia="zh-CN"/>
        </w:rPr>
        <w:t>From the inputs of the 1st round, most companies think it is better to be aligned with legacy codebook. One comment is the size of subband is still not fixed depending on the configurations. Therefore, the following proposal is made by considering 1 subband as the granularity, with two options for determing the subband size: one is a fixed value, and the second to be reported by companies.</w:t>
      </w:r>
    </w:p>
    <w:p w14:paraId="0670E2CF" w14:textId="77777777" w:rsidR="006B6C2C" w:rsidRDefault="00305BF6">
      <w:pPr>
        <w:spacing w:line="240" w:lineRule="auto"/>
        <w:rPr>
          <w:b/>
          <w:bCs/>
          <w:lang w:eastAsia="zh-CN"/>
        </w:rPr>
      </w:pPr>
      <w:bookmarkStart w:id="64" w:name="_Hlk116466486"/>
      <w:r>
        <w:rPr>
          <w:b/>
          <w:bCs/>
          <w:color w:val="FF0000"/>
          <w:highlight w:val="yellow"/>
          <w:lang w:eastAsia="zh-CN"/>
        </w:rPr>
        <w:t xml:space="preserve">Upd </w:t>
      </w:r>
      <w:r>
        <w:rPr>
          <w:b/>
          <w:bCs/>
          <w:highlight w:val="yellow"/>
          <w:lang w:eastAsia="zh-CN"/>
        </w:rPr>
        <w:t>Proposal 2.3.3:</w:t>
      </w:r>
      <w:r>
        <w:rPr>
          <w:b/>
          <w:bCs/>
          <w:lang w:eastAsia="zh-CN"/>
        </w:rPr>
        <w:t xml:space="preserve"> In the evaluation of the AI/ML based CSI feedback enhancement, for the calculation of SGCS and NMSE, </w:t>
      </w:r>
      <w:r>
        <w:rPr>
          <w:b/>
          <w:bCs/>
          <w:strike/>
          <w:color w:val="FF0000"/>
          <w:lang w:eastAsia="zh-CN"/>
        </w:rPr>
        <w:t xml:space="preserve">1 subband </w:t>
      </w:r>
      <w:r>
        <w:rPr>
          <w:b/>
          <w:bCs/>
          <w:color w:val="FF0000"/>
          <w:highlight w:val="yellow"/>
          <w:lang w:eastAsia="zh-CN"/>
        </w:rPr>
        <w:t>one of the following option is</w:t>
      </w:r>
      <w:r>
        <w:rPr>
          <w:b/>
          <w:bCs/>
          <w:lang w:eastAsia="zh-CN"/>
        </w:rPr>
        <w:t xml:space="preserve"> considered as the granularity of the frequency unit for averaging operation</w:t>
      </w:r>
    </w:p>
    <w:p w14:paraId="0670E2D0" w14:textId="77777777" w:rsidR="006B6C2C" w:rsidRDefault="00305BF6">
      <w:pPr>
        <w:numPr>
          <w:ilvl w:val="0"/>
          <w:numId w:val="24"/>
        </w:numPr>
        <w:rPr>
          <w:b/>
        </w:rPr>
      </w:pPr>
      <w:r>
        <w:rPr>
          <w:b/>
        </w:rPr>
        <w:t xml:space="preserve">Option 1: </w:t>
      </w:r>
      <w:r>
        <w:rPr>
          <w:b/>
          <w:color w:val="FF0000"/>
          <w:highlight w:val="yellow"/>
        </w:rPr>
        <w:t>1 subband.</w:t>
      </w:r>
      <w:r>
        <w:rPr>
          <w:b/>
          <w:color w:val="FF0000"/>
        </w:rPr>
        <w:t xml:space="preserve"> </w:t>
      </w:r>
      <w:r>
        <w:rPr>
          <w:b/>
        </w:rPr>
        <w:t>For 10MHz bandwidth: 4 RBs; for 20MHz bandwidth: 8 RBs</w:t>
      </w:r>
    </w:p>
    <w:p w14:paraId="0670E2D1" w14:textId="77777777" w:rsidR="006B6C2C" w:rsidRDefault="00305BF6">
      <w:pPr>
        <w:numPr>
          <w:ilvl w:val="0"/>
          <w:numId w:val="24"/>
        </w:numPr>
        <w:rPr>
          <w:b/>
        </w:rPr>
      </w:pPr>
      <w:r>
        <w:rPr>
          <w:b/>
        </w:rPr>
        <w:t xml:space="preserve">Option 2: </w:t>
      </w:r>
      <w:r>
        <w:rPr>
          <w:b/>
          <w:strike/>
          <w:color w:val="FF0000"/>
        </w:rPr>
        <w:t>Subband size</w:t>
      </w:r>
      <w:r>
        <w:rPr>
          <w:b/>
          <w:color w:val="FF0000"/>
        </w:rPr>
        <w:t xml:space="preserve"> </w:t>
      </w:r>
      <w:r>
        <w:rPr>
          <w:b/>
          <w:bCs/>
          <w:color w:val="FF0000"/>
          <w:highlight w:val="yellow"/>
          <w:lang w:eastAsia="zh-CN"/>
        </w:rPr>
        <w:t>Frequency unit granularity</w:t>
      </w:r>
      <w:r>
        <w:rPr>
          <w:b/>
          <w:bCs/>
          <w:color w:val="FF0000"/>
          <w:lang w:eastAsia="zh-CN"/>
        </w:rPr>
        <w:t xml:space="preserve"> </w:t>
      </w:r>
      <w:r>
        <w:rPr>
          <w:b/>
        </w:rPr>
        <w:t>is reported by companies</w:t>
      </w:r>
    </w:p>
    <w:p w14:paraId="0670E2D2" w14:textId="77777777" w:rsidR="006B6C2C" w:rsidRDefault="00305BF6">
      <w:pPr>
        <w:numPr>
          <w:ilvl w:val="0"/>
          <w:numId w:val="24"/>
        </w:numPr>
        <w:rPr>
          <w:b/>
        </w:rPr>
      </w:pPr>
      <w:r>
        <w:rPr>
          <w:b/>
        </w:rPr>
        <w:t>Option 3: Other</w:t>
      </w:r>
    </w:p>
    <w:bookmarkEnd w:id="64"/>
    <w:p w14:paraId="0670E2D3"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413"/>
        <w:gridCol w:w="1984"/>
        <w:gridCol w:w="5954"/>
      </w:tblGrid>
      <w:tr w:rsidR="006B6C2C" w14:paraId="0670E2D7" w14:textId="77777777">
        <w:trPr>
          <w:trHeight w:val="284"/>
        </w:trPr>
        <w:tc>
          <w:tcPr>
            <w:tcW w:w="1413" w:type="dxa"/>
            <w:vMerge w:val="restart"/>
            <w:tcBorders>
              <w:top w:val="single" w:sz="4" w:space="0" w:color="auto"/>
              <w:left w:val="single" w:sz="4" w:space="0" w:color="auto"/>
              <w:right w:val="single" w:sz="4" w:space="0" w:color="auto"/>
            </w:tcBorders>
          </w:tcPr>
          <w:p w14:paraId="0670E2D4" w14:textId="77777777" w:rsidR="006B6C2C" w:rsidRDefault="00305BF6">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0670E2D5" w14:textId="77777777" w:rsidR="006B6C2C" w:rsidRDefault="00305BF6">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670E2D6" w14:textId="699D5C5C" w:rsidR="006B6C2C" w:rsidRDefault="00305BF6">
            <w:pPr>
              <w:spacing w:beforeLines="50" w:before="120" w:line="240" w:lineRule="auto"/>
              <w:ind w:left="440" w:hangingChars="200" w:hanging="440"/>
              <w:rPr>
                <w:iCs/>
                <w:kern w:val="2"/>
                <w:lang w:eastAsia="zh-CN"/>
              </w:rPr>
            </w:pPr>
            <w:r>
              <w:rPr>
                <w:iCs/>
                <w:kern w:val="2"/>
                <w:lang w:eastAsia="zh-CN"/>
              </w:rPr>
              <w:t xml:space="preserve">Huawei/HiSi, </w:t>
            </w:r>
            <w:r>
              <w:rPr>
                <w:rFonts w:eastAsiaTheme="minorEastAsia"/>
                <w:iCs/>
                <w:smallCaps/>
                <w:kern w:val="2"/>
                <w:lang w:eastAsia="zh-CN"/>
              </w:rPr>
              <w:t xml:space="preserve">Futurewei, </w:t>
            </w:r>
            <w:r>
              <w:rPr>
                <w:smallCaps/>
                <w:lang w:eastAsia="zh-CN"/>
              </w:rPr>
              <w:t>NVIDIA,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CMCC, Samsung, Xiaomi, Nokia/NSB (with distinction between PMI subband and CQI subband, in case of R=2), Lenovo, LG,</w:t>
            </w:r>
            <w:r>
              <w:rPr>
                <w:rFonts w:hint="eastAsia"/>
                <w:iCs/>
                <w:kern w:val="2"/>
                <w:lang w:eastAsia="ko-KR"/>
              </w:rPr>
              <w:t xml:space="preserve"> </w:t>
            </w:r>
            <w:r>
              <w:rPr>
                <w:iCs/>
                <w:kern w:val="2"/>
                <w:lang w:eastAsia="ko-KR"/>
              </w:rPr>
              <w:t>ETRI, Ericsson</w:t>
            </w:r>
            <w:r>
              <w:rPr>
                <w:rFonts w:hint="eastAsia"/>
                <w:iCs/>
                <w:kern w:val="2"/>
                <w:lang w:eastAsia="zh-CN"/>
              </w:rPr>
              <w:t>, ZTE</w:t>
            </w:r>
            <w:r w:rsidR="001D3290">
              <w:rPr>
                <w:iCs/>
                <w:kern w:val="2"/>
                <w:lang w:eastAsia="zh-CN"/>
              </w:rPr>
              <w:t>, Qualcomm (comment)</w:t>
            </w:r>
            <w:r w:rsidR="009A4731">
              <w:rPr>
                <w:iCs/>
                <w:kern w:val="2"/>
                <w:lang w:eastAsia="zh-CN"/>
              </w:rPr>
              <w:t>, AT&amp;T</w:t>
            </w:r>
          </w:p>
        </w:tc>
      </w:tr>
      <w:tr w:rsidR="006B6C2C" w14:paraId="0670E2DB" w14:textId="77777777">
        <w:tc>
          <w:tcPr>
            <w:tcW w:w="1413" w:type="dxa"/>
            <w:vMerge/>
            <w:tcBorders>
              <w:left w:val="single" w:sz="4" w:space="0" w:color="auto"/>
              <w:right w:val="single" w:sz="4" w:space="0" w:color="auto"/>
            </w:tcBorders>
          </w:tcPr>
          <w:p w14:paraId="0670E2D8" w14:textId="77777777" w:rsidR="006B6C2C" w:rsidRDefault="006B6C2C">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670E2D9" w14:textId="77777777" w:rsidR="006B6C2C" w:rsidRDefault="00305BF6">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670E2DA" w14:textId="77777777" w:rsidR="006B6C2C" w:rsidRDefault="006B6C2C">
            <w:pPr>
              <w:spacing w:beforeLines="50" w:before="120" w:line="240" w:lineRule="auto"/>
              <w:ind w:left="440" w:hangingChars="200" w:hanging="440"/>
              <w:rPr>
                <w:rFonts w:eastAsiaTheme="minorEastAsia"/>
                <w:iCs/>
                <w:kern w:val="2"/>
                <w:lang w:eastAsia="zh-CN"/>
              </w:rPr>
            </w:pPr>
          </w:p>
        </w:tc>
      </w:tr>
      <w:tr w:rsidR="006B6C2C" w14:paraId="0670E2DF" w14:textId="77777777">
        <w:tc>
          <w:tcPr>
            <w:tcW w:w="1413" w:type="dxa"/>
            <w:vMerge w:val="restart"/>
            <w:tcBorders>
              <w:left w:val="single" w:sz="4" w:space="0" w:color="auto"/>
              <w:right w:val="single" w:sz="4" w:space="0" w:color="auto"/>
            </w:tcBorders>
          </w:tcPr>
          <w:p w14:paraId="0670E2DC" w14:textId="77777777" w:rsidR="006B6C2C" w:rsidRDefault="00305BF6">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0670E2DD" w14:textId="77777777" w:rsidR="006B6C2C" w:rsidRDefault="00305BF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670E2DE" w14:textId="7D0853AB" w:rsidR="006B6C2C" w:rsidRDefault="00305BF6">
            <w:pPr>
              <w:spacing w:beforeLines="50" w:before="120" w:line="240" w:lineRule="auto"/>
              <w:ind w:left="440" w:hangingChars="200" w:hanging="440"/>
              <w:rPr>
                <w:rFonts w:eastAsiaTheme="minorEastAsia"/>
                <w:iCs/>
                <w:smallCaps/>
                <w:kern w:val="2"/>
                <w:lang w:eastAsia="zh-CN"/>
              </w:rPr>
            </w:pPr>
            <w:r>
              <w:rPr>
                <w:rFonts w:eastAsiaTheme="minorEastAsia"/>
                <w:iCs/>
                <w:smallCaps/>
                <w:kern w:val="2"/>
                <w:lang w:eastAsia="zh-CN"/>
              </w:rPr>
              <w:t>Futurewei</w:t>
            </w:r>
            <w:r>
              <w:rPr>
                <w:rFonts w:eastAsiaTheme="minorEastAsia" w:hint="eastAsia"/>
                <w:iCs/>
                <w:smallCaps/>
                <w:kern w:val="2"/>
                <w:lang w:eastAsia="zh-CN"/>
              </w:rPr>
              <w:t>,</w:t>
            </w:r>
            <w:r>
              <w:rPr>
                <w:rFonts w:eastAsiaTheme="minorEastAsia"/>
                <w:iCs/>
                <w:smallCaps/>
                <w:kern w:val="2"/>
                <w:lang w:eastAsia="zh-CN"/>
              </w:rPr>
              <w:t xml:space="preserve"> </w:t>
            </w:r>
            <w:r>
              <w:rPr>
                <w:iCs/>
                <w:kern w:val="2"/>
                <w:lang w:eastAsia="zh-CN"/>
              </w:rPr>
              <w:t>Fujitsu</w:t>
            </w:r>
            <w:r w:rsidR="00852795">
              <w:rPr>
                <w:iCs/>
                <w:kern w:val="2"/>
                <w:lang w:eastAsia="zh-CN"/>
              </w:rPr>
              <w:t>, vivo</w:t>
            </w:r>
          </w:p>
        </w:tc>
      </w:tr>
      <w:tr w:rsidR="006B6C2C" w14:paraId="0670E2E3" w14:textId="77777777">
        <w:tc>
          <w:tcPr>
            <w:tcW w:w="1413" w:type="dxa"/>
            <w:vMerge/>
            <w:tcBorders>
              <w:left w:val="single" w:sz="4" w:space="0" w:color="auto"/>
              <w:right w:val="single" w:sz="4" w:space="0" w:color="auto"/>
            </w:tcBorders>
          </w:tcPr>
          <w:p w14:paraId="0670E2E0" w14:textId="77777777" w:rsidR="006B6C2C" w:rsidRDefault="006B6C2C">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670E2E1" w14:textId="77777777" w:rsidR="006B6C2C" w:rsidRDefault="00305BF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670E2E2" w14:textId="77777777" w:rsidR="006B6C2C" w:rsidRDefault="006B6C2C">
            <w:pPr>
              <w:spacing w:beforeLines="50" w:before="120" w:line="240" w:lineRule="auto"/>
              <w:ind w:left="440" w:hangingChars="200" w:hanging="440"/>
              <w:rPr>
                <w:rFonts w:eastAsiaTheme="minorEastAsia"/>
                <w:iCs/>
                <w:kern w:val="2"/>
                <w:lang w:eastAsia="zh-CN"/>
              </w:rPr>
            </w:pPr>
          </w:p>
        </w:tc>
      </w:tr>
      <w:tr w:rsidR="006B6C2C" w14:paraId="0670E2E7" w14:textId="77777777">
        <w:tc>
          <w:tcPr>
            <w:tcW w:w="1413" w:type="dxa"/>
            <w:vMerge w:val="restart"/>
          </w:tcPr>
          <w:p w14:paraId="0670E2E4" w14:textId="77777777" w:rsidR="006B6C2C" w:rsidRDefault="00305BF6">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0670E2E5" w14:textId="77777777" w:rsidR="006B6C2C" w:rsidRDefault="00305BF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0670E2E6" w14:textId="77777777" w:rsidR="006B6C2C" w:rsidRDefault="006B6C2C">
            <w:pPr>
              <w:spacing w:beforeLines="50" w:before="120" w:line="240" w:lineRule="auto"/>
              <w:ind w:left="440" w:hangingChars="200" w:hanging="440"/>
              <w:rPr>
                <w:rFonts w:eastAsiaTheme="minorEastAsia"/>
                <w:iCs/>
                <w:kern w:val="2"/>
                <w:lang w:eastAsia="zh-CN"/>
              </w:rPr>
            </w:pPr>
          </w:p>
        </w:tc>
      </w:tr>
      <w:tr w:rsidR="006B6C2C" w14:paraId="0670E2EB" w14:textId="77777777">
        <w:tc>
          <w:tcPr>
            <w:tcW w:w="1413" w:type="dxa"/>
            <w:vMerge/>
          </w:tcPr>
          <w:p w14:paraId="0670E2E8" w14:textId="77777777" w:rsidR="006B6C2C" w:rsidRDefault="006B6C2C">
            <w:pPr>
              <w:spacing w:beforeLines="50" w:before="120" w:line="240" w:lineRule="auto"/>
              <w:ind w:left="440" w:hangingChars="200" w:hanging="440"/>
              <w:rPr>
                <w:color w:val="FF0000"/>
                <w:kern w:val="2"/>
                <w:lang w:eastAsia="zh-CN"/>
              </w:rPr>
            </w:pPr>
          </w:p>
        </w:tc>
        <w:tc>
          <w:tcPr>
            <w:tcW w:w="1984" w:type="dxa"/>
          </w:tcPr>
          <w:p w14:paraId="0670E2E9" w14:textId="77777777" w:rsidR="006B6C2C" w:rsidRDefault="00305BF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0670E2EA" w14:textId="77777777" w:rsidR="006B6C2C" w:rsidRDefault="006B6C2C">
            <w:pPr>
              <w:spacing w:beforeLines="50" w:before="120" w:line="240" w:lineRule="auto"/>
              <w:ind w:left="440" w:hangingChars="200" w:hanging="440"/>
              <w:rPr>
                <w:rFonts w:eastAsiaTheme="minorEastAsia"/>
                <w:iCs/>
                <w:kern w:val="2"/>
                <w:lang w:eastAsia="ko-KR"/>
              </w:rPr>
            </w:pPr>
          </w:p>
        </w:tc>
      </w:tr>
    </w:tbl>
    <w:p w14:paraId="0670E2EC" w14:textId="77777777" w:rsidR="006B6C2C" w:rsidRDefault="006B6C2C">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413"/>
        <w:gridCol w:w="7938"/>
      </w:tblGrid>
      <w:tr w:rsidR="006B6C2C" w14:paraId="0670E2EF"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2ED" w14:textId="77777777" w:rsidR="006B6C2C" w:rsidRDefault="00305BF6">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2EE" w14:textId="77777777" w:rsidR="006B6C2C" w:rsidRDefault="00305BF6">
            <w:pPr>
              <w:rPr>
                <w:i/>
                <w:iCs/>
                <w:kern w:val="2"/>
                <w:lang w:eastAsia="zh-CN"/>
              </w:rPr>
            </w:pPr>
            <w:r>
              <w:rPr>
                <w:i/>
                <w:iCs/>
                <w:kern w:val="2"/>
                <w:lang w:eastAsia="zh-CN"/>
              </w:rPr>
              <w:t>View</w:t>
            </w:r>
          </w:p>
        </w:tc>
      </w:tr>
      <w:tr w:rsidR="006B6C2C" w14:paraId="0670E2F2" w14:textId="77777777">
        <w:tc>
          <w:tcPr>
            <w:tcW w:w="1413" w:type="dxa"/>
            <w:tcBorders>
              <w:top w:val="single" w:sz="4" w:space="0" w:color="auto"/>
              <w:left w:val="single" w:sz="4" w:space="0" w:color="auto"/>
              <w:bottom w:val="single" w:sz="4" w:space="0" w:color="auto"/>
              <w:right w:val="single" w:sz="4" w:space="0" w:color="auto"/>
            </w:tcBorders>
          </w:tcPr>
          <w:p w14:paraId="0670E2F0" w14:textId="77777777" w:rsidR="006B6C2C" w:rsidRDefault="00305BF6">
            <w:pPr>
              <w:spacing w:line="252" w:lineRule="auto"/>
              <w:rPr>
                <w:lang w:eastAsia="zh-CN"/>
              </w:rPr>
            </w:pPr>
            <w:r>
              <w:rPr>
                <w:lang w:eastAsia="zh-CN"/>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0670E2F1" w14:textId="77777777" w:rsidR="006B6C2C" w:rsidRDefault="00305BF6">
            <w:pPr>
              <w:spacing w:line="252" w:lineRule="auto"/>
              <w:rPr>
                <w:lang w:eastAsia="zh-CN"/>
              </w:rPr>
            </w:pPr>
            <w:r>
              <w:rPr>
                <w:lang w:eastAsia="zh-CN"/>
              </w:rPr>
              <w:t>A simple and aligned frequency unit is preferred for better cross check over companies.</w:t>
            </w:r>
          </w:p>
        </w:tc>
      </w:tr>
      <w:tr w:rsidR="006B6C2C" w14:paraId="0670E2F5" w14:textId="77777777">
        <w:tc>
          <w:tcPr>
            <w:tcW w:w="1413" w:type="dxa"/>
            <w:tcBorders>
              <w:top w:val="single" w:sz="4" w:space="0" w:color="auto"/>
              <w:left w:val="single" w:sz="4" w:space="0" w:color="auto"/>
              <w:bottom w:val="single" w:sz="4" w:space="0" w:color="auto"/>
              <w:right w:val="single" w:sz="4" w:space="0" w:color="auto"/>
            </w:tcBorders>
          </w:tcPr>
          <w:p w14:paraId="0670E2F3" w14:textId="77777777" w:rsidR="006B6C2C" w:rsidRDefault="00305BF6">
            <w:pPr>
              <w:rPr>
                <w:iCs/>
                <w:kern w:val="2"/>
                <w:lang w:eastAsia="zh-CN"/>
              </w:rPr>
            </w:pPr>
            <w:r>
              <w:rPr>
                <w:rFonts w:eastAsiaTheme="minorEastAsia"/>
                <w:iCs/>
                <w:smallCaps/>
                <w:kern w:val="2"/>
                <w:lang w:eastAsia="zh-CN"/>
              </w:rPr>
              <w:t>Futurewei</w:t>
            </w:r>
          </w:p>
        </w:tc>
        <w:tc>
          <w:tcPr>
            <w:tcW w:w="7938" w:type="dxa"/>
            <w:tcBorders>
              <w:top w:val="single" w:sz="4" w:space="0" w:color="auto"/>
              <w:left w:val="single" w:sz="4" w:space="0" w:color="auto"/>
              <w:bottom w:val="single" w:sz="4" w:space="0" w:color="auto"/>
              <w:right w:val="single" w:sz="4" w:space="0" w:color="auto"/>
            </w:tcBorders>
            <w:vAlign w:val="center"/>
          </w:tcPr>
          <w:p w14:paraId="0670E2F4" w14:textId="77777777" w:rsidR="006B6C2C" w:rsidRDefault="00305BF6">
            <w:pPr>
              <w:spacing w:line="252" w:lineRule="auto"/>
              <w:rPr>
                <w:lang w:eastAsia="zh-CN"/>
              </w:rPr>
            </w:pPr>
            <w:r>
              <w:rPr>
                <w:lang w:eastAsia="zh-CN"/>
              </w:rPr>
              <w:t xml:space="preserve">We are ok with Option 1. As the size of the sub-band has not been agreed, we are also ok to let companies report.  </w:t>
            </w:r>
          </w:p>
        </w:tc>
      </w:tr>
      <w:tr w:rsidR="006B6C2C" w14:paraId="0670E2F8" w14:textId="77777777">
        <w:tc>
          <w:tcPr>
            <w:tcW w:w="1413" w:type="dxa"/>
            <w:tcBorders>
              <w:top w:val="single" w:sz="4" w:space="0" w:color="auto"/>
              <w:left w:val="single" w:sz="4" w:space="0" w:color="auto"/>
              <w:bottom w:val="single" w:sz="4" w:space="0" w:color="auto"/>
              <w:right w:val="single" w:sz="4" w:space="0" w:color="auto"/>
            </w:tcBorders>
          </w:tcPr>
          <w:p w14:paraId="0670E2F6" w14:textId="77777777" w:rsidR="006B6C2C" w:rsidRDefault="00305BF6">
            <w:pPr>
              <w:rPr>
                <w:iCs/>
                <w:kern w:val="2"/>
                <w:lang w:eastAsia="zh-CN"/>
              </w:rPr>
            </w:pPr>
            <w:r>
              <w:rPr>
                <w:iCs/>
                <w:kern w:val="2"/>
                <w:lang w:eastAsia="zh-CN"/>
              </w:rPr>
              <w:t>InterDigital</w:t>
            </w:r>
          </w:p>
        </w:tc>
        <w:tc>
          <w:tcPr>
            <w:tcW w:w="7938" w:type="dxa"/>
            <w:tcBorders>
              <w:top w:val="single" w:sz="4" w:space="0" w:color="auto"/>
              <w:left w:val="single" w:sz="4" w:space="0" w:color="auto"/>
              <w:bottom w:val="single" w:sz="4" w:space="0" w:color="auto"/>
              <w:right w:val="single" w:sz="4" w:space="0" w:color="auto"/>
            </w:tcBorders>
            <w:vAlign w:val="center"/>
          </w:tcPr>
          <w:p w14:paraId="0670E2F7" w14:textId="77777777" w:rsidR="006B6C2C" w:rsidRDefault="00305BF6">
            <w:pPr>
              <w:spacing w:line="252" w:lineRule="auto"/>
              <w:rPr>
                <w:lang w:eastAsia="zh-CN"/>
              </w:rPr>
            </w:pPr>
            <w:r>
              <w:rPr>
                <w:lang w:eastAsia="zh-CN"/>
              </w:rPr>
              <w:t>Having evaluation assumption is to align evaluation results across companies. If we allow too much flexibility for evaluation, we end up having diverse observations which make our life difficult to draw conclusion.</w:t>
            </w:r>
          </w:p>
        </w:tc>
      </w:tr>
      <w:tr w:rsidR="006B6C2C" w14:paraId="0670E301" w14:textId="77777777">
        <w:tc>
          <w:tcPr>
            <w:tcW w:w="1413" w:type="dxa"/>
            <w:tcBorders>
              <w:top w:val="single" w:sz="4" w:space="0" w:color="auto"/>
              <w:left w:val="single" w:sz="4" w:space="0" w:color="auto"/>
              <w:bottom w:val="single" w:sz="4" w:space="0" w:color="auto"/>
              <w:right w:val="single" w:sz="4" w:space="0" w:color="auto"/>
            </w:tcBorders>
          </w:tcPr>
          <w:p w14:paraId="0670E2F9" w14:textId="77777777" w:rsidR="006B6C2C" w:rsidRDefault="00305BF6">
            <w:pPr>
              <w:rPr>
                <w:iCs/>
                <w:kern w:val="2"/>
                <w:lang w:eastAsia="zh-CN"/>
              </w:rPr>
            </w:pPr>
            <w:r>
              <w:rPr>
                <w:iCs/>
                <w:kern w:val="2"/>
                <w:lang w:eastAsia="zh-CN"/>
              </w:rPr>
              <w:t>Intel</w:t>
            </w:r>
          </w:p>
        </w:tc>
        <w:tc>
          <w:tcPr>
            <w:tcW w:w="7938" w:type="dxa"/>
            <w:tcBorders>
              <w:top w:val="single" w:sz="4" w:space="0" w:color="auto"/>
              <w:left w:val="single" w:sz="4" w:space="0" w:color="auto"/>
              <w:bottom w:val="single" w:sz="4" w:space="0" w:color="auto"/>
              <w:right w:val="single" w:sz="4" w:space="0" w:color="auto"/>
            </w:tcBorders>
            <w:vAlign w:val="center"/>
          </w:tcPr>
          <w:p w14:paraId="0670E2FA" w14:textId="77777777" w:rsidR="006B6C2C" w:rsidRDefault="00305BF6">
            <w:pPr>
              <w:spacing w:line="252" w:lineRule="auto"/>
              <w:rPr>
                <w:lang w:eastAsia="zh-CN"/>
              </w:rPr>
            </w:pPr>
            <w:r>
              <w:rPr>
                <w:lang w:eastAsia="zh-CN"/>
              </w:rPr>
              <w:t xml:space="preserve">We propose the following change for the proposal. There is no need to define another new subband size just for the calculation of SGCS and NMSE. If subband for AI/ML CSI is defined, when it should have more meaning other than just metrics calculation. </w:t>
            </w:r>
          </w:p>
          <w:p w14:paraId="0670E2FB" w14:textId="77777777" w:rsidR="006B6C2C" w:rsidRDefault="00305BF6">
            <w:pPr>
              <w:spacing w:line="240" w:lineRule="auto"/>
              <w:rPr>
                <w:b/>
                <w:bCs/>
                <w:lang w:eastAsia="zh-CN"/>
              </w:rPr>
            </w:pPr>
            <w:r>
              <w:rPr>
                <w:b/>
                <w:bCs/>
                <w:lang w:eastAsia="zh-CN"/>
              </w:rPr>
              <w:t xml:space="preserve">In the evaluation of the AI/ML based CSI feedback enhancement, for the calculation of SGCS and NMSE, </w:t>
            </w:r>
            <w:r>
              <w:rPr>
                <w:b/>
                <w:bCs/>
                <w:color w:val="FF0000"/>
                <w:lang w:eastAsia="zh-CN"/>
              </w:rPr>
              <w:t>the following options are considered as the granularity of the frequency unit for averaging operation</w:t>
            </w:r>
          </w:p>
          <w:p w14:paraId="0670E2FC" w14:textId="77777777" w:rsidR="006B6C2C" w:rsidRDefault="00305BF6">
            <w:pPr>
              <w:numPr>
                <w:ilvl w:val="0"/>
                <w:numId w:val="24"/>
              </w:numPr>
              <w:rPr>
                <w:b/>
              </w:rPr>
            </w:pPr>
            <w:r>
              <w:rPr>
                <w:b/>
              </w:rPr>
              <w:t>Option 1: For 10MHz bandwidth: 4 RBs; for 20MHz bandwidth: 8 RBs</w:t>
            </w:r>
          </w:p>
          <w:p w14:paraId="0670E2FD" w14:textId="77777777" w:rsidR="006B6C2C" w:rsidRDefault="00305BF6">
            <w:pPr>
              <w:numPr>
                <w:ilvl w:val="0"/>
                <w:numId w:val="24"/>
              </w:numPr>
              <w:rPr>
                <w:b/>
              </w:rPr>
            </w:pPr>
            <w:r>
              <w:rPr>
                <w:b/>
              </w:rPr>
              <w:t xml:space="preserve">Option 2: </w:t>
            </w:r>
            <w:r>
              <w:rPr>
                <w:b/>
                <w:color w:val="FF0000"/>
              </w:rPr>
              <w:t xml:space="preserve">Granularity of the frequency unit for averaging operation </w:t>
            </w:r>
            <w:r>
              <w:rPr>
                <w:b/>
              </w:rPr>
              <w:t>is reported by companies</w:t>
            </w:r>
          </w:p>
          <w:p w14:paraId="0670E2FE" w14:textId="77777777" w:rsidR="006B6C2C" w:rsidRDefault="00305BF6">
            <w:pPr>
              <w:numPr>
                <w:ilvl w:val="0"/>
                <w:numId w:val="24"/>
              </w:numPr>
              <w:rPr>
                <w:b/>
              </w:rPr>
            </w:pPr>
            <w:r>
              <w:rPr>
                <w:b/>
              </w:rPr>
              <w:t>Option 3: Other</w:t>
            </w:r>
          </w:p>
          <w:p w14:paraId="0670E2FF" w14:textId="77777777" w:rsidR="006B6C2C" w:rsidRDefault="006B6C2C">
            <w:pPr>
              <w:spacing w:line="252" w:lineRule="auto"/>
              <w:rPr>
                <w:lang w:eastAsia="zh-CN"/>
              </w:rPr>
            </w:pPr>
          </w:p>
          <w:p w14:paraId="0670E300" w14:textId="77777777" w:rsidR="006B6C2C" w:rsidRDefault="00305BF6">
            <w:pPr>
              <w:spacing w:line="252" w:lineRule="auto"/>
              <w:rPr>
                <w:iCs/>
                <w:kern w:val="2"/>
                <w:lang w:eastAsia="zh-CN"/>
              </w:rPr>
            </w:pPr>
            <w:r>
              <w:rPr>
                <w:lang w:eastAsia="zh-CN"/>
              </w:rPr>
              <w:t>In our view 1 PRB can be assumed for simplicity.</w:t>
            </w:r>
          </w:p>
        </w:tc>
      </w:tr>
      <w:tr w:rsidR="006B6C2C" w14:paraId="0670E304" w14:textId="77777777">
        <w:tc>
          <w:tcPr>
            <w:tcW w:w="1413" w:type="dxa"/>
            <w:tcBorders>
              <w:top w:val="single" w:sz="4" w:space="0" w:color="auto"/>
              <w:left w:val="single" w:sz="4" w:space="0" w:color="auto"/>
              <w:bottom w:val="single" w:sz="4" w:space="0" w:color="auto"/>
              <w:right w:val="single" w:sz="4" w:space="0" w:color="auto"/>
            </w:tcBorders>
          </w:tcPr>
          <w:p w14:paraId="0670E302" w14:textId="77777777" w:rsidR="006B6C2C" w:rsidRDefault="00305BF6">
            <w:pPr>
              <w:rPr>
                <w:iCs/>
                <w:kern w:val="2"/>
                <w:lang w:eastAsia="zh-CN"/>
              </w:rPr>
            </w:pPr>
            <w:r>
              <w:rPr>
                <w:iCs/>
                <w:kern w:val="2"/>
                <w:lang w:eastAsia="zh-CN"/>
              </w:rPr>
              <w:t>MediaTek</w:t>
            </w:r>
          </w:p>
        </w:tc>
        <w:tc>
          <w:tcPr>
            <w:tcW w:w="7938" w:type="dxa"/>
            <w:tcBorders>
              <w:top w:val="single" w:sz="4" w:space="0" w:color="auto"/>
              <w:left w:val="single" w:sz="4" w:space="0" w:color="auto"/>
              <w:bottom w:val="single" w:sz="4" w:space="0" w:color="auto"/>
              <w:right w:val="single" w:sz="4" w:space="0" w:color="auto"/>
            </w:tcBorders>
            <w:vAlign w:val="center"/>
          </w:tcPr>
          <w:p w14:paraId="0670E303" w14:textId="77777777" w:rsidR="006B6C2C" w:rsidRDefault="00305BF6">
            <w:pPr>
              <w:spacing w:line="252" w:lineRule="auto"/>
              <w:rPr>
                <w:iCs/>
                <w:kern w:val="2"/>
                <w:lang w:eastAsia="zh-CN"/>
              </w:rPr>
            </w:pPr>
            <w:r>
              <w:rPr>
                <w:iCs/>
                <w:kern w:val="2"/>
                <w:lang w:eastAsia="zh-CN"/>
              </w:rPr>
              <w:t>We suggest to fix the RB size. The advantage is that we can more clearly compare the performance results provided by various companies. In addition, we would like to emphasize that at present, companies widely use 4RB with 10MHz bandwidth in the simulation, so selecting option1 can also avoid divergence settings.</w:t>
            </w:r>
          </w:p>
        </w:tc>
      </w:tr>
      <w:tr w:rsidR="006B6C2C" w14:paraId="0670E307" w14:textId="77777777">
        <w:tc>
          <w:tcPr>
            <w:tcW w:w="1413" w:type="dxa"/>
            <w:tcBorders>
              <w:top w:val="single" w:sz="4" w:space="0" w:color="auto"/>
              <w:left w:val="single" w:sz="4" w:space="0" w:color="auto"/>
              <w:bottom w:val="single" w:sz="4" w:space="0" w:color="auto"/>
              <w:right w:val="single" w:sz="4" w:space="0" w:color="auto"/>
            </w:tcBorders>
          </w:tcPr>
          <w:p w14:paraId="0670E305" w14:textId="77777777" w:rsidR="006B6C2C" w:rsidRDefault="00305BF6">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0670E306" w14:textId="77777777" w:rsidR="006B6C2C" w:rsidRDefault="00305BF6">
            <w:pPr>
              <w:spacing w:line="252" w:lineRule="auto"/>
              <w:rPr>
                <w:iCs/>
                <w:kern w:val="2"/>
                <w:lang w:eastAsia="zh-CN"/>
              </w:rPr>
            </w:pPr>
            <w:r>
              <w:rPr>
                <w:rFonts w:hint="eastAsia"/>
                <w:iCs/>
                <w:kern w:val="2"/>
                <w:lang w:eastAsia="zh-CN"/>
              </w:rPr>
              <w:t>S</w:t>
            </w:r>
            <w:r>
              <w:rPr>
                <w:iCs/>
                <w:kern w:val="2"/>
                <w:lang w:eastAsia="zh-CN"/>
              </w:rPr>
              <w:t>upport option 1 as the baseline for calibration.</w:t>
            </w:r>
          </w:p>
        </w:tc>
      </w:tr>
      <w:tr w:rsidR="006B6C2C" w14:paraId="0670E30A" w14:textId="77777777">
        <w:tc>
          <w:tcPr>
            <w:tcW w:w="1413" w:type="dxa"/>
            <w:tcBorders>
              <w:top w:val="single" w:sz="4" w:space="0" w:color="auto"/>
              <w:left w:val="single" w:sz="4" w:space="0" w:color="auto"/>
              <w:bottom w:val="single" w:sz="4" w:space="0" w:color="auto"/>
              <w:right w:val="single" w:sz="4" w:space="0" w:color="auto"/>
            </w:tcBorders>
          </w:tcPr>
          <w:p w14:paraId="0670E308" w14:textId="77777777" w:rsidR="006B6C2C" w:rsidRDefault="00305BF6">
            <w:pPr>
              <w:rPr>
                <w:iCs/>
                <w:kern w:val="2"/>
                <w:lang w:eastAsia="zh-CN"/>
              </w:rPr>
            </w:pPr>
            <w:r>
              <w:rPr>
                <w:rFonts w:hint="eastAsia"/>
                <w:iCs/>
                <w:kern w:val="2"/>
                <w:lang w:eastAsia="zh-CN"/>
              </w:rPr>
              <w:t>C</w:t>
            </w:r>
            <w:r>
              <w:rPr>
                <w:iCs/>
                <w:kern w:val="2"/>
                <w:lang w:eastAsia="zh-CN"/>
              </w:rPr>
              <w:t>MCC</w:t>
            </w:r>
          </w:p>
        </w:tc>
        <w:tc>
          <w:tcPr>
            <w:tcW w:w="7938" w:type="dxa"/>
            <w:tcBorders>
              <w:top w:val="single" w:sz="4" w:space="0" w:color="auto"/>
              <w:left w:val="single" w:sz="4" w:space="0" w:color="auto"/>
              <w:bottom w:val="single" w:sz="4" w:space="0" w:color="auto"/>
              <w:right w:val="single" w:sz="4" w:space="0" w:color="auto"/>
            </w:tcBorders>
            <w:vAlign w:val="center"/>
          </w:tcPr>
          <w:p w14:paraId="0670E309" w14:textId="77777777" w:rsidR="006B6C2C" w:rsidRDefault="00305BF6">
            <w:pPr>
              <w:spacing w:line="252" w:lineRule="auto"/>
              <w:rPr>
                <w:iCs/>
                <w:kern w:val="2"/>
                <w:lang w:eastAsia="zh-CN"/>
              </w:rPr>
            </w:pPr>
            <w:r>
              <w:rPr>
                <w:iCs/>
                <w:kern w:val="2"/>
                <w:lang w:eastAsia="zh-CN"/>
              </w:rPr>
              <w:t>A fixed RB size can make companies’ cross-check easier.</w:t>
            </w:r>
          </w:p>
        </w:tc>
      </w:tr>
      <w:tr w:rsidR="006B6C2C" w14:paraId="0670E30D" w14:textId="77777777">
        <w:tc>
          <w:tcPr>
            <w:tcW w:w="1413" w:type="dxa"/>
            <w:tcBorders>
              <w:top w:val="single" w:sz="4" w:space="0" w:color="auto"/>
              <w:left w:val="single" w:sz="4" w:space="0" w:color="auto"/>
              <w:bottom w:val="single" w:sz="4" w:space="0" w:color="auto"/>
              <w:right w:val="single" w:sz="4" w:space="0" w:color="auto"/>
            </w:tcBorders>
          </w:tcPr>
          <w:p w14:paraId="0670E30B" w14:textId="77777777" w:rsidR="006B6C2C" w:rsidRDefault="00305BF6">
            <w:pPr>
              <w:rPr>
                <w:iCs/>
                <w:kern w:val="2"/>
                <w:lang w:eastAsia="zh-CN"/>
              </w:rPr>
            </w:pPr>
            <w:r>
              <w:rPr>
                <w:iCs/>
                <w:kern w:val="2"/>
                <w:lang w:eastAsia="zh-CN"/>
              </w:rPr>
              <w:t>Xiaomi</w:t>
            </w:r>
          </w:p>
        </w:tc>
        <w:tc>
          <w:tcPr>
            <w:tcW w:w="7938" w:type="dxa"/>
            <w:tcBorders>
              <w:top w:val="single" w:sz="4" w:space="0" w:color="auto"/>
              <w:left w:val="single" w:sz="4" w:space="0" w:color="auto"/>
              <w:bottom w:val="single" w:sz="4" w:space="0" w:color="auto"/>
              <w:right w:val="single" w:sz="4" w:space="0" w:color="auto"/>
            </w:tcBorders>
            <w:vAlign w:val="center"/>
          </w:tcPr>
          <w:p w14:paraId="0670E30C" w14:textId="77777777" w:rsidR="006B6C2C" w:rsidRDefault="00305BF6">
            <w:pPr>
              <w:spacing w:line="252" w:lineRule="auto"/>
              <w:rPr>
                <w:iCs/>
                <w:kern w:val="2"/>
                <w:lang w:eastAsia="zh-CN"/>
              </w:rPr>
            </w:pPr>
            <w:r>
              <w:rPr>
                <w:iCs/>
                <w:kern w:val="2"/>
                <w:lang w:eastAsia="zh-CN"/>
              </w:rPr>
              <w:t>We support</w:t>
            </w:r>
            <w:r>
              <w:rPr>
                <w:b/>
                <w:bCs/>
                <w:color w:val="FF0000"/>
                <w:highlight w:val="yellow"/>
                <w:lang w:eastAsia="zh-CN"/>
              </w:rPr>
              <w:t xml:space="preserve"> Upd </w:t>
            </w:r>
            <w:r>
              <w:rPr>
                <w:b/>
                <w:bCs/>
                <w:highlight w:val="yellow"/>
                <w:lang w:eastAsia="zh-CN"/>
              </w:rPr>
              <w:t>Proposal 2.3.3</w:t>
            </w:r>
          </w:p>
        </w:tc>
      </w:tr>
      <w:tr w:rsidR="006B6C2C" w14:paraId="0670E310" w14:textId="77777777">
        <w:tc>
          <w:tcPr>
            <w:tcW w:w="1413" w:type="dxa"/>
            <w:tcBorders>
              <w:top w:val="single" w:sz="4" w:space="0" w:color="auto"/>
              <w:left w:val="single" w:sz="4" w:space="0" w:color="auto"/>
              <w:bottom w:val="single" w:sz="4" w:space="0" w:color="auto"/>
              <w:right w:val="single" w:sz="4" w:space="0" w:color="auto"/>
            </w:tcBorders>
          </w:tcPr>
          <w:p w14:paraId="0670E30E" w14:textId="77777777" w:rsidR="006B6C2C" w:rsidRDefault="00305BF6">
            <w:pPr>
              <w:rPr>
                <w:iCs/>
                <w:kern w:val="2"/>
                <w:lang w:eastAsia="zh-CN"/>
              </w:rPr>
            </w:pPr>
            <w:r>
              <w:rPr>
                <w:iCs/>
                <w:kern w:val="2"/>
                <w:lang w:eastAsia="zh-CN"/>
              </w:rPr>
              <w:t>Nokia/NSB</w:t>
            </w:r>
          </w:p>
        </w:tc>
        <w:tc>
          <w:tcPr>
            <w:tcW w:w="7938" w:type="dxa"/>
            <w:tcBorders>
              <w:top w:val="single" w:sz="4" w:space="0" w:color="auto"/>
              <w:left w:val="single" w:sz="4" w:space="0" w:color="auto"/>
              <w:bottom w:val="single" w:sz="4" w:space="0" w:color="auto"/>
              <w:right w:val="single" w:sz="4" w:space="0" w:color="auto"/>
            </w:tcBorders>
            <w:vAlign w:val="center"/>
          </w:tcPr>
          <w:p w14:paraId="0670E30F" w14:textId="77777777" w:rsidR="006B6C2C" w:rsidRDefault="00305BF6">
            <w:pPr>
              <w:spacing w:line="252" w:lineRule="auto"/>
              <w:rPr>
                <w:iCs/>
                <w:kern w:val="2"/>
                <w:lang w:eastAsia="zh-CN"/>
              </w:rPr>
            </w:pPr>
            <w:r>
              <w:rPr>
                <w:iCs/>
                <w:lang w:eastAsia="zh-CN"/>
              </w:rPr>
              <w:t>Because SGCS and NMSE evaluation is done on PMI, we suggest clarifying “</w:t>
            </w:r>
            <w:r>
              <w:rPr>
                <w:b/>
                <w:bCs/>
                <w:iCs/>
                <w:lang w:eastAsia="zh-CN"/>
              </w:rPr>
              <w:t>1 PMI subband</w:t>
            </w:r>
            <w:r>
              <w:rPr>
                <w:iCs/>
                <w:lang w:eastAsia="zh-CN"/>
              </w:rPr>
              <w:t>” in the main text and in Option 1: “</w:t>
            </w:r>
            <w:r>
              <w:rPr>
                <w:b/>
                <w:bCs/>
                <w:iCs/>
                <w:lang w:eastAsia="zh-CN"/>
              </w:rPr>
              <w:t>CQI subband</w:t>
            </w:r>
            <w:r>
              <w:rPr>
                <w:iCs/>
                <w:lang w:eastAsia="zh-CN"/>
              </w:rPr>
              <w:t xml:space="preserve"> size for 10MHz: 4RBs; for 20MHz: 8RBs”</w:t>
            </w:r>
          </w:p>
        </w:tc>
      </w:tr>
      <w:tr w:rsidR="006B6C2C" w14:paraId="0670E313" w14:textId="77777777">
        <w:tc>
          <w:tcPr>
            <w:tcW w:w="1413" w:type="dxa"/>
            <w:tcBorders>
              <w:top w:val="single" w:sz="4" w:space="0" w:color="auto"/>
              <w:left w:val="single" w:sz="4" w:space="0" w:color="auto"/>
              <w:bottom w:val="single" w:sz="4" w:space="0" w:color="auto"/>
              <w:right w:val="single" w:sz="4" w:space="0" w:color="auto"/>
            </w:tcBorders>
          </w:tcPr>
          <w:p w14:paraId="0670E311" w14:textId="77777777" w:rsidR="006B6C2C" w:rsidRDefault="00305BF6">
            <w:pPr>
              <w:rPr>
                <w:iCs/>
                <w:kern w:val="2"/>
                <w:lang w:eastAsia="zh-CN"/>
              </w:rPr>
            </w:pPr>
            <w:r>
              <w:rPr>
                <w:iCs/>
                <w:kern w:val="2"/>
                <w:lang w:eastAsia="zh-CN"/>
              </w:rPr>
              <w:t>Lenovo</w:t>
            </w:r>
          </w:p>
        </w:tc>
        <w:tc>
          <w:tcPr>
            <w:tcW w:w="7938" w:type="dxa"/>
            <w:tcBorders>
              <w:top w:val="single" w:sz="4" w:space="0" w:color="auto"/>
              <w:left w:val="single" w:sz="4" w:space="0" w:color="auto"/>
              <w:bottom w:val="single" w:sz="4" w:space="0" w:color="auto"/>
              <w:right w:val="single" w:sz="4" w:space="0" w:color="auto"/>
            </w:tcBorders>
            <w:vAlign w:val="center"/>
          </w:tcPr>
          <w:p w14:paraId="0670E312" w14:textId="77777777" w:rsidR="006B6C2C" w:rsidRDefault="00305BF6">
            <w:pPr>
              <w:rPr>
                <w:iCs/>
                <w:lang w:eastAsia="zh-CN"/>
              </w:rPr>
            </w:pPr>
            <w:r>
              <w:rPr>
                <w:iCs/>
                <w:lang w:eastAsia="zh-CN"/>
              </w:rPr>
              <w:t>We prefer Option 1 but Option 2 is also Okay</w:t>
            </w:r>
          </w:p>
        </w:tc>
      </w:tr>
      <w:tr w:rsidR="006B6C2C" w14:paraId="0670E316" w14:textId="77777777">
        <w:tc>
          <w:tcPr>
            <w:tcW w:w="1413" w:type="dxa"/>
            <w:tcBorders>
              <w:top w:val="single" w:sz="4" w:space="0" w:color="auto"/>
              <w:left w:val="single" w:sz="4" w:space="0" w:color="auto"/>
              <w:bottom w:val="single" w:sz="4" w:space="0" w:color="auto"/>
              <w:right w:val="single" w:sz="4" w:space="0" w:color="auto"/>
            </w:tcBorders>
          </w:tcPr>
          <w:p w14:paraId="0670E314" w14:textId="77777777" w:rsidR="006B6C2C" w:rsidRDefault="00305BF6">
            <w:pPr>
              <w:rPr>
                <w:iCs/>
                <w:kern w:val="2"/>
                <w:lang w:eastAsia="zh-CN"/>
              </w:rPr>
            </w:pPr>
            <w:r>
              <w:rPr>
                <w:rFonts w:eastAsia="Malgun Gothic" w:hint="eastAsia"/>
                <w:iCs/>
                <w:kern w:val="2"/>
                <w:lang w:eastAsia="ko-KR"/>
              </w:rPr>
              <w:t>LG</w:t>
            </w:r>
          </w:p>
        </w:tc>
        <w:tc>
          <w:tcPr>
            <w:tcW w:w="7938" w:type="dxa"/>
            <w:tcBorders>
              <w:top w:val="single" w:sz="4" w:space="0" w:color="auto"/>
              <w:left w:val="single" w:sz="4" w:space="0" w:color="auto"/>
              <w:bottom w:val="single" w:sz="4" w:space="0" w:color="auto"/>
              <w:right w:val="single" w:sz="4" w:space="0" w:color="auto"/>
            </w:tcBorders>
            <w:vAlign w:val="center"/>
          </w:tcPr>
          <w:p w14:paraId="0670E315" w14:textId="77777777" w:rsidR="006B6C2C" w:rsidRDefault="00305BF6">
            <w:pPr>
              <w:spacing w:line="252" w:lineRule="auto"/>
              <w:rPr>
                <w:iCs/>
                <w:kern w:val="2"/>
                <w:lang w:eastAsia="zh-CN"/>
              </w:rPr>
            </w:pPr>
            <w:r>
              <w:rPr>
                <w:rFonts w:eastAsia="Malgun Gothic" w:hint="eastAsia"/>
                <w:iCs/>
                <w:kern w:val="2"/>
                <w:lang w:eastAsia="ko-KR"/>
              </w:rPr>
              <w:t xml:space="preserve">Option 1 is preferred for the calibration purpose. </w:t>
            </w:r>
            <w:r>
              <w:rPr>
                <w:rFonts w:eastAsia="Malgun Gothic"/>
                <w:iCs/>
                <w:kern w:val="2"/>
                <w:lang w:eastAsia="ko-KR"/>
              </w:rPr>
              <w:t xml:space="preserve">Anyway, we can discuss further, if different RB size brings different observation. </w:t>
            </w:r>
          </w:p>
        </w:tc>
      </w:tr>
      <w:tr w:rsidR="006B6C2C" w14:paraId="0670E31C" w14:textId="77777777">
        <w:tc>
          <w:tcPr>
            <w:tcW w:w="1413" w:type="dxa"/>
          </w:tcPr>
          <w:p w14:paraId="0670E317" w14:textId="77777777" w:rsidR="006B6C2C" w:rsidRDefault="00305BF6">
            <w:pPr>
              <w:rPr>
                <w:iCs/>
                <w:kern w:val="2"/>
                <w:lang w:eastAsia="zh-CN"/>
              </w:rPr>
            </w:pPr>
            <w:r>
              <w:rPr>
                <w:rFonts w:hint="eastAsia"/>
                <w:iCs/>
                <w:kern w:val="2"/>
                <w:lang w:eastAsia="zh-CN"/>
              </w:rPr>
              <w:t>ZTE</w:t>
            </w:r>
          </w:p>
        </w:tc>
        <w:tc>
          <w:tcPr>
            <w:tcW w:w="7938" w:type="dxa"/>
            <w:vAlign w:val="center"/>
          </w:tcPr>
          <w:p w14:paraId="0670E318" w14:textId="77777777" w:rsidR="006B6C2C" w:rsidRDefault="00305BF6">
            <w:pPr>
              <w:spacing w:line="252" w:lineRule="auto"/>
              <w:rPr>
                <w:lang w:eastAsia="zh-CN"/>
              </w:rPr>
            </w:pPr>
            <w:r>
              <w:rPr>
                <w:rFonts w:hint="eastAsia"/>
                <w:iCs/>
                <w:kern w:val="2"/>
                <w:lang w:eastAsia="zh-CN"/>
              </w:rPr>
              <w:t xml:space="preserve">We prefer Option 1 since it is simple </w:t>
            </w:r>
            <w:r>
              <w:rPr>
                <w:lang w:eastAsia="zh-CN"/>
              </w:rPr>
              <w:t xml:space="preserve">for </w:t>
            </w:r>
            <w:r>
              <w:rPr>
                <w:rFonts w:hint="eastAsia"/>
                <w:lang w:eastAsia="zh-CN"/>
              </w:rPr>
              <w:t xml:space="preserve">companies to </w:t>
            </w:r>
            <w:r>
              <w:rPr>
                <w:lang w:eastAsia="zh-CN"/>
              </w:rPr>
              <w:t>better cross check</w:t>
            </w:r>
            <w:r>
              <w:rPr>
                <w:rFonts w:hint="eastAsia"/>
                <w:lang w:eastAsia="zh-CN"/>
              </w:rPr>
              <w:t xml:space="preserve"> and we think the option 2 and option 3 can be merged into a Note as</w:t>
            </w:r>
          </w:p>
          <w:p w14:paraId="0670E319" w14:textId="77777777" w:rsidR="006B6C2C" w:rsidRDefault="00305BF6">
            <w:pPr>
              <w:spacing w:line="240" w:lineRule="auto"/>
              <w:rPr>
                <w:b/>
                <w:bCs/>
                <w:lang w:eastAsia="zh-CN"/>
              </w:rPr>
            </w:pPr>
            <w:r>
              <w:rPr>
                <w:b/>
                <w:bCs/>
                <w:highlight w:val="yellow"/>
                <w:lang w:eastAsia="zh-CN"/>
              </w:rPr>
              <w:t>Proposal 2.3.3:</w:t>
            </w:r>
            <w:r>
              <w:rPr>
                <w:b/>
                <w:bCs/>
                <w:lang w:eastAsia="zh-CN"/>
              </w:rPr>
              <w:t xml:space="preserve"> In the evaluation of the AI/ML based CSI feedback enhancement, for the calculation of SGCS and NMSE, </w:t>
            </w:r>
            <w:r>
              <w:rPr>
                <w:b/>
                <w:bCs/>
                <w:strike/>
                <w:color w:val="FF0000"/>
                <w:lang w:eastAsia="zh-CN"/>
              </w:rPr>
              <w:t xml:space="preserve">1 subband </w:t>
            </w:r>
            <w:r>
              <w:rPr>
                <w:b/>
                <w:bCs/>
                <w:color w:val="FF0000"/>
                <w:highlight w:val="yellow"/>
                <w:lang w:eastAsia="zh-CN"/>
              </w:rPr>
              <w:t>one of the following option is</w:t>
            </w:r>
            <w:r>
              <w:rPr>
                <w:b/>
                <w:bCs/>
                <w:lang w:eastAsia="zh-CN"/>
              </w:rPr>
              <w:t xml:space="preserve"> considered as the granularity of the frequency unit for averaging operation</w:t>
            </w:r>
          </w:p>
          <w:p w14:paraId="0670E31A" w14:textId="77777777" w:rsidR="006B6C2C" w:rsidRDefault="00305BF6">
            <w:pPr>
              <w:numPr>
                <w:ilvl w:val="0"/>
                <w:numId w:val="24"/>
              </w:numPr>
              <w:rPr>
                <w:b/>
              </w:rPr>
            </w:pPr>
            <w:r>
              <w:rPr>
                <w:b/>
              </w:rPr>
              <w:t xml:space="preserve">Option 1: </w:t>
            </w:r>
            <w:r>
              <w:rPr>
                <w:b/>
                <w:color w:val="FF0000"/>
                <w:highlight w:val="yellow"/>
              </w:rPr>
              <w:t>1 subband.</w:t>
            </w:r>
            <w:r>
              <w:rPr>
                <w:b/>
                <w:color w:val="FF0000"/>
              </w:rPr>
              <w:t xml:space="preserve"> </w:t>
            </w:r>
            <w:r>
              <w:rPr>
                <w:b/>
              </w:rPr>
              <w:t>For 10MHz bandwidth: 4 RBs; for 20MHz bandwidth: 8 RBs</w:t>
            </w:r>
          </w:p>
          <w:p w14:paraId="0670E31B" w14:textId="77777777" w:rsidR="006B6C2C" w:rsidRDefault="00305BF6">
            <w:pPr>
              <w:numPr>
                <w:ilvl w:val="0"/>
                <w:numId w:val="24"/>
              </w:numPr>
              <w:rPr>
                <w:lang w:eastAsia="zh-CN"/>
              </w:rPr>
            </w:pPr>
            <w:r>
              <w:rPr>
                <w:rFonts w:hint="eastAsia"/>
                <w:b/>
                <w:color w:val="FF0000"/>
                <w:lang w:eastAsia="zh-CN"/>
              </w:rPr>
              <w:t>Note</w:t>
            </w:r>
            <w:r>
              <w:rPr>
                <w:b/>
                <w:color w:val="FF0000"/>
              </w:rPr>
              <w:t xml:space="preserve">: </w:t>
            </w:r>
            <w:r>
              <w:rPr>
                <w:rFonts w:hint="eastAsia"/>
                <w:b/>
                <w:color w:val="FF0000"/>
                <w:lang w:eastAsia="zh-CN"/>
              </w:rPr>
              <w:t>Other f</w:t>
            </w:r>
            <w:r>
              <w:rPr>
                <w:b/>
                <w:bCs/>
                <w:color w:val="FF0000"/>
                <w:lang w:eastAsia="zh-CN"/>
              </w:rPr>
              <w:t>requency unit granularit</w:t>
            </w:r>
            <w:r>
              <w:rPr>
                <w:rFonts w:hint="eastAsia"/>
                <w:b/>
                <w:bCs/>
                <w:color w:val="FF0000"/>
                <w:lang w:eastAsia="zh-CN"/>
              </w:rPr>
              <w:t>ies</w:t>
            </w:r>
            <w:r>
              <w:rPr>
                <w:b/>
                <w:bCs/>
                <w:color w:val="FF0000"/>
                <w:lang w:eastAsia="zh-CN"/>
              </w:rPr>
              <w:t xml:space="preserve"> </w:t>
            </w:r>
            <w:r>
              <w:rPr>
                <w:rFonts w:hint="eastAsia"/>
                <w:b/>
                <w:bCs/>
                <w:color w:val="FF0000"/>
                <w:lang w:eastAsia="zh-CN"/>
              </w:rPr>
              <w:t>are</w:t>
            </w:r>
            <w:r>
              <w:rPr>
                <w:b/>
                <w:color w:val="FF0000"/>
              </w:rPr>
              <w:t xml:space="preserve"> </w:t>
            </w:r>
            <w:r>
              <w:rPr>
                <w:rFonts w:hint="eastAsia"/>
                <w:b/>
                <w:color w:val="FF0000"/>
                <w:lang w:eastAsia="zh-CN"/>
              </w:rPr>
              <w:t xml:space="preserve">not precluded, which are up to companies to </w:t>
            </w:r>
            <w:r>
              <w:rPr>
                <w:b/>
                <w:color w:val="FF0000"/>
              </w:rPr>
              <w:t>report</w:t>
            </w:r>
          </w:p>
        </w:tc>
      </w:tr>
      <w:tr w:rsidR="006B6C2C" w14:paraId="0670E31F" w14:textId="77777777">
        <w:tc>
          <w:tcPr>
            <w:tcW w:w="1413" w:type="dxa"/>
          </w:tcPr>
          <w:p w14:paraId="0670E31D" w14:textId="2EBFE873" w:rsidR="006B6C2C" w:rsidRDefault="001D3290">
            <w:pPr>
              <w:rPr>
                <w:iCs/>
                <w:kern w:val="2"/>
                <w:lang w:eastAsia="zh-CN"/>
              </w:rPr>
            </w:pPr>
            <w:r>
              <w:rPr>
                <w:iCs/>
                <w:kern w:val="2"/>
                <w:lang w:eastAsia="zh-CN"/>
              </w:rPr>
              <w:t>Qualcomm</w:t>
            </w:r>
          </w:p>
        </w:tc>
        <w:tc>
          <w:tcPr>
            <w:tcW w:w="7938" w:type="dxa"/>
            <w:vAlign w:val="center"/>
          </w:tcPr>
          <w:p w14:paraId="4B5D256D" w14:textId="77777777" w:rsidR="009E2343" w:rsidRPr="009E2343" w:rsidRDefault="009E2343" w:rsidP="009E2343">
            <w:pPr>
              <w:spacing w:line="252" w:lineRule="auto"/>
              <w:rPr>
                <w:iCs/>
                <w:kern w:val="2"/>
                <w:lang w:eastAsia="zh-CN"/>
              </w:rPr>
            </w:pPr>
            <w:r w:rsidRPr="009E2343">
              <w:rPr>
                <w:iCs/>
                <w:kern w:val="2"/>
                <w:lang w:eastAsia="zh-CN"/>
              </w:rPr>
              <w:t>Agree with InterDigital – KPIs computed with different assumptions are difficult to compare. Hence, we prefer Option 1.</w:t>
            </w:r>
          </w:p>
          <w:p w14:paraId="0670E31E" w14:textId="4F71B57E" w:rsidR="006B6C2C" w:rsidRDefault="009E2343" w:rsidP="009E2343">
            <w:pPr>
              <w:spacing w:line="252" w:lineRule="auto"/>
              <w:rPr>
                <w:iCs/>
                <w:kern w:val="2"/>
                <w:lang w:eastAsia="zh-CN"/>
              </w:rPr>
            </w:pPr>
            <w:r w:rsidRPr="009E2343">
              <w:rPr>
                <w:iCs/>
                <w:kern w:val="2"/>
                <w:lang w:eastAsia="zh-CN"/>
              </w:rPr>
              <w:t>We prefer that Option 1 be simplified to a single value of 4 RBs without dependency on the bandwidth. We are also fine with 1 RB.</w:t>
            </w:r>
          </w:p>
        </w:tc>
      </w:tr>
      <w:tr w:rsidR="00852795" w14:paraId="0670E322" w14:textId="77777777">
        <w:tc>
          <w:tcPr>
            <w:tcW w:w="1413" w:type="dxa"/>
          </w:tcPr>
          <w:p w14:paraId="0670E320" w14:textId="4CBDCAAC" w:rsidR="00852795" w:rsidRDefault="00852795" w:rsidP="00852795">
            <w:pPr>
              <w:rPr>
                <w:iCs/>
                <w:kern w:val="2"/>
                <w:lang w:eastAsia="zh-CN"/>
              </w:rPr>
            </w:pPr>
            <w:r>
              <w:rPr>
                <w:rFonts w:hint="eastAsia"/>
                <w:iCs/>
                <w:kern w:val="2"/>
                <w:lang w:eastAsia="zh-CN"/>
              </w:rPr>
              <w:t>v</w:t>
            </w:r>
            <w:r>
              <w:rPr>
                <w:iCs/>
                <w:kern w:val="2"/>
                <w:lang w:eastAsia="zh-CN"/>
              </w:rPr>
              <w:t>ivo</w:t>
            </w:r>
          </w:p>
        </w:tc>
        <w:tc>
          <w:tcPr>
            <w:tcW w:w="7938" w:type="dxa"/>
            <w:vAlign w:val="center"/>
          </w:tcPr>
          <w:p w14:paraId="0670E321" w14:textId="28150553" w:rsidR="00852795" w:rsidRDefault="00852795" w:rsidP="00852795">
            <w:pPr>
              <w:spacing w:line="252" w:lineRule="auto"/>
              <w:rPr>
                <w:iCs/>
                <w:kern w:val="2"/>
                <w:lang w:eastAsia="zh-CN"/>
              </w:rPr>
            </w:pPr>
            <w:r>
              <w:rPr>
                <w:i/>
                <w:lang w:eastAsia="zh-CN"/>
              </w:rPr>
              <w:t>In our opinion, companies can use different subband width for specific generalization analysis like the generalization of bandwidth or subband number, i.e., different number of PRB’s per subband can be settled. For example, for 20MHz bandwidth, 13 subbands with 8 PRB’s per subband and 26 subbands with 4 PRB’s can be compared to verify the generalization of subband numbers. So, we think it is convenient for companies to report the PRB number pre subband.</w:t>
            </w:r>
          </w:p>
        </w:tc>
      </w:tr>
      <w:tr w:rsidR="00852795" w14:paraId="0670E325" w14:textId="77777777">
        <w:tc>
          <w:tcPr>
            <w:tcW w:w="1413" w:type="dxa"/>
          </w:tcPr>
          <w:p w14:paraId="0670E323" w14:textId="77777777" w:rsidR="00852795" w:rsidRDefault="00852795" w:rsidP="00852795">
            <w:pPr>
              <w:rPr>
                <w:iCs/>
                <w:kern w:val="2"/>
                <w:lang w:eastAsia="zh-CN"/>
              </w:rPr>
            </w:pPr>
          </w:p>
        </w:tc>
        <w:tc>
          <w:tcPr>
            <w:tcW w:w="7938" w:type="dxa"/>
            <w:vAlign w:val="center"/>
          </w:tcPr>
          <w:p w14:paraId="0670E324" w14:textId="77777777" w:rsidR="00852795" w:rsidRDefault="00852795" w:rsidP="00852795">
            <w:pPr>
              <w:spacing w:line="252" w:lineRule="auto"/>
              <w:rPr>
                <w:iCs/>
                <w:kern w:val="2"/>
                <w:lang w:eastAsia="zh-CN"/>
              </w:rPr>
            </w:pPr>
          </w:p>
        </w:tc>
      </w:tr>
      <w:tr w:rsidR="00852795" w14:paraId="0670E328" w14:textId="77777777">
        <w:tc>
          <w:tcPr>
            <w:tcW w:w="1413" w:type="dxa"/>
          </w:tcPr>
          <w:p w14:paraId="0670E326" w14:textId="77777777" w:rsidR="00852795" w:rsidRDefault="00852795" w:rsidP="00852795">
            <w:pPr>
              <w:rPr>
                <w:iCs/>
                <w:kern w:val="2"/>
                <w:lang w:eastAsia="zh-CN"/>
              </w:rPr>
            </w:pPr>
          </w:p>
        </w:tc>
        <w:tc>
          <w:tcPr>
            <w:tcW w:w="7938" w:type="dxa"/>
            <w:vAlign w:val="center"/>
          </w:tcPr>
          <w:p w14:paraId="0670E327" w14:textId="77777777" w:rsidR="00852795" w:rsidRDefault="00852795" w:rsidP="00852795">
            <w:pPr>
              <w:spacing w:line="252" w:lineRule="auto"/>
              <w:rPr>
                <w:iCs/>
                <w:kern w:val="2"/>
                <w:lang w:eastAsia="zh-CN"/>
              </w:rPr>
            </w:pPr>
          </w:p>
        </w:tc>
      </w:tr>
    </w:tbl>
    <w:p w14:paraId="0670E329" w14:textId="77777777" w:rsidR="006B6C2C" w:rsidRDefault="006B6C2C">
      <w:pPr>
        <w:spacing w:after="0" w:line="240" w:lineRule="auto"/>
        <w:rPr>
          <w:b/>
          <w:lang w:eastAsia="zh-CN"/>
        </w:rPr>
      </w:pPr>
    </w:p>
    <w:p w14:paraId="0670E32A" w14:textId="77777777" w:rsidR="006B6C2C" w:rsidRDefault="006B6C2C">
      <w:pPr>
        <w:spacing w:after="0" w:line="240" w:lineRule="auto"/>
        <w:rPr>
          <w:b/>
          <w:lang w:eastAsia="zh-CN"/>
        </w:rPr>
      </w:pPr>
    </w:p>
    <w:p w14:paraId="0670E32B" w14:textId="77777777" w:rsidR="006B6C2C" w:rsidRDefault="00305BF6">
      <w:pPr>
        <w:pStyle w:val="4"/>
        <w:numPr>
          <w:ilvl w:val="0"/>
          <w:numId w:val="0"/>
        </w:numPr>
        <w:rPr>
          <w:u w:val="single"/>
          <w:lang w:eastAsia="zh-CN"/>
        </w:rPr>
      </w:pPr>
      <w:r>
        <w:rPr>
          <w:u w:val="single"/>
          <w:lang w:eastAsia="zh-CN"/>
        </w:rPr>
        <w:t>Issue#2-5 (High priority) SGCS calculation for rank&gt;1</w:t>
      </w:r>
    </w:p>
    <w:p w14:paraId="0670E32C" w14:textId="77777777" w:rsidR="006B6C2C" w:rsidRDefault="00305BF6">
      <w:pPr>
        <w:spacing w:line="240" w:lineRule="auto"/>
        <w:rPr>
          <w:lang w:eastAsia="zh-CN"/>
        </w:rPr>
      </w:pPr>
      <w:r>
        <w:rPr>
          <w:lang w:eastAsia="zh-CN"/>
        </w:rPr>
        <w:t>From the inputs of the 1</w:t>
      </w:r>
      <w:r>
        <w:rPr>
          <w:vertAlign w:val="superscript"/>
          <w:lang w:eastAsia="zh-CN"/>
        </w:rPr>
        <w:t>st</w:t>
      </w:r>
      <w:r>
        <w:rPr>
          <w:lang w:eastAsia="zh-CN"/>
        </w:rPr>
        <w:t xml:space="preserve"> round, two companies clarified the situation may happen when there is critical error to recover the eigenvectors, while the vast majority believe by setting the input type (e.g., eigenvectors), or doing the processing, the issue does not exist or can be resolved. It is Moderator’s understanding that the probability of such error is really a corner case, and if the AI/ML model is such inaccurate for the recovery (biasing one eigenvector to be more like another one), it probably means the AI/ML performance would not be good enough…Anyway for such model, company still can use throughput to observe the gain or make comparison.</w:t>
      </w:r>
    </w:p>
    <w:p w14:paraId="0670E32D" w14:textId="77777777" w:rsidR="006B6C2C" w:rsidRDefault="00305BF6">
      <w:pPr>
        <w:spacing w:line="240" w:lineRule="auto"/>
        <w:rPr>
          <w:lang w:eastAsia="zh-CN"/>
        </w:rPr>
      </w:pPr>
      <w:r>
        <w:rPr>
          <w:lang w:eastAsia="zh-CN"/>
        </w:rPr>
        <w:t>In addition, up to Moderator’s knowledge, there is no contribution identify such issue in the evaluation, so let’s see if we can make the following working assumption, which keeps the door open to identify whether the issue really exists. It is appreciated if companies can live with it.</w:t>
      </w:r>
    </w:p>
    <w:p w14:paraId="0670E32E" w14:textId="77777777" w:rsidR="006B6C2C" w:rsidRDefault="00305BF6">
      <w:pPr>
        <w:spacing w:line="240" w:lineRule="auto"/>
        <w:rPr>
          <w:b/>
          <w:bCs/>
          <w:lang w:eastAsia="zh-CN"/>
        </w:rPr>
      </w:pPr>
      <w:r>
        <w:rPr>
          <w:b/>
          <w:bCs/>
          <w:highlight w:val="darkYellow"/>
          <w:lang w:eastAsia="zh-CN"/>
        </w:rPr>
        <w:t>Proposed working assumption 2.3.4:</w:t>
      </w:r>
      <w:r>
        <w:rPr>
          <w:b/>
          <w:bCs/>
          <w:lang w:eastAsia="zh-CN"/>
        </w:rPr>
        <w:t xml:space="preserve"> In the evaluation of the AI/ML based CSI feedback enhancement, if SGCS is adopted as the intermediate KPI for the rank&gt;1 situation, </w:t>
      </w:r>
      <w:r>
        <w:rPr>
          <w:b/>
          <w:bCs/>
          <w:color w:val="FF0000"/>
          <w:lang w:eastAsia="zh-CN"/>
        </w:rPr>
        <w:t>companies to ensure the AI/ML model design and necessary processing to correctly calculate SGCS</w:t>
      </w:r>
    </w:p>
    <w:p w14:paraId="0670E32F" w14:textId="77777777" w:rsidR="006B6C2C" w:rsidRDefault="00305BF6">
      <w:pPr>
        <w:numPr>
          <w:ilvl w:val="0"/>
          <w:numId w:val="24"/>
        </w:numPr>
        <w:rPr>
          <w:b/>
          <w:color w:val="FF0000"/>
        </w:rPr>
      </w:pPr>
      <w:r>
        <w:rPr>
          <w:b/>
          <w:color w:val="FF0000"/>
        </w:rPr>
        <w:t>Note: Eventual KPI can still be used to compare the performance</w:t>
      </w:r>
    </w:p>
    <w:p w14:paraId="0670E330"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E333" w14:textId="77777777">
        <w:tc>
          <w:tcPr>
            <w:tcW w:w="1980" w:type="dxa"/>
            <w:tcBorders>
              <w:top w:val="single" w:sz="4" w:space="0" w:color="auto"/>
              <w:left w:val="single" w:sz="4" w:space="0" w:color="auto"/>
              <w:bottom w:val="single" w:sz="4" w:space="0" w:color="auto"/>
              <w:right w:val="single" w:sz="4" w:space="0" w:color="auto"/>
            </w:tcBorders>
          </w:tcPr>
          <w:p w14:paraId="0670E331"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332" w14:textId="3C20B888" w:rsidR="006B6C2C" w:rsidRDefault="00305BF6">
            <w:pPr>
              <w:spacing w:before="120" w:line="240" w:lineRule="auto"/>
              <w:rPr>
                <w:rFonts w:eastAsiaTheme="minorEastAsia"/>
                <w:lang w:eastAsia="zh-CN"/>
              </w:rPr>
            </w:pPr>
            <w:r>
              <w:rPr>
                <w:lang w:eastAsia="zh-CN"/>
              </w:rPr>
              <w:t xml:space="preserve">Huawei/HiSi, </w:t>
            </w:r>
            <w:r>
              <w:rPr>
                <w:smallCaps/>
                <w:lang w:eastAsia="zh-CN"/>
              </w:rPr>
              <w:t>Futurewei,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New H3C, CMCC, Fujitsu, Lenovo, LG, ETRI</w:t>
            </w:r>
            <w:r>
              <w:rPr>
                <w:rFonts w:hint="eastAsia"/>
                <w:iCs/>
                <w:kern w:val="2"/>
                <w:lang w:eastAsia="zh-CN"/>
              </w:rPr>
              <w:t>, ZTE</w:t>
            </w:r>
            <w:r w:rsidR="009A4731">
              <w:rPr>
                <w:iCs/>
                <w:kern w:val="2"/>
                <w:lang w:eastAsia="zh-CN"/>
              </w:rPr>
              <w:t>, AT&amp;T</w:t>
            </w:r>
            <w:r w:rsidR="00852795">
              <w:rPr>
                <w:iCs/>
                <w:kern w:val="2"/>
                <w:lang w:eastAsia="zh-CN"/>
              </w:rPr>
              <w:t>, vivo</w:t>
            </w:r>
          </w:p>
        </w:tc>
      </w:tr>
      <w:tr w:rsidR="006B6C2C" w14:paraId="0670E336" w14:textId="77777777">
        <w:tc>
          <w:tcPr>
            <w:tcW w:w="1980" w:type="dxa"/>
            <w:tcBorders>
              <w:top w:val="single" w:sz="4" w:space="0" w:color="auto"/>
              <w:left w:val="single" w:sz="4" w:space="0" w:color="auto"/>
              <w:bottom w:val="single" w:sz="4" w:space="0" w:color="auto"/>
              <w:right w:val="single" w:sz="4" w:space="0" w:color="auto"/>
            </w:tcBorders>
          </w:tcPr>
          <w:p w14:paraId="0670E334"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335" w14:textId="77777777" w:rsidR="006B6C2C" w:rsidRDefault="00305BF6">
            <w:pPr>
              <w:spacing w:before="120" w:line="240" w:lineRule="auto"/>
              <w:rPr>
                <w:lang w:eastAsia="zh-CN"/>
              </w:rPr>
            </w:pPr>
            <w:r>
              <w:rPr>
                <w:lang w:eastAsia="zh-CN"/>
              </w:rPr>
              <w:t>Intel, Nokia/NSB (not clear what is “correct” SGCS for rank&gt;1)</w:t>
            </w:r>
          </w:p>
        </w:tc>
      </w:tr>
    </w:tbl>
    <w:p w14:paraId="0670E337"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33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338"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339" w14:textId="77777777" w:rsidR="006B6C2C" w:rsidRDefault="00305BF6">
            <w:pPr>
              <w:rPr>
                <w:i/>
                <w:iCs/>
                <w:kern w:val="2"/>
                <w:lang w:eastAsia="zh-CN"/>
              </w:rPr>
            </w:pPr>
            <w:r>
              <w:rPr>
                <w:i/>
                <w:iCs/>
                <w:kern w:val="2"/>
                <w:lang w:eastAsia="zh-CN"/>
              </w:rPr>
              <w:t>View</w:t>
            </w:r>
          </w:p>
        </w:tc>
      </w:tr>
      <w:tr w:rsidR="006B6C2C" w14:paraId="0670E33D" w14:textId="77777777">
        <w:tc>
          <w:tcPr>
            <w:tcW w:w="1350" w:type="dxa"/>
            <w:tcBorders>
              <w:top w:val="single" w:sz="4" w:space="0" w:color="auto"/>
              <w:left w:val="single" w:sz="4" w:space="0" w:color="auto"/>
              <w:bottom w:val="single" w:sz="4" w:space="0" w:color="auto"/>
              <w:right w:val="single" w:sz="4" w:space="0" w:color="auto"/>
            </w:tcBorders>
          </w:tcPr>
          <w:p w14:paraId="0670E33B" w14:textId="77777777" w:rsidR="006B6C2C" w:rsidRDefault="00305BF6">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0670E33C" w14:textId="77777777" w:rsidR="006B6C2C" w:rsidRDefault="00305BF6">
            <w:pPr>
              <w:rPr>
                <w:i/>
                <w:lang w:eastAsia="zh-CN"/>
              </w:rPr>
            </w:pPr>
            <w:r>
              <w:rPr>
                <w:iCs/>
                <w:lang w:eastAsia="zh-CN"/>
              </w:rPr>
              <w:t>The proposal seems to general. In our view we can assume that all the companies do their best to correctly calculate SGCS without this working assumption agreed.</w:t>
            </w:r>
          </w:p>
        </w:tc>
      </w:tr>
      <w:tr w:rsidR="006B6C2C" w14:paraId="0670E340" w14:textId="77777777">
        <w:tc>
          <w:tcPr>
            <w:tcW w:w="1350" w:type="dxa"/>
            <w:tcBorders>
              <w:top w:val="single" w:sz="4" w:space="0" w:color="auto"/>
              <w:left w:val="single" w:sz="4" w:space="0" w:color="auto"/>
              <w:bottom w:val="single" w:sz="4" w:space="0" w:color="auto"/>
              <w:right w:val="single" w:sz="4" w:space="0" w:color="auto"/>
            </w:tcBorders>
          </w:tcPr>
          <w:p w14:paraId="0670E33E" w14:textId="77777777" w:rsidR="006B6C2C" w:rsidRDefault="00305BF6">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670E33F" w14:textId="77777777" w:rsidR="006B6C2C" w:rsidRDefault="00305BF6">
            <w:pPr>
              <w:spacing w:line="252" w:lineRule="auto"/>
              <w:rPr>
                <w:lang w:eastAsia="zh-CN"/>
              </w:rPr>
            </w:pPr>
            <w:r>
              <w:rPr>
                <w:lang w:eastAsia="zh-CN"/>
              </w:rPr>
              <w:t>Agree. We also want to mention that the disorder issue of SGCS does not exist if we use the same type of channel estimation for both output CSI and target CSI. For example, use ideal channel estimation for output CSI and target CSI, or use realistic channel estimation for output CSI and target CSI. This can ensure the correctness of SGCS. Additionally, layer-specific and layer-common model do not suffer from this problem.</w:t>
            </w:r>
          </w:p>
        </w:tc>
      </w:tr>
      <w:tr w:rsidR="006B6C2C" w14:paraId="0670E343" w14:textId="77777777">
        <w:tc>
          <w:tcPr>
            <w:tcW w:w="1350" w:type="dxa"/>
            <w:tcBorders>
              <w:top w:val="single" w:sz="4" w:space="0" w:color="auto"/>
              <w:left w:val="single" w:sz="4" w:space="0" w:color="auto"/>
              <w:bottom w:val="single" w:sz="4" w:space="0" w:color="auto"/>
              <w:right w:val="single" w:sz="4" w:space="0" w:color="auto"/>
            </w:tcBorders>
          </w:tcPr>
          <w:p w14:paraId="0670E341" w14:textId="77777777" w:rsidR="006B6C2C" w:rsidRDefault="00305BF6">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0670E342" w14:textId="77777777" w:rsidR="006B6C2C" w:rsidRDefault="00305BF6">
            <w:pPr>
              <w:spacing w:line="252" w:lineRule="auto"/>
              <w:rPr>
                <w:lang w:eastAsia="zh-CN"/>
              </w:rPr>
            </w:pPr>
            <w:r>
              <w:rPr>
                <w:iCs/>
                <w:lang w:eastAsia="zh-CN"/>
              </w:rPr>
              <w:t>This conclusion does not seem clear as there are many different “correct” ways to calculate SGCS for rank&gt;1. Maybe we can down-select Method 1 and 3 which seem to have most support (see next proposal)</w:t>
            </w:r>
          </w:p>
        </w:tc>
      </w:tr>
      <w:tr w:rsidR="006B6C2C" w14:paraId="0670E346" w14:textId="77777777">
        <w:tc>
          <w:tcPr>
            <w:tcW w:w="1350" w:type="dxa"/>
            <w:tcBorders>
              <w:top w:val="single" w:sz="4" w:space="0" w:color="auto"/>
              <w:left w:val="single" w:sz="4" w:space="0" w:color="auto"/>
              <w:bottom w:val="single" w:sz="4" w:space="0" w:color="auto"/>
              <w:right w:val="single" w:sz="4" w:space="0" w:color="auto"/>
            </w:tcBorders>
          </w:tcPr>
          <w:p w14:paraId="0670E344" w14:textId="77777777" w:rsidR="006B6C2C" w:rsidRDefault="00305BF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E345" w14:textId="77777777" w:rsidR="006B6C2C" w:rsidRDefault="00305BF6">
            <w:pPr>
              <w:rPr>
                <w:iCs/>
                <w:lang w:eastAsia="zh-CN"/>
              </w:rPr>
            </w:pPr>
            <w:r>
              <w:rPr>
                <w:iCs/>
                <w:lang w:eastAsia="zh-CN"/>
              </w:rPr>
              <w:t>We are okay with the proposed working assumption.</w:t>
            </w:r>
          </w:p>
        </w:tc>
      </w:tr>
      <w:tr w:rsidR="006B6C2C" w14:paraId="0670E349" w14:textId="77777777">
        <w:tc>
          <w:tcPr>
            <w:tcW w:w="1350" w:type="dxa"/>
            <w:tcBorders>
              <w:top w:val="single" w:sz="4" w:space="0" w:color="auto"/>
              <w:left w:val="single" w:sz="4" w:space="0" w:color="auto"/>
              <w:bottom w:val="single" w:sz="4" w:space="0" w:color="auto"/>
              <w:right w:val="single" w:sz="4" w:space="0" w:color="auto"/>
            </w:tcBorders>
          </w:tcPr>
          <w:p w14:paraId="0670E347" w14:textId="77777777" w:rsidR="006B6C2C" w:rsidRDefault="00305BF6">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670E348" w14:textId="77777777" w:rsidR="006B6C2C" w:rsidRDefault="00305BF6">
            <w:pPr>
              <w:spacing w:line="252" w:lineRule="auto"/>
              <w:rPr>
                <w:iCs/>
                <w:kern w:val="2"/>
                <w:lang w:eastAsia="zh-CN"/>
              </w:rPr>
            </w:pPr>
            <w:r>
              <w:rPr>
                <w:lang w:eastAsia="zh-CN"/>
              </w:rPr>
              <w:t>Don’t understand the proposal. Companies should do the job correctly?</w:t>
            </w:r>
          </w:p>
        </w:tc>
      </w:tr>
      <w:tr w:rsidR="006B6C2C" w14:paraId="0670E34C" w14:textId="77777777">
        <w:tc>
          <w:tcPr>
            <w:tcW w:w="1350" w:type="dxa"/>
            <w:tcBorders>
              <w:top w:val="single" w:sz="4" w:space="0" w:color="auto"/>
              <w:left w:val="single" w:sz="4" w:space="0" w:color="auto"/>
              <w:bottom w:val="single" w:sz="4" w:space="0" w:color="auto"/>
              <w:right w:val="single" w:sz="4" w:space="0" w:color="auto"/>
            </w:tcBorders>
          </w:tcPr>
          <w:p w14:paraId="0670E34A" w14:textId="3FEB9107" w:rsidR="006B6C2C" w:rsidRDefault="006C13F8">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E34B" w14:textId="5E40CE0D" w:rsidR="006B6C2C" w:rsidRDefault="006C13F8">
            <w:pPr>
              <w:spacing w:line="252" w:lineRule="auto"/>
              <w:rPr>
                <w:iCs/>
                <w:kern w:val="2"/>
                <w:lang w:eastAsia="zh-CN"/>
              </w:rPr>
            </w:pPr>
            <w:r w:rsidRPr="006C13F8">
              <w:rPr>
                <w:iCs/>
                <w:kern w:val="2"/>
                <w:lang w:eastAsia="zh-CN"/>
              </w:rPr>
              <w:t>The definition of the intermediate KPI should be applicable to any AI/ML model design, and placing restrictions on the model design for the sake of the intermediate KPI calculation may be limiting the study.</w:t>
            </w:r>
          </w:p>
        </w:tc>
      </w:tr>
      <w:tr w:rsidR="00852795" w14:paraId="0670E34F" w14:textId="77777777">
        <w:tc>
          <w:tcPr>
            <w:tcW w:w="1350" w:type="dxa"/>
            <w:tcBorders>
              <w:top w:val="single" w:sz="4" w:space="0" w:color="auto"/>
              <w:left w:val="single" w:sz="4" w:space="0" w:color="auto"/>
              <w:bottom w:val="single" w:sz="4" w:space="0" w:color="auto"/>
              <w:right w:val="single" w:sz="4" w:space="0" w:color="auto"/>
            </w:tcBorders>
          </w:tcPr>
          <w:p w14:paraId="0670E34D" w14:textId="35A6541C" w:rsidR="00852795" w:rsidRDefault="00852795" w:rsidP="00852795">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48F5988D" w14:textId="77777777" w:rsidR="00852795" w:rsidRDefault="00852795" w:rsidP="00852795">
            <w:pPr>
              <w:rPr>
                <w:rFonts w:eastAsia="MS Mincho"/>
                <w:iCs/>
                <w:lang w:eastAsia="ja-JP"/>
              </w:rPr>
            </w:pPr>
            <w:r w:rsidRPr="00A226DB">
              <w:rPr>
                <w:rFonts w:eastAsia="MS Mincho" w:hint="eastAsia"/>
                <w:iCs/>
                <w:lang w:eastAsia="ja-JP"/>
              </w:rPr>
              <w:t>W</w:t>
            </w:r>
            <w:r w:rsidRPr="00A226DB">
              <w:rPr>
                <w:rFonts w:eastAsia="MS Mincho"/>
                <w:iCs/>
                <w:lang w:eastAsia="ja-JP"/>
              </w:rPr>
              <w:t>e prefer to change the wording as</w:t>
            </w:r>
          </w:p>
          <w:p w14:paraId="0670E34E" w14:textId="10EA4606" w:rsidR="00852795" w:rsidRDefault="00852795" w:rsidP="00852795">
            <w:pPr>
              <w:spacing w:line="252" w:lineRule="auto"/>
              <w:rPr>
                <w:iCs/>
                <w:kern w:val="2"/>
                <w:lang w:eastAsia="zh-CN"/>
              </w:rPr>
            </w:pPr>
            <w:r>
              <w:rPr>
                <w:rFonts w:eastAsia="MS Mincho"/>
                <w:iCs/>
                <w:lang w:eastAsia="ja-JP"/>
              </w:rPr>
              <w:t>…, companies to ensure the AI/ML model design by avoiding the issue on rank disorder in SGCS calculation.</w:t>
            </w:r>
          </w:p>
        </w:tc>
      </w:tr>
      <w:tr w:rsidR="00852795" w14:paraId="0670E352" w14:textId="77777777">
        <w:tc>
          <w:tcPr>
            <w:tcW w:w="1350" w:type="dxa"/>
            <w:tcBorders>
              <w:top w:val="single" w:sz="4" w:space="0" w:color="auto"/>
              <w:left w:val="single" w:sz="4" w:space="0" w:color="auto"/>
              <w:bottom w:val="single" w:sz="4" w:space="0" w:color="auto"/>
              <w:right w:val="single" w:sz="4" w:space="0" w:color="auto"/>
            </w:tcBorders>
          </w:tcPr>
          <w:p w14:paraId="0670E350" w14:textId="77777777" w:rsidR="00852795" w:rsidRDefault="00852795" w:rsidP="0085279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351" w14:textId="77777777" w:rsidR="00852795" w:rsidRDefault="00852795" w:rsidP="00852795">
            <w:pPr>
              <w:spacing w:line="252" w:lineRule="auto"/>
              <w:rPr>
                <w:iCs/>
                <w:kern w:val="2"/>
                <w:lang w:eastAsia="zh-CN"/>
              </w:rPr>
            </w:pPr>
          </w:p>
        </w:tc>
      </w:tr>
      <w:tr w:rsidR="00852795" w14:paraId="0670E355" w14:textId="77777777">
        <w:tc>
          <w:tcPr>
            <w:tcW w:w="1350" w:type="dxa"/>
            <w:tcBorders>
              <w:top w:val="single" w:sz="4" w:space="0" w:color="auto"/>
              <w:left w:val="single" w:sz="4" w:space="0" w:color="auto"/>
              <w:bottom w:val="single" w:sz="4" w:space="0" w:color="auto"/>
              <w:right w:val="single" w:sz="4" w:space="0" w:color="auto"/>
            </w:tcBorders>
          </w:tcPr>
          <w:p w14:paraId="0670E353" w14:textId="77777777" w:rsidR="00852795" w:rsidRDefault="00852795" w:rsidP="0085279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354" w14:textId="77777777" w:rsidR="00852795" w:rsidRDefault="00852795" w:rsidP="00852795">
            <w:pPr>
              <w:spacing w:line="252" w:lineRule="auto"/>
              <w:rPr>
                <w:iCs/>
                <w:kern w:val="2"/>
                <w:lang w:eastAsia="zh-CN"/>
              </w:rPr>
            </w:pPr>
          </w:p>
        </w:tc>
      </w:tr>
      <w:tr w:rsidR="00852795" w14:paraId="0670E358" w14:textId="77777777">
        <w:tc>
          <w:tcPr>
            <w:tcW w:w="1350" w:type="dxa"/>
            <w:tcBorders>
              <w:top w:val="single" w:sz="4" w:space="0" w:color="auto"/>
              <w:left w:val="single" w:sz="4" w:space="0" w:color="auto"/>
              <w:bottom w:val="single" w:sz="4" w:space="0" w:color="auto"/>
              <w:right w:val="single" w:sz="4" w:space="0" w:color="auto"/>
            </w:tcBorders>
          </w:tcPr>
          <w:p w14:paraId="0670E356" w14:textId="77777777" w:rsidR="00852795" w:rsidRDefault="00852795" w:rsidP="0085279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357" w14:textId="77777777" w:rsidR="00852795" w:rsidRDefault="00852795" w:rsidP="00852795">
            <w:pPr>
              <w:spacing w:line="252" w:lineRule="auto"/>
              <w:rPr>
                <w:iCs/>
                <w:kern w:val="2"/>
                <w:lang w:eastAsia="zh-CN"/>
              </w:rPr>
            </w:pPr>
          </w:p>
        </w:tc>
      </w:tr>
      <w:tr w:rsidR="00852795" w14:paraId="0670E35B" w14:textId="77777777">
        <w:tc>
          <w:tcPr>
            <w:tcW w:w="1350" w:type="dxa"/>
          </w:tcPr>
          <w:p w14:paraId="0670E359" w14:textId="77777777" w:rsidR="00852795" w:rsidRDefault="00852795" w:rsidP="00852795">
            <w:pPr>
              <w:rPr>
                <w:iCs/>
                <w:kern w:val="2"/>
                <w:lang w:eastAsia="zh-CN"/>
              </w:rPr>
            </w:pPr>
          </w:p>
        </w:tc>
        <w:tc>
          <w:tcPr>
            <w:tcW w:w="8001" w:type="dxa"/>
            <w:vAlign w:val="center"/>
          </w:tcPr>
          <w:p w14:paraId="0670E35A" w14:textId="77777777" w:rsidR="00852795" w:rsidRDefault="00852795" w:rsidP="00852795">
            <w:pPr>
              <w:spacing w:line="252" w:lineRule="auto"/>
              <w:rPr>
                <w:iCs/>
                <w:kern w:val="2"/>
                <w:lang w:eastAsia="zh-CN"/>
              </w:rPr>
            </w:pPr>
          </w:p>
        </w:tc>
      </w:tr>
      <w:tr w:rsidR="00852795" w14:paraId="0670E35E" w14:textId="77777777">
        <w:tc>
          <w:tcPr>
            <w:tcW w:w="1350" w:type="dxa"/>
          </w:tcPr>
          <w:p w14:paraId="0670E35C" w14:textId="77777777" w:rsidR="00852795" w:rsidRDefault="00852795" w:rsidP="00852795">
            <w:pPr>
              <w:rPr>
                <w:iCs/>
                <w:kern w:val="2"/>
                <w:lang w:eastAsia="zh-CN"/>
              </w:rPr>
            </w:pPr>
          </w:p>
        </w:tc>
        <w:tc>
          <w:tcPr>
            <w:tcW w:w="8001" w:type="dxa"/>
            <w:vAlign w:val="center"/>
          </w:tcPr>
          <w:p w14:paraId="0670E35D" w14:textId="77777777" w:rsidR="00852795" w:rsidRDefault="00852795" w:rsidP="00852795">
            <w:pPr>
              <w:spacing w:line="252" w:lineRule="auto"/>
              <w:rPr>
                <w:iCs/>
                <w:kern w:val="2"/>
                <w:lang w:eastAsia="zh-CN"/>
              </w:rPr>
            </w:pPr>
          </w:p>
        </w:tc>
      </w:tr>
      <w:tr w:rsidR="00852795" w14:paraId="0670E361" w14:textId="77777777">
        <w:tc>
          <w:tcPr>
            <w:tcW w:w="1350" w:type="dxa"/>
          </w:tcPr>
          <w:p w14:paraId="0670E35F" w14:textId="77777777" w:rsidR="00852795" w:rsidRDefault="00852795" w:rsidP="00852795">
            <w:pPr>
              <w:rPr>
                <w:iCs/>
                <w:kern w:val="2"/>
                <w:lang w:eastAsia="zh-CN"/>
              </w:rPr>
            </w:pPr>
          </w:p>
        </w:tc>
        <w:tc>
          <w:tcPr>
            <w:tcW w:w="8001" w:type="dxa"/>
            <w:vAlign w:val="center"/>
          </w:tcPr>
          <w:p w14:paraId="0670E360" w14:textId="77777777" w:rsidR="00852795" w:rsidRDefault="00852795" w:rsidP="00852795">
            <w:pPr>
              <w:spacing w:line="252" w:lineRule="auto"/>
              <w:rPr>
                <w:iCs/>
                <w:kern w:val="2"/>
                <w:lang w:eastAsia="zh-CN"/>
              </w:rPr>
            </w:pPr>
          </w:p>
        </w:tc>
      </w:tr>
      <w:tr w:rsidR="00852795" w14:paraId="0670E364" w14:textId="77777777">
        <w:tc>
          <w:tcPr>
            <w:tcW w:w="1350" w:type="dxa"/>
          </w:tcPr>
          <w:p w14:paraId="0670E362" w14:textId="77777777" w:rsidR="00852795" w:rsidRDefault="00852795" w:rsidP="00852795">
            <w:pPr>
              <w:rPr>
                <w:iCs/>
                <w:kern w:val="2"/>
                <w:lang w:eastAsia="zh-CN"/>
              </w:rPr>
            </w:pPr>
          </w:p>
        </w:tc>
        <w:tc>
          <w:tcPr>
            <w:tcW w:w="8001" w:type="dxa"/>
            <w:vAlign w:val="center"/>
          </w:tcPr>
          <w:p w14:paraId="0670E363" w14:textId="77777777" w:rsidR="00852795" w:rsidRDefault="00852795" w:rsidP="00852795">
            <w:pPr>
              <w:spacing w:line="252" w:lineRule="auto"/>
              <w:rPr>
                <w:iCs/>
                <w:kern w:val="2"/>
                <w:lang w:eastAsia="zh-CN"/>
              </w:rPr>
            </w:pPr>
          </w:p>
        </w:tc>
      </w:tr>
      <w:tr w:rsidR="00852795" w14:paraId="0670E367" w14:textId="77777777">
        <w:tc>
          <w:tcPr>
            <w:tcW w:w="1350" w:type="dxa"/>
          </w:tcPr>
          <w:p w14:paraId="0670E365" w14:textId="77777777" w:rsidR="00852795" w:rsidRDefault="00852795" w:rsidP="00852795">
            <w:pPr>
              <w:rPr>
                <w:iCs/>
                <w:kern w:val="2"/>
                <w:lang w:eastAsia="zh-CN"/>
              </w:rPr>
            </w:pPr>
          </w:p>
        </w:tc>
        <w:tc>
          <w:tcPr>
            <w:tcW w:w="8001" w:type="dxa"/>
            <w:vAlign w:val="center"/>
          </w:tcPr>
          <w:p w14:paraId="0670E366" w14:textId="77777777" w:rsidR="00852795" w:rsidRDefault="00852795" w:rsidP="00852795">
            <w:pPr>
              <w:spacing w:line="252" w:lineRule="auto"/>
              <w:rPr>
                <w:iCs/>
                <w:kern w:val="2"/>
                <w:lang w:eastAsia="zh-CN"/>
              </w:rPr>
            </w:pPr>
          </w:p>
        </w:tc>
      </w:tr>
    </w:tbl>
    <w:p w14:paraId="0670E368" w14:textId="77777777" w:rsidR="006B6C2C" w:rsidRDefault="006B6C2C">
      <w:pPr>
        <w:spacing w:after="0" w:line="240" w:lineRule="auto"/>
        <w:rPr>
          <w:b/>
          <w:lang w:eastAsia="zh-CN"/>
        </w:rPr>
      </w:pPr>
    </w:p>
    <w:p w14:paraId="0670E369" w14:textId="77777777" w:rsidR="006B6C2C" w:rsidRDefault="00305BF6">
      <w:pPr>
        <w:pStyle w:val="4"/>
        <w:numPr>
          <w:ilvl w:val="0"/>
          <w:numId w:val="0"/>
        </w:numPr>
        <w:rPr>
          <w:u w:val="single"/>
          <w:lang w:eastAsia="zh-CN"/>
        </w:rPr>
      </w:pPr>
      <w:r>
        <w:rPr>
          <w:u w:val="single"/>
          <w:lang w:eastAsia="zh-CN"/>
        </w:rPr>
        <w:t>Issue#2-5a (High priority) SGCS calculation for rank&gt;1</w:t>
      </w:r>
    </w:p>
    <w:p w14:paraId="0670E36A" w14:textId="77777777" w:rsidR="006B6C2C" w:rsidRDefault="00305BF6">
      <w:pPr>
        <w:spacing w:line="240" w:lineRule="auto"/>
        <w:rPr>
          <w:lang w:eastAsia="zh-CN"/>
        </w:rPr>
      </w:pPr>
      <w:r>
        <w:rPr>
          <w:rFonts w:hint="eastAsia"/>
          <w:lang w:eastAsia="zh-CN"/>
        </w:rPr>
        <w:t>T</w:t>
      </w:r>
      <w:r>
        <w:rPr>
          <w:lang w:eastAsia="zh-CN"/>
        </w:rPr>
        <w:t>he following issue has also been discussed for a couple of meetings, while the views are still diverge. As Method 3 can provide additional insights to AI effects on different layers, it is Moderator’s feeling that Method 3 is beneficial to be reported. In addition, as Method 1 and Method 2 are quite similar, we may consider to down select one of them.</w:t>
      </w:r>
    </w:p>
    <w:p w14:paraId="0670E36B" w14:textId="77777777" w:rsidR="006B6C2C" w:rsidRDefault="00305BF6">
      <w:pPr>
        <w:spacing w:line="240" w:lineRule="auto"/>
        <w:rPr>
          <w:b/>
          <w:bCs/>
          <w:lang w:eastAsia="zh-CN"/>
        </w:rPr>
      </w:pPr>
      <w:r>
        <w:rPr>
          <w:b/>
          <w:bCs/>
          <w:highlight w:val="cyan"/>
          <w:lang w:eastAsia="zh-CN"/>
        </w:rPr>
        <w:t xml:space="preserve">Upd </w:t>
      </w:r>
      <w:r>
        <w:rPr>
          <w:b/>
          <w:bCs/>
          <w:highlight w:val="yellow"/>
          <w:lang w:eastAsia="zh-CN"/>
        </w:rPr>
        <w:t>Proposal 2.3.5:</w:t>
      </w:r>
      <w:r>
        <w:rPr>
          <w:b/>
          <w:bCs/>
          <w:lang w:eastAsia="zh-CN"/>
        </w:rPr>
        <w:t xml:space="preserve"> For the evaluation of the AI/ML based CSI feedback enhancement, if the SGCS is adopted as the intermediate KPI as part of the ‘Evaluation Metric’ for rank&gt;1 cases, company to report both </w:t>
      </w:r>
      <w:r>
        <w:rPr>
          <w:b/>
          <w:bCs/>
          <w:color w:val="FF0000"/>
          <w:lang w:eastAsia="zh-CN"/>
        </w:rPr>
        <w:t xml:space="preserve">Method 3 </w:t>
      </w:r>
      <w:r>
        <w:rPr>
          <w:b/>
          <w:bCs/>
          <w:lang w:eastAsia="zh-CN"/>
        </w:rPr>
        <w:t xml:space="preserve">and a </w:t>
      </w:r>
      <w:r>
        <w:rPr>
          <w:b/>
          <w:bCs/>
          <w:color w:val="FF0000"/>
          <w:lang w:eastAsia="zh-CN"/>
        </w:rPr>
        <w:t>down-selected method between Method 1, Method 2</w:t>
      </w:r>
      <w:r>
        <w:rPr>
          <w:b/>
          <w:bCs/>
          <w:lang w:eastAsia="zh-CN"/>
        </w:rPr>
        <w:t>:</w:t>
      </w:r>
    </w:p>
    <w:p w14:paraId="0670E36C" w14:textId="77777777" w:rsidR="006B6C2C" w:rsidRDefault="00305BF6">
      <w:pPr>
        <w:pStyle w:val="afc"/>
        <w:numPr>
          <w:ilvl w:val="0"/>
          <w:numId w:val="24"/>
        </w:numPr>
        <w:ind w:left="426" w:hanging="442"/>
        <w:contextualSpacing w:val="0"/>
        <w:rPr>
          <w:b/>
          <w:lang w:eastAsia="zh-CN"/>
        </w:rPr>
      </w:pPr>
      <w:r>
        <w:rPr>
          <w:b/>
          <w:lang w:eastAsia="zh-CN"/>
        </w:rPr>
        <w:t>Method 1: Average over all layers</w:t>
      </w:r>
    </w:p>
    <w:p w14:paraId="0670E36D" w14:textId="77777777" w:rsidR="006B6C2C" w:rsidRDefault="00305BF6">
      <w:pPr>
        <w:pStyle w:val="afc"/>
        <w:numPr>
          <w:ilvl w:val="0"/>
          <w:numId w:val="24"/>
        </w:numPr>
        <w:ind w:left="426" w:hanging="442"/>
        <w:contextualSpacing w:val="0"/>
        <w:rPr>
          <w:b/>
          <w:lang w:eastAsia="zh-CN"/>
        </w:rPr>
      </w:pPr>
      <w:r>
        <w:rPr>
          <w:b/>
          <w:lang w:eastAsia="zh-CN"/>
        </w:rPr>
        <w:t>Method 2: Weighted average over all layers</w:t>
      </w:r>
    </w:p>
    <w:p w14:paraId="0670E36E" w14:textId="77777777" w:rsidR="006B6C2C" w:rsidRDefault="00305BF6">
      <w:pPr>
        <w:pStyle w:val="afc"/>
        <w:ind w:left="426"/>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0670E36F" w14:textId="77777777" w:rsidR="006B6C2C" w:rsidRDefault="00305BF6">
      <w:pPr>
        <w:pStyle w:val="afc"/>
        <w:ind w:left="426"/>
        <w:contextualSpacing w:val="0"/>
        <w:rPr>
          <w:b/>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 xml:space="preserve"> </w:t>
      </w:r>
      <w:r>
        <w:rPr>
          <w:rFonts w:eastAsiaTheme="minorEastAsia"/>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hint="eastAsia"/>
          <w:b/>
          <w:lang w:eastAsia="zh-CN"/>
        </w:rPr>
        <w:t>.</w:t>
      </w:r>
    </w:p>
    <w:p w14:paraId="0670E370" w14:textId="77777777" w:rsidR="006B6C2C" w:rsidRDefault="00305BF6">
      <w:pPr>
        <w:pStyle w:val="afc"/>
        <w:numPr>
          <w:ilvl w:val="0"/>
          <w:numId w:val="24"/>
        </w:numPr>
        <w:ind w:left="426" w:hanging="442"/>
        <w:contextualSpacing w:val="0"/>
        <w:rPr>
          <w:b/>
          <w:lang w:eastAsia="zh-CN"/>
        </w:rPr>
      </w:pPr>
      <w:r>
        <w:rPr>
          <w:b/>
          <w:lang w:eastAsia="zh-CN"/>
        </w:rPr>
        <w:t xml:space="preserve">Method 3: </w:t>
      </w:r>
      <w:r>
        <w:rPr>
          <w:b/>
          <w:strike/>
          <w:highlight w:val="cyan"/>
          <w:lang w:eastAsia="zh-CN"/>
        </w:rPr>
        <w:t>GCS/</w:t>
      </w:r>
      <w:r>
        <w:rPr>
          <w:b/>
          <w:lang w:eastAsia="zh-CN"/>
        </w:rPr>
        <w:t>SGCS is separately calculated for each layer (e.g., for K layers, K GCS/SGCS values are derived respectively, and comparison is performed per layer)</w:t>
      </w:r>
    </w:p>
    <w:p w14:paraId="0670E371" w14:textId="77777777" w:rsidR="006B6C2C" w:rsidRDefault="00305BF6">
      <w:pPr>
        <w:pStyle w:val="afc"/>
        <w:numPr>
          <w:ilvl w:val="0"/>
          <w:numId w:val="24"/>
        </w:numPr>
        <w:ind w:left="426" w:hanging="442"/>
        <w:contextualSpacing w:val="0"/>
        <w:rPr>
          <w:b/>
          <w:color w:val="FF0000"/>
          <w:lang w:eastAsia="zh-CN"/>
        </w:rPr>
      </w:pPr>
      <w:r>
        <w:rPr>
          <w:b/>
          <w:color w:val="FF0000"/>
          <w:lang w:eastAsia="zh-CN"/>
        </w:rPr>
        <w:t xml:space="preserve">FFS the down selection between </w:t>
      </w:r>
      <w:r>
        <w:rPr>
          <w:b/>
          <w:bCs/>
          <w:color w:val="FF0000"/>
          <w:lang w:eastAsia="zh-CN"/>
        </w:rPr>
        <w:t>Method 1 and Method 2</w:t>
      </w:r>
    </w:p>
    <w:p w14:paraId="0670E372"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E375" w14:textId="77777777">
        <w:tc>
          <w:tcPr>
            <w:tcW w:w="1980" w:type="dxa"/>
            <w:tcBorders>
              <w:top w:val="single" w:sz="4" w:space="0" w:color="auto"/>
              <w:left w:val="single" w:sz="4" w:space="0" w:color="auto"/>
              <w:bottom w:val="single" w:sz="4" w:space="0" w:color="auto"/>
              <w:right w:val="single" w:sz="4" w:space="0" w:color="auto"/>
            </w:tcBorders>
          </w:tcPr>
          <w:p w14:paraId="0670E373"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374" w14:textId="0700EBE4" w:rsidR="006B6C2C" w:rsidRDefault="00305BF6">
            <w:pPr>
              <w:spacing w:before="120" w:line="240" w:lineRule="auto"/>
              <w:rPr>
                <w:rFonts w:eastAsiaTheme="minorEastAsia"/>
                <w:lang w:eastAsia="zh-CN"/>
              </w:rPr>
            </w:pPr>
            <w:r>
              <w:rPr>
                <w:lang w:eastAsia="zh-CN"/>
              </w:rPr>
              <w:t xml:space="preserve">Huawei/HiSi, </w:t>
            </w:r>
            <w:r>
              <w:rPr>
                <w:smallCaps/>
                <w:lang w:eastAsia="zh-CN"/>
              </w:rPr>
              <w:t>Futurewei</w:t>
            </w:r>
            <w:r>
              <w:rPr>
                <w:iCs/>
                <w:kern w:val="2"/>
                <w:lang w:eastAsia="zh-CN"/>
              </w:rPr>
              <w:t>, Mavenir, MediaTek, CAICT</w:t>
            </w:r>
            <w:r>
              <w:rPr>
                <w:rFonts w:hint="eastAsia"/>
                <w:iCs/>
                <w:kern w:val="2"/>
                <w:lang w:eastAsia="zh-CN"/>
              </w:rPr>
              <w:t>, CATT</w:t>
            </w:r>
            <w:r>
              <w:rPr>
                <w:iCs/>
                <w:kern w:val="2"/>
                <w:lang w:eastAsia="zh-CN"/>
              </w:rPr>
              <w:t>, Panasonic, Spreadtrum, NTT DOCOMO, OPPO New H3C, CMCC,</w:t>
            </w:r>
            <w:r>
              <w:rPr>
                <w:rFonts w:eastAsiaTheme="minorEastAsia" w:hint="eastAsia"/>
                <w:lang w:eastAsia="zh-CN"/>
              </w:rPr>
              <w:t xml:space="preserve"> F</w:t>
            </w:r>
            <w:r>
              <w:rPr>
                <w:rFonts w:eastAsiaTheme="minorEastAsia"/>
                <w:lang w:eastAsia="zh-CN"/>
              </w:rPr>
              <w:t xml:space="preserve">ujitsu (with comments), </w:t>
            </w:r>
            <w:r>
              <w:rPr>
                <w:iCs/>
                <w:kern w:val="2"/>
                <w:lang w:eastAsia="zh-CN"/>
              </w:rPr>
              <w:t>Samsung (with comment), Nokia/NSB, LG, ETRI</w:t>
            </w:r>
            <w:r w:rsidR="00A43D76">
              <w:rPr>
                <w:iCs/>
                <w:kern w:val="2"/>
                <w:lang w:eastAsia="zh-CN"/>
              </w:rPr>
              <w:t>, Qualcomm</w:t>
            </w:r>
            <w:r w:rsidR="009A4731">
              <w:rPr>
                <w:iCs/>
                <w:kern w:val="2"/>
                <w:lang w:eastAsia="zh-CN"/>
              </w:rPr>
              <w:t>, AT&amp;T</w:t>
            </w:r>
            <w:r w:rsidR="00852795">
              <w:rPr>
                <w:iCs/>
                <w:kern w:val="2"/>
                <w:lang w:eastAsia="zh-CN"/>
              </w:rPr>
              <w:t>, vivo</w:t>
            </w:r>
          </w:p>
        </w:tc>
      </w:tr>
      <w:tr w:rsidR="006B6C2C" w14:paraId="0670E378" w14:textId="77777777">
        <w:tc>
          <w:tcPr>
            <w:tcW w:w="1980" w:type="dxa"/>
            <w:tcBorders>
              <w:top w:val="single" w:sz="4" w:space="0" w:color="auto"/>
              <w:left w:val="single" w:sz="4" w:space="0" w:color="auto"/>
              <w:bottom w:val="single" w:sz="4" w:space="0" w:color="auto"/>
              <w:right w:val="single" w:sz="4" w:space="0" w:color="auto"/>
            </w:tcBorders>
          </w:tcPr>
          <w:p w14:paraId="0670E376"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377" w14:textId="77777777" w:rsidR="006B6C2C" w:rsidRDefault="006B6C2C">
            <w:pPr>
              <w:spacing w:before="120" w:line="240" w:lineRule="auto"/>
              <w:rPr>
                <w:lang w:eastAsia="zh-CN"/>
              </w:rPr>
            </w:pPr>
          </w:p>
        </w:tc>
      </w:tr>
    </w:tbl>
    <w:p w14:paraId="0670E379"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37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37A"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37B" w14:textId="77777777" w:rsidR="006B6C2C" w:rsidRDefault="00305BF6">
            <w:pPr>
              <w:rPr>
                <w:i/>
                <w:iCs/>
                <w:kern w:val="2"/>
                <w:lang w:eastAsia="zh-CN"/>
              </w:rPr>
            </w:pPr>
            <w:r>
              <w:rPr>
                <w:i/>
                <w:iCs/>
                <w:kern w:val="2"/>
                <w:lang w:eastAsia="zh-CN"/>
              </w:rPr>
              <w:t>View</w:t>
            </w:r>
          </w:p>
        </w:tc>
      </w:tr>
      <w:tr w:rsidR="006B6C2C" w14:paraId="0670E37F"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E37D" w14:textId="77777777" w:rsidR="006B6C2C" w:rsidRDefault="00305BF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E37E" w14:textId="77777777" w:rsidR="006B6C2C" w:rsidRDefault="00305BF6">
            <w:pPr>
              <w:rPr>
                <w:i/>
                <w:lang w:eastAsia="zh-CN"/>
              </w:rPr>
            </w:pPr>
            <w:r>
              <w:rPr>
                <w:lang w:eastAsia="zh-CN"/>
              </w:rPr>
              <w:t>Note: there is a precondition “if SGCS is adopted”, so please refrain from saying “a different intermediate KPI other than SGCS should be used for rank&gt;1” in your comments.</w:t>
            </w:r>
          </w:p>
        </w:tc>
      </w:tr>
      <w:tr w:rsidR="006B6C2C" w14:paraId="0670E383" w14:textId="77777777">
        <w:tc>
          <w:tcPr>
            <w:tcW w:w="1350" w:type="dxa"/>
            <w:tcBorders>
              <w:top w:val="single" w:sz="4" w:space="0" w:color="auto"/>
              <w:left w:val="single" w:sz="4" w:space="0" w:color="auto"/>
              <w:bottom w:val="single" w:sz="4" w:space="0" w:color="auto"/>
              <w:right w:val="single" w:sz="4" w:space="0" w:color="auto"/>
            </w:tcBorders>
          </w:tcPr>
          <w:p w14:paraId="0670E380" w14:textId="77777777" w:rsidR="006B6C2C" w:rsidRDefault="00305BF6">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0670E381" w14:textId="77777777" w:rsidR="006B6C2C" w:rsidRDefault="00305BF6">
            <w:pPr>
              <w:spacing w:line="252" w:lineRule="auto"/>
              <w:rPr>
                <w:lang w:eastAsia="zh-CN"/>
              </w:rPr>
            </w:pPr>
            <w:r>
              <w:rPr>
                <w:lang w:eastAsia="zh-CN"/>
              </w:rPr>
              <w:t xml:space="preserve">We think method 3 is enough. Do not see why we need both. </w:t>
            </w:r>
          </w:p>
          <w:p w14:paraId="0670E382" w14:textId="77777777" w:rsidR="006B6C2C" w:rsidRDefault="00305BF6">
            <w:pPr>
              <w:spacing w:line="240" w:lineRule="auto"/>
              <w:rPr>
                <w:lang w:eastAsia="zh-CN"/>
              </w:rPr>
            </w:pPr>
            <w:r>
              <w:rPr>
                <w:b/>
                <w:bCs/>
                <w:lang w:eastAsia="zh-CN"/>
              </w:rPr>
              <w:t xml:space="preserve">company to report both </w:t>
            </w:r>
            <w:r>
              <w:rPr>
                <w:b/>
                <w:bCs/>
                <w:color w:val="FF0000"/>
                <w:lang w:eastAsia="zh-CN"/>
              </w:rPr>
              <w:t xml:space="preserve">Method 3 </w:t>
            </w:r>
            <w:r>
              <w:rPr>
                <w:b/>
                <w:bCs/>
                <w:lang w:eastAsia="zh-CN"/>
              </w:rPr>
              <w:t>and</w:t>
            </w:r>
            <w:r>
              <w:rPr>
                <w:b/>
                <w:bCs/>
                <w:color w:val="FF0000"/>
                <w:lang w:eastAsia="zh-CN"/>
              </w:rPr>
              <w:t>/OR</w:t>
            </w:r>
            <w:r>
              <w:rPr>
                <w:b/>
                <w:bCs/>
                <w:lang w:eastAsia="zh-CN"/>
              </w:rPr>
              <w:t xml:space="preserve"> a </w:t>
            </w:r>
            <w:r>
              <w:rPr>
                <w:b/>
                <w:bCs/>
                <w:color w:val="FF0000"/>
                <w:lang w:eastAsia="zh-CN"/>
              </w:rPr>
              <w:t>down-selected method between Method 1, Method 2</w:t>
            </w:r>
            <w:r>
              <w:rPr>
                <w:b/>
                <w:bCs/>
                <w:lang w:eastAsia="zh-CN"/>
              </w:rPr>
              <w:t>.</w:t>
            </w:r>
            <w:r>
              <w:rPr>
                <w:lang w:eastAsia="zh-CN"/>
              </w:rPr>
              <w:t xml:space="preserve"> </w:t>
            </w:r>
          </w:p>
        </w:tc>
      </w:tr>
      <w:tr w:rsidR="006B6C2C" w14:paraId="0670E386" w14:textId="77777777">
        <w:tc>
          <w:tcPr>
            <w:tcW w:w="1350" w:type="dxa"/>
            <w:tcBorders>
              <w:top w:val="single" w:sz="4" w:space="0" w:color="auto"/>
              <w:left w:val="single" w:sz="4" w:space="0" w:color="auto"/>
              <w:bottom w:val="single" w:sz="4" w:space="0" w:color="auto"/>
              <w:right w:val="single" w:sz="4" w:space="0" w:color="auto"/>
            </w:tcBorders>
          </w:tcPr>
          <w:p w14:paraId="0670E384" w14:textId="77777777" w:rsidR="006B6C2C" w:rsidRDefault="00305BF6">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670E385" w14:textId="77777777" w:rsidR="006B6C2C" w:rsidRDefault="00305BF6">
            <w:pPr>
              <w:spacing w:line="252" w:lineRule="auto"/>
              <w:rPr>
                <w:lang w:eastAsia="zh-CN"/>
              </w:rPr>
            </w:pPr>
            <w:r>
              <w:rPr>
                <w:lang w:eastAsia="zh-CN"/>
              </w:rPr>
              <w:t>We prefer Method 3 for final evaluation and Method 1 for training. Our preliminary results show that for rank&gt;1, the higher layers are more prone to CSI reconstruction error. Therefore, averaging (in training phase) is a more conservative choice to protect those layers.</w:t>
            </w:r>
          </w:p>
        </w:tc>
      </w:tr>
      <w:tr w:rsidR="006B6C2C" w14:paraId="0670E389" w14:textId="77777777">
        <w:tc>
          <w:tcPr>
            <w:tcW w:w="1350" w:type="dxa"/>
            <w:tcBorders>
              <w:top w:val="single" w:sz="4" w:space="0" w:color="auto"/>
              <w:left w:val="single" w:sz="4" w:space="0" w:color="auto"/>
              <w:bottom w:val="single" w:sz="4" w:space="0" w:color="auto"/>
              <w:right w:val="single" w:sz="4" w:space="0" w:color="auto"/>
            </w:tcBorders>
          </w:tcPr>
          <w:p w14:paraId="0670E387" w14:textId="77777777" w:rsidR="006B6C2C" w:rsidRDefault="00305BF6">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0670E388" w14:textId="77777777" w:rsidR="006B6C2C" w:rsidRDefault="00305BF6">
            <w:pPr>
              <w:spacing w:line="252" w:lineRule="auto"/>
              <w:rPr>
                <w:iCs/>
                <w:kern w:val="2"/>
                <w:lang w:eastAsia="zh-CN"/>
              </w:rPr>
            </w:pPr>
            <w:r>
              <w:rPr>
                <w:rFonts w:hint="eastAsia"/>
                <w:lang w:eastAsia="zh-CN"/>
              </w:rPr>
              <w:t xml:space="preserve">Minor comment: Should we remove </w:t>
            </w:r>
            <w:r>
              <w:rPr>
                <w:lang w:eastAsia="zh-CN"/>
              </w:rPr>
              <w:t>‘</w:t>
            </w:r>
            <w:r>
              <w:rPr>
                <w:rFonts w:hint="eastAsia"/>
                <w:lang w:eastAsia="zh-CN"/>
              </w:rPr>
              <w:t>GCS</w:t>
            </w:r>
            <w:r>
              <w:rPr>
                <w:lang w:eastAsia="zh-CN"/>
              </w:rPr>
              <w:t>’</w:t>
            </w:r>
            <w:r>
              <w:rPr>
                <w:rFonts w:hint="eastAsia"/>
                <w:lang w:eastAsia="zh-CN"/>
              </w:rPr>
              <w:t xml:space="preserve"> in Method 3?</w:t>
            </w:r>
          </w:p>
        </w:tc>
      </w:tr>
      <w:tr w:rsidR="006B6C2C" w14:paraId="0670E38C" w14:textId="77777777">
        <w:tc>
          <w:tcPr>
            <w:tcW w:w="1350" w:type="dxa"/>
            <w:tcBorders>
              <w:top w:val="single" w:sz="4" w:space="0" w:color="auto"/>
              <w:left w:val="single" w:sz="4" w:space="0" w:color="auto"/>
              <w:bottom w:val="single" w:sz="4" w:space="0" w:color="auto"/>
              <w:right w:val="single" w:sz="4" w:space="0" w:color="auto"/>
            </w:tcBorders>
          </w:tcPr>
          <w:p w14:paraId="0670E38A" w14:textId="77777777" w:rsidR="006B6C2C" w:rsidRDefault="00305BF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670E38B" w14:textId="77777777" w:rsidR="006B6C2C" w:rsidRDefault="00305BF6">
            <w:pPr>
              <w:spacing w:line="252" w:lineRule="auto"/>
              <w:rPr>
                <w:iCs/>
                <w:kern w:val="2"/>
                <w:lang w:eastAsia="zh-CN"/>
              </w:rPr>
            </w:pPr>
            <w:r>
              <w:rPr>
                <w:iCs/>
                <w:kern w:val="2"/>
                <w:lang w:eastAsia="zh-CN"/>
              </w:rPr>
              <w:t>We agree. Similar to Apple’s view, if method 3 is reported, it seems not necessary to report with method 1 or method 2, which can be remained to companies.</w:t>
            </w:r>
          </w:p>
        </w:tc>
      </w:tr>
      <w:tr w:rsidR="006B6C2C" w14:paraId="0670E38F" w14:textId="77777777">
        <w:tc>
          <w:tcPr>
            <w:tcW w:w="1350" w:type="dxa"/>
            <w:tcBorders>
              <w:top w:val="single" w:sz="4" w:space="0" w:color="auto"/>
              <w:left w:val="single" w:sz="4" w:space="0" w:color="auto"/>
              <w:bottom w:val="single" w:sz="4" w:space="0" w:color="auto"/>
              <w:right w:val="single" w:sz="4" w:space="0" w:color="auto"/>
            </w:tcBorders>
          </w:tcPr>
          <w:p w14:paraId="0670E38D" w14:textId="77777777" w:rsidR="006B6C2C" w:rsidRDefault="00305BF6">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0670E38E" w14:textId="77777777" w:rsidR="006B6C2C" w:rsidRDefault="00305BF6">
            <w:pPr>
              <w:spacing w:line="252" w:lineRule="auto"/>
              <w:rPr>
                <w:iCs/>
                <w:kern w:val="2"/>
                <w:lang w:eastAsia="zh-CN"/>
              </w:rPr>
            </w:pPr>
            <w:r>
              <w:rPr>
                <w:iCs/>
                <w:kern w:val="2"/>
                <w:lang w:eastAsia="zh-CN"/>
              </w:rPr>
              <w:t>We prefer Method 3, which could give us more insights for AI based CSI compression.</w:t>
            </w:r>
          </w:p>
        </w:tc>
      </w:tr>
      <w:tr w:rsidR="006B6C2C" w14:paraId="0670E396" w14:textId="77777777">
        <w:tc>
          <w:tcPr>
            <w:tcW w:w="1350" w:type="dxa"/>
            <w:tcBorders>
              <w:top w:val="single" w:sz="4" w:space="0" w:color="auto"/>
              <w:left w:val="single" w:sz="4" w:space="0" w:color="auto"/>
              <w:bottom w:val="single" w:sz="4" w:space="0" w:color="auto"/>
              <w:right w:val="single" w:sz="4" w:space="0" w:color="auto"/>
            </w:tcBorders>
          </w:tcPr>
          <w:p w14:paraId="0670E390" w14:textId="77777777" w:rsidR="006B6C2C" w:rsidRDefault="00305BF6">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0670E391" w14:textId="77777777" w:rsidR="006B6C2C" w:rsidRDefault="00305BF6">
            <w:pPr>
              <w:spacing w:line="252" w:lineRule="auto"/>
              <w:rPr>
                <w:lang w:eastAsia="zh-CN"/>
              </w:rPr>
            </w:pPr>
            <w:r>
              <w:rPr>
                <w:rFonts w:hint="eastAsia"/>
                <w:lang w:eastAsia="zh-CN"/>
              </w:rPr>
              <w:t>F</w:t>
            </w:r>
            <w:r>
              <w:rPr>
                <w:lang w:eastAsia="zh-CN"/>
              </w:rPr>
              <w:t>or method 2, we think the SGCS formula should be</w:t>
            </w:r>
          </w:p>
          <w:p w14:paraId="0670E392" w14:textId="77777777" w:rsidR="006B6C2C" w:rsidRDefault="00305BF6">
            <w:pPr>
              <w:pStyle w:val="afc"/>
              <w:ind w:left="426"/>
              <w:contextualSpacing w:val="0"/>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bCs/>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bCs/>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bCs/>
                                    <w:i/>
                                  </w:rPr>
                                </m:ctrlPr>
                              </m:sSupPr>
                              <m:e>
                                <m:f>
                                  <m:fPr>
                                    <m:ctrlPr>
                                      <w:rPr>
                                        <w:rFonts w:ascii="Cambria Math" w:hAnsi="Cambria Math"/>
                                        <w:b/>
                                        <w:bCs/>
                                        <w:i/>
                                      </w:rPr>
                                    </m:ctrlPr>
                                  </m:fPr>
                                  <m:num>
                                    <m:sSup>
                                      <m:sSupPr>
                                        <m:ctrlPr>
                                          <w:rPr>
                                            <w:rFonts w:ascii="Cambria Math" w:hAnsi="Cambria Math"/>
                                            <w:b/>
                                            <w:bCs/>
                                            <w:i/>
                                          </w:rPr>
                                        </m:ctrlPr>
                                      </m:sSupPr>
                                      <m:e>
                                        <m:sSubSup>
                                          <m:sSubSupPr>
                                            <m:ctrlPr>
                                              <w:rPr>
                                                <w:rFonts w:ascii="Cambria Math" w:hAnsi="Cambria Math"/>
                                                <w:b/>
                                                <w:bCs/>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bCs/>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bCs/>
                                                <w:i/>
                                              </w:rPr>
                                            </m:ctrlPr>
                                          </m:sSupPr>
                                          <m:e>
                                            <m:sSubSup>
                                              <m:sSubSupPr>
                                                <m:ctrlPr>
                                                  <w:rPr>
                                                    <w:rFonts w:ascii="Cambria Math" w:hAnsi="Cambria Math"/>
                                                    <w:b/>
                                                    <w:bCs/>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r>
                  <w:rPr>
                    <w:rFonts w:ascii="Cambria Math" w:hAnsi="Cambria Math"/>
                    <w:lang w:eastAsia="zh-CN"/>
                  </w:rPr>
                  <m:t>.</m:t>
                </m:r>
              </m:oMath>
            </m:oMathPara>
          </w:p>
          <w:p w14:paraId="0670E393" w14:textId="77777777" w:rsidR="006B6C2C" w:rsidRDefault="00305BF6">
            <w:pPr>
              <w:rPr>
                <w:lang w:eastAsia="zh-CN"/>
              </w:rPr>
            </w:pPr>
            <w:r>
              <w:rPr>
                <w:lang w:eastAsia="zh-CN"/>
              </w:rPr>
              <w:t xml:space="preserve">The reason is to ensure that the range of SGCS lies between 0 and 1. Specifically, if the SGCS is defined in the way presented in Proposal 2.3.5, consider the case that </w:t>
            </w:r>
            <m:oMath>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hint="eastAsia"/>
                <w:b/>
                <w:bCs/>
                <w:lang w:eastAsia="zh-CN"/>
              </w:rPr>
              <w:t>,</w:t>
            </w:r>
            <w:r>
              <w:rPr>
                <w:b/>
                <w:bCs/>
                <w:lang w:eastAsia="zh-CN"/>
              </w:rPr>
              <w:t xml:space="preserve"> </w:t>
            </w:r>
            <w:r>
              <w:rPr>
                <w:lang w:eastAsia="zh-CN"/>
              </w:rPr>
              <w:t>we have</w:t>
            </w:r>
          </w:p>
          <w:p w14:paraId="0670E394" w14:textId="77777777" w:rsidR="006B6C2C" w:rsidRDefault="00305BF6">
            <w:pPr>
              <w:pStyle w:val="afc"/>
              <w:ind w:left="426"/>
              <w:contextualSpacing w:val="0"/>
              <w:rPr>
                <w:b/>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r>
                                      <m:rPr>
                                        <m:sty m:val="bi"/>
                                      </m:rPr>
                                      <w:rPr>
                                        <w:rFonts w:ascii="Cambria Math" w:hAnsi="Cambria Math"/>
                                      </w:rPr>
                                      <m:t>1</m:t>
                                    </m:r>
                                  </m:e>
                                </m:d>
                              </m:e>
                              <m:sup>
                                <m:r>
                                  <m:rPr>
                                    <m:sty m:val="bi"/>
                                  </m:rPr>
                                  <w:rPr>
                                    <w:rFonts w:ascii="Cambria Math" w:hAnsi="Cambria Math"/>
                                  </w:rPr>
                                  <m:t>2</m:t>
                                </m:r>
                              </m:sup>
                            </m:sSup>
                          </m:e>
                        </m:nary>
                      </m:e>
                    </m:nary>
                  </m:e>
                </m:d>
                <m:r>
                  <m:rPr>
                    <m:sty m:val="bi"/>
                  </m:rPr>
                  <w:rPr>
                    <w:rFonts w:ascii="Cambria Math" w:hAnsi="Cambria Math"/>
                    <w:szCs w:val="20"/>
                  </w:rPr>
                  <m:t>=</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r>
                          <m:rPr>
                            <m:sty m:val="bi"/>
                          </m:rPr>
                          <w:rPr>
                            <w:rFonts w:ascii="Cambria Math" w:hAnsi="Cambria Math"/>
                          </w:rPr>
                          <m:t>1</m:t>
                        </m:r>
                      </m:e>
                    </m:nary>
                  </m:e>
                </m:d>
                <m:r>
                  <m:rPr>
                    <m:sty m:val="bi"/>
                  </m:rPr>
                  <w:rPr>
                    <w:rFonts w:ascii="Cambria Math" w:hAnsi="Cambria Math"/>
                    <w:szCs w:val="20"/>
                  </w:rPr>
                  <m:t>=</m:t>
                </m:r>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K</m:t>
                    </m:r>
                  </m:den>
                </m:f>
                <m:r>
                  <m:rPr>
                    <m:sty m:val="bi"/>
                  </m:rPr>
                  <w:rPr>
                    <w:rFonts w:ascii="Cambria Math" w:hAnsi="Cambria Math"/>
                  </w:rPr>
                  <m:t>≤1,</m:t>
                </m:r>
              </m:oMath>
            </m:oMathPara>
          </w:p>
          <w:p w14:paraId="0670E395" w14:textId="77777777" w:rsidR="006B6C2C" w:rsidRDefault="00305BF6">
            <w:pPr>
              <w:spacing w:line="252" w:lineRule="auto"/>
              <w:rPr>
                <w:iCs/>
                <w:kern w:val="2"/>
                <w:lang w:eastAsia="zh-CN"/>
              </w:rPr>
            </w:pPr>
            <w:r>
              <w:rPr>
                <w:bCs/>
                <w:lang w:eastAsia="zh-CN"/>
              </w:rPr>
              <w:t xml:space="preserve">which may be less than 1 when </w:t>
            </w:r>
            <m:oMath>
              <m:r>
                <w:rPr>
                  <w:rFonts w:ascii="Cambria Math" w:hAnsi="Cambria Math"/>
                  <w:lang w:eastAsia="zh-CN"/>
                </w:rPr>
                <m:t>K&gt;1</m:t>
              </m:r>
            </m:oMath>
            <w:r>
              <w:rPr>
                <w:bCs/>
                <w:lang w:eastAsia="zh-CN"/>
              </w:rPr>
              <w:t>.</w:t>
            </w:r>
          </w:p>
        </w:tc>
      </w:tr>
      <w:tr w:rsidR="006B6C2C" w14:paraId="0670E39C" w14:textId="77777777">
        <w:tc>
          <w:tcPr>
            <w:tcW w:w="1350" w:type="dxa"/>
            <w:tcBorders>
              <w:top w:val="single" w:sz="4" w:space="0" w:color="auto"/>
              <w:left w:val="single" w:sz="4" w:space="0" w:color="auto"/>
              <w:bottom w:val="single" w:sz="4" w:space="0" w:color="auto"/>
              <w:right w:val="single" w:sz="4" w:space="0" w:color="auto"/>
            </w:tcBorders>
          </w:tcPr>
          <w:p w14:paraId="0670E397" w14:textId="77777777" w:rsidR="006B6C2C" w:rsidRDefault="00305BF6">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670E398" w14:textId="77777777" w:rsidR="006B6C2C" w:rsidRDefault="00305BF6">
            <w:pPr>
              <w:spacing w:line="252" w:lineRule="auto"/>
              <w:jc w:val="left"/>
              <w:rPr>
                <w:iCs/>
                <w:kern w:val="2"/>
                <w:lang w:eastAsia="zh-CN"/>
              </w:rPr>
            </w:pPr>
            <w:r>
              <w:rPr>
                <w:iCs/>
                <w:kern w:val="2"/>
                <w:lang w:eastAsia="zh-CN"/>
              </w:rPr>
              <w:t>Thank you very much FL and Fujitsu.</w:t>
            </w:r>
            <w:r>
              <w:rPr>
                <w:rFonts w:hint="eastAsia"/>
                <w:iCs/>
                <w:kern w:val="2"/>
                <w:lang w:eastAsia="zh-CN"/>
              </w:rPr>
              <w:t xml:space="preserve"> </w:t>
            </w:r>
            <w:r>
              <w:rPr>
                <w:iCs/>
                <w:kern w:val="2"/>
                <w:lang w:eastAsia="zh-CN"/>
              </w:rPr>
              <w:t xml:space="preserve">We noticed that we made a typo in our proposal. The “K” in the denominator of the normalizing factor can be removed as its effect is already taken care of by the weights. We kindly ask the FL to update the equation as below: </w:t>
            </w:r>
          </w:p>
          <w:p w14:paraId="0670E399" w14:textId="77777777" w:rsidR="006B6C2C" w:rsidRDefault="00305BF6">
            <w:pPr>
              <w:pStyle w:val="afc"/>
              <w:ind w:left="1322" w:hanging="442"/>
              <w:contextualSpacing w:val="0"/>
              <w:rPr>
                <w:b/>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num>
                                  <m:den>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0670E39A" w14:textId="77777777" w:rsidR="006B6C2C" w:rsidRDefault="006B6C2C">
            <w:pPr>
              <w:spacing w:line="252" w:lineRule="auto"/>
              <w:ind w:left="1320" w:hanging="440"/>
              <w:rPr>
                <w:iCs/>
                <w:kern w:val="2"/>
                <w:lang w:eastAsia="zh-CN"/>
              </w:rPr>
            </w:pPr>
          </w:p>
          <w:p w14:paraId="0670E39B" w14:textId="77777777" w:rsidR="006B6C2C" w:rsidRDefault="006B6C2C">
            <w:pPr>
              <w:spacing w:line="252" w:lineRule="auto"/>
              <w:rPr>
                <w:iCs/>
                <w:kern w:val="2"/>
                <w:lang w:eastAsia="zh-CN"/>
              </w:rPr>
            </w:pPr>
          </w:p>
        </w:tc>
      </w:tr>
      <w:tr w:rsidR="006B6C2C" w14:paraId="0670E3A5" w14:textId="77777777">
        <w:tc>
          <w:tcPr>
            <w:tcW w:w="1350" w:type="dxa"/>
            <w:tcBorders>
              <w:top w:val="single" w:sz="4" w:space="0" w:color="auto"/>
              <w:left w:val="single" w:sz="4" w:space="0" w:color="auto"/>
              <w:bottom w:val="single" w:sz="4" w:space="0" w:color="auto"/>
              <w:right w:val="single" w:sz="4" w:space="0" w:color="auto"/>
            </w:tcBorders>
          </w:tcPr>
          <w:p w14:paraId="0670E39D" w14:textId="77777777" w:rsidR="006B6C2C" w:rsidRDefault="00305BF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E39E" w14:textId="77777777" w:rsidR="006B6C2C" w:rsidRDefault="00305BF6">
            <w:pPr>
              <w:spacing w:line="252" w:lineRule="auto"/>
              <w:rPr>
                <w:lang w:eastAsia="zh-CN"/>
              </w:rPr>
            </w:pPr>
            <w:r>
              <w:rPr>
                <w:lang w:eastAsia="zh-CN"/>
              </w:rPr>
              <w:t>We are okay with the proposal in cases of “if SGCS is adopted”.</w:t>
            </w:r>
            <w:r>
              <w:rPr>
                <w:lang w:eastAsia="zh-CN"/>
              </w:rPr>
              <w:br/>
            </w:r>
          </w:p>
          <w:p w14:paraId="0670E39F" w14:textId="77777777" w:rsidR="006B6C2C" w:rsidRDefault="00305BF6">
            <w:pPr>
              <w:spacing w:line="252" w:lineRule="auto"/>
              <w:rPr>
                <w:lang w:eastAsia="zh-CN"/>
              </w:rPr>
            </w:pPr>
            <w:r>
              <w:rPr>
                <w:lang w:eastAsia="zh-CN"/>
              </w:rPr>
              <w:t>To us, Method 1 and Method 2 have some approximation which is not desirable, in short</w:t>
            </w:r>
          </w:p>
          <w:p w14:paraId="0670E3A0" w14:textId="77777777" w:rsidR="006B6C2C" w:rsidRDefault="00305BF6">
            <w:pPr>
              <w:pStyle w:val="afc"/>
              <w:numPr>
                <w:ilvl w:val="0"/>
                <w:numId w:val="28"/>
              </w:numPr>
              <w:spacing w:line="252" w:lineRule="auto"/>
              <w:rPr>
                <w:lang w:eastAsia="zh-CN"/>
              </w:rPr>
            </w:pPr>
            <w:r>
              <w:rPr>
                <w:lang w:eastAsia="zh-CN"/>
              </w:rPr>
              <w:t>Method 1 treats all layers similarly;</w:t>
            </w:r>
          </w:p>
          <w:p w14:paraId="0670E3A1" w14:textId="77777777" w:rsidR="006B6C2C" w:rsidRDefault="00305BF6">
            <w:pPr>
              <w:pStyle w:val="afc"/>
              <w:numPr>
                <w:ilvl w:val="0"/>
                <w:numId w:val="28"/>
              </w:numPr>
              <w:spacing w:line="252" w:lineRule="auto"/>
              <w:rPr>
                <w:lang w:eastAsia="zh-CN"/>
              </w:rPr>
            </w:pPr>
            <w:r>
              <w:rPr>
                <w:lang w:eastAsia="zh-CN"/>
              </w:rPr>
              <w:t>Method 2 there is no need for the denominator (</w:t>
            </w:r>
            <m:oMath>
              <m:nary>
                <m:naryPr>
                  <m:chr m:val="∑"/>
                  <m:limLoc m:val="subSup"/>
                  <m:ctrlPr>
                    <w:rPr>
                      <w:rFonts w:ascii="Cambria Math" w:hAnsi="Cambria Math"/>
                      <w:b/>
                      <w:i/>
                      <w:lang w:eastAsia="zh-CN"/>
                    </w:rPr>
                  </m:ctrlPr>
                </m:naryPr>
                <m:sub>
                  <m:r>
                    <m:rPr>
                      <m:sty m:val="bi"/>
                    </m:rPr>
                    <w:rPr>
                      <w:rFonts w:ascii="Cambria Math" w:hAnsi="Cambria Math"/>
                      <w:lang w:eastAsia="zh-CN"/>
                    </w:rPr>
                    <m:t>j=1</m:t>
                  </m:r>
                </m:sub>
                <m:sup>
                  <m:r>
                    <m:rPr>
                      <m:sty m:val="bi"/>
                    </m:rPr>
                    <w:rPr>
                      <w:rFonts w:ascii="Cambria Math" w:hAnsi="Cambria Math"/>
                      <w:lang w:eastAsia="zh-CN"/>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e>
                    <m:sup>
                      <m:r>
                        <m:rPr>
                          <m:sty m:val="bi"/>
                        </m:rPr>
                        <w:rPr>
                          <w:rFonts w:ascii="Cambria Math" w:hAnsi="Cambria Math"/>
                        </w:rPr>
                        <m:t>2</m:t>
                      </m:r>
                    </m:sup>
                  </m:sSup>
                </m:e>
              </m:nary>
            </m:oMath>
            <w:r>
              <w:rPr>
                <w:lang w:eastAsia="zh-CN"/>
              </w:rPr>
              <w:t>) as it treats all channels (deep fade or not similarly). When we have expectation, it will be upperbonded by 1 even without the denominator.</w:t>
            </w:r>
          </w:p>
          <w:p w14:paraId="0670E3A2" w14:textId="77777777" w:rsidR="006B6C2C" w:rsidRDefault="006B6C2C">
            <w:pPr>
              <w:pStyle w:val="afc"/>
              <w:spacing w:line="252" w:lineRule="auto"/>
              <w:rPr>
                <w:lang w:eastAsia="zh-CN"/>
              </w:rPr>
            </w:pPr>
          </w:p>
          <w:p w14:paraId="0670E3A3" w14:textId="77777777" w:rsidR="006B6C2C" w:rsidRDefault="00305BF6">
            <w:pPr>
              <w:pStyle w:val="afc"/>
              <w:ind w:left="426"/>
              <w:contextualSpacing w:val="0"/>
              <w:rPr>
                <w:b/>
                <w:lang w:eastAsia="zh-CN"/>
              </w:rPr>
            </w:pPr>
            <w:r>
              <w:rPr>
                <w:lang w:eastAsia="zh-CN"/>
              </w:rPr>
              <w:t xml:space="preserve">Maybe this is a better option </w:t>
            </w:r>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N×K</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w:p>
          <w:p w14:paraId="0670E3A4" w14:textId="77777777" w:rsidR="006B6C2C" w:rsidRDefault="006B6C2C">
            <w:pPr>
              <w:spacing w:line="252" w:lineRule="auto"/>
              <w:rPr>
                <w:lang w:eastAsia="zh-CN"/>
              </w:rPr>
            </w:pPr>
          </w:p>
        </w:tc>
      </w:tr>
      <w:tr w:rsidR="006B6C2C" w14:paraId="0670E3A8" w14:textId="77777777">
        <w:tc>
          <w:tcPr>
            <w:tcW w:w="1350" w:type="dxa"/>
            <w:tcBorders>
              <w:top w:val="single" w:sz="4" w:space="0" w:color="auto"/>
              <w:left w:val="single" w:sz="4" w:space="0" w:color="auto"/>
              <w:bottom w:val="single" w:sz="4" w:space="0" w:color="auto"/>
              <w:right w:val="single" w:sz="4" w:space="0" w:color="auto"/>
            </w:tcBorders>
          </w:tcPr>
          <w:p w14:paraId="0670E3A6" w14:textId="77777777" w:rsidR="006B6C2C" w:rsidRDefault="00305BF6">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0670E3A7" w14:textId="77777777" w:rsidR="006B6C2C" w:rsidRDefault="00305BF6">
            <w:pPr>
              <w:spacing w:line="252" w:lineRule="auto"/>
              <w:rPr>
                <w:iCs/>
                <w:kern w:val="2"/>
                <w:lang w:eastAsia="zh-CN"/>
              </w:rPr>
            </w:pPr>
            <w:r>
              <w:rPr>
                <w:rFonts w:hint="eastAsia"/>
                <w:iCs/>
                <w:kern w:val="2"/>
                <w:lang w:eastAsia="zh-CN"/>
              </w:rPr>
              <w:t>We agree with</w:t>
            </w:r>
            <w:r>
              <w:rPr>
                <w:iCs/>
                <w:kern w:val="2"/>
                <w:lang w:eastAsia="zh-CN"/>
              </w:rPr>
              <w:t xml:space="preserve"> Apple’s view, </w:t>
            </w:r>
            <w:r>
              <w:rPr>
                <w:rFonts w:hint="eastAsia"/>
                <w:iCs/>
                <w:kern w:val="2"/>
                <w:lang w:eastAsia="zh-CN"/>
              </w:rPr>
              <w:t xml:space="preserve">we think </w:t>
            </w:r>
            <w:r>
              <w:rPr>
                <w:iCs/>
                <w:kern w:val="2"/>
                <w:lang w:eastAsia="zh-CN"/>
              </w:rPr>
              <w:t xml:space="preserve">it </w:t>
            </w:r>
            <w:r>
              <w:rPr>
                <w:rFonts w:hint="eastAsia"/>
                <w:iCs/>
                <w:kern w:val="2"/>
                <w:lang w:eastAsia="zh-CN"/>
              </w:rPr>
              <w:t>may be</w:t>
            </w:r>
            <w:r>
              <w:rPr>
                <w:iCs/>
                <w:kern w:val="2"/>
                <w:lang w:eastAsia="zh-CN"/>
              </w:rPr>
              <w:t xml:space="preserve"> not necessary to report method 1 or method 2</w:t>
            </w:r>
            <w:r>
              <w:rPr>
                <w:rFonts w:hint="eastAsia"/>
                <w:iCs/>
                <w:kern w:val="2"/>
                <w:lang w:eastAsia="zh-CN"/>
              </w:rPr>
              <w:t xml:space="preserve"> if method 3 is reported.</w:t>
            </w:r>
          </w:p>
        </w:tc>
      </w:tr>
      <w:tr w:rsidR="006B6C2C" w14:paraId="0670E3AB" w14:textId="77777777">
        <w:tc>
          <w:tcPr>
            <w:tcW w:w="1350" w:type="dxa"/>
          </w:tcPr>
          <w:p w14:paraId="0670E3A9" w14:textId="77777777" w:rsidR="006B6C2C" w:rsidRDefault="006B6C2C">
            <w:pPr>
              <w:rPr>
                <w:iCs/>
                <w:kern w:val="2"/>
                <w:lang w:eastAsia="zh-CN"/>
              </w:rPr>
            </w:pPr>
          </w:p>
        </w:tc>
        <w:tc>
          <w:tcPr>
            <w:tcW w:w="8001" w:type="dxa"/>
            <w:vAlign w:val="center"/>
          </w:tcPr>
          <w:p w14:paraId="0670E3AA" w14:textId="77777777" w:rsidR="006B6C2C" w:rsidRDefault="006B6C2C">
            <w:pPr>
              <w:spacing w:line="252" w:lineRule="auto"/>
              <w:rPr>
                <w:iCs/>
                <w:kern w:val="2"/>
                <w:lang w:eastAsia="zh-CN"/>
              </w:rPr>
            </w:pPr>
          </w:p>
        </w:tc>
      </w:tr>
      <w:tr w:rsidR="006B6C2C" w14:paraId="0670E3AE" w14:textId="77777777">
        <w:tc>
          <w:tcPr>
            <w:tcW w:w="1350" w:type="dxa"/>
          </w:tcPr>
          <w:p w14:paraId="0670E3AC" w14:textId="77777777" w:rsidR="006B6C2C" w:rsidRDefault="006B6C2C">
            <w:pPr>
              <w:rPr>
                <w:iCs/>
                <w:kern w:val="2"/>
                <w:lang w:eastAsia="zh-CN"/>
              </w:rPr>
            </w:pPr>
          </w:p>
        </w:tc>
        <w:tc>
          <w:tcPr>
            <w:tcW w:w="8001" w:type="dxa"/>
            <w:vAlign w:val="center"/>
          </w:tcPr>
          <w:p w14:paraId="0670E3AD" w14:textId="77777777" w:rsidR="006B6C2C" w:rsidRDefault="006B6C2C">
            <w:pPr>
              <w:spacing w:line="252" w:lineRule="auto"/>
              <w:rPr>
                <w:iCs/>
                <w:kern w:val="2"/>
                <w:lang w:eastAsia="zh-CN"/>
              </w:rPr>
            </w:pPr>
          </w:p>
        </w:tc>
      </w:tr>
      <w:tr w:rsidR="006B6C2C" w14:paraId="0670E3B1" w14:textId="77777777">
        <w:tc>
          <w:tcPr>
            <w:tcW w:w="1350" w:type="dxa"/>
          </w:tcPr>
          <w:p w14:paraId="0670E3AF" w14:textId="77777777" w:rsidR="006B6C2C" w:rsidRDefault="006B6C2C">
            <w:pPr>
              <w:rPr>
                <w:iCs/>
                <w:kern w:val="2"/>
                <w:lang w:eastAsia="zh-CN"/>
              </w:rPr>
            </w:pPr>
          </w:p>
        </w:tc>
        <w:tc>
          <w:tcPr>
            <w:tcW w:w="8001" w:type="dxa"/>
            <w:vAlign w:val="center"/>
          </w:tcPr>
          <w:p w14:paraId="0670E3B0" w14:textId="77777777" w:rsidR="006B6C2C" w:rsidRDefault="006B6C2C">
            <w:pPr>
              <w:spacing w:line="252" w:lineRule="auto"/>
              <w:rPr>
                <w:iCs/>
                <w:kern w:val="2"/>
                <w:lang w:eastAsia="zh-CN"/>
              </w:rPr>
            </w:pPr>
          </w:p>
        </w:tc>
      </w:tr>
      <w:tr w:rsidR="006B6C2C" w14:paraId="0670E3B4" w14:textId="77777777">
        <w:tc>
          <w:tcPr>
            <w:tcW w:w="1350" w:type="dxa"/>
          </w:tcPr>
          <w:p w14:paraId="0670E3B2" w14:textId="77777777" w:rsidR="006B6C2C" w:rsidRDefault="006B6C2C">
            <w:pPr>
              <w:rPr>
                <w:iCs/>
                <w:kern w:val="2"/>
                <w:lang w:eastAsia="zh-CN"/>
              </w:rPr>
            </w:pPr>
          </w:p>
        </w:tc>
        <w:tc>
          <w:tcPr>
            <w:tcW w:w="8001" w:type="dxa"/>
            <w:vAlign w:val="center"/>
          </w:tcPr>
          <w:p w14:paraId="0670E3B3" w14:textId="77777777" w:rsidR="006B6C2C" w:rsidRDefault="006B6C2C">
            <w:pPr>
              <w:spacing w:line="252" w:lineRule="auto"/>
              <w:rPr>
                <w:iCs/>
                <w:kern w:val="2"/>
                <w:lang w:eastAsia="zh-CN"/>
              </w:rPr>
            </w:pPr>
          </w:p>
        </w:tc>
      </w:tr>
      <w:tr w:rsidR="006B6C2C" w14:paraId="0670E3B7" w14:textId="77777777">
        <w:tc>
          <w:tcPr>
            <w:tcW w:w="1350" w:type="dxa"/>
          </w:tcPr>
          <w:p w14:paraId="0670E3B5" w14:textId="77777777" w:rsidR="006B6C2C" w:rsidRDefault="006B6C2C">
            <w:pPr>
              <w:rPr>
                <w:iCs/>
                <w:kern w:val="2"/>
                <w:lang w:eastAsia="zh-CN"/>
              </w:rPr>
            </w:pPr>
          </w:p>
        </w:tc>
        <w:tc>
          <w:tcPr>
            <w:tcW w:w="8001" w:type="dxa"/>
            <w:vAlign w:val="center"/>
          </w:tcPr>
          <w:p w14:paraId="0670E3B6" w14:textId="77777777" w:rsidR="006B6C2C" w:rsidRDefault="006B6C2C">
            <w:pPr>
              <w:spacing w:line="252" w:lineRule="auto"/>
              <w:rPr>
                <w:iCs/>
                <w:kern w:val="2"/>
                <w:lang w:eastAsia="zh-CN"/>
              </w:rPr>
            </w:pPr>
          </w:p>
        </w:tc>
      </w:tr>
    </w:tbl>
    <w:p w14:paraId="0670E3B8" w14:textId="77777777" w:rsidR="006B6C2C" w:rsidRDefault="006B6C2C">
      <w:pPr>
        <w:spacing w:after="0" w:line="240" w:lineRule="auto"/>
        <w:rPr>
          <w:b/>
          <w:lang w:eastAsia="zh-CN"/>
        </w:rPr>
      </w:pPr>
    </w:p>
    <w:p w14:paraId="0670E3B9" w14:textId="77777777" w:rsidR="006B6C2C" w:rsidRDefault="00305BF6">
      <w:pPr>
        <w:pStyle w:val="4"/>
        <w:numPr>
          <w:ilvl w:val="0"/>
          <w:numId w:val="0"/>
        </w:numPr>
        <w:rPr>
          <w:u w:val="single"/>
          <w:lang w:eastAsia="zh-CN"/>
        </w:rPr>
      </w:pPr>
      <w:r>
        <w:rPr>
          <w:u w:val="single"/>
          <w:lang w:eastAsia="zh-CN"/>
        </w:rPr>
        <w:t>Issue#2-7 (High priority) Benchmark for evaluation results comparison</w:t>
      </w:r>
    </w:p>
    <w:p w14:paraId="0670E3BA" w14:textId="77777777" w:rsidR="006B6C2C" w:rsidRDefault="00305BF6">
      <w:pPr>
        <w:spacing w:line="240" w:lineRule="auto"/>
        <w:rPr>
          <w:lang w:eastAsia="zh-CN"/>
        </w:rPr>
      </w:pPr>
      <w:r>
        <w:rPr>
          <w:rFonts w:hint="eastAsia"/>
          <w:lang w:eastAsia="zh-CN"/>
        </w:rPr>
        <w:t>M</w:t>
      </w:r>
      <w:r>
        <w:rPr>
          <w:lang w:eastAsia="zh-CN"/>
        </w:rPr>
        <w:t>inor change based on the comments of the first round.</w:t>
      </w:r>
    </w:p>
    <w:p w14:paraId="0670E3BB" w14:textId="77777777" w:rsidR="006B6C2C" w:rsidRDefault="00305BF6">
      <w:pPr>
        <w:spacing w:line="240" w:lineRule="auto"/>
        <w:rPr>
          <w:b/>
          <w:bCs/>
          <w:lang w:eastAsia="zh-CN"/>
        </w:rPr>
      </w:pPr>
      <w:r>
        <w:rPr>
          <w:b/>
          <w:bCs/>
          <w:highlight w:val="yellow"/>
          <w:lang w:eastAsia="zh-CN"/>
        </w:rPr>
        <w:t>Proposal 2.3.6:</w:t>
      </w:r>
      <w:r>
        <w:rPr>
          <w:b/>
          <w:bCs/>
          <w:lang w:eastAsia="zh-CN"/>
        </w:rPr>
        <w:t xml:space="preserve"> In the evaluation of the AI/ML based CSI feedback enhancement, for “Baseline for performance evaluation” in the EVM table, Type I Codebook </w:t>
      </w:r>
      <w:r>
        <w:rPr>
          <w:b/>
          <w:bCs/>
          <w:color w:val="FF0000"/>
          <w:lang w:eastAsia="zh-CN"/>
        </w:rPr>
        <w:t xml:space="preserve">(if it outperforms Type II Codebook) </w:t>
      </w:r>
      <w:r>
        <w:rPr>
          <w:b/>
          <w:bCs/>
          <w:lang w:eastAsia="zh-CN"/>
        </w:rPr>
        <w:t>can be optionally considered for comparing AI/ML schemes up to companies</w:t>
      </w:r>
    </w:p>
    <w:p w14:paraId="0670E3BC" w14:textId="77777777" w:rsidR="006B6C2C" w:rsidRDefault="00305BF6">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14:paraId="0670E3BD" w14:textId="77777777" w:rsidR="006B6C2C" w:rsidRDefault="006B6C2C">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B6C2C" w14:paraId="0670E3C0" w14:textId="77777777">
        <w:tc>
          <w:tcPr>
            <w:tcW w:w="1980" w:type="dxa"/>
            <w:tcBorders>
              <w:top w:val="single" w:sz="4" w:space="0" w:color="auto"/>
              <w:left w:val="single" w:sz="4" w:space="0" w:color="auto"/>
              <w:bottom w:val="single" w:sz="4" w:space="0" w:color="auto"/>
              <w:right w:val="single" w:sz="4" w:space="0" w:color="auto"/>
            </w:tcBorders>
          </w:tcPr>
          <w:p w14:paraId="0670E3BE" w14:textId="77777777" w:rsidR="006B6C2C" w:rsidRDefault="00305BF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3BF" w14:textId="67CE4283" w:rsidR="006B6C2C" w:rsidRDefault="00305BF6">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xml:space="preserve">, ETRI, vivo, Lenovo, NTT DOCOMO, LG, NVIDIA, Ericsson, </w:t>
            </w:r>
            <w:r>
              <w:rPr>
                <w:smallCaps/>
                <w:lang w:eastAsia="zh-CN"/>
              </w:rPr>
              <w:t xml:space="preserve">Futurewei, CAICT, InterDigital, New H3C, </w:t>
            </w:r>
            <w:r>
              <w:rPr>
                <w:rFonts w:hint="eastAsia"/>
                <w:iCs/>
                <w:kern w:val="2"/>
                <w:lang w:eastAsia="zh-CN"/>
              </w:rPr>
              <w:t>S</w:t>
            </w:r>
            <w:r>
              <w:rPr>
                <w:iCs/>
                <w:kern w:val="2"/>
                <w:lang w:eastAsia="zh-CN"/>
              </w:rPr>
              <w:t>preadtrum, AT&amp;T, Panasonic, CMCC, Qualcomm (comment below), Fujitsu</w:t>
            </w:r>
            <w:r>
              <w:rPr>
                <w:rFonts w:hint="eastAsia"/>
                <w:iCs/>
                <w:kern w:val="2"/>
                <w:lang w:eastAsia="zh-CN"/>
              </w:rPr>
              <w:t>, ZTE</w:t>
            </w:r>
            <w:r>
              <w:rPr>
                <w:iCs/>
                <w:kern w:val="2"/>
                <w:lang w:eastAsia="zh-CN"/>
              </w:rPr>
              <w:t>,</w:t>
            </w:r>
            <w:r>
              <w:rPr>
                <w:lang w:eastAsia="zh-CN"/>
              </w:rPr>
              <w:t xml:space="preserve"> Huawei/HiSi</w:t>
            </w:r>
            <w:r>
              <w:rPr>
                <w:iCs/>
                <w:kern w:val="2"/>
                <w:lang w:eastAsia="zh-CN"/>
              </w:rPr>
              <w:t>, Mavenir, Apple New H3C, Samsung, Nokia/NSB, LG, ETRI, Ericsson</w:t>
            </w:r>
            <w:r w:rsidR="00852795">
              <w:rPr>
                <w:iCs/>
                <w:kern w:val="2"/>
                <w:lang w:eastAsia="zh-CN"/>
              </w:rPr>
              <w:t>, vivo</w:t>
            </w:r>
          </w:p>
        </w:tc>
      </w:tr>
      <w:tr w:rsidR="006B6C2C" w14:paraId="0670E3C3" w14:textId="77777777">
        <w:tc>
          <w:tcPr>
            <w:tcW w:w="1980" w:type="dxa"/>
            <w:tcBorders>
              <w:top w:val="single" w:sz="4" w:space="0" w:color="auto"/>
              <w:left w:val="single" w:sz="4" w:space="0" w:color="auto"/>
              <w:bottom w:val="single" w:sz="4" w:space="0" w:color="auto"/>
              <w:right w:val="single" w:sz="4" w:space="0" w:color="auto"/>
            </w:tcBorders>
          </w:tcPr>
          <w:p w14:paraId="0670E3C1" w14:textId="77777777" w:rsidR="006B6C2C" w:rsidRDefault="00305BF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3C2" w14:textId="77777777" w:rsidR="006B6C2C" w:rsidRDefault="006B6C2C">
            <w:pPr>
              <w:spacing w:before="120" w:line="240" w:lineRule="auto"/>
              <w:ind w:left="442" w:hanging="442"/>
              <w:rPr>
                <w:lang w:eastAsia="zh-CN"/>
              </w:rPr>
            </w:pPr>
          </w:p>
        </w:tc>
      </w:tr>
    </w:tbl>
    <w:p w14:paraId="0670E3C4" w14:textId="77777777" w:rsidR="006B6C2C" w:rsidRDefault="006B6C2C">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3C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3C5"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3C6" w14:textId="77777777" w:rsidR="006B6C2C" w:rsidRDefault="00305BF6">
            <w:pPr>
              <w:rPr>
                <w:i/>
                <w:iCs/>
                <w:kern w:val="2"/>
                <w:lang w:eastAsia="zh-CN"/>
              </w:rPr>
            </w:pPr>
            <w:r>
              <w:rPr>
                <w:i/>
                <w:iCs/>
                <w:kern w:val="2"/>
                <w:lang w:eastAsia="zh-CN"/>
              </w:rPr>
              <w:t>View</w:t>
            </w:r>
          </w:p>
        </w:tc>
      </w:tr>
      <w:tr w:rsidR="006B6C2C" w14:paraId="0670E3CA" w14:textId="77777777">
        <w:tc>
          <w:tcPr>
            <w:tcW w:w="1350" w:type="dxa"/>
            <w:tcBorders>
              <w:top w:val="single" w:sz="4" w:space="0" w:color="auto"/>
              <w:left w:val="single" w:sz="4" w:space="0" w:color="auto"/>
              <w:bottom w:val="single" w:sz="4" w:space="0" w:color="auto"/>
              <w:right w:val="single" w:sz="4" w:space="0" w:color="auto"/>
            </w:tcBorders>
          </w:tcPr>
          <w:p w14:paraId="0670E3C8" w14:textId="77777777" w:rsidR="006B6C2C" w:rsidRDefault="00305BF6">
            <w:pPr>
              <w:rPr>
                <w:rFonts w:eastAsia="PMingLiU"/>
                <w:iCs/>
                <w:kern w:val="2"/>
                <w:lang w:eastAsia="zh-TW"/>
              </w:rPr>
            </w:pPr>
            <w:r>
              <w:rPr>
                <w:rFonts w:eastAsia="PMingLiU" w:hint="eastAsia"/>
                <w:iCs/>
                <w:kern w:val="2"/>
                <w:lang w:eastAsia="zh-TW"/>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670E3C9" w14:textId="77777777" w:rsidR="006B6C2C" w:rsidRDefault="00305BF6">
            <w:pPr>
              <w:rPr>
                <w:i/>
                <w:lang w:eastAsia="zh-CN"/>
              </w:rPr>
            </w:pPr>
            <w:r>
              <w:rPr>
                <w:rFonts w:hint="eastAsia"/>
                <w:i/>
                <w:lang w:eastAsia="zh-CN"/>
              </w:rPr>
              <w:t>Ok.</w:t>
            </w:r>
          </w:p>
        </w:tc>
      </w:tr>
      <w:tr w:rsidR="006B6C2C" w14:paraId="0670E3CD" w14:textId="77777777">
        <w:tc>
          <w:tcPr>
            <w:tcW w:w="1350" w:type="dxa"/>
            <w:tcBorders>
              <w:top w:val="single" w:sz="4" w:space="0" w:color="auto"/>
              <w:left w:val="single" w:sz="4" w:space="0" w:color="auto"/>
              <w:bottom w:val="single" w:sz="4" w:space="0" w:color="auto"/>
              <w:right w:val="single" w:sz="4" w:space="0" w:color="auto"/>
            </w:tcBorders>
          </w:tcPr>
          <w:p w14:paraId="0670E3CB" w14:textId="77777777" w:rsidR="006B6C2C" w:rsidRDefault="00305BF6">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670E3CC" w14:textId="77777777" w:rsidR="006B6C2C" w:rsidRDefault="00305BF6">
            <w:pPr>
              <w:spacing w:line="252" w:lineRule="auto"/>
              <w:rPr>
                <w:lang w:eastAsia="zh-CN"/>
              </w:rPr>
            </w:pPr>
            <w:r>
              <w:rPr>
                <w:lang w:eastAsia="zh-CN"/>
              </w:rPr>
              <w:t xml:space="preserve">If Type I is included then Type II baseline should also be included (so that the best possible baseline is used at all time). Note that Type I outperforms Type II for some cases. </w:t>
            </w:r>
          </w:p>
        </w:tc>
      </w:tr>
      <w:tr w:rsidR="006B6C2C" w14:paraId="0670E3D0" w14:textId="77777777">
        <w:tc>
          <w:tcPr>
            <w:tcW w:w="1350" w:type="dxa"/>
            <w:tcBorders>
              <w:top w:val="single" w:sz="4" w:space="0" w:color="auto"/>
              <w:left w:val="single" w:sz="4" w:space="0" w:color="auto"/>
              <w:bottom w:val="single" w:sz="4" w:space="0" w:color="auto"/>
              <w:right w:val="single" w:sz="4" w:space="0" w:color="auto"/>
            </w:tcBorders>
          </w:tcPr>
          <w:p w14:paraId="0670E3CE" w14:textId="77777777" w:rsidR="006B6C2C" w:rsidRDefault="00305BF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E3CF" w14:textId="77777777" w:rsidR="006B6C2C" w:rsidRDefault="00305BF6">
            <w:pPr>
              <w:spacing w:line="252" w:lineRule="auto"/>
              <w:rPr>
                <w:lang w:eastAsia="zh-CN"/>
              </w:rPr>
            </w:pPr>
            <w:r>
              <w:rPr>
                <w:lang w:eastAsia="zh-CN"/>
              </w:rPr>
              <w:t>Using Type I codebook by itself as a baseline with result in the over-estimation of gain from AI/ML-based CSI feedback. To avoid this, if Type I is considered, then the better choice between Type I and Type II should be used as the baseline.</w:t>
            </w:r>
          </w:p>
        </w:tc>
      </w:tr>
      <w:tr w:rsidR="006B6C2C" w14:paraId="0670E3D3"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E3D1" w14:textId="77777777" w:rsidR="006B6C2C" w:rsidRDefault="00305BF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E3D2" w14:textId="77777777" w:rsidR="006B6C2C" w:rsidRDefault="00305BF6">
            <w:pPr>
              <w:spacing w:line="252" w:lineRule="auto"/>
              <w:rPr>
                <w:iCs/>
                <w:kern w:val="2"/>
                <w:lang w:eastAsia="zh-CN"/>
              </w:rPr>
            </w:pPr>
            <w:r>
              <w:rPr>
                <w:rFonts w:hint="eastAsia"/>
                <w:iCs/>
                <w:kern w:val="2"/>
                <w:lang w:eastAsia="zh-CN"/>
              </w:rPr>
              <w:t>@</w:t>
            </w:r>
            <w:r>
              <w:rPr>
                <w:iCs/>
                <w:kern w:val="2"/>
                <w:lang w:eastAsia="zh-CN"/>
              </w:rPr>
              <w:t>Ericsson @Qualcomm See if the changes are ok for you.</w:t>
            </w:r>
          </w:p>
        </w:tc>
      </w:tr>
      <w:tr w:rsidR="006B6C2C" w14:paraId="0670E3D6" w14:textId="77777777">
        <w:tc>
          <w:tcPr>
            <w:tcW w:w="1350" w:type="dxa"/>
            <w:tcBorders>
              <w:top w:val="single" w:sz="4" w:space="0" w:color="auto"/>
              <w:left w:val="single" w:sz="4" w:space="0" w:color="auto"/>
              <w:bottom w:val="single" w:sz="4" w:space="0" w:color="auto"/>
              <w:right w:val="single" w:sz="4" w:space="0" w:color="auto"/>
            </w:tcBorders>
          </w:tcPr>
          <w:p w14:paraId="0670E3D4" w14:textId="77777777" w:rsidR="006B6C2C" w:rsidRDefault="00305BF6">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670E3D5" w14:textId="77777777" w:rsidR="006B6C2C" w:rsidRDefault="00305BF6">
            <w:pPr>
              <w:spacing w:line="252" w:lineRule="auto"/>
              <w:rPr>
                <w:iCs/>
                <w:kern w:val="2"/>
                <w:lang w:eastAsia="zh-CN"/>
              </w:rPr>
            </w:pPr>
            <w:r>
              <w:rPr>
                <w:iCs/>
                <w:kern w:val="2"/>
                <w:lang w:eastAsia="zh-CN"/>
              </w:rPr>
              <w:t>OK</w:t>
            </w:r>
          </w:p>
        </w:tc>
      </w:tr>
      <w:tr w:rsidR="006B6C2C" w14:paraId="0670E3D9" w14:textId="77777777">
        <w:tc>
          <w:tcPr>
            <w:tcW w:w="1350" w:type="dxa"/>
            <w:tcBorders>
              <w:top w:val="single" w:sz="4" w:space="0" w:color="auto"/>
              <w:left w:val="single" w:sz="4" w:space="0" w:color="auto"/>
              <w:bottom w:val="single" w:sz="4" w:space="0" w:color="auto"/>
              <w:right w:val="single" w:sz="4" w:space="0" w:color="auto"/>
            </w:tcBorders>
          </w:tcPr>
          <w:p w14:paraId="0670E3D7" w14:textId="0F0D5C5B" w:rsidR="006B6C2C" w:rsidRDefault="00A52960" w:rsidP="00A52960">
            <w:pPr>
              <w:jc w:val="cente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E3D8" w14:textId="25EF795A" w:rsidR="006B6C2C" w:rsidRDefault="003D0144">
            <w:pPr>
              <w:spacing w:line="252" w:lineRule="auto"/>
              <w:rPr>
                <w:iCs/>
                <w:kern w:val="2"/>
                <w:lang w:eastAsia="zh-CN"/>
              </w:rPr>
            </w:pPr>
            <w:r w:rsidRPr="003D0144">
              <w:rPr>
                <w:iCs/>
                <w:kern w:val="2"/>
                <w:lang w:eastAsia="zh-CN"/>
              </w:rPr>
              <w:t>We thank the moderator for making the change, and we are fine with it.</w:t>
            </w:r>
          </w:p>
        </w:tc>
      </w:tr>
      <w:tr w:rsidR="006B6C2C" w14:paraId="0670E3DC" w14:textId="77777777">
        <w:tc>
          <w:tcPr>
            <w:tcW w:w="1350" w:type="dxa"/>
            <w:tcBorders>
              <w:top w:val="single" w:sz="4" w:space="0" w:color="auto"/>
              <w:left w:val="single" w:sz="4" w:space="0" w:color="auto"/>
              <w:bottom w:val="single" w:sz="4" w:space="0" w:color="auto"/>
              <w:right w:val="single" w:sz="4" w:space="0" w:color="auto"/>
            </w:tcBorders>
          </w:tcPr>
          <w:p w14:paraId="0670E3DA"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3DB" w14:textId="77777777" w:rsidR="006B6C2C" w:rsidRDefault="006B6C2C">
            <w:pPr>
              <w:spacing w:line="252" w:lineRule="auto"/>
              <w:rPr>
                <w:iCs/>
                <w:kern w:val="2"/>
                <w:lang w:eastAsia="zh-CN"/>
              </w:rPr>
            </w:pPr>
          </w:p>
        </w:tc>
      </w:tr>
      <w:tr w:rsidR="006B6C2C" w14:paraId="0670E3DF" w14:textId="77777777">
        <w:tc>
          <w:tcPr>
            <w:tcW w:w="1350" w:type="dxa"/>
            <w:tcBorders>
              <w:top w:val="single" w:sz="4" w:space="0" w:color="auto"/>
              <w:left w:val="single" w:sz="4" w:space="0" w:color="auto"/>
              <w:bottom w:val="single" w:sz="4" w:space="0" w:color="auto"/>
              <w:right w:val="single" w:sz="4" w:space="0" w:color="auto"/>
            </w:tcBorders>
          </w:tcPr>
          <w:p w14:paraId="0670E3DD"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3DE" w14:textId="77777777" w:rsidR="006B6C2C" w:rsidRDefault="006B6C2C">
            <w:pPr>
              <w:spacing w:line="252" w:lineRule="auto"/>
              <w:rPr>
                <w:iCs/>
                <w:kern w:val="2"/>
                <w:lang w:eastAsia="zh-CN"/>
              </w:rPr>
            </w:pPr>
          </w:p>
        </w:tc>
      </w:tr>
      <w:tr w:rsidR="006B6C2C" w14:paraId="0670E3E2" w14:textId="77777777">
        <w:tc>
          <w:tcPr>
            <w:tcW w:w="1350" w:type="dxa"/>
            <w:tcBorders>
              <w:top w:val="single" w:sz="4" w:space="0" w:color="auto"/>
              <w:left w:val="single" w:sz="4" w:space="0" w:color="auto"/>
              <w:bottom w:val="single" w:sz="4" w:space="0" w:color="auto"/>
              <w:right w:val="single" w:sz="4" w:space="0" w:color="auto"/>
            </w:tcBorders>
          </w:tcPr>
          <w:p w14:paraId="0670E3E0"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3E1" w14:textId="77777777" w:rsidR="006B6C2C" w:rsidRDefault="006B6C2C">
            <w:pPr>
              <w:spacing w:line="252" w:lineRule="auto"/>
              <w:rPr>
                <w:iCs/>
                <w:kern w:val="2"/>
                <w:lang w:eastAsia="zh-CN"/>
              </w:rPr>
            </w:pPr>
          </w:p>
        </w:tc>
      </w:tr>
      <w:tr w:rsidR="006B6C2C" w14:paraId="0670E3E5" w14:textId="77777777">
        <w:tc>
          <w:tcPr>
            <w:tcW w:w="1350" w:type="dxa"/>
          </w:tcPr>
          <w:p w14:paraId="0670E3E3" w14:textId="77777777" w:rsidR="006B6C2C" w:rsidRDefault="006B6C2C">
            <w:pPr>
              <w:rPr>
                <w:iCs/>
                <w:kern w:val="2"/>
                <w:lang w:eastAsia="zh-CN"/>
              </w:rPr>
            </w:pPr>
          </w:p>
        </w:tc>
        <w:tc>
          <w:tcPr>
            <w:tcW w:w="8001" w:type="dxa"/>
            <w:vAlign w:val="center"/>
          </w:tcPr>
          <w:p w14:paraId="0670E3E4" w14:textId="77777777" w:rsidR="006B6C2C" w:rsidRDefault="006B6C2C">
            <w:pPr>
              <w:spacing w:line="252" w:lineRule="auto"/>
              <w:rPr>
                <w:iCs/>
                <w:kern w:val="2"/>
                <w:lang w:eastAsia="zh-CN"/>
              </w:rPr>
            </w:pPr>
          </w:p>
        </w:tc>
      </w:tr>
      <w:tr w:rsidR="006B6C2C" w14:paraId="0670E3E8" w14:textId="77777777">
        <w:tc>
          <w:tcPr>
            <w:tcW w:w="1350" w:type="dxa"/>
          </w:tcPr>
          <w:p w14:paraId="0670E3E6" w14:textId="77777777" w:rsidR="006B6C2C" w:rsidRDefault="006B6C2C">
            <w:pPr>
              <w:rPr>
                <w:iCs/>
                <w:kern w:val="2"/>
                <w:lang w:eastAsia="zh-CN"/>
              </w:rPr>
            </w:pPr>
          </w:p>
        </w:tc>
        <w:tc>
          <w:tcPr>
            <w:tcW w:w="8001" w:type="dxa"/>
            <w:vAlign w:val="center"/>
          </w:tcPr>
          <w:p w14:paraId="0670E3E7" w14:textId="77777777" w:rsidR="006B6C2C" w:rsidRDefault="006B6C2C">
            <w:pPr>
              <w:spacing w:line="252" w:lineRule="auto"/>
              <w:rPr>
                <w:iCs/>
                <w:kern w:val="2"/>
                <w:lang w:eastAsia="zh-CN"/>
              </w:rPr>
            </w:pPr>
          </w:p>
        </w:tc>
      </w:tr>
      <w:tr w:rsidR="006B6C2C" w14:paraId="0670E3EB" w14:textId="77777777">
        <w:tc>
          <w:tcPr>
            <w:tcW w:w="1350" w:type="dxa"/>
          </w:tcPr>
          <w:p w14:paraId="0670E3E9" w14:textId="77777777" w:rsidR="006B6C2C" w:rsidRDefault="006B6C2C">
            <w:pPr>
              <w:rPr>
                <w:iCs/>
                <w:kern w:val="2"/>
                <w:lang w:eastAsia="zh-CN"/>
              </w:rPr>
            </w:pPr>
          </w:p>
        </w:tc>
        <w:tc>
          <w:tcPr>
            <w:tcW w:w="8001" w:type="dxa"/>
            <w:vAlign w:val="center"/>
          </w:tcPr>
          <w:p w14:paraId="0670E3EA" w14:textId="77777777" w:rsidR="006B6C2C" w:rsidRDefault="006B6C2C">
            <w:pPr>
              <w:spacing w:line="252" w:lineRule="auto"/>
              <w:rPr>
                <w:iCs/>
                <w:kern w:val="2"/>
                <w:lang w:eastAsia="zh-CN"/>
              </w:rPr>
            </w:pPr>
          </w:p>
        </w:tc>
      </w:tr>
      <w:tr w:rsidR="006B6C2C" w14:paraId="0670E3EE" w14:textId="77777777">
        <w:tc>
          <w:tcPr>
            <w:tcW w:w="1350" w:type="dxa"/>
          </w:tcPr>
          <w:p w14:paraId="0670E3EC" w14:textId="77777777" w:rsidR="006B6C2C" w:rsidRDefault="006B6C2C">
            <w:pPr>
              <w:rPr>
                <w:iCs/>
                <w:kern w:val="2"/>
                <w:lang w:eastAsia="zh-CN"/>
              </w:rPr>
            </w:pPr>
          </w:p>
        </w:tc>
        <w:tc>
          <w:tcPr>
            <w:tcW w:w="8001" w:type="dxa"/>
            <w:vAlign w:val="center"/>
          </w:tcPr>
          <w:p w14:paraId="0670E3ED" w14:textId="77777777" w:rsidR="006B6C2C" w:rsidRDefault="006B6C2C">
            <w:pPr>
              <w:spacing w:line="252" w:lineRule="auto"/>
              <w:rPr>
                <w:iCs/>
                <w:kern w:val="2"/>
                <w:lang w:eastAsia="zh-CN"/>
              </w:rPr>
            </w:pPr>
          </w:p>
        </w:tc>
      </w:tr>
      <w:tr w:rsidR="006B6C2C" w14:paraId="0670E3F1" w14:textId="77777777">
        <w:tc>
          <w:tcPr>
            <w:tcW w:w="1350" w:type="dxa"/>
          </w:tcPr>
          <w:p w14:paraId="0670E3EF" w14:textId="77777777" w:rsidR="006B6C2C" w:rsidRDefault="006B6C2C">
            <w:pPr>
              <w:rPr>
                <w:iCs/>
                <w:kern w:val="2"/>
                <w:lang w:eastAsia="zh-CN"/>
              </w:rPr>
            </w:pPr>
          </w:p>
        </w:tc>
        <w:tc>
          <w:tcPr>
            <w:tcW w:w="8001" w:type="dxa"/>
            <w:vAlign w:val="center"/>
          </w:tcPr>
          <w:p w14:paraId="0670E3F0" w14:textId="77777777" w:rsidR="006B6C2C" w:rsidRDefault="006B6C2C">
            <w:pPr>
              <w:spacing w:line="252" w:lineRule="auto"/>
              <w:rPr>
                <w:iCs/>
                <w:kern w:val="2"/>
                <w:lang w:eastAsia="zh-CN"/>
              </w:rPr>
            </w:pPr>
          </w:p>
        </w:tc>
      </w:tr>
    </w:tbl>
    <w:p w14:paraId="0670E3F2" w14:textId="77777777" w:rsidR="006B6C2C" w:rsidRDefault="006B6C2C">
      <w:pPr>
        <w:spacing w:after="0" w:line="240" w:lineRule="auto"/>
        <w:rPr>
          <w:b/>
          <w:lang w:eastAsia="zh-CN"/>
        </w:rPr>
      </w:pPr>
    </w:p>
    <w:p w14:paraId="0670E3F3" w14:textId="77777777" w:rsidR="006B6C2C" w:rsidRDefault="006B6C2C">
      <w:pPr>
        <w:spacing w:after="0" w:line="240" w:lineRule="auto"/>
        <w:rPr>
          <w:b/>
          <w:lang w:eastAsia="zh-CN"/>
        </w:rPr>
      </w:pPr>
    </w:p>
    <w:p w14:paraId="0670E3F4" w14:textId="77777777" w:rsidR="006B6C2C" w:rsidRDefault="006B6C2C">
      <w:pPr>
        <w:spacing w:after="0" w:line="240" w:lineRule="auto"/>
        <w:rPr>
          <w:b/>
          <w:lang w:eastAsia="zh-CN"/>
        </w:rPr>
      </w:pPr>
    </w:p>
    <w:p w14:paraId="0670E3F5" w14:textId="77777777" w:rsidR="006B6C2C" w:rsidRDefault="006B6C2C">
      <w:pPr>
        <w:spacing w:after="0" w:line="240" w:lineRule="auto"/>
        <w:rPr>
          <w:b/>
          <w:lang w:eastAsia="zh-CN"/>
        </w:rPr>
      </w:pPr>
    </w:p>
    <w:p w14:paraId="0670E3F6" w14:textId="77777777" w:rsidR="006B6C2C" w:rsidRDefault="00305BF6">
      <w:pPr>
        <w:outlineLvl w:val="2"/>
        <w:rPr>
          <w:b/>
          <w:lang w:eastAsia="zh-CN"/>
        </w:rPr>
      </w:pPr>
      <w:r>
        <w:rPr>
          <w:b/>
          <w:lang w:eastAsia="zh-CN"/>
        </w:rPr>
        <w:t>2.2-3: Generalization verification</w:t>
      </w:r>
    </w:p>
    <w:p w14:paraId="0670E3F7" w14:textId="77777777" w:rsidR="006B6C2C" w:rsidRDefault="00305BF6">
      <w:pPr>
        <w:pStyle w:val="4"/>
        <w:numPr>
          <w:ilvl w:val="0"/>
          <w:numId w:val="0"/>
        </w:numPr>
        <w:rPr>
          <w:u w:val="single"/>
          <w:lang w:eastAsia="zh-CN"/>
        </w:rPr>
      </w:pPr>
      <w:r>
        <w:rPr>
          <w:u w:val="single"/>
          <w:lang w:eastAsia="zh-CN"/>
        </w:rPr>
        <w:t>Issue#2-8 (High priority) Case 2A for generalization verification</w:t>
      </w:r>
    </w:p>
    <w:p w14:paraId="0670E3F8" w14:textId="77777777" w:rsidR="006B6C2C" w:rsidRDefault="00305BF6">
      <w:pPr>
        <w:spacing w:line="240" w:lineRule="auto"/>
        <w:rPr>
          <w:lang w:eastAsia="zh-CN"/>
        </w:rPr>
      </w:pPr>
      <w:r>
        <w:rPr>
          <w:rFonts w:hint="eastAsia"/>
          <w:lang w:eastAsia="zh-CN"/>
        </w:rPr>
        <w:t>F</w:t>
      </w:r>
      <w:r>
        <w:rPr>
          <w:lang w:eastAsia="zh-CN"/>
        </w:rPr>
        <w:t>rom the inputs of the 1</w:t>
      </w:r>
      <w:r>
        <w:rPr>
          <w:vertAlign w:val="superscript"/>
          <w:lang w:eastAsia="zh-CN"/>
        </w:rPr>
        <w:t>st</w:t>
      </w:r>
      <w:r>
        <w:rPr>
          <w:lang w:eastAsia="zh-CN"/>
        </w:rPr>
        <w:t xml:space="preserve"> round, it seems most companies have the concern on the priority of Case 2A (rather than is categorization). Thus the following proposal is given.</w:t>
      </w:r>
    </w:p>
    <w:p w14:paraId="0670E3F9" w14:textId="77777777" w:rsidR="006B6C2C" w:rsidRDefault="006B6C2C">
      <w:pPr>
        <w:spacing w:after="0" w:line="240" w:lineRule="auto"/>
        <w:rPr>
          <w:b/>
          <w:lang w:eastAsia="zh-CN"/>
        </w:rPr>
      </w:pPr>
    </w:p>
    <w:p w14:paraId="0670E3FA" w14:textId="77777777" w:rsidR="006B6C2C" w:rsidRDefault="00305BF6">
      <w:pPr>
        <w:rPr>
          <w:b/>
          <w:bCs/>
          <w:lang w:eastAsia="zh-CN"/>
        </w:rPr>
      </w:pPr>
      <w:r>
        <w:rPr>
          <w:b/>
          <w:bCs/>
          <w:highlight w:val="yellow"/>
          <w:lang w:eastAsia="zh-CN"/>
        </w:rPr>
        <w:t>Proposal 2.3.7:</w:t>
      </w:r>
      <w:r>
        <w:rPr>
          <w:b/>
          <w:bCs/>
          <w:lang w:eastAsia="zh-CN"/>
        </w:rPr>
        <w:t xml:space="preserve"> For the generalization verification of CSI feedback enhancement, Case 2A is classified as an individual case for generalization verification </w:t>
      </w:r>
      <w:r>
        <w:rPr>
          <w:b/>
          <w:bCs/>
          <w:color w:val="FF0000"/>
          <w:lang w:eastAsia="zh-CN"/>
        </w:rPr>
        <w:t>and optionally considered by companies for evaluation</w:t>
      </w:r>
    </w:p>
    <w:p w14:paraId="0670E3FB"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lang w:eastAsia="zh-CN"/>
        </w:rPr>
        <w:t>A,</w:t>
      </w:r>
      <w:r>
        <w:rPr>
          <w:b/>
          <w:bCs/>
          <w:lang w:eastAsia="zh-CN"/>
        </w:rPr>
        <w:t xml:space="preserve"> e.g., subject to Scenario#B/Configuration#B, Scenario#A/Configuration#B</w:t>
      </w:r>
    </w:p>
    <w:p w14:paraId="0670E3FC" w14:textId="77777777" w:rsidR="006B6C2C" w:rsidRDefault="006B6C2C">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B6C2C" w14:paraId="0670E3FF" w14:textId="77777777">
        <w:tc>
          <w:tcPr>
            <w:tcW w:w="1980" w:type="dxa"/>
            <w:tcBorders>
              <w:top w:val="single" w:sz="4" w:space="0" w:color="auto"/>
              <w:left w:val="single" w:sz="4" w:space="0" w:color="auto"/>
              <w:bottom w:val="single" w:sz="4" w:space="0" w:color="auto"/>
              <w:right w:val="single" w:sz="4" w:space="0" w:color="auto"/>
            </w:tcBorders>
          </w:tcPr>
          <w:p w14:paraId="0670E3FD" w14:textId="77777777" w:rsidR="006B6C2C" w:rsidRDefault="00305BF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3FE" w14:textId="49A81BD5" w:rsidR="006B6C2C" w:rsidRDefault="00305BF6">
            <w:pPr>
              <w:spacing w:before="120" w:line="240" w:lineRule="auto"/>
              <w:ind w:left="442" w:hanging="442"/>
              <w:rPr>
                <w:lang w:eastAsia="zh-CN"/>
              </w:rPr>
            </w:pPr>
            <w:r>
              <w:rPr>
                <w:lang w:eastAsia="zh-CN"/>
              </w:rPr>
              <w:t xml:space="preserve">Huawei/HiSi, </w:t>
            </w:r>
            <w:r>
              <w:rPr>
                <w:smallCaps/>
                <w:lang w:eastAsia="zh-CN"/>
              </w:rPr>
              <w:t>Futurewei, NVIDIA, InterDigital, Intel</w:t>
            </w:r>
            <w:r>
              <w:rPr>
                <w:iCs/>
                <w:kern w:val="2"/>
                <w:lang w:eastAsia="zh-CN"/>
              </w:rPr>
              <w:t>, Mavenir, Apple, CAICT</w:t>
            </w:r>
            <w:r>
              <w:rPr>
                <w:rFonts w:hint="eastAsia"/>
                <w:iCs/>
                <w:kern w:val="2"/>
                <w:lang w:eastAsia="zh-CN"/>
              </w:rPr>
              <w:t>, CATT</w:t>
            </w:r>
            <w:r>
              <w:rPr>
                <w:iCs/>
                <w:kern w:val="2"/>
                <w:lang w:eastAsia="zh-CN"/>
              </w:rPr>
              <w:t>, Panasonic, Spreadtrum, NTT DOCOMO, OPPO New H3C, CMCC, Samsung, Nokia/NSB, Lenovo, LG, ETRI</w:t>
            </w:r>
            <w:r>
              <w:rPr>
                <w:rFonts w:hint="eastAsia"/>
                <w:iCs/>
                <w:kern w:val="2"/>
                <w:lang w:eastAsia="zh-CN"/>
              </w:rPr>
              <w:t>, ZTE</w:t>
            </w:r>
            <w:r w:rsidR="009A4731">
              <w:rPr>
                <w:iCs/>
                <w:kern w:val="2"/>
                <w:lang w:eastAsia="zh-CN"/>
              </w:rPr>
              <w:t>, AT&amp;T</w:t>
            </w:r>
            <w:r w:rsidR="00852795">
              <w:rPr>
                <w:iCs/>
                <w:kern w:val="2"/>
                <w:lang w:eastAsia="zh-CN"/>
              </w:rPr>
              <w:t>, vivo</w:t>
            </w:r>
          </w:p>
        </w:tc>
      </w:tr>
      <w:tr w:rsidR="006B6C2C" w14:paraId="0670E402" w14:textId="77777777">
        <w:tc>
          <w:tcPr>
            <w:tcW w:w="1980" w:type="dxa"/>
            <w:tcBorders>
              <w:top w:val="single" w:sz="4" w:space="0" w:color="auto"/>
              <w:left w:val="single" w:sz="4" w:space="0" w:color="auto"/>
              <w:bottom w:val="single" w:sz="4" w:space="0" w:color="auto"/>
              <w:right w:val="single" w:sz="4" w:space="0" w:color="auto"/>
            </w:tcBorders>
          </w:tcPr>
          <w:p w14:paraId="0670E400" w14:textId="77777777" w:rsidR="006B6C2C" w:rsidRDefault="00305BF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401" w14:textId="77777777" w:rsidR="006B6C2C" w:rsidRDefault="00305BF6">
            <w:pPr>
              <w:spacing w:before="120" w:line="240" w:lineRule="auto"/>
              <w:ind w:left="442" w:hanging="442"/>
              <w:rPr>
                <w:lang w:eastAsia="zh-CN"/>
              </w:rPr>
            </w:pPr>
            <w:r>
              <w:rPr>
                <w:rFonts w:hint="eastAsia"/>
                <w:lang w:eastAsia="zh-CN"/>
              </w:rPr>
              <w:t>F</w:t>
            </w:r>
            <w:r>
              <w:rPr>
                <w:lang w:eastAsia="zh-CN"/>
              </w:rPr>
              <w:t>ujitsu</w:t>
            </w:r>
          </w:p>
        </w:tc>
      </w:tr>
    </w:tbl>
    <w:p w14:paraId="0670E403" w14:textId="77777777" w:rsidR="006B6C2C" w:rsidRDefault="006B6C2C">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40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404"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405" w14:textId="77777777" w:rsidR="006B6C2C" w:rsidRDefault="00305BF6">
            <w:pPr>
              <w:rPr>
                <w:i/>
                <w:iCs/>
                <w:kern w:val="2"/>
                <w:lang w:eastAsia="zh-CN"/>
              </w:rPr>
            </w:pPr>
            <w:r>
              <w:rPr>
                <w:i/>
                <w:iCs/>
                <w:kern w:val="2"/>
                <w:lang w:eastAsia="zh-CN"/>
              </w:rPr>
              <w:t>View</w:t>
            </w:r>
          </w:p>
        </w:tc>
      </w:tr>
      <w:tr w:rsidR="006B6C2C" w14:paraId="0670E409"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E407" w14:textId="77777777" w:rsidR="006B6C2C" w:rsidRDefault="00305BF6">
            <w:pPr>
              <w:rPr>
                <w:rFonts w:eastAsia="PMingLiU"/>
                <w:iCs/>
                <w:kern w:val="2"/>
                <w:lang w:eastAsia="zh-TW"/>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E408" w14:textId="77777777" w:rsidR="006B6C2C" w:rsidRDefault="00305BF6">
            <w:pPr>
              <w:rPr>
                <w:iCs/>
                <w:kern w:val="2"/>
                <w:lang w:eastAsia="zh-CN"/>
              </w:rPr>
            </w:pPr>
            <w:r>
              <w:rPr>
                <w:rFonts w:hint="eastAsia"/>
                <w:i/>
                <w:lang w:eastAsia="zh-CN"/>
              </w:rPr>
              <w:t>@</w:t>
            </w:r>
            <w:r>
              <w:rPr>
                <w:rFonts w:hint="eastAsia"/>
                <w:iCs/>
                <w:kern w:val="2"/>
                <w:lang w:eastAsia="zh-CN"/>
              </w:rPr>
              <w:t xml:space="preserve"> F</w:t>
            </w:r>
            <w:r>
              <w:rPr>
                <w:iCs/>
                <w:kern w:val="2"/>
                <w:lang w:eastAsia="zh-CN"/>
              </w:rPr>
              <w:t>ujitsu As the structure of the AI/ML model is not changed (only parameters updated), so it is still regarded one AI/ML model then?</w:t>
            </w:r>
          </w:p>
        </w:tc>
      </w:tr>
      <w:tr w:rsidR="006B6C2C" w14:paraId="0670E40C" w14:textId="77777777">
        <w:tc>
          <w:tcPr>
            <w:tcW w:w="1350" w:type="dxa"/>
            <w:tcBorders>
              <w:top w:val="single" w:sz="4" w:space="0" w:color="auto"/>
              <w:left w:val="single" w:sz="4" w:space="0" w:color="auto"/>
              <w:bottom w:val="single" w:sz="4" w:space="0" w:color="auto"/>
              <w:right w:val="single" w:sz="4" w:space="0" w:color="auto"/>
            </w:tcBorders>
          </w:tcPr>
          <w:p w14:paraId="0670E40A" w14:textId="77777777" w:rsidR="006B6C2C" w:rsidRDefault="00305BF6">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0670E40B" w14:textId="77777777" w:rsidR="006B6C2C" w:rsidRDefault="00305BF6">
            <w:pPr>
              <w:spacing w:line="252" w:lineRule="auto"/>
              <w:rPr>
                <w:lang w:eastAsia="zh-CN"/>
              </w:rPr>
            </w:pPr>
            <w:r>
              <w:rPr>
                <w:lang w:eastAsia="zh-CN"/>
              </w:rPr>
              <w:t>We are OK with Case 2A as an optional case.</w:t>
            </w:r>
          </w:p>
        </w:tc>
      </w:tr>
      <w:tr w:rsidR="006B6C2C" w14:paraId="0670E411" w14:textId="77777777">
        <w:tc>
          <w:tcPr>
            <w:tcW w:w="1350" w:type="dxa"/>
            <w:tcBorders>
              <w:top w:val="single" w:sz="4" w:space="0" w:color="auto"/>
              <w:left w:val="single" w:sz="4" w:space="0" w:color="auto"/>
              <w:bottom w:val="single" w:sz="4" w:space="0" w:color="auto"/>
              <w:right w:val="single" w:sz="4" w:space="0" w:color="auto"/>
            </w:tcBorders>
          </w:tcPr>
          <w:p w14:paraId="0670E40D" w14:textId="77777777" w:rsidR="006B6C2C" w:rsidRDefault="00305BF6">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0670E40E" w14:textId="77777777" w:rsidR="006B6C2C" w:rsidRDefault="00305BF6">
            <w:pPr>
              <w:spacing w:line="252" w:lineRule="auto"/>
              <w:rPr>
                <w:lang w:eastAsia="zh-CN"/>
              </w:rPr>
            </w:pPr>
            <w:r>
              <w:rPr>
                <w:rFonts w:hint="eastAsia"/>
                <w:lang w:eastAsia="zh-CN"/>
              </w:rPr>
              <w:t>T</w:t>
            </w:r>
            <w:r>
              <w:rPr>
                <w:lang w:eastAsia="zh-CN"/>
              </w:rPr>
              <w:t>hank you moderator for the clarification. We think that it should be clarified whether “</w:t>
            </w:r>
            <w:r>
              <w:rPr>
                <w:iCs/>
                <w:kern w:val="2"/>
                <w:lang w:eastAsia="zh-CN"/>
              </w:rPr>
              <w:t>As the structure of the AI/ML model is not changed (only parameters updated), so it is still regarded one AI/ML model</w:t>
            </w:r>
            <w:r>
              <w:rPr>
                <w:lang w:eastAsia="zh-CN"/>
              </w:rPr>
              <w:t>” is a common understanding. If it is, we suggest that we can make it an agreement first.</w:t>
            </w:r>
          </w:p>
          <w:p w14:paraId="0670E40F" w14:textId="77777777" w:rsidR="006B6C2C" w:rsidRDefault="006B6C2C">
            <w:pPr>
              <w:spacing w:line="252" w:lineRule="auto"/>
              <w:rPr>
                <w:lang w:eastAsia="zh-CN"/>
              </w:rPr>
            </w:pPr>
          </w:p>
          <w:p w14:paraId="0670E410" w14:textId="77777777" w:rsidR="006B6C2C" w:rsidRDefault="00305BF6">
            <w:pPr>
              <w:spacing w:line="252" w:lineRule="auto"/>
              <w:rPr>
                <w:lang w:eastAsia="zh-CN"/>
              </w:rPr>
            </w:pPr>
            <w:r>
              <w:rPr>
                <w:lang w:eastAsia="zh-CN"/>
              </w:rPr>
              <w:t>To the best of our knowledge, it is not a generalization issue. We think that Case 2A looks more like a finetuning.</w:t>
            </w:r>
          </w:p>
        </w:tc>
      </w:tr>
      <w:tr w:rsidR="006B6C2C" w14:paraId="0670E414" w14:textId="77777777">
        <w:tc>
          <w:tcPr>
            <w:tcW w:w="1350" w:type="dxa"/>
            <w:tcBorders>
              <w:top w:val="single" w:sz="4" w:space="0" w:color="auto"/>
              <w:left w:val="single" w:sz="4" w:space="0" w:color="auto"/>
              <w:bottom w:val="single" w:sz="4" w:space="0" w:color="auto"/>
              <w:right w:val="single" w:sz="4" w:space="0" w:color="auto"/>
            </w:tcBorders>
          </w:tcPr>
          <w:p w14:paraId="0670E412" w14:textId="77777777" w:rsidR="006B6C2C" w:rsidRDefault="00305BF6">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0670E413" w14:textId="77777777" w:rsidR="006B6C2C" w:rsidRDefault="00305BF6">
            <w:pPr>
              <w:spacing w:line="252" w:lineRule="auto"/>
              <w:rPr>
                <w:iCs/>
                <w:kern w:val="2"/>
                <w:lang w:eastAsia="zh-CN"/>
              </w:rPr>
            </w:pPr>
            <w:r>
              <w:rPr>
                <w:lang w:eastAsia="zh-CN"/>
              </w:rPr>
              <w:t>Case 2A is a special case of Case 3 with the mixed database constructed sequentially. So it is ok to have it separate to verify feasibility of fine-tuning</w:t>
            </w:r>
          </w:p>
        </w:tc>
      </w:tr>
      <w:tr w:rsidR="006B6C2C" w14:paraId="0670E417" w14:textId="77777777">
        <w:tc>
          <w:tcPr>
            <w:tcW w:w="1350" w:type="dxa"/>
            <w:tcBorders>
              <w:top w:val="single" w:sz="4" w:space="0" w:color="auto"/>
              <w:left w:val="single" w:sz="4" w:space="0" w:color="auto"/>
              <w:bottom w:val="single" w:sz="4" w:space="0" w:color="auto"/>
              <w:right w:val="single" w:sz="4" w:space="0" w:color="auto"/>
            </w:tcBorders>
          </w:tcPr>
          <w:p w14:paraId="0670E415" w14:textId="77777777" w:rsidR="006B6C2C" w:rsidRDefault="00305BF6">
            <w:pPr>
              <w:rPr>
                <w:iCs/>
                <w:kern w:val="2"/>
                <w:lang w:eastAsia="zh-CN"/>
              </w:rPr>
            </w:pPr>
            <w:r>
              <w:rPr>
                <w:rFonts w:eastAsia="Malgun Gothic" w:hint="eastAsia"/>
                <w:iCs/>
                <w:kern w:val="2"/>
                <w:lang w:eastAsia="ko-KR"/>
              </w:rPr>
              <w:t>L</w:t>
            </w:r>
            <w:r>
              <w:rPr>
                <w:rFonts w:eastAsia="Malgun Gothic"/>
                <w:iCs/>
                <w:kern w:val="2"/>
                <w:lang w:eastAsia="ko-KR"/>
              </w:rPr>
              <w:t>G</w:t>
            </w:r>
          </w:p>
        </w:tc>
        <w:tc>
          <w:tcPr>
            <w:tcW w:w="8001" w:type="dxa"/>
            <w:tcBorders>
              <w:top w:val="single" w:sz="4" w:space="0" w:color="auto"/>
              <w:left w:val="single" w:sz="4" w:space="0" w:color="auto"/>
              <w:bottom w:val="single" w:sz="4" w:space="0" w:color="auto"/>
              <w:right w:val="single" w:sz="4" w:space="0" w:color="auto"/>
            </w:tcBorders>
            <w:vAlign w:val="center"/>
          </w:tcPr>
          <w:p w14:paraId="0670E416" w14:textId="77777777" w:rsidR="006B6C2C" w:rsidRDefault="00305BF6">
            <w:pPr>
              <w:spacing w:line="252" w:lineRule="auto"/>
              <w:rPr>
                <w:iCs/>
                <w:kern w:val="2"/>
                <w:lang w:eastAsia="zh-CN"/>
              </w:rPr>
            </w:pPr>
            <w:r>
              <w:rPr>
                <w:rFonts w:eastAsia="Malgun Gothic"/>
                <w:iCs/>
                <w:kern w:val="2"/>
                <w:lang w:eastAsia="ko-KR"/>
              </w:rPr>
              <w:t xml:space="preserve">For the sake of progress, we can accept Case 2A as optional. </w:t>
            </w:r>
            <w:r>
              <w:rPr>
                <w:rFonts w:eastAsia="Malgun Gothic" w:hint="eastAsia"/>
                <w:iCs/>
                <w:kern w:val="2"/>
                <w:lang w:eastAsia="ko-KR"/>
              </w:rPr>
              <w:t xml:space="preserve"> </w:t>
            </w:r>
          </w:p>
        </w:tc>
      </w:tr>
      <w:tr w:rsidR="006B6C2C" w14:paraId="0670E41A" w14:textId="77777777">
        <w:tc>
          <w:tcPr>
            <w:tcW w:w="1350" w:type="dxa"/>
            <w:tcBorders>
              <w:top w:val="single" w:sz="4" w:space="0" w:color="auto"/>
              <w:left w:val="single" w:sz="4" w:space="0" w:color="auto"/>
              <w:bottom w:val="single" w:sz="4" w:space="0" w:color="auto"/>
              <w:right w:val="single" w:sz="4" w:space="0" w:color="auto"/>
            </w:tcBorders>
          </w:tcPr>
          <w:p w14:paraId="0670E418"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419" w14:textId="77777777" w:rsidR="006B6C2C" w:rsidRDefault="006B6C2C">
            <w:pPr>
              <w:spacing w:line="252" w:lineRule="auto"/>
              <w:rPr>
                <w:iCs/>
                <w:kern w:val="2"/>
                <w:lang w:eastAsia="zh-CN"/>
              </w:rPr>
            </w:pPr>
          </w:p>
        </w:tc>
      </w:tr>
      <w:tr w:rsidR="006B6C2C" w14:paraId="0670E41D" w14:textId="77777777">
        <w:tc>
          <w:tcPr>
            <w:tcW w:w="1350" w:type="dxa"/>
            <w:tcBorders>
              <w:top w:val="single" w:sz="4" w:space="0" w:color="auto"/>
              <w:left w:val="single" w:sz="4" w:space="0" w:color="auto"/>
              <w:bottom w:val="single" w:sz="4" w:space="0" w:color="auto"/>
              <w:right w:val="single" w:sz="4" w:space="0" w:color="auto"/>
            </w:tcBorders>
          </w:tcPr>
          <w:p w14:paraId="0670E41B"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41C" w14:textId="77777777" w:rsidR="006B6C2C" w:rsidRDefault="006B6C2C">
            <w:pPr>
              <w:spacing w:line="252" w:lineRule="auto"/>
              <w:rPr>
                <w:iCs/>
                <w:kern w:val="2"/>
                <w:lang w:eastAsia="zh-CN"/>
              </w:rPr>
            </w:pPr>
          </w:p>
        </w:tc>
      </w:tr>
      <w:tr w:rsidR="006B6C2C" w14:paraId="0670E420" w14:textId="77777777">
        <w:tc>
          <w:tcPr>
            <w:tcW w:w="1350" w:type="dxa"/>
            <w:tcBorders>
              <w:top w:val="single" w:sz="4" w:space="0" w:color="auto"/>
              <w:left w:val="single" w:sz="4" w:space="0" w:color="auto"/>
              <w:bottom w:val="single" w:sz="4" w:space="0" w:color="auto"/>
              <w:right w:val="single" w:sz="4" w:space="0" w:color="auto"/>
            </w:tcBorders>
          </w:tcPr>
          <w:p w14:paraId="0670E41E"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41F" w14:textId="77777777" w:rsidR="006B6C2C" w:rsidRDefault="006B6C2C">
            <w:pPr>
              <w:spacing w:line="252" w:lineRule="auto"/>
              <w:rPr>
                <w:iCs/>
                <w:kern w:val="2"/>
                <w:lang w:eastAsia="zh-CN"/>
              </w:rPr>
            </w:pPr>
          </w:p>
        </w:tc>
      </w:tr>
      <w:tr w:rsidR="006B6C2C" w14:paraId="0670E423" w14:textId="77777777">
        <w:tc>
          <w:tcPr>
            <w:tcW w:w="1350" w:type="dxa"/>
            <w:tcBorders>
              <w:top w:val="single" w:sz="4" w:space="0" w:color="auto"/>
              <w:left w:val="single" w:sz="4" w:space="0" w:color="auto"/>
              <w:bottom w:val="single" w:sz="4" w:space="0" w:color="auto"/>
              <w:right w:val="single" w:sz="4" w:space="0" w:color="auto"/>
            </w:tcBorders>
          </w:tcPr>
          <w:p w14:paraId="0670E421"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422" w14:textId="77777777" w:rsidR="006B6C2C" w:rsidRDefault="006B6C2C">
            <w:pPr>
              <w:spacing w:line="252" w:lineRule="auto"/>
              <w:rPr>
                <w:iCs/>
                <w:kern w:val="2"/>
                <w:lang w:eastAsia="zh-CN"/>
              </w:rPr>
            </w:pPr>
          </w:p>
        </w:tc>
      </w:tr>
      <w:tr w:rsidR="006B6C2C" w14:paraId="0670E426" w14:textId="77777777">
        <w:tc>
          <w:tcPr>
            <w:tcW w:w="1350" w:type="dxa"/>
          </w:tcPr>
          <w:p w14:paraId="0670E424" w14:textId="77777777" w:rsidR="006B6C2C" w:rsidRDefault="006B6C2C">
            <w:pPr>
              <w:rPr>
                <w:iCs/>
                <w:kern w:val="2"/>
                <w:lang w:eastAsia="zh-CN"/>
              </w:rPr>
            </w:pPr>
          </w:p>
        </w:tc>
        <w:tc>
          <w:tcPr>
            <w:tcW w:w="8001" w:type="dxa"/>
            <w:vAlign w:val="center"/>
          </w:tcPr>
          <w:p w14:paraId="0670E425" w14:textId="77777777" w:rsidR="006B6C2C" w:rsidRDefault="006B6C2C">
            <w:pPr>
              <w:spacing w:line="252" w:lineRule="auto"/>
              <w:rPr>
                <w:iCs/>
                <w:kern w:val="2"/>
                <w:lang w:eastAsia="zh-CN"/>
              </w:rPr>
            </w:pPr>
          </w:p>
        </w:tc>
      </w:tr>
      <w:tr w:rsidR="006B6C2C" w14:paraId="0670E429" w14:textId="77777777">
        <w:tc>
          <w:tcPr>
            <w:tcW w:w="1350" w:type="dxa"/>
          </w:tcPr>
          <w:p w14:paraId="0670E427" w14:textId="77777777" w:rsidR="006B6C2C" w:rsidRDefault="006B6C2C">
            <w:pPr>
              <w:rPr>
                <w:iCs/>
                <w:kern w:val="2"/>
                <w:lang w:eastAsia="zh-CN"/>
              </w:rPr>
            </w:pPr>
          </w:p>
        </w:tc>
        <w:tc>
          <w:tcPr>
            <w:tcW w:w="8001" w:type="dxa"/>
            <w:vAlign w:val="center"/>
          </w:tcPr>
          <w:p w14:paraId="0670E428" w14:textId="77777777" w:rsidR="006B6C2C" w:rsidRDefault="006B6C2C">
            <w:pPr>
              <w:spacing w:line="252" w:lineRule="auto"/>
              <w:rPr>
                <w:iCs/>
                <w:kern w:val="2"/>
                <w:lang w:eastAsia="zh-CN"/>
              </w:rPr>
            </w:pPr>
          </w:p>
        </w:tc>
      </w:tr>
      <w:tr w:rsidR="006B6C2C" w14:paraId="0670E42C" w14:textId="77777777">
        <w:tc>
          <w:tcPr>
            <w:tcW w:w="1350" w:type="dxa"/>
          </w:tcPr>
          <w:p w14:paraId="0670E42A" w14:textId="77777777" w:rsidR="006B6C2C" w:rsidRDefault="006B6C2C">
            <w:pPr>
              <w:rPr>
                <w:iCs/>
                <w:kern w:val="2"/>
                <w:lang w:eastAsia="zh-CN"/>
              </w:rPr>
            </w:pPr>
          </w:p>
        </w:tc>
        <w:tc>
          <w:tcPr>
            <w:tcW w:w="8001" w:type="dxa"/>
            <w:vAlign w:val="center"/>
          </w:tcPr>
          <w:p w14:paraId="0670E42B" w14:textId="77777777" w:rsidR="006B6C2C" w:rsidRDefault="006B6C2C">
            <w:pPr>
              <w:spacing w:line="252" w:lineRule="auto"/>
              <w:rPr>
                <w:iCs/>
                <w:kern w:val="2"/>
                <w:lang w:eastAsia="zh-CN"/>
              </w:rPr>
            </w:pPr>
          </w:p>
        </w:tc>
      </w:tr>
      <w:tr w:rsidR="006B6C2C" w14:paraId="0670E42F" w14:textId="77777777">
        <w:tc>
          <w:tcPr>
            <w:tcW w:w="1350" w:type="dxa"/>
          </w:tcPr>
          <w:p w14:paraId="0670E42D" w14:textId="77777777" w:rsidR="006B6C2C" w:rsidRDefault="006B6C2C">
            <w:pPr>
              <w:rPr>
                <w:iCs/>
                <w:kern w:val="2"/>
                <w:lang w:eastAsia="zh-CN"/>
              </w:rPr>
            </w:pPr>
          </w:p>
        </w:tc>
        <w:tc>
          <w:tcPr>
            <w:tcW w:w="8001" w:type="dxa"/>
            <w:vAlign w:val="center"/>
          </w:tcPr>
          <w:p w14:paraId="0670E42E" w14:textId="77777777" w:rsidR="006B6C2C" w:rsidRDefault="006B6C2C">
            <w:pPr>
              <w:spacing w:line="252" w:lineRule="auto"/>
              <w:rPr>
                <w:iCs/>
                <w:kern w:val="2"/>
                <w:lang w:eastAsia="zh-CN"/>
              </w:rPr>
            </w:pPr>
          </w:p>
        </w:tc>
      </w:tr>
      <w:tr w:rsidR="006B6C2C" w14:paraId="0670E432" w14:textId="77777777">
        <w:tc>
          <w:tcPr>
            <w:tcW w:w="1350" w:type="dxa"/>
          </w:tcPr>
          <w:p w14:paraId="0670E430" w14:textId="77777777" w:rsidR="006B6C2C" w:rsidRDefault="006B6C2C">
            <w:pPr>
              <w:rPr>
                <w:iCs/>
                <w:kern w:val="2"/>
                <w:lang w:eastAsia="zh-CN"/>
              </w:rPr>
            </w:pPr>
          </w:p>
        </w:tc>
        <w:tc>
          <w:tcPr>
            <w:tcW w:w="8001" w:type="dxa"/>
            <w:vAlign w:val="center"/>
          </w:tcPr>
          <w:p w14:paraId="0670E431" w14:textId="77777777" w:rsidR="006B6C2C" w:rsidRDefault="006B6C2C">
            <w:pPr>
              <w:spacing w:line="252" w:lineRule="auto"/>
              <w:rPr>
                <w:iCs/>
                <w:kern w:val="2"/>
                <w:lang w:eastAsia="zh-CN"/>
              </w:rPr>
            </w:pPr>
          </w:p>
        </w:tc>
      </w:tr>
    </w:tbl>
    <w:p w14:paraId="0670E433" w14:textId="77777777" w:rsidR="006B6C2C" w:rsidRDefault="006B6C2C">
      <w:pPr>
        <w:spacing w:after="0" w:line="240" w:lineRule="auto"/>
        <w:rPr>
          <w:lang w:eastAsia="zh-CN"/>
        </w:rPr>
      </w:pPr>
    </w:p>
    <w:p w14:paraId="0670E434" w14:textId="77777777" w:rsidR="006B6C2C" w:rsidRDefault="00305BF6">
      <w:pPr>
        <w:pStyle w:val="4"/>
        <w:numPr>
          <w:ilvl w:val="0"/>
          <w:numId w:val="0"/>
        </w:numPr>
        <w:rPr>
          <w:u w:val="single"/>
          <w:lang w:eastAsia="zh-CN"/>
        </w:rPr>
      </w:pPr>
      <w:r>
        <w:rPr>
          <w:u w:val="single"/>
          <w:lang w:eastAsia="zh-CN"/>
        </w:rPr>
        <w:t>Issue#2-9 (Medium) Per-area/cell/region model</w:t>
      </w:r>
    </w:p>
    <w:p w14:paraId="0670E435" w14:textId="77777777" w:rsidR="006B6C2C" w:rsidRDefault="00305BF6">
      <w:pPr>
        <w:spacing w:line="240" w:lineRule="auto"/>
        <w:rPr>
          <w:lang w:eastAsia="zh-CN"/>
        </w:rPr>
      </w:pPr>
      <w:r>
        <w:rPr>
          <w:rFonts w:hint="eastAsia"/>
          <w:lang w:eastAsia="zh-CN"/>
        </w:rPr>
        <w:t>U</w:t>
      </w:r>
      <w:r>
        <w:rPr>
          <w:lang w:eastAsia="zh-CN"/>
        </w:rPr>
        <w:t>pdated based on comments of companies.</w:t>
      </w:r>
    </w:p>
    <w:p w14:paraId="0670E436" w14:textId="77777777" w:rsidR="006B6C2C" w:rsidRDefault="00305BF6">
      <w:pPr>
        <w:rPr>
          <w:b/>
          <w:bCs/>
          <w:lang w:eastAsia="zh-CN"/>
        </w:rPr>
      </w:pPr>
      <w:r>
        <w:rPr>
          <w:b/>
          <w:bCs/>
          <w:highlight w:val="yellow"/>
          <w:lang w:eastAsia="zh-CN"/>
        </w:rPr>
        <w:t>Proposal 2.3.8:</w:t>
      </w:r>
      <w:r>
        <w:rPr>
          <w:b/>
          <w:bCs/>
          <w:lang w:eastAsia="zh-CN"/>
        </w:rPr>
        <w:t xml:space="preserve"> For the evaluation of CSI enhancements, the evaluations based on ray-tracing channel models (other than the statistic channel models as agreed) or based on field dataset can be considered up to companies</w:t>
      </w:r>
    </w:p>
    <w:p w14:paraId="0670E437"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Note1: the study is for the purpose of providing information rather than pursuing the results to be captured in TR</w:t>
      </w:r>
    </w:p>
    <w:p w14:paraId="0670E438"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Note2: no further discussions on the EVM/dataset</w:t>
      </w:r>
    </w:p>
    <w:p w14:paraId="0670E439"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E43C" w14:textId="77777777">
        <w:tc>
          <w:tcPr>
            <w:tcW w:w="1980" w:type="dxa"/>
            <w:tcBorders>
              <w:top w:val="single" w:sz="4" w:space="0" w:color="auto"/>
              <w:left w:val="single" w:sz="4" w:space="0" w:color="auto"/>
              <w:bottom w:val="single" w:sz="4" w:space="0" w:color="auto"/>
              <w:right w:val="single" w:sz="4" w:space="0" w:color="auto"/>
            </w:tcBorders>
          </w:tcPr>
          <w:p w14:paraId="0670E43A"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43B" w14:textId="116D078E" w:rsidR="006B6C2C" w:rsidRDefault="00305BF6">
            <w:pPr>
              <w:spacing w:before="120" w:line="240" w:lineRule="auto"/>
              <w:rPr>
                <w:rFonts w:eastAsiaTheme="minorEastAsia"/>
                <w:lang w:eastAsia="zh-CN"/>
              </w:rPr>
            </w:pPr>
            <w:r>
              <w:rPr>
                <w:lang w:eastAsia="zh-CN"/>
              </w:rPr>
              <w:t>Huawei/HiSi,</w:t>
            </w:r>
            <w:r>
              <w:rPr>
                <w:smallCaps/>
                <w:lang w:eastAsia="zh-CN"/>
              </w:rPr>
              <w:t xml:space="preserve"> Futurewei, NVIDIA, Intel</w:t>
            </w:r>
            <w:r>
              <w:rPr>
                <w:iCs/>
                <w:kern w:val="2"/>
                <w:lang w:eastAsia="zh-CN"/>
              </w:rPr>
              <w:t>, Mavenir, Apple, MediaTek, CAICT</w:t>
            </w:r>
            <w:r>
              <w:rPr>
                <w:rFonts w:hint="eastAsia"/>
                <w:iCs/>
                <w:kern w:val="2"/>
                <w:lang w:eastAsia="zh-CN"/>
              </w:rPr>
              <w:t>, CATT</w:t>
            </w:r>
            <w:r>
              <w:rPr>
                <w:iCs/>
                <w:kern w:val="2"/>
                <w:lang w:eastAsia="zh-CN"/>
              </w:rPr>
              <w:t>, Panasonic, Spreadtrum, NTT DOCOMO, OPPO New H3C, CMCC, Nokia/NSB, Lenovo, ETRI</w:t>
            </w:r>
            <w:r>
              <w:rPr>
                <w:rFonts w:hint="eastAsia"/>
                <w:iCs/>
                <w:kern w:val="2"/>
                <w:lang w:eastAsia="zh-CN"/>
              </w:rPr>
              <w:t>, ZTE</w:t>
            </w:r>
            <w:r w:rsidR="000479E9">
              <w:rPr>
                <w:iCs/>
                <w:kern w:val="2"/>
                <w:lang w:eastAsia="zh-CN"/>
              </w:rPr>
              <w:t>, Qualcomm</w:t>
            </w:r>
            <w:r w:rsidR="009A4731">
              <w:rPr>
                <w:iCs/>
                <w:kern w:val="2"/>
                <w:lang w:eastAsia="zh-CN"/>
              </w:rPr>
              <w:t>, AT&amp;T</w:t>
            </w:r>
            <w:r w:rsidR="00852795">
              <w:rPr>
                <w:iCs/>
                <w:kern w:val="2"/>
                <w:lang w:eastAsia="zh-CN"/>
              </w:rPr>
              <w:t xml:space="preserve">, </w:t>
            </w:r>
            <w:r w:rsidR="00852795">
              <w:rPr>
                <w:lang w:eastAsia="zh-CN"/>
              </w:rPr>
              <w:t>vivo (with the comment)</w:t>
            </w:r>
          </w:p>
        </w:tc>
      </w:tr>
      <w:tr w:rsidR="006B6C2C" w14:paraId="0670E43F" w14:textId="77777777">
        <w:tc>
          <w:tcPr>
            <w:tcW w:w="1980" w:type="dxa"/>
            <w:tcBorders>
              <w:top w:val="single" w:sz="4" w:space="0" w:color="auto"/>
              <w:left w:val="single" w:sz="4" w:space="0" w:color="auto"/>
              <w:bottom w:val="single" w:sz="4" w:space="0" w:color="auto"/>
              <w:right w:val="single" w:sz="4" w:space="0" w:color="auto"/>
            </w:tcBorders>
          </w:tcPr>
          <w:p w14:paraId="0670E43D"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43E" w14:textId="77777777" w:rsidR="006B6C2C" w:rsidRDefault="006B6C2C">
            <w:pPr>
              <w:spacing w:before="120" w:line="240" w:lineRule="auto"/>
              <w:rPr>
                <w:lang w:eastAsia="zh-CN"/>
              </w:rPr>
            </w:pPr>
          </w:p>
        </w:tc>
      </w:tr>
    </w:tbl>
    <w:p w14:paraId="0670E440"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6B6C2C" w14:paraId="0670E443"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441" w14:textId="77777777" w:rsidR="006B6C2C" w:rsidRDefault="00305BF6">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442" w14:textId="77777777" w:rsidR="006B6C2C" w:rsidRDefault="00305BF6">
            <w:pPr>
              <w:rPr>
                <w:i/>
                <w:iCs/>
                <w:kern w:val="2"/>
                <w:lang w:eastAsia="zh-CN"/>
              </w:rPr>
            </w:pPr>
            <w:r>
              <w:rPr>
                <w:i/>
                <w:iCs/>
                <w:kern w:val="2"/>
                <w:lang w:eastAsia="zh-CN"/>
              </w:rPr>
              <w:t>View</w:t>
            </w:r>
          </w:p>
        </w:tc>
      </w:tr>
      <w:tr w:rsidR="006B6C2C" w14:paraId="0670E446" w14:textId="77777777">
        <w:tc>
          <w:tcPr>
            <w:tcW w:w="1413" w:type="dxa"/>
            <w:tcBorders>
              <w:top w:val="single" w:sz="4" w:space="0" w:color="auto"/>
              <w:left w:val="single" w:sz="4" w:space="0" w:color="auto"/>
              <w:bottom w:val="single" w:sz="4" w:space="0" w:color="auto"/>
              <w:right w:val="single" w:sz="4" w:space="0" w:color="auto"/>
            </w:tcBorders>
          </w:tcPr>
          <w:p w14:paraId="0670E444" w14:textId="77777777" w:rsidR="006B6C2C" w:rsidRDefault="00305BF6">
            <w:pPr>
              <w:rPr>
                <w:iCs/>
                <w:kern w:val="2"/>
                <w:lang w:eastAsia="zh-CN"/>
              </w:rPr>
            </w:pPr>
            <w:r>
              <w:rPr>
                <w:lang w:eastAsia="zh-CN"/>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0670E445" w14:textId="77777777" w:rsidR="006B6C2C" w:rsidRDefault="00305BF6">
            <w:pPr>
              <w:rPr>
                <w:lang w:eastAsia="zh-CN"/>
              </w:rPr>
            </w:pPr>
            <w:r>
              <w:rPr>
                <w:rFonts w:hint="eastAsia"/>
                <w:lang w:eastAsia="zh-CN"/>
              </w:rPr>
              <w:t>I</w:t>
            </w:r>
            <w:r>
              <w:rPr>
                <w:lang w:eastAsia="zh-CN"/>
              </w:rPr>
              <w:t>f the study is up to companies to provide the insights, then it is beneficial and free from additional 3gpp work load.</w:t>
            </w:r>
          </w:p>
        </w:tc>
      </w:tr>
      <w:tr w:rsidR="006B6C2C" w14:paraId="0670E449" w14:textId="77777777">
        <w:tc>
          <w:tcPr>
            <w:tcW w:w="1413" w:type="dxa"/>
            <w:tcBorders>
              <w:top w:val="single" w:sz="4" w:space="0" w:color="auto"/>
              <w:left w:val="single" w:sz="4" w:space="0" w:color="auto"/>
              <w:bottom w:val="single" w:sz="4" w:space="0" w:color="auto"/>
              <w:right w:val="single" w:sz="4" w:space="0" w:color="auto"/>
            </w:tcBorders>
          </w:tcPr>
          <w:p w14:paraId="0670E447" w14:textId="77777777" w:rsidR="006B6C2C" w:rsidRDefault="00305BF6">
            <w:pPr>
              <w:rPr>
                <w:iCs/>
                <w:kern w:val="2"/>
                <w:lang w:eastAsia="zh-CN"/>
              </w:rPr>
            </w:pPr>
            <w:r>
              <w:rPr>
                <w:smallCaps/>
                <w:lang w:eastAsia="zh-CN"/>
              </w:rPr>
              <w:t>Futurewei</w:t>
            </w:r>
          </w:p>
        </w:tc>
        <w:tc>
          <w:tcPr>
            <w:tcW w:w="7938" w:type="dxa"/>
            <w:tcBorders>
              <w:top w:val="single" w:sz="4" w:space="0" w:color="auto"/>
              <w:left w:val="single" w:sz="4" w:space="0" w:color="auto"/>
              <w:bottom w:val="single" w:sz="4" w:space="0" w:color="auto"/>
              <w:right w:val="single" w:sz="4" w:space="0" w:color="auto"/>
            </w:tcBorders>
            <w:vAlign w:val="center"/>
          </w:tcPr>
          <w:p w14:paraId="0670E448" w14:textId="77777777" w:rsidR="006B6C2C" w:rsidRDefault="00305BF6">
            <w:pPr>
              <w:spacing w:line="252" w:lineRule="auto"/>
              <w:rPr>
                <w:lang w:eastAsia="zh-CN"/>
              </w:rPr>
            </w:pPr>
            <w:r>
              <w:rPr>
                <w:lang w:eastAsia="zh-CN"/>
              </w:rPr>
              <w:t>We are ok with the proposal. Companies are free to use other datasets/channel models for evaluation and provide results as references.</w:t>
            </w:r>
          </w:p>
        </w:tc>
      </w:tr>
      <w:tr w:rsidR="006B6C2C" w14:paraId="0670E44C" w14:textId="77777777">
        <w:tc>
          <w:tcPr>
            <w:tcW w:w="1413" w:type="dxa"/>
            <w:tcBorders>
              <w:top w:val="single" w:sz="4" w:space="0" w:color="auto"/>
              <w:left w:val="single" w:sz="4" w:space="0" w:color="auto"/>
              <w:bottom w:val="single" w:sz="4" w:space="0" w:color="auto"/>
              <w:right w:val="single" w:sz="4" w:space="0" w:color="auto"/>
            </w:tcBorders>
          </w:tcPr>
          <w:p w14:paraId="0670E44A" w14:textId="77777777" w:rsidR="006B6C2C" w:rsidRDefault="00305BF6">
            <w:pPr>
              <w:rPr>
                <w:iCs/>
                <w:kern w:val="2"/>
                <w:lang w:eastAsia="zh-CN"/>
              </w:rPr>
            </w:pPr>
            <w:r>
              <w:rPr>
                <w:iCs/>
                <w:kern w:val="2"/>
                <w:lang w:eastAsia="zh-CN"/>
              </w:rPr>
              <w:t>InterDigital</w:t>
            </w:r>
          </w:p>
        </w:tc>
        <w:tc>
          <w:tcPr>
            <w:tcW w:w="7938" w:type="dxa"/>
            <w:tcBorders>
              <w:top w:val="single" w:sz="4" w:space="0" w:color="auto"/>
              <w:left w:val="single" w:sz="4" w:space="0" w:color="auto"/>
              <w:bottom w:val="single" w:sz="4" w:space="0" w:color="auto"/>
              <w:right w:val="single" w:sz="4" w:space="0" w:color="auto"/>
            </w:tcBorders>
            <w:vAlign w:val="center"/>
          </w:tcPr>
          <w:p w14:paraId="0670E44B" w14:textId="77777777" w:rsidR="006B6C2C" w:rsidRDefault="00305BF6">
            <w:pPr>
              <w:spacing w:line="252" w:lineRule="auto"/>
              <w:rPr>
                <w:lang w:eastAsia="zh-CN"/>
              </w:rPr>
            </w:pPr>
            <w:r>
              <w:rPr>
                <w:lang w:eastAsia="zh-CN"/>
              </w:rPr>
              <w:t>We better not to spend time to discuss on evaluation assumptions which is not the common assumption companies to consider for the evaluation.</w:t>
            </w:r>
          </w:p>
        </w:tc>
      </w:tr>
      <w:tr w:rsidR="006B6C2C" w14:paraId="0670E44F" w14:textId="77777777">
        <w:tc>
          <w:tcPr>
            <w:tcW w:w="1413" w:type="dxa"/>
            <w:tcBorders>
              <w:top w:val="single" w:sz="4" w:space="0" w:color="auto"/>
              <w:left w:val="single" w:sz="4" w:space="0" w:color="auto"/>
              <w:bottom w:val="single" w:sz="4" w:space="0" w:color="auto"/>
              <w:right w:val="single" w:sz="4" w:space="0" w:color="auto"/>
            </w:tcBorders>
          </w:tcPr>
          <w:p w14:paraId="0670E44D" w14:textId="77777777" w:rsidR="006B6C2C" w:rsidRDefault="00305BF6">
            <w:pPr>
              <w:rPr>
                <w:iCs/>
                <w:kern w:val="2"/>
                <w:lang w:eastAsia="zh-CN"/>
              </w:rPr>
            </w:pPr>
            <w:r>
              <w:rPr>
                <w:iCs/>
                <w:kern w:val="2"/>
                <w:lang w:eastAsia="zh-CN"/>
              </w:rPr>
              <w:t>Intel</w:t>
            </w:r>
          </w:p>
        </w:tc>
        <w:tc>
          <w:tcPr>
            <w:tcW w:w="7938" w:type="dxa"/>
            <w:tcBorders>
              <w:top w:val="single" w:sz="4" w:space="0" w:color="auto"/>
              <w:left w:val="single" w:sz="4" w:space="0" w:color="auto"/>
              <w:bottom w:val="single" w:sz="4" w:space="0" w:color="auto"/>
              <w:right w:val="single" w:sz="4" w:space="0" w:color="auto"/>
            </w:tcBorders>
            <w:vAlign w:val="center"/>
          </w:tcPr>
          <w:p w14:paraId="0670E44E" w14:textId="77777777" w:rsidR="006B6C2C" w:rsidRDefault="00305BF6">
            <w:pPr>
              <w:spacing w:line="252" w:lineRule="auto"/>
              <w:rPr>
                <w:iCs/>
                <w:kern w:val="2"/>
                <w:lang w:eastAsia="zh-CN"/>
              </w:rPr>
            </w:pPr>
            <w:r>
              <w:rPr>
                <w:lang w:eastAsia="zh-CN"/>
              </w:rPr>
              <w:t>We are fine with the proposal. We can add any results in the TR as soon as there is consensus to do so, so we can discuss it further.</w:t>
            </w:r>
          </w:p>
        </w:tc>
      </w:tr>
      <w:tr w:rsidR="006B6C2C" w14:paraId="0670E452" w14:textId="77777777">
        <w:tc>
          <w:tcPr>
            <w:tcW w:w="1413" w:type="dxa"/>
            <w:tcBorders>
              <w:top w:val="single" w:sz="4" w:space="0" w:color="auto"/>
              <w:left w:val="single" w:sz="4" w:space="0" w:color="auto"/>
              <w:bottom w:val="single" w:sz="4" w:space="0" w:color="auto"/>
              <w:right w:val="single" w:sz="4" w:space="0" w:color="auto"/>
            </w:tcBorders>
          </w:tcPr>
          <w:p w14:paraId="0670E450" w14:textId="77777777" w:rsidR="006B6C2C" w:rsidRDefault="00305BF6">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0670E451" w14:textId="77777777" w:rsidR="006B6C2C" w:rsidRDefault="00305BF6">
            <w:pPr>
              <w:spacing w:line="252" w:lineRule="auto"/>
              <w:rPr>
                <w:iCs/>
                <w:kern w:val="2"/>
                <w:lang w:eastAsia="zh-CN"/>
              </w:rPr>
            </w:pPr>
            <w:r>
              <w:rPr>
                <w:rFonts w:hint="eastAsia"/>
                <w:iCs/>
                <w:kern w:val="2"/>
                <w:lang w:eastAsia="zh-CN"/>
              </w:rPr>
              <w:t>F</w:t>
            </w:r>
            <w:r>
              <w:rPr>
                <w:iCs/>
                <w:kern w:val="2"/>
                <w:lang w:eastAsia="zh-CN"/>
              </w:rPr>
              <w:t>ine with this proposal.</w:t>
            </w:r>
          </w:p>
        </w:tc>
      </w:tr>
      <w:tr w:rsidR="006B6C2C" w14:paraId="0670E455" w14:textId="77777777">
        <w:tc>
          <w:tcPr>
            <w:tcW w:w="1413" w:type="dxa"/>
            <w:tcBorders>
              <w:top w:val="single" w:sz="4" w:space="0" w:color="auto"/>
              <w:left w:val="single" w:sz="4" w:space="0" w:color="auto"/>
              <w:bottom w:val="single" w:sz="4" w:space="0" w:color="auto"/>
              <w:right w:val="single" w:sz="4" w:space="0" w:color="auto"/>
            </w:tcBorders>
          </w:tcPr>
          <w:p w14:paraId="0670E453" w14:textId="77777777" w:rsidR="006B6C2C" w:rsidRDefault="00305BF6">
            <w:pPr>
              <w:rPr>
                <w:iCs/>
                <w:kern w:val="2"/>
                <w:lang w:eastAsia="zh-CN"/>
              </w:rPr>
            </w:pPr>
            <w:r>
              <w:rPr>
                <w:rFonts w:hint="eastAsia"/>
                <w:iCs/>
                <w:kern w:val="2"/>
                <w:lang w:eastAsia="zh-CN"/>
              </w:rPr>
              <w:t>C</w:t>
            </w:r>
            <w:r>
              <w:rPr>
                <w:iCs/>
                <w:kern w:val="2"/>
                <w:lang w:eastAsia="zh-CN"/>
              </w:rPr>
              <w:t>MCC</w:t>
            </w:r>
          </w:p>
        </w:tc>
        <w:tc>
          <w:tcPr>
            <w:tcW w:w="7938" w:type="dxa"/>
            <w:tcBorders>
              <w:top w:val="single" w:sz="4" w:space="0" w:color="auto"/>
              <w:left w:val="single" w:sz="4" w:space="0" w:color="auto"/>
              <w:bottom w:val="single" w:sz="4" w:space="0" w:color="auto"/>
              <w:right w:val="single" w:sz="4" w:space="0" w:color="auto"/>
            </w:tcBorders>
            <w:vAlign w:val="center"/>
          </w:tcPr>
          <w:p w14:paraId="0670E454" w14:textId="77777777" w:rsidR="006B6C2C" w:rsidRDefault="00305BF6">
            <w:pPr>
              <w:spacing w:line="252" w:lineRule="auto"/>
              <w:rPr>
                <w:iCs/>
                <w:kern w:val="2"/>
                <w:lang w:eastAsia="zh-CN"/>
              </w:rPr>
            </w:pPr>
            <w:r>
              <w:rPr>
                <w:iCs/>
                <w:kern w:val="2"/>
                <w:lang w:eastAsia="zh-CN"/>
              </w:rPr>
              <w:t>Companies are free to use other datasets for more insights of AI based method.</w:t>
            </w:r>
          </w:p>
        </w:tc>
      </w:tr>
      <w:tr w:rsidR="006B6C2C" w14:paraId="0670E458" w14:textId="77777777">
        <w:tc>
          <w:tcPr>
            <w:tcW w:w="1413" w:type="dxa"/>
            <w:tcBorders>
              <w:top w:val="single" w:sz="4" w:space="0" w:color="auto"/>
              <w:left w:val="single" w:sz="4" w:space="0" w:color="auto"/>
              <w:bottom w:val="single" w:sz="4" w:space="0" w:color="auto"/>
              <w:right w:val="single" w:sz="4" w:space="0" w:color="auto"/>
            </w:tcBorders>
          </w:tcPr>
          <w:p w14:paraId="0670E456" w14:textId="77777777" w:rsidR="006B6C2C" w:rsidRDefault="00305BF6">
            <w:pPr>
              <w:rPr>
                <w:iCs/>
                <w:kern w:val="2"/>
                <w:lang w:eastAsia="zh-CN"/>
              </w:rPr>
            </w:pPr>
            <w:r>
              <w:rPr>
                <w:iCs/>
                <w:kern w:val="2"/>
                <w:lang w:eastAsia="zh-CN"/>
              </w:rPr>
              <w:t>Ericsson</w:t>
            </w:r>
          </w:p>
        </w:tc>
        <w:tc>
          <w:tcPr>
            <w:tcW w:w="7938" w:type="dxa"/>
            <w:tcBorders>
              <w:top w:val="single" w:sz="4" w:space="0" w:color="auto"/>
              <w:left w:val="single" w:sz="4" w:space="0" w:color="auto"/>
              <w:bottom w:val="single" w:sz="4" w:space="0" w:color="auto"/>
              <w:right w:val="single" w:sz="4" w:space="0" w:color="auto"/>
            </w:tcBorders>
            <w:vAlign w:val="center"/>
          </w:tcPr>
          <w:p w14:paraId="0670E457" w14:textId="77777777" w:rsidR="006B6C2C" w:rsidRDefault="00305BF6">
            <w:pPr>
              <w:spacing w:line="252" w:lineRule="auto"/>
              <w:rPr>
                <w:iCs/>
                <w:kern w:val="2"/>
                <w:lang w:eastAsia="zh-CN"/>
              </w:rPr>
            </w:pPr>
            <w:r>
              <w:rPr>
                <w:iCs/>
                <w:kern w:val="2"/>
                <w:lang w:eastAsia="zh-CN"/>
              </w:rPr>
              <w:t xml:space="preserve">Concerned about the work load and the lack of alignment of ray tracing methodology. It will be hard to draw a conclusion on these results. </w:t>
            </w:r>
            <w:r>
              <w:rPr>
                <w:lang w:eastAsia="zh-CN"/>
              </w:rPr>
              <w:t>We can add any results in the TR as soon as there is consensus to do so, so we can discuss it further.</w:t>
            </w:r>
          </w:p>
        </w:tc>
      </w:tr>
      <w:tr w:rsidR="006B6C2C" w14:paraId="0670E45B" w14:textId="77777777">
        <w:tc>
          <w:tcPr>
            <w:tcW w:w="1413" w:type="dxa"/>
            <w:tcBorders>
              <w:top w:val="single" w:sz="4" w:space="0" w:color="auto"/>
              <w:left w:val="single" w:sz="4" w:space="0" w:color="auto"/>
              <w:bottom w:val="single" w:sz="4" w:space="0" w:color="auto"/>
              <w:right w:val="single" w:sz="4" w:space="0" w:color="auto"/>
            </w:tcBorders>
          </w:tcPr>
          <w:p w14:paraId="0670E459" w14:textId="77777777" w:rsidR="006B6C2C" w:rsidRDefault="00305BF6">
            <w:pPr>
              <w:rPr>
                <w:iCs/>
                <w:kern w:val="2"/>
                <w:lang w:eastAsia="zh-CN"/>
              </w:rPr>
            </w:pPr>
            <w:r>
              <w:rPr>
                <w:rFonts w:hint="eastAsia"/>
                <w:iCs/>
                <w:kern w:val="2"/>
                <w:lang w:eastAsia="zh-CN"/>
              </w:rPr>
              <w:t>ZTE</w:t>
            </w:r>
          </w:p>
        </w:tc>
        <w:tc>
          <w:tcPr>
            <w:tcW w:w="7938" w:type="dxa"/>
            <w:tcBorders>
              <w:top w:val="single" w:sz="4" w:space="0" w:color="auto"/>
              <w:left w:val="single" w:sz="4" w:space="0" w:color="auto"/>
              <w:bottom w:val="single" w:sz="4" w:space="0" w:color="auto"/>
              <w:right w:val="single" w:sz="4" w:space="0" w:color="auto"/>
            </w:tcBorders>
            <w:vAlign w:val="center"/>
          </w:tcPr>
          <w:p w14:paraId="0670E45A" w14:textId="77777777" w:rsidR="006B6C2C" w:rsidRDefault="00305BF6">
            <w:pPr>
              <w:spacing w:line="252" w:lineRule="auto"/>
              <w:rPr>
                <w:iCs/>
                <w:kern w:val="2"/>
                <w:lang w:eastAsia="zh-CN"/>
              </w:rPr>
            </w:pPr>
            <w:r>
              <w:rPr>
                <w:rFonts w:hint="eastAsia"/>
                <w:iCs/>
                <w:kern w:val="2"/>
                <w:lang w:eastAsia="zh-CN"/>
              </w:rPr>
              <w:t>F</w:t>
            </w:r>
            <w:r>
              <w:rPr>
                <w:iCs/>
                <w:kern w:val="2"/>
                <w:lang w:eastAsia="zh-CN"/>
              </w:rPr>
              <w:t>ine with this proposal.</w:t>
            </w:r>
          </w:p>
        </w:tc>
      </w:tr>
      <w:tr w:rsidR="00852795" w14:paraId="0670E45E" w14:textId="77777777">
        <w:tc>
          <w:tcPr>
            <w:tcW w:w="1413" w:type="dxa"/>
            <w:tcBorders>
              <w:top w:val="single" w:sz="4" w:space="0" w:color="auto"/>
              <w:left w:val="single" w:sz="4" w:space="0" w:color="auto"/>
              <w:bottom w:val="single" w:sz="4" w:space="0" w:color="auto"/>
              <w:right w:val="single" w:sz="4" w:space="0" w:color="auto"/>
            </w:tcBorders>
          </w:tcPr>
          <w:p w14:paraId="0670E45C" w14:textId="3A51D076" w:rsidR="00852795" w:rsidRDefault="00852795" w:rsidP="00852795">
            <w:pPr>
              <w:rPr>
                <w:iCs/>
                <w:kern w:val="2"/>
                <w:lang w:eastAsia="zh-CN"/>
              </w:rPr>
            </w:pPr>
            <w:r>
              <w:rPr>
                <w:rFonts w:hint="eastAsia"/>
                <w:iCs/>
                <w:kern w:val="2"/>
                <w:lang w:eastAsia="zh-CN"/>
              </w:rPr>
              <w:t>v</w:t>
            </w:r>
            <w:r>
              <w:rPr>
                <w:iCs/>
                <w:kern w:val="2"/>
                <w:lang w:eastAsia="zh-CN"/>
              </w:rPr>
              <w:t>ivo</w:t>
            </w:r>
          </w:p>
        </w:tc>
        <w:tc>
          <w:tcPr>
            <w:tcW w:w="7938" w:type="dxa"/>
            <w:tcBorders>
              <w:top w:val="single" w:sz="4" w:space="0" w:color="auto"/>
              <w:left w:val="single" w:sz="4" w:space="0" w:color="auto"/>
              <w:bottom w:val="single" w:sz="4" w:space="0" w:color="auto"/>
              <w:right w:val="single" w:sz="4" w:space="0" w:color="auto"/>
            </w:tcBorders>
            <w:vAlign w:val="center"/>
          </w:tcPr>
          <w:p w14:paraId="0670E45D" w14:textId="6FB6FFFA" w:rsidR="00852795" w:rsidRDefault="00852795" w:rsidP="00852795">
            <w:pPr>
              <w:spacing w:line="252" w:lineRule="auto"/>
              <w:rPr>
                <w:iCs/>
                <w:kern w:val="2"/>
                <w:lang w:eastAsia="zh-CN"/>
              </w:rPr>
            </w:pPr>
            <w:r w:rsidRPr="007E6F38">
              <w:rPr>
                <w:iCs/>
                <w:lang w:eastAsia="zh-CN"/>
              </w:rPr>
              <w:t>Note1 is not necessary. Whether it will be captured in TR depends on the necessity and the outcomes provided from the proponent companies.</w:t>
            </w:r>
          </w:p>
        </w:tc>
      </w:tr>
      <w:tr w:rsidR="00852795" w14:paraId="0670E461" w14:textId="77777777">
        <w:tc>
          <w:tcPr>
            <w:tcW w:w="1413" w:type="dxa"/>
          </w:tcPr>
          <w:p w14:paraId="0670E45F" w14:textId="77777777" w:rsidR="00852795" w:rsidRDefault="00852795" w:rsidP="00852795">
            <w:pPr>
              <w:rPr>
                <w:iCs/>
                <w:kern w:val="2"/>
                <w:lang w:eastAsia="zh-CN"/>
              </w:rPr>
            </w:pPr>
          </w:p>
        </w:tc>
        <w:tc>
          <w:tcPr>
            <w:tcW w:w="7938" w:type="dxa"/>
            <w:vAlign w:val="center"/>
          </w:tcPr>
          <w:p w14:paraId="0670E460" w14:textId="77777777" w:rsidR="00852795" w:rsidRDefault="00852795" w:rsidP="00852795">
            <w:pPr>
              <w:spacing w:line="252" w:lineRule="auto"/>
              <w:rPr>
                <w:iCs/>
                <w:kern w:val="2"/>
                <w:lang w:eastAsia="zh-CN"/>
              </w:rPr>
            </w:pPr>
          </w:p>
        </w:tc>
      </w:tr>
      <w:tr w:rsidR="00852795" w14:paraId="0670E464" w14:textId="77777777">
        <w:tc>
          <w:tcPr>
            <w:tcW w:w="1413" w:type="dxa"/>
          </w:tcPr>
          <w:p w14:paraId="0670E462" w14:textId="77777777" w:rsidR="00852795" w:rsidRDefault="00852795" w:rsidP="00852795">
            <w:pPr>
              <w:rPr>
                <w:iCs/>
                <w:kern w:val="2"/>
                <w:lang w:eastAsia="zh-CN"/>
              </w:rPr>
            </w:pPr>
          </w:p>
        </w:tc>
        <w:tc>
          <w:tcPr>
            <w:tcW w:w="7938" w:type="dxa"/>
            <w:vAlign w:val="center"/>
          </w:tcPr>
          <w:p w14:paraId="0670E463" w14:textId="77777777" w:rsidR="00852795" w:rsidRDefault="00852795" w:rsidP="00852795">
            <w:pPr>
              <w:spacing w:line="252" w:lineRule="auto"/>
              <w:rPr>
                <w:iCs/>
                <w:kern w:val="2"/>
                <w:lang w:eastAsia="zh-CN"/>
              </w:rPr>
            </w:pPr>
          </w:p>
        </w:tc>
      </w:tr>
      <w:tr w:rsidR="00852795" w14:paraId="0670E467" w14:textId="77777777">
        <w:tc>
          <w:tcPr>
            <w:tcW w:w="1413" w:type="dxa"/>
          </w:tcPr>
          <w:p w14:paraId="0670E465" w14:textId="77777777" w:rsidR="00852795" w:rsidRDefault="00852795" w:rsidP="00852795">
            <w:pPr>
              <w:rPr>
                <w:iCs/>
                <w:kern w:val="2"/>
                <w:lang w:eastAsia="zh-CN"/>
              </w:rPr>
            </w:pPr>
          </w:p>
        </w:tc>
        <w:tc>
          <w:tcPr>
            <w:tcW w:w="7938" w:type="dxa"/>
            <w:vAlign w:val="center"/>
          </w:tcPr>
          <w:p w14:paraId="0670E466" w14:textId="77777777" w:rsidR="00852795" w:rsidRDefault="00852795" w:rsidP="00852795">
            <w:pPr>
              <w:spacing w:line="252" w:lineRule="auto"/>
              <w:rPr>
                <w:iCs/>
                <w:kern w:val="2"/>
                <w:lang w:eastAsia="zh-CN"/>
              </w:rPr>
            </w:pPr>
          </w:p>
        </w:tc>
      </w:tr>
      <w:tr w:rsidR="00852795" w14:paraId="0670E46A" w14:textId="77777777">
        <w:tc>
          <w:tcPr>
            <w:tcW w:w="1413" w:type="dxa"/>
          </w:tcPr>
          <w:p w14:paraId="0670E468" w14:textId="77777777" w:rsidR="00852795" w:rsidRDefault="00852795" w:rsidP="00852795">
            <w:pPr>
              <w:rPr>
                <w:iCs/>
                <w:kern w:val="2"/>
                <w:lang w:eastAsia="zh-CN"/>
              </w:rPr>
            </w:pPr>
          </w:p>
        </w:tc>
        <w:tc>
          <w:tcPr>
            <w:tcW w:w="7938" w:type="dxa"/>
            <w:vAlign w:val="center"/>
          </w:tcPr>
          <w:p w14:paraId="0670E469" w14:textId="77777777" w:rsidR="00852795" w:rsidRDefault="00852795" w:rsidP="00852795">
            <w:pPr>
              <w:spacing w:line="252" w:lineRule="auto"/>
              <w:rPr>
                <w:iCs/>
                <w:kern w:val="2"/>
                <w:lang w:eastAsia="zh-CN"/>
              </w:rPr>
            </w:pPr>
          </w:p>
        </w:tc>
      </w:tr>
      <w:tr w:rsidR="00852795" w14:paraId="0670E46D" w14:textId="77777777">
        <w:tc>
          <w:tcPr>
            <w:tcW w:w="1413" w:type="dxa"/>
          </w:tcPr>
          <w:p w14:paraId="0670E46B" w14:textId="77777777" w:rsidR="00852795" w:rsidRDefault="00852795" w:rsidP="00852795">
            <w:pPr>
              <w:rPr>
                <w:iCs/>
                <w:kern w:val="2"/>
                <w:lang w:eastAsia="zh-CN"/>
              </w:rPr>
            </w:pPr>
          </w:p>
        </w:tc>
        <w:tc>
          <w:tcPr>
            <w:tcW w:w="7938" w:type="dxa"/>
            <w:vAlign w:val="center"/>
          </w:tcPr>
          <w:p w14:paraId="0670E46C" w14:textId="77777777" w:rsidR="00852795" w:rsidRDefault="00852795" w:rsidP="00852795">
            <w:pPr>
              <w:spacing w:line="252" w:lineRule="auto"/>
              <w:rPr>
                <w:iCs/>
                <w:kern w:val="2"/>
                <w:lang w:eastAsia="zh-CN"/>
              </w:rPr>
            </w:pPr>
          </w:p>
        </w:tc>
      </w:tr>
    </w:tbl>
    <w:p w14:paraId="0670E46E" w14:textId="77777777" w:rsidR="006B6C2C" w:rsidRDefault="006B6C2C">
      <w:pPr>
        <w:spacing w:after="0" w:line="240" w:lineRule="auto"/>
        <w:rPr>
          <w:b/>
          <w:lang w:eastAsia="zh-CN"/>
        </w:rPr>
      </w:pPr>
    </w:p>
    <w:p w14:paraId="0670E46F" w14:textId="77777777" w:rsidR="006B6C2C" w:rsidRDefault="00305BF6">
      <w:pPr>
        <w:pStyle w:val="10"/>
        <w:spacing w:before="240"/>
        <w:ind w:left="431" w:hanging="431"/>
        <w:rPr>
          <w:lang w:eastAsia="zh-CN"/>
        </w:rPr>
      </w:pPr>
      <w:r>
        <w:rPr>
          <w:lang w:eastAsia="zh-CN"/>
        </w:rPr>
        <w:t xml:space="preserve">Specific evaluation methodology for CSI compression sub use case </w:t>
      </w:r>
    </w:p>
    <w:p w14:paraId="0670E470" w14:textId="77777777" w:rsidR="006B6C2C" w:rsidRDefault="00305BF6">
      <w:pPr>
        <w:pStyle w:val="20"/>
        <w:rPr>
          <w:lang w:eastAsia="zh-CN"/>
        </w:rPr>
      </w:pPr>
      <w:bookmarkStart w:id="65" w:name="OLE_LINK13"/>
      <w:bookmarkStart w:id="66" w:name="OLE_LINK14"/>
      <w:r>
        <w:rPr>
          <w:lang w:eastAsia="zh-CN"/>
        </w:rPr>
        <w:t>Summary of views from companies</w:t>
      </w:r>
    </w:p>
    <w:p w14:paraId="0670E471" w14:textId="77777777" w:rsidR="006B6C2C" w:rsidRDefault="00305BF6">
      <w:pPr>
        <w:outlineLvl w:val="2"/>
        <w:rPr>
          <w:b/>
          <w:lang w:eastAsia="zh-CN"/>
        </w:rPr>
      </w:pPr>
      <w:r>
        <w:rPr>
          <w:b/>
          <w:lang w:eastAsia="zh-CN"/>
        </w:rPr>
        <w:t>3.1-1: Sub use cases evaluated by companies</w:t>
      </w:r>
    </w:p>
    <w:p w14:paraId="0670E472" w14:textId="77777777" w:rsidR="006B6C2C" w:rsidRDefault="00305BF6">
      <w:pPr>
        <w:rPr>
          <w:b/>
          <w:u w:val="single"/>
          <w:lang w:eastAsia="zh-CN"/>
        </w:rPr>
      </w:pPr>
      <w:r>
        <w:rPr>
          <w:b/>
          <w:u w:val="single"/>
          <w:lang w:eastAsia="zh-CN"/>
        </w:rPr>
        <w:t>CSI compression in spatial-frequency domain</w:t>
      </w:r>
    </w:p>
    <w:p w14:paraId="0670E473" w14:textId="77777777" w:rsidR="006B6C2C" w:rsidRDefault="00305BF6">
      <w:pPr>
        <w:pStyle w:val="afc"/>
        <w:numPr>
          <w:ilvl w:val="0"/>
          <w:numId w:val="24"/>
        </w:numPr>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0670E474" w14:textId="77777777" w:rsidR="006B6C2C" w:rsidRDefault="00305BF6">
      <w:pPr>
        <w:pStyle w:val="afc"/>
        <w:numPr>
          <w:ilvl w:val="1"/>
          <w:numId w:val="24"/>
        </w:numPr>
        <w:ind w:left="709" w:hanging="357"/>
        <w:contextualSpacing w:val="0"/>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on spatial-frequency domain can outperform Rel-16 Type II codebook with</w:t>
      </w:r>
      <w:bookmarkStart w:id="67" w:name="_Hlk110334233"/>
    </w:p>
    <w:p w14:paraId="0670E475" w14:textId="77777777" w:rsidR="006B6C2C" w:rsidRDefault="00305BF6">
      <w:pPr>
        <w:pStyle w:val="afc"/>
        <w:numPr>
          <w:ilvl w:val="2"/>
          <w:numId w:val="24"/>
        </w:numPr>
        <w:ind w:left="1134"/>
        <w:contextualSpacing w:val="0"/>
        <w:rPr>
          <w:i/>
          <w:lang w:val="en-GB"/>
        </w:rPr>
      </w:pPr>
      <w:r>
        <w:rPr>
          <w:i/>
          <w:lang w:val="en-GB"/>
        </w:rPr>
        <w:t>7%-10.3% gain on rank 1 under full buffer traffic.</w:t>
      </w:r>
    </w:p>
    <w:p w14:paraId="0670E476" w14:textId="77777777" w:rsidR="006B6C2C" w:rsidRDefault="00305BF6">
      <w:pPr>
        <w:pStyle w:val="afc"/>
        <w:numPr>
          <w:ilvl w:val="2"/>
          <w:numId w:val="24"/>
        </w:numPr>
        <w:ind w:left="1134"/>
        <w:contextualSpacing w:val="0"/>
        <w:rPr>
          <w:i/>
          <w:lang w:val="en-GB"/>
        </w:rPr>
      </w:pPr>
      <w:r>
        <w:rPr>
          <w:i/>
          <w:lang w:val="en-GB"/>
        </w:rPr>
        <w:t>8.9%-14.8% gain on rank 2 under full buffer traffic.</w:t>
      </w:r>
    </w:p>
    <w:p w14:paraId="0670E477" w14:textId="77777777" w:rsidR="006B6C2C" w:rsidRDefault="00305BF6">
      <w:pPr>
        <w:pStyle w:val="afc"/>
        <w:numPr>
          <w:ilvl w:val="1"/>
          <w:numId w:val="24"/>
        </w:numPr>
        <w:ind w:left="709" w:hanging="357"/>
        <w:contextualSpacing w:val="0"/>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can outperform Rel-16 Type II codebook with</w:t>
      </w:r>
    </w:p>
    <w:p w14:paraId="0670E478" w14:textId="77777777" w:rsidR="006B6C2C" w:rsidRDefault="00305BF6">
      <w:pPr>
        <w:pStyle w:val="afc"/>
        <w:numPr>
          <w:ilvl w:val="2"/>
          <w:numId w:val="24"/>
        </w:numPr>
        <w:ind w:left="1134"/>
        <w:contextualSpacing w:val="0"/>
        <w:rPr>
          <w:i/>
          <w:lang w:val="en-GB"/>
        </w:rPr>
      </w:pPr>
      <w:r>
        <w:rPr>
          <w:i/>
          <w:lang w:val="en-GB"/>
        </w:rPr>
        <w:t>2.2%-2.5% gain on rank 1 under FTP traffic and 50% RU.</w:t>
      </w:r>
    </w:p>
    <w:p w14:paraId="0670E479" w14:textId="77777777" w:rsidR="006B6C2C" w:rsidRDefault="00305BF6">
      <w:pPr>
        <w:pStyle w:val="afc"/>
        <w:numPr>
          <w:ilvl w:val="2"/>
          <w:numId w:val="24"/>
        </w:numPr>
        <w:ind w:left="1134"/>
        <w:contextualSpacing w:val="0"/>
        <w:rPr>
          <w:i/>
          <w:lang w:val="en-GB"/>
        </w:rPr>
      </w:pPr>
      <w:r>
        <w:rPr>
          <w:i/>
          <w:lang w:val="en-GB"/>
        </w:rPr>
        <w:t>3.2%-7.8% gain on rank 1 under FTP traffic and 70% RU.</w:t>
      </w:r>
    </w:p>
    <w:p w14:paraId="0670E47A" w14:textId="77777777" w:rsidR="006B6C2C" w:rsidRDefault="00305BF6">
      <w:pPr>
        <w:pStyle w:val="afc"/>
        <w:numPr>
          <w:ilvl w:val="2"/>
          <w:numId w:val="24"/>
        </w:numPr>
        <w:ind w:left="1134"/>
        <w:contextualSpacing w:val="0"/>
        <w:rPr>
          <w:i/>
          <w:lang w:val="en-GB"/>
        </w:rPr>
      </w:pPr>
      <w:r>
        <w:rPr>
          <w:i/>
          <w:lang w:val="en-GB"/>
        </w:rPr>
        <w:t xml:space="preserve">4.8%-8.8% gain on rank 1 under FTP traffic and 80% RU. </w:t>
      </w:r>
    </w:p>
    <w:p w14:paraId="0670E47B" w14:textId="77777777" w:rsidR="006B6C2C" w:rsidRDefault="00305BF6">
      <w:pPr>
        <w:pStyle w:val="afc"/>
        <w:numPr>
          <w:ilvl w:val="2"/>
          <w:numId w:val="24"/>
        </w:numPr>
        <w:ind w:left="1134"/>
        <w:contextualSpacing w:val="0"/>
        <w:rPr>
          <w:i/>
          <w:lang w:val="en-GB"/>
        </w:rPr>
      </w:pPr>
      <w:r>
        <w:rPr>
          <w:i/>
          <w:lang w:val="en-GB"/>
        </w:rPr>
        <w:t>5.4%-10.1% gain on rank 2 under FTP traffic and 50% RU.</w:t>
      </w:r>
    </w:p>
    <w:p w14:paraId="0670E47C" w14:textId="77777777" w:rsidR="006B6C2C" w:rsidRDefault="00305BF6">
      <w:pPr>
        <w:pStyle w:val="afc"/>
        <w:numPr>
          <w:ilvl w:val="2"/>
          <w:numId w:val="24"/>
        </w:numPr>
        <w:ind w:left="1134"/>
        <w:contextualSpacing w:val="0"/>
        <w:rPr>
          <w:i/>
          <w:lang w:val="en-GB"/>
        </w:rPr>
      </w:pPr>
      <w:r>
        <w:rPr>
          <w:i/>
          <w:lang w:val="en-GB"/>
        </w:rPr>
        <w:t>7.2%-14.4% gain on rank 2 under FTP traffic and 70% RU.</w:t>
      </w:r>
    </w:p>
    <w:p w14:paraId="0670E47D" w14:textId="77777777" w:rsidR="006B6C2C" w:rsidRDefault="00305BF6">
      <w:pPr>
        <w:pStyle w:val="afc"/>
        <w:numPr>
          <w:ilvl w:val="2"/>
          <w:numId w:val="24"/>
        </w:numPr>
        <w:ind w:left="1134"/>
        <w:contextualSpacing w:val="0"/>
        <w:rPr>
          <w:i/>
          <w:lang w:val="en-GB"/>
        </w:rPr>
      </w:pPr>
      <w:r>
        <w:rPr>
          <w:i/>
          <w:lang w:val="en-GB"/>
        </w:rPr>
        <w:t xml:space="preserve">7.5%-14.5% gain on rank 2 under FTP traffic and 80% RU. </w:t>
      </w:r>
    </w:p>
    <w:p w14:paraId="0670E47E" w14:textId="77777777" w:rsidR="006B6C2C" w:rsidRDefault="00305BF6">
      <w:pPr>
        <w:pStyle w:val="afc"/>
        <w:numPr>
          <w:ilvl w:val="1"/>
          <w:numId w:val="24"/>
        </w:numPr>
        <w:ind w:left="709" w:hanging="357"/>
        <w:contextualSpacing w:val="0"/>
        <w:rPr>
          <w:b/>
          <w:i/>
        </w:rPr>
      </w:pPr>
      <w:r>
        <w:rPr>
          <w:rFonts w:hint="eastAsia"/>
          <w:i/>
          <w:color w:val="0000FF"/>
          <w:lang w:eastAsia="zh-CN"/>
        </w:rPr>
        <w:t>H</w:t>
      </w:r>
      <w:r>
        <w:rPr>
          <w:i/>
          <w:color w:val="0000FF"/>
          <w:lang w:eastAsia="zh-CN"/>
        </w:rPr>
        <w:t>uawei, Hisilicon</w:t>
      </w:r>
      <w:r>
        <w:rPr>
          <w:i/>
          <w:lang w:eastAsia="zh-CN"/>
        </w:rPr>
        <w:t>:</w:t>
      </w:r>
      <w:r>
        <w:rPr>
          <w:i/>
        </w:rPr>
        <w:t xml:space="preserve"> With the same overhead of CSI feedback and in terms of 5% UPT, AI/ML-based CSI compression on spatial-frequency domain can outperform Rel-16 Type II codebook with</w:t>
      </w:r>
    </w:p>
    <w:p w14:paraId="0670E47F" w14:textId="77777777" w:rsidR="006B6C2C" w:rsidRDefault="00305BF6">
      <w:pPr>
        <w:pStyle w:val="afc"/>
        <w:numPr>
          <w:ilvl w:val="2"/>
          <w:numId w:val="24"/>
        </w:numPr>
        <w:ind w:left="1134"/>
        <w:contextualSpacing w:val="0"/>
        <w:rPr>
          <w:i/>
          <w:lang w:val="en-GB"/>
        </w:rPr>
      </w:pPr>
      <w:r>
        <w:rPr>
          <w:i/>
          <w:lang w:val="en-GB"/>
        </w:rPr>
        <w:t>2.2%-7% gain on rank 1 under FTP traffic and 50% RU.</w:t>
      </w:r>
    </w:p>
    <w:p w14:paraId="0670E480" w14:textId="77777777" w:rsidR="006B6C2C" w:rsidRDefault="00305BF6">
      <w:pPr>
        <w:pStyle w:val="afc"/>
        <w:numPr>
          <w:ilvl w:val="2"/>
          <w:numId w:val="24"/>
        </w:numPr>
        <w:ind w:left="1134"/>
        <w:contextualSpacing w:val="0"/>
        <w:rPr>
          <w:i/>
          <w:lang w:val="en-GB"/>
        </w:rPr>
      </w:pPr>
      <w:r>
        <w:rPr>
          <w:i/>
          <w:lang w:val="en-GB"/>
        </w:rPr>
        <w:t>6.4%-14.6% gain on rank 1 under FTP traffic and 70% RU.</w:t>
      </w:r>
    </w:p>
    <w:p w14:paraId="0670E481" w14:textId="77777777" w:rsidR="006B6C2C" w:rsidRDefault="00305BF6">
      <w:pPr>
        <w:pStyle w:val="afc"/>
        <w:numPr>
          <w:ilvl w:val="2"/>
          <w:numId w:val="24"/>
        </w:numPr>
        <w:ind w:left="1134"/>
        <w:contextualSpacing w:val="0"/>
        <w:rPr>
          <w:i/>
          <w:lang w:val="en-GB"/>
        </w:rPr>
      </w:pPr>
      <w:r>
        <w:rPr>
          <w:i/>
          <w:lang w:val="en-GB"/>
        </w:rPr>
        <w:t xml:space="preserve">7.1%-16.3% gain on rank 1 under FTP traffic and 80% RU. </w:t>
      </w:r>
    </w:p>
    <w:p w14:paraId="0670E482" w14:textId="77777777" w:rsidR="006B6C2C" w:rsidRDefault="00305BF6">
      <w:pPr>
        <w:pStyle w:val="afc"/>
        <w:numPr>
          <w:ilvl w:val="2"/>
          <w:numId w:val="24"/>
        </w:numPr>
        <w:ind w:left="1134"/>
        <w:contextualSpacing w:val="0"/>
        <w:rPr>
          <w:i/>
          <w:lang w:val="en-GB"/>
        </w:rPr>
      </w:pPr>
      <w:r>
        <w:rPr>
          <w:i/>
          <w:lang w:val="en-GB"/>
        </w:rPr>
        <w:t>4.3%-13.3% gain on rank 2 under FTP traffic and 50% RU.</w:t>
      </w:r>
    </w:p>
    <w:p w14:paraId="0670E483" w14:textId="77777777" w:rsidR="006B6C2C" w:rsidRDefault="00305BF6">
      <w:pPr>
        <w:pStyle w:val="afc"/>
        <w:numPr>
          <w:ilvl w:val="2"/>
          <w:numId w:val="24"/>
        </w:numPr>
        <w:ind w:left="1134"/>
        <w:contextualSpacing w:val="0"/>
        <w:rPr>
          <w:i/>
          <w:lang w:val="en-GB"/>
        </w:rPr>
      </w:pPr>
      <w:r>
        <w:rPr>
          <w:i/>
          <w:lang w:val="en-GB"/>
        </w:rPr>
        <w:t>8.1%-18% gain on rank 2 under FTP traffic and 70% RU.</w:t>
      </w:r>
    </w:p>
    <w:p w14:paraId="0670E484" w14:textId="77777777" w:rsidR="006B6C2C" w:rsidRDefault="00305BF6">
      <w:pPr>
        <w:pStyle w:val="afc"/>
        <w:numPr>
          <w:ilvl w:val="2"/>
          <w:numId w:val="24"/>
        </w:numPr>
        <w:ind w:left="1134"/>
        <w:contextualSpacing w:val="0"/>
        <w:rPr>
          <w:i/>
          <w:lang w:val="en-GB"/>
        </w:rPr>
      </w:pPr>
      <w:r>
        <w:rPr>
          <w:i/>
          <w:lang w:val="en-GB"/>
        </w:rPr>
        <w:t xml:space="preserve">9.1%-23.7% gain on rank 2 under FTP traffic and 80% RU. </w:t>
      </w:r>
    </w:p>
    <w:p w14:paraId="0670E485" w14:textId="77777777" w:rsidR="006B6C2C" w:rsidRDefault="00305BF6">
      <w:pPr>
        <w:pStyle w:val="afc"/>
        <w:numPr>
          <w:ilvl w:val="1"/>
          <w:numId w:val="24"/>
        </w:numPr>
        <w:ind w:left="709" w:hanging="357"/>
        <w:contextualSpacing w:val="0"/>
        <w:rPr>
          <w:i/>
        </w:rPr>
      </w:pPr>
      <w:bookmarkStart w:id="68" w:name="_Toc115430243"/>
      <w:bookmarkStart w:id="69" w:name="_Toc115430161"/>
      <w:r>
        <w:rPr>
          <w:i/>
          <w:color w:val="0000FF"/>
          <w:lang w:eastAsia="zh-CN"/>
        </w:rPr>
        <w:t>Qualcomm</w:t>
      </w:r>
      <w:r>
        <w:rPr>
          <w:i/>
        </w:rPr>
        <w:t xml:space="preserve"> ML CSF provides UL PMI overhead gains of 53% over eType2, at an average throughput of 15 Mbps, and 40% at 15.7 Mbps. At a given UL PMI overhead of around 134 bits, ML CSF provides 9% average throughput gain. At the cell-edge, the gain in overhead is roughly 30% for a throughput of 2.5 Mbps. At an overhead of around 134 bits, ML CSF provides a cell-edge throughput gain of 9%.</w:t>
      </w:r>
      <w:bookmarkEnd w:id="68"/>
      <w:bookmarkEnd w:id="69"/>
    </w:p>
    <w:p w14:paraId="0670E486" w14:textId="77777777" w:rsidR="006B6C2C" w:rsidRDefault="00305BF6">
      <w:pPr>
        <w:pStyle w:val="afc"/>
        <w:numPr>
          <w:ilvl w:val="1"/>
          <w:numId w:val="24"/>
        </w:numPr>
        <w:ind w:left="709" w:hanging="357"/>
        <w:contextualSpacing w:val="0"/>
        <w:rPr>
          <w:i/>
        </w:rPr>
      </w:pPr>
      <w:r>
        <w:rPr>
          <w:i/>
          <w:color w:val="0000FF"/>
          <w:lang w:eastAsia="zh-CN"/>
        </w:rPr>
        <w:t>ZTE:</w:t>
      </w:r>
      <w:r>
        <w:rPr>
          <w:i/>
        </w:rPr>
        <w:t xml:space="preserve"> </w:t>
      </w:r>
      <w:r>
        <w:rPr>
          <w:rFonts w:eastAsia="微软雅黑" w:hint="eastAsia"/>
          <w:i/>
          <w:iCs/>
        </w:rPr>
        <w:t>AI based CSI reconstruction completely outperforms the Rel-16 eType II in term of SGCS for rank=1. With the same feedback overhead, AI based CSI recovery can obtain 7%-8% SGCS gains</w:t>
      </w:r>
    </w:p>
    <w:p w14:paraId="0670E487" w14:textId="77777777" w:rsidR="006B6C2C" w:rsidRDefault="00305BF6">
      <w:pPr>
        <w:pStyle w:val="afc"/>
        <w:numPr>
          <w:ilvl w:val="1"/>
          <w:numId w:val="24"/>
        </w:numPr>
        <w:ind w:left="709" w:hanging="357"/>
        <w:contextualSpacing w:val="0"/>
        <w:rPr>
          <w:i/>
        </w:rPr>
      </w:pPr>
      <w:r>
        <w:rPr>
          <w:i/>
          <w:color w:val="0000FF"/>
          <w:lang w:eastAsia="zh-CN"/>
        </w:rPr>
        <w:t>ZTE:</w:t>
      </w:r>
      <w:r>
        <w:rPr>
          <w:i/>
        </w:rPr>
        <w:t xml:space="preserve"> </w:t>
      </w:r>
      <w:r>
        <w:rPr>
          <w:rFonts w:eastAsia="微软雅黑" w:hint="eastAsia"/>
          <w:i/>
          <w:iCs/>
        </w:rPr>
        <w:t>AI based CSI reconstruction achieves very little UPT gain for the case of rank=1 and less than 1% average UPT gain over Rel-16 eTypeII with the same feedback overhead</w:t>
      </w:r>
    </w:p>
    <w:p w14:paraId="0670E488" w14:textId="77777777" w:rsidR="006B6C2C" w:rsidRDefault="00305BF6">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 for rank =2.</w:t>
      </w:r>
    </w:p>
    <w:p w14:paraId="0670E489" w14:textId="77777777" w:rsidR="006B6C2C" w:rsidRDefault="00305BF6">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 xml:space="preserve">With maximum rank up to 2 under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14:paraId="0670E48A" w14:textId="77777777" w:rsidR="006B6C2C" w:rsidRDefault="00305BF6">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maximum rank up to 2</w:t>
      </w:r>
      <w:r>
        <w:rPr>
          <w:i/>
          <w:iCs/>
        </w:rPr>
        <w:t>.</w:t>
      </w:r>
    </w:p>
    <w:p w14:paraId="0670E48B" w14:textId="77777777" w:rsidR="006B6C2C" w:rsidRDefault="00305BF6">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up to rank=4</w:t>
      </w:r>
      <w:r>
        <w:rPr>
          <w:i/>
          <w:iCs/>
        </w:rPr>
        <w:t>.</w:t>
      </w:r>
    </w:p>
    <w:p w14:paraId="0670E48C" w14:textId="77777777" w:rsidR="006B6C2C" w:rsidRDefault="00305BF6">
      <w:pPr>
        <w:pStyle w:val="afc"/>
        <w:numPr>
          <w:ilvl w:val="1"/>
          <w:numId w:val="24"/>
        </w:numPr>
        <w:ind w:left="709" w:hanging="357"/>
        <w:contextualSpacing w:val="0"/>
        <w:rPr>
          <w:i/>
        </w:rPr>
      </w:pPr>
      <w:r>
        <w:rPr>
          <w:i/>
          <w:color w:val="0000FF"/>
          <w:lang w:eastAsia="zh-CN"/>
        </w:rPr>
        <w:t>ZTE:</w:t>
      </w:r>
      <w:r>
        <w:rPr>
          <w:i/>
        </w:rPr>
        <w:t xml:space="preserve"> </w:t>
      </w:r>
      <w:r>
        <w:rPr>
          <w:rFonts w:hint="eastAsia"/>
          <w:i/>
          <w:iCs/>
        </w:rPr>
        <w:t xml:space="preserve">AI 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performance </w:t>
      </w:r>
      <w:r>
        <w:rPr>
          <w:rFonts w:eastAsia="微软雅黑"/>
          <w:i/>
          <w:iCs/>
        </w:rPr>
        <w:t xml:space="preserve">gain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 for rank =3/4.</w:t>
      </w:r>
    </w:p>
    <w:p w14:paraId="0670E48D" w14:textId="77777777" w:rsidR="006B6C2C" w:rsidRDefault="00305BF6">
      <w:pPr>
        <w:pStyle w:val="afc"/>
        <w:numPr>
          <w:ilvl w:val="1"/>
          <w:numId w:val="24"/>
        </w:numPr>
        <w:ind w:left="709" w:hanging="357"/>
        <w:contextualSpacing w:val="0"/>
        <w:rPr>
          <w:rFonts w:eastAsia="微软雅黑"/>
          <w:i/>
          <w:iCs/>
        </w:rPr>
      </w:pPr>
      <w:r>
        <w:rPr>
          <w:i/>
          <w:color w:val="0000FF"/>
          <w:lang w:eastAsia="zh-CN"/>
        </w:rPr>
        <w:t>MediaTek:</w:t>
      </w:r>
      <w:r>
        <w:rPr>
          <w:rFonts w:eastAsia="微软雅黑"/>
          <w:i/>
          <w:iCs/>
        </w:rPr>
        <w:t xml:space="preserve"> On average over evaluation settings with 100~300 bits of CSI feedback, AI/ML models achieve 5.43% GCS gain over eType II codebook in terms of CSI feedback accuracy. The GCS gain ranges from 3.75% to 6.47% for 100~300 bits of CSI feedback.</w:t>
      </w:r>
    </w:p>
    <w:p w14:paraId="0670E48E" w14:textId="77777777" w:rsidR="006B6C2C" w:rsidRDefault="00305BF6">
      <w:pPr>
        <w:pStyle w:val="afc"/>
        <w:numPr>
          <w:ilvl w:val="1"/>
          <w:numId w:val="24"/>
        </w:numPr>
        <w:ind w:left="709" w:hanging="357"/>
        <w:contextualSpacing w:val="0"/>
        <w:rPr>
          <w:rFonts w:eastAsia="微软雅黑"/>
          <w:i/>
          <w:iCs/>
        </w:rPr>
      </w:pPr>
      <w:r>
        <w:rPr>
          <w:i/>
          <w:color w:val="0000FF"/>
          <w:lang w:eastAsia="zh-CN"/>
        </w:rPr>
        <w:t>MediaTek:</w:t>
      </w:r>
      <w:r>
        <w:rPr>
          <w:rFonts w:eastAsia="微软雅黑"/>
          <w:i/>
          <w:iCs/>
        </w:rPr>
        <w:t xml:space="preserve"> At 0.85 GCS, the AI/ML model is able to approximately reduce feedback overhead by 36%.</w:t>
      </w:r>
    </w:p>
    <w:p w14:paraId="0670E48F" w14:textId="77777777" w:rsidR="006B6C2C" w:rsidRDefault="00305BF6">
      <w:pPr>
        <w:pStyle w:val="afc"/>
        <w:numPr>
          <w:ilvl w:val="1"/>
          <w:numId w:val="24"/>
        </w:numPr>
        <w:ind w:left="709" w:hanging="357"/>
        <w:contextualSpacing w:val="0"/>
        <w:rPr>
          <w:rFonts w:eastAsia="微软雅黑"/>
          <w:i/>
          <w:iCs/>
        </w:rPr>
      </w:pPr>
      <w:r>
        <w:rPr>
          <w:i/>
          <w:color w:val="0000FF"/>
          <w:lang w:eastAsia="zh-CN"/>
        </w:rPr>
        <w:t>Apple:</w:t>
      </w:r>
      <w:r>
        <w:rPr>
          <w:rFonts w:eastAsia="微软雅黑"/>
          <w:i/>
          <w:iCs/>
        </w:rPr>
        <w:t xml:space="preserve"> Transformer based AE can achieve better SGCS performance comparing to type II codebook</w:t>
      </w:r>
    </w:p>
    <w:p w14:paraId="0670E490" w14:textId="77777777" w:rsidR="006B6C2C" w:rsidRDefault="00305BF6">
      <w:pPr>
        <w:pStyle w:val="afc"/>
        <w:numPr>
          <w:ilvl w:val="1"/>
          <w:numId w:val="24"/>
        </w:numPr>
        <w:ind w:left="709" w:hanging="357"/>
        <w:contextualSpacing w:val="0"/>
        <w:rPr>
          <w:rFonts w:eastAsia="微软雅黑"/>
          <w:i/>
          <w:iCs/>
        </w:rPr>
      </w:pPr>
      <w:r>
        <w:rPr>
          <w:i/>
          <w:color w:val="0000FF"/>
          <w:lang w:eastAsia="zh-CN"/>
        </w:rPr>
        <w:t>Xiaomi:</w:t>
      </w:r>
      <w:r>
        <w:rPr>
          <w:rFonts w:eastAsia="微软雅黑"/>
          <w:i/>
          <w:iCs/>
        </w:rPr>
        <w:t xml:space="preserve"> AI based CSI enhancement shows 10% performance gain on average SE comparing with eType2 codebook</w:t>
      </w:r>
    </w:p>
    <w:p w14:paraId="0670E491" w14:textId="77777777" w:rsidR="006B6C2C" w:rsidRDefault="00305BF6">
      <w:pPr>
        <w:pStyle w:val="afc"/>
        <w:numPr>
          <w:ilvl w:val="1"/>
          <w:numId w:val="24"/>
        </w:numPr>
        <w:ind w:left="709" w:hanging="357"/>
        <w:contextualSpacing w:val="0"/>
        <w:rPr>
          <w:rFonts w:eastAsia="微软雅黑"/>
          <w:i/>
          <w:iCs/>
        </w:rPr>
      </w:pPr>
      <w:r>
        <w:rPr>
          <w:i/>
          <w:color w:val="0000FF"/>
          <w:lang w:eastAsia="zh-CN"/>
        </w:rPr>
        <w:t>CATT:</w:t>
      </w:r>
      <w:r>
        <w:rPr>
          <w:rFonts w:eastAsia="微软雅黑"/>
          <w:i/>
          <w:iCs/>
        </w:rPr>
        <w:t xml:space="preserve"> Compared to Rel-16 Type II codebook based CSI feedback, obvious performance gain can be achieved by CSI feedback with proposed scalable AI/ML model for rank=1</w:t>
      </w:r>
      <w:r>
        <w:rPr>
          <w:rFonts w:eastAsia="微软雅黑" w:hint="eastAsia"/>
          <w:i/>
          <w:iCs/>
        </w:rPr>
        <w:t>, 2, 3, 4</w:t>
      </w:r>
      <w:r>
        <w:rPr>
          <w:rFonts w:eastAsia="微软雅黑"/>
          <w:i/>
          <w:iCs/>
        </w:rPr>
        <w:t>:</w:t>
      </w:r>
    </w:p>
    <w:p w14:paraId="0670E492" w14:textId="77777777" w:rsidR="006B6C2C" w:rsidRDefault="00305BF6">
      <w:pPr>
        <w:pStyle w:val="afc"/>
        <w:numPr>
          <w:ilvl w:val="2"/>
          <w:numId w:val="24"/>
        </w:numPr>
        <w:ind w:left="1134"/>
        <w:contextualSpacing w:val="0"/>
        <w:rPr>
          <w:i/>
          <w:lang w:val="en-GB"/>
        </w:rPr>
      </w:pPr>
      <w:r>
        <w:rPr>
          <w:i/>
          <w:lang w:val="en-GB"/>
        </w:rPr>
        <w:t>SGCS can be improved by 0.02~0.22 under the same CSI feedback payload;</w:t>
      </w:r>
    </w:p>
    <w:p w14:paraId="0670E493" w14:textId="77777777" w:rsidR="006B6C2C" w:rsidRDefault="00305BF6">
      <w:pPr>
        <w:pStyle w:val="afc"/>
        <w:numPr>
          <w:ilvl w:val="2"/>
          <w:numId w:val="24"/>
        </w:numPr>
        <w:ind w:left="1134"/>
        <w:contextualSpacing w:val="0"/>
        <w:rPr>
          <w:i/>
          <w:lang w:val="en-GB"/>
        </w:rPr>
      </w:pPr>
      <w:r>
        <w:rPr>
          <w:i/>
          <w:lang w:val="en-GB"/>
        </w:rPr>
        <w:t>Payload can be saved by 30%~60% bits under the same SGCS.</w:t>
      </w:r>
    </w:p>
    <w:p w14:paraId="0670E494" w14:textId="77777777" w:rsidR="006B6C2C" w:rsidRDefault="00305BF6">
      <w:pPr>
        <w:pStyle w:val="afc"/>
        <w:numPr>
          <w:ilvl w:val="1"/>
          <w:numId w:val="24"/>
        </w:numPr>
        <w:ind w:left="709" w:hanging="357"/>
        <w:contextualSpacing w:val="0"/>
        <w:rPr>
          <w:b/>
          <w:bCs/>
          <w:lang w:eastAsia="zh-CN"/>
        </w:rPr>
      </w:pPr>
      <w:r>
        <w:rPr>
          <w:i/>
          <w:color w:val="0000FF"/>
          <w:lang w:eastAsia="zh-CN"/>
        </w:rPr>
        <w:t>NTT DOCOMO</w:t>
      </w:r>
      <w:r>
        <w:rPr>
          <w:b/>
          <w:bCs/>
          <w:lang w:eastAsia="zh-CN"/>
        </w:rPr>
        <w:t xml:space="preserve"> </w:t>
      </w:r>
      <w:r>
        <w:rPr>
          <w:rFonts w:eastAsia="微软雅黑"/>
          <w:i/>
          <w:iCs/>
        </w:rPr>
        <w:t>AI-based CSI feedback could obviously improve the eventual performance over Rel-16 Type II codebook:</w:t>
      </w:r>
    </w:p>
    <w:p w14:paraId="0670E495" w14:textId="77777777" w:rsidR="006B6C2C" w:rsidRDefault="00305BF6">
      <w:pPr>
        <w:pStyle w:val="afc"/>
        <w:numPr>
          <w:ilvl w:val="2"/>
          <w:numId w:val="24"/>
        </w:numPr>
        <w:ind w:left="1134"/>
        <w:contextualSpacing w:val="0"/>
        <w:rPr>
          <w:i/>
          <w:lang w:val="en-GB"/>
        </w:rPr>
      </w:pPr>
      <w:r>
        <w:rPr>
          <w:rFonts w:hint="eastAsia"/>
          <w:i/>
          <w:lang w:val="en-GB"/>
        </w:rPr>
        <w:t>R</w:t>
      </w:r>
      <w:r>
        <w:rPr>
          <w:i/>
          <w:lang w:val="en-GB"/>
        </w:rPr>
        <w:t>ank 1: 5~17% gain for 5%-ile UPT, 18~30% gain for average UPT</w:t>
      </w:r>
    </w:p>
    <w:p w14:paraId="0670E496" w14:textId="77777777" w:rsidR="006B6C2C" w:rsidRDefault="00305BF6">
      <w:pPr>
        <w:pStyle w:val="afc"/>
        <w:numPr>
          <w:ilvl w:val="2"/>
          <w:numId w:val="24"/>
        </w:numPr>
        <w:ind w:left="1134"/>
        <w:contextualSpacing w:val="0"/>
        <w:rPr>
          <w:i/>
          <w:lang w:val="en-GB"/>
        </w:rPr>
      </w:pPr>
      <w:r>
        <w:rPr>
          <w:rFonts w:hint="eastAsia"/>
          <w:i/>
          <w:lang w:val="en-GB"/>
        </w:rPr>
        <w:t>R</w:t>
      </w:r>
      <w:r>
        <w:rPr>
          <w:i/>
          <w:lang w:val="en-GB"/>
        </w:rPr>
        <w:t>ank 2: 44~85% gain for 5%-ile UPT, 27~63% gain for average UPT</w:t>
      </w:r>
    </w:p>
    <w:p w14:paraId="0670E497" w14:textId="77777777" w:rsidR="006B6C2C" w:rsidRDefault="00305BF6">
      <w:pPr>
        <w:pStyle w:val="afc"/>
        <w:numPr>
          <w:ilvl w:val="1"/>
          <w:numId w:val="24"/>
        </w:numPr>
        <w:ind w:left="709" w:hanging="357"/>
        <w:contextualSpacing w:val="0"/>
        <w:rPr>
          <w:rFonts w:eastAsia="微软雅黑"/>
          <w:i/>
          <w:iCs/>
        </w:rPr>
      </w:pPr>
      <w:r>
        <w:rPr>
          <w:i/>
          <w:color w:val="0000FF"/>
          <w:lang w:eastAsia="zh-CN"/>
        </w:rPr>
        <w:t xml:space="preserve">Intel: </w:t>
      </w:r>
      <w:r>
        <w:rPr>
          <w:rFonts w:eastAsia="微软雅黑"/>
          <w:i/>
          <w:iCs/>
        </w:rPr>
        <w:t>ML based Autoencoder can outperform Rel-16 eType II codebook for Rank-1 case in almost all overhead regimes for InH and Dense Urban Macro deployments</w:t>
      </w:r>
    </w:p>
    <w:p w14:paraId="0670E498" w14:textId="77777777" w:rsidR="006B6C2C" w:rsidRDefault="00305BF6">
      <w:pPr>
        <w:pStyle w:val="afc"/>
        <w:numPr>
          <w:ilvl w:val="1"/>
          <w:numId w:val="24"/>
        </w:numPr>
        <w:ind w:left="709" w:hanging="357"/>
        <w:contextualSpacing w:val="0"/>
        <w:rPr>
          <w:rFonts w:eastAsia="微软雅黑"/>
          <w:i/>
          <w:iCs/>
        </w:rPr>
      </w:pPr>
      <w:r>
        <w:rPr>
          <w:i/>
          <w:color w:val="0000FF"/>
          <w:lang w:eastAsia="zh-CN"/>
        </w:rPr>
        <w:t>CMCC:</w:t>
      </w:r>
      <w:r>
        <w:rPr>
          <w:rFonts w:eastAsia="微软雅黑"/>
          <w:i/>
          <w:iCs/>
        </w:rPr>
        <w:t xml:space="preserve"> Compared with traditional codebook, AI/ML based CSI feedback schemes could improve the CSI accuracy with the same or similar number of feedback bits. </w:t>
      </w:r>
    </w:p>
    <w:p w14:paraId="0670E499" w14:textId="77777777" w:rsidR="006B6C2C" w:rsidRDefault="00305BF6">
      <w:pPr>
        <w:pStyle w:val="afc"/>
        <w:numPr>
          <w:ilvl w:val="2"/>
          <w:numId w:val="24"/>
        </w:numPr>
        <w:ind w:left="1134"/>
        <w:contextualSpacing w:val="0"/>
        <w:rPr>
          <w:rFonts w:eastAsia="微软雅黑"/>
          <w:i/>
          <w:iCs/>
        </w:rPr>
      </w:pPr>
      <w:r>
        <w:rPr>
          <w:rFonts w:eastAsia="微软雅黑"/>
          <w:i/>
          <w:iCs/>
        </w:rPr>
        <w:t>With the same or similar number of feedback bits, AI based approach could obtain 4%~40% performance gain over traditional codebook in the square of generalized cosine similarity</w:t>
      </w:r>
    </w:p>
    <w:p w14:paraId="0670E49A" w14:textId="77777777" w:rsidR="006B6C2C" w:rsidRDefault="00305BF6">
      <w:pPr>
        <w:pStyle w:val="afc"/>
        <w:numPr>
          <w:ilvl w:val="1"/>
          <w:numId w:val="24"/>
        </w:numPr>
        <w:ind w:left="709" w:hanging="357"/>
        <w:contextualSpacing w:val="0"/>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14:paraId="0670E49B" w14:textId="77777777" w:rsidR="006B6C2C" w:rsidRDefault="00305BF6">
      <w:pPr>
        <w:pStyle w:val="afc"/>
        <w:numPr>
          <w:ilvl w:val="2"/>
          <w:numId w:val="24"/>
        </w:numPr>
        <w:ind w:left="1134"/>
        <w:contextualSpacing w:val="0"/>
        <w:rPr>
          <w:rFonts w:eastAsia="微软雅黑"/>
          <w:i/>
          <w:iCs/>
        </w:rPr>
      </w:pPr>
      <w:r>
        <w:rPr>
          <w:rFonts w:eastAsia="微软雅黑"/>
          <w:i/>
          <w:iCs/>
        </w:rPr>
        <w:t>With similar performance in the square of generalized cosine similarity, AI based approach could reduce 30%~60% feedback bits</w:t>
      </w:r>
    </w:p>
    <w:p w14:paraId="0670E49C" w14:textId="77777777" w:rsidR="006B6C2C" w:rsidRDefault="00305BF6">
      <w:pPr>
        <w:pStyle w:val="afc"/>
        <w:numPr>
          <w:ilvl w:val="1"/>
          <w:numId w:val="24"/>
        </w:numPr>
        <w:ind w:left="709" w:hanging="357"/>
        <w:contextualSpacing w:val="0"/>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14:paraId="0670E49D" w14:textId="77777777" w:rsidR="006B6C2C" w:rsidRDefault="00305BF6">
      <w:pPr>
        <w:pStyle w:val="afc"/>
        <w:numPr>
          <w:ilvl w:val="1"/>
          <w:numId w:val="24"/>
        </w:numPr>
        <w:ind w:left="709" w:hanging="357"/>
        <w:contextualSpacing w:val="0"/>
        <w:rPr>
          <w:rFonts w:eastAsia="微软雅黑"/>
          <w:i/>
          <w:iCs/>
        </w:rPr>
      </w:pPr>
      <w:r>
        <w:rPr>
          <w:i/>
          <w:color w:val="0000FF"/>
          <w:lang w:eastAsia="zh-CN"/>
        </w:rPr>
        <w:t xml:space="preserve">InterDigital: </w:t>
      </w:r>
      <w:r>
        <w:rPr>
          <w:rFonts w:eastAsia="微软雅黑"/>
          <w:i/>
          <w:iCs/>
        </w:rPr>
        <w:t>AE based CSI compression achieves about 63% feedback overhead reduction and 13% improvement in the mean throughput relative Rel-15 Type II</w:t>
      </w:r>
    </w:p>
    <w:p w14:paraId="0670E49E" w14:textId="77777777" w:rsidR="006B6C2C" w:rsidRDefault="00305BF6">
      <w:pPr>
        <w:pStyle w:val="afc"/>
        <w:numPr>
          <w:ilvl w:val="1"/>
          <w:numId w:val="24"/>
        </w:numPr>
        <w:ind w:left="709" w:hanging="357"/>
        <w:contextualSpacing w:val="0"/>
        <w:rPr>
          <w:rFonts w:eastAsia="微软雅黑"/>
          <w:i/>
          <w:iCs/>
        </w:rPr>
      </w:pPr>
      <w:r>
        <w:rPr>
          <w:i/>
          <w:color w:val="0000FF"/>
          <w:lang w:eastAsia="zh-CN"/>
        </w:rPr>
        <w:t xml:space="preserve">CAICT: </w:t>
      </w:r>
      <w:r>
        <w:rPr>
          <w:rFonts w:eastAsia="微软雅黑"/>
          <w:i/>
          <w:iCs/>
        </w:rPr>
        <w:t>From preliminary results, AI based spatial-frequency domain CSI compression shows good SGCS performance at least for rank=1</w:t>
      </w:r>
    </w:p>
    <w:p w14:paraId="0670E49F" w14:textId="77777777" w:rsidR="006B6C2C" w:rsidRDefault="00305BF6">
      <w:pPr>
        <w:pStyle w:val="afc"/>
        <w:numPr>
          <w:ilvl w:val="1"/>
          <w:numId w:val="24"/>
        </w:numPr>
        <w:ind w:left="709" w:hanging="357"/>
        <w:contextualSpacing w:val="0"/>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improve the CSI accuracy with the same feedback bits.</w:t>
      </w:r>
    </w:p>
    <w:p w14:paraId="0670E4A0" w14:textId="77777777" w:rsidR="006B6C2C" w:rsidRDefault="00305BF6">
      <w:pPr>
        <w:pStyle w:val="afc"/>
        <w:numPr>
          <w:ilvl w:val="1"/>
          <w:numId w:val="24"/>
        </w:numPr>
        <w:ind w:left="709" w:hanging="357"/>
        <w:contextualSpacing w:val="0"/>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reduce CSI feedback bits with the similar CSI accuracy.</w:t>
      </w:r>
    </w:p>
    <w:p w14:paraId="0670E4A1" w14:textId="77777777" w:rsidR="006B6C2C" w:rsidRDefault="00305BF6">
      <w:pPr>
        <w:pStyle w:val="afc"/>
        <w:numPr>
          <w:ilvl w:val="1"/>
          <w:numId w:val="24"/>
        </w:numPr>
        <w:ind w:left="709" w:hanging="357"/>
        <w:contextualSpacing w:val="0"/>
        <w:rPr>
          <w:rFonts w:eastAsia="微软雅黑"/>
          <w:i/>
          <w:iCs/>
        </w:rPr>
      </w:pPr>
      <w:r>
        <w:rPr>
          <w:i/>
          <w:color w:val="0000FF"/>
          <w:lang w:eastAsia="zh-CN"/>
        </w:rPr>
        <w:t>ETRI:</w:t>
      </w:r>
      <w:r>
        <w:rPr>
          <w:b/>
        </w:rPr>
        <w:t xml:space="preserve"> </w:t>
      </w:r>
      <w:r>
        <w:rPr>
          <w:rFonts w:eastAsia="微软雅黑"/>
          <w:i/>
          <w:iCs/>
        </w:rPr>
        <w:t>With an Autoencoder using a previously developed neural network structure, CsiNet, there are significant improvements in terms of SGCS compared to the baseline (eTypeII) in CSI compression sub use case.</w:t>
      </w:r>
    </w:p>
    <w:p w14:paraId="0670E4A2" w14:textId="77777777" w:rsidR="006B6C2C" w:rsidRDefault="00305BF6">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Fraunhofer:</w:t>
      </w:r>
      <w:r>
        <w:rPr>
          <w:b/>
          <w:bCs/>
          <w:i/>
          <w:iCs/>
          <w:color w:val="000000"/>
          <w:szCs w:val="20"/>
        </w:rPr>
        <w:t xml:space="preserve"> </w:t>
      </w:r>
      <w:r>
        <w:rPr>
          <w:rFonts w:eastAsia="微软雅黑"/>
          <w:i/>
          <w:iCs/>
        </w:rPr>
        <w:t>The performance of NN are strongly dependent on the architecture of the network and the parameters of the scenario e.g., compression rate. Therefore, for each system parameters there is a specific optimal structure</w:t>
      </w:r>
    </w:p>
    <w:p w14:paraId="0670E4A3" w14:textId="77777777" w:rsidR="006B6C2C" w:rsidRDefault="00305BF6">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Fraunhofer:</w:t>
      </w:r>
      <w:r>
        <w:rPr>
          <w:b/>
          <w:bCs/>
          <w:i/>
          <w:iCs/>
          <w:color w:val="000000"/>
          <w:szCs w:val="20"/>
        </w:rPr>
        <w:t xml:space="preserve"> </w:t>
      </w:r>
      <w:r>
        <w:rPr>
          <w:rFonts w:eastAsia="微软雅黑"/>
          <w:i/>
          <w:iCs/>
        </w:rPr>
        <w:t>The trained AI-based method outperforms Type II CSI when the compression rate is not small</w:t>
      </w:r>
    </w:p>
    <w:p w14:paraId="0670E4A4" w14:textId="77777777" w:rsidR="006B6C2C" w:rsidRDefault="00305BF6">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GCS in the log scale reflects the post-equalization SINR better than other intermediate KPI candidates such as GCS in the linear scale, SGCS in the linear scale, and NMSE (both in the log and linear scales)</w:t>
      </w:r>
    </w:p>
    <w:p w14:paraId="0670E4A5" w14:textId="77777777" w:rsidR="006B6C2C" w:rsidRDefault="00305BF6">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eastAsia="微软雅黑"/>
          <w:i/>
          <w:iCs/>
        </w:rPr>
        <w:t xml:space="preserve"> Post-processing SINR performance with the AE-based precoder is better compared to a system with the 5G NR Type I-based precoder. As a result, the deviation from the benchmark SINR, obtained through ideal SVD, is lower when the AE-based precoder is utilized.</w:t>
      </w:r>
    </w:p>
    <w:p w14:paraId="0670E4A6" w14:textId="77777777" w:rsidR="006B6C2C" w:rsidRDefault="00305BF6">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The AE-based precoder provides a higher post-equalization SINR and throughput compared to the 5G NR Type I-based precoder, considering the same amount of feedback bits.</w:t>
      </w:r>
    </w:p>
    <w:p w14:paraId="0670E4A7" w14:textId="77777777" w:rsidR="006B6C2C" w:rsidRDefault="00305BF6">
      <w:pPr>
        <w:pStyle w:val="afc"/>
        <w:numPr>
          <w:ilvl w:val="1"/>
          <w:numId w:val="24"/>
        </w:numPr>
        <w:ind w:left="709" w:hanging="357"/>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The throughput performance gap between the AE-based precoder and the 5G NR Type I-based precoder is more significant in the low SNR regime, and the gap shrinks as SNR increases</w:t>
      </w:r>
    </w:p>
    <w:p w14:paraId="0670E4A8" w14:textId="77777777" w:rsidR="006B6C2C" w:rsidRDefault="00305BF6">
      <w:pPr>
        <w:pStyle w:val="afc"/>
        <w:numPr>
          <w:ilvl w:val="1"/>
          <w:numId w:val="24"/>
        </w:numPr>
        <w:ind w:left="709" w:hanging="357"/>
        <w:contextualSpacing w:val="0"/>
        <w:rPr>
          <w:rFonts w:eastAsia="微软雅黑"/>
          <w:i/>
          <w:iCs/>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The AI based CSI compression and recovery can achieve better SGCS performance and lower feedback bits cost than Rel-16 eType II codebook</w:t>
      </w:r>
    </w:p>
    <w:bookmarkEnd w:id="67"/>
    <w:p w14:paraId="0670E4A9" w14:textId="77777777" w:rsidR="006B6C2C" w:rsidRDefault="00305BF6">
      <w:pPr>
        <w:pStyle w:val="afc"/>
        <w:numPr>
          <w:ilvl w:val="0"/>
          <w:numId w:val="24"/>
        </w:numPr>
        <w:contextualSpacing w:val="0"/>
        <w:rPr>
          <w:b/>
          <w:lang w:eastAsia="zh-CN"/>
        </w:rPr>
      </w:pPr>
      <w:r>
        <w:rPr>
          <w:b/>
          <w:lang w:eastAsia="zh-CN"/>
        </w:rPr>
        <w:t>Preliminary trends observed by more than one company</w:t>
      </w:r>
    </w:p>
    <w:p w14:paraId="0670E4AA" w14:textId="77777777" w:rsidR="006B6C2C" w:rsidRDefault="00305BF6">
      <w:pPr>
        <w:pStyle w:val="afc"/>
        <w:numPr>
          <w:ilvl w:val="1"/>
          <w:numId w:val="24"/>
        </w:numPr>
        <w:ind w:left="709" w:hanging="357"/>
        <w:contextualSpacing w:val="0"/>
        <w:rPr>
          <w:b/>
          <w:lang w:eastAsia="zh-CN"/>
        </w:rPr>
      </w:pPr>
      <w:r>
        <w:rPr>
          <w:rFonts w:hint="eastAsia"/>
          <w:b/>
          <w:lang w:eastAsia="zh-CN"/>
        </w:rPr>
        <w:t>D</w:t>
      </w:r>
      <w:r>
        <w:rPr>
          <w:b/>
          <w:lang w:eastAsia="zh-CN"/>
        </w:rPr>
        <w:t xml:space="preserve">ifferent effects of AI/ML on different layers: </w:t>
      </w:r>
      <w:r>
        <w:rPr>
          <w:i/>
          <w:iCs/>
          <w:lang w:eastAsia="zh-CN"/>
        </w:rPr>
        <w:t xml:space="preserve">The benefit of AI/ML method is more obvious in higher rank CSI compression due to better effect </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ZTE, Apple, OPPO, Ericsson</w:t>
      </w:r>
    </w:p>
    <w:p w14:paraId="0670E4AB" w14:textId="77777777" w:rsidR="006B6C2C" w:rsidRDefault="00305BF6">
      <w:pPr>
        <w:pStyle w:val="afc"/>
        <w:numPr>
          <w:ilvl w:val="2"/>
          <w:numId w:val="24"/>
        </w:numPr>
        <w:ind w:left="1134"/>
        <w:contextualSpacing w:val="0"/>
        <w:rPr>
          <w:lang w:eastAsia="zh-CN"/>
        </w:rPr>
      </w:pPr>
      <w:r>
        <w:rPr>
          <w:rFonts w:hint="eastAsia"/>
          <w:i/>
          <w:color w:val="0000FF"/>
          <w:lang w:eastAsia="zh-CN"/>
        </w:rPr>
        <w:t>H</w:t>
      </w:r>
      <w:r>
        <w:rPr>
          <w:i/>
          <w:color w:val="0000FF"/>
          <w:lang w:eastAsia="zh-CN"/>
        </w:rPr>
        <w:t>uawei, Hisilicon:</w:t>
      </w:r>
      <w:r>
        <w:rPr>
          <w:i/>
        </w:rPr>
        <w:t xml:space="preserve"> For the rank=2 case, AI/ML-based CSI compression on spatial-frequency domain can achieve more gains over the Rel-16 Type II on the 2</w:t>
      </w:r>
      <w:r>
        <w:rPr>
          <w:i/>
          <w:vertAlign w:val="superscript"/>
        </w:rPr>
        <w:t>nd</w:t>
      </w:r>
      <w:r>
        <w:rPr>
          <w:i/>
        </w:rPr>
        <w:t xml:space="preserve"> layer than on the 1</w:t>
      </w:r>
      <w:r>
        <w:rPr>
          <w:i/>
          <w:vertAlign w:val="superscript"/>
        </w:rPr>
        <w:t>st</w:t>
      </w:r>
      <w:r>
        <w:rPr>
          <w:i/>
        </w:rPr>
        <w:t xml:space="preserve"> layer.</w:t>
      </w:r>
    </w:p>
    <w:p w14:paraId="0670E4AC" w14:textId="77777777" w:rsidR="006B6C2C" w:rsidRDefault="00305BF6">
      <w:pPr>
        <w:pStyle w:val="afc"/>
        <w:numPr>
          <w:ilvl w:val="2"/>
          <w:numId w:val="24"/>
        </w:numPr>
        <w:ind w:left="1134"/>
        <w:contextualSpacing w:val="0"/>
        <w:rPr>
          <w:lang w:eastAsia="zh-CN"/>
        </w:rPr>
      </w:pPr>
      <w:r>
        <w:rPr>
          <w:i/>
          <w:color w:val="0000FF"/>
          <w:lang w:eastAsia="zh-CN"/>
        </w:rPr>
        <w:t>ZTE:</w:t>
      </w:r>
      <w:r>
        <w:rPr>
          <w:rFonts w:hint="eastAsia"/>
          <w:b/>
          <w:bCs/>
          <w:i/>
          <w:iCs/>
        </w:rPr>
        <w:t xml:space="preserve"> </w:t>
      </w:r>
      <w:r>
        <w:rPr>
          <w:rFonts w:hint="eastAsia"/>
          <w:i/>
          <w:iCs/>
        </w:rPr>
        <w:t>AI/ML approaches show better throughput performance with heavy traffic load for up to rank=2.</w:t>
      </w:r>
    </w:p>
    <w:p w14:paraId="0670E4AD" w14:textId="77777777" w:rsidR="006B6C2C" w:rsidRDefault="00305BF6">
      <w:pPr>
        <w:pStyle w:val="afc"/>
        <w:numPr>
          <w:ilvl w:val="2"/>
          <w:numId w:val="24"/>
        </w:numPr>
        <w:ind w:left="1134"/>
        <w:contextualSpacing w:val="0"/>
        <w:rPr>
          <w:lang w:eastAsia="zh-CN"/>
        </w:rPr>
      </w:pPr>
      <w:r>
        <w:rPr>
          <w:i/>
          <w:color w:val="0000FF"/>
          <w:lang w:eastAsia="zh-CN"/>
        </w:rPr>
        <w:t>ZTE:</w:t>
      </w:r>
      <w:r>
        <w:rPr>
          <w:rFonts w:hint="eastAsia"/>
          <w:b/>
          <w:bCs/>
          <w:i/>
          <w:iCs/>
        </w:rPr>
        <w:t xml:space="preserve"> </w:t>
      </w:r>
      <w:r>
        <w:rPr>
          <w:rFonts w:hint="eastAsia"/>
          <w:i/>
          <w:iCs/>
        </w:rPr>
        <w:t xml:space="preserve">AI 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larger 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in layer 3/4 than layer 1/2 in terms of SGCS with the assumption of the same feedback overhead of each layer.</w:t>
      </w:r>
    </w:p>
    <w:p w14:paraId="0670E4AE" w14:textId="77777777" w:rsidR="006B6C2C" w:rsidRDefault="00305BF6">
      <w:pPr>
        <w:pStyle w:val="afc"/>
        <w:numPr>
          <w:ilvl w:val="2"/>
          <w:numId w:val="24"/>
        </w:numPr>
        <w:ind w:left="1134"/>
        <w:contextualSpacing w:val="0"/>
        <w:rPr>
          <w:lang w:eastAsia="zh-CN"/>
        </w:rPr>
      </w:pPr>
      <w:r>
        <w:rPr>
          <w:i/>
          <w:color w:val="0000FF"/>
          <w:lang w:eastAsia="zh-CN"/>
        </w:rPr>
        <w:t>ZTE:</w:t>
      </w:r>
      <w:r>
        <w:rPr>
          <w:rFonts w:hint="eastAsia"/>
          <w:b/>
          <w:bCs/>
          <w:i/>
          <w:iCs/>
        </w:rPr>
        <w:t xml:space="preserve"> </w:t>
      </w:r>
      <w:r>
        <w:rPr>
          <w:rFonts w:eastAsia="微软雅黑" w:hint="eastAsia"/>
          <w:iCs/>
        </w:rPr>
        <w:t>The case of rank&gt;1 should be prioritized in later discussion</w:t>
      </w:r>
      <w:r>
        <w:rPr>
          <w:rFonts w:eastAsia="微软雅黑" w:hint="eastAsia"/>
          <w:i/>
          <w:iCs/>
        </w:rPr>
        <w:t>.</w:t>
      </w:r>
    </w:p>
    <w:p w14:paraId="0670E4AF" w14:textId="77777777" w:rsidR="006B6C2C" w:rsidRDefault="00305BF6">
      <w:pPr>
        <w:pStyle w:val="afc"/>
        <w:numPr>
          <w:ilvl w:val="2"/>
          <w:numId w:val="24"/>
        </w:numPr>
        <w:ind w:left="1134"/>
        <w:contextualSpacing w:val="0"/>
        <w:rPr>
          <w:lang w:eastAsia="zh-CN"/>
        </w:rPr>
      </w:pPr>
      <w:r>
        <w:rPr>
          <w:i/>
          <w:color w:val="0000FF"/>
          <w:lang w:eastAsia="zh-CN"/>
        </w:rPr>
        <w:t xml:space="preserve">Apple: </w:t>
      </w:r>
      <w:r>
        <w:rPr>
          <w:rFonts w:eastAsia="微软雅黑"/>
          <w:i/>
          <w:iCs/>
        </w:rPr>
        <w:t>AI based approach achieve higher gain in SGCS for higher rank compared to type II codebook</w:t>
      </w:r>
    </w:p>
    <w:p w14:paraId="0670E4B0" w14:textId="77777777" w:rsidR="006B6C2C" w:rsidRDefault="00305BF6">
      <w:pPr>
        <w:pStyle w:val="afc"/>
        <w:numPr>
          <w:ilvl w:val="2"/>
          <w:numId w:val="24"/>
        </w:numPr>
        <w:ind w:left="1134"/>
        <w:contextualSpacing w:val="0"/>
        <w:rPr>
          <w:lang w:eastAsia="zh-CN"/>
        </w:rPr>
      </w:pPr>
      <w:r>
        <w:rPr>
          <w:i/>
          <w:color w:val="0000FF"/>
          <w:lang w:eastAsia="zh-CN"/>
        </w:rPr>
        <w:t xml:space="preserve">OPPO: </w:t>
      </w:r>
      <w:r>
        <w:rPr>
          <w:i/>
          <w:lang w:eastAsia="zh-CN"/>
        </w:rPr>
        <w:t xml:space="preserve">Compared to rank 1 achieving 5%~8% SGCS gain and 1%~3% </w:t>
      </w:r>
      <w:r>
        <w:rPr>
          <w:rFonts w:hint="eastAsia"/>
          <w:i/>
          <w:lang w:eastAsia="zh-CN"/>
        </w:rPr>
        <w:t>SLS</w:t>
      </w:r>
      <w:r>
        <w:rPr>
          <w:i/>
          <w:lang w:eastAsia="zh-CN"/>
        </w:rPr>
        <w:t xml:space="preserve"> throughput gain, AI based CSI feedback achieves 8%~16% SGCS gain and 4%~10% SLS throughput gain for rank 2. Compared with rank 1, the AI based CSI feedback has larger performance gain in rank 2.</w:t>
      </w:r>
    </w:p>
    <w:p w14:paraId="0670E4B1" w14:textId="77777777" w:rsidR="006B6C2C" w:rsidRDefault="00305BF6">
      <w:pPr>
        <w:pStyle w:val="afc"/>
        <w:numPr>
          <w:ilvl w:val="2"/>
          <w:numId w:val="24"/>
        </w:numPr>
        <w:ind w:left="1134"/>
        <w:contextualSpacing w:val="0"/>
        <w:rPr>
          <w:lang w:eastAsia="zh-CN"/>
        </w:rPr>
      </w:pPr>
      <w:r>
        <w:rPr>
          <w:i/>
          <w:color w:val="0000FF"/>
          <w:lang w:eastAsia="zh-CN"/>
        </w:rPr>
        <w:t>Ericsson:</w:t>
      </w:r>
      <w:r>
        <w:t xml:space="preserve"> </w:t>
      </w:r>
      <w:r>
        <w:rPr>
          <w:i/>
          <w:lang w:eastAsia="zh-CN"/>
        </w:rPr>
        <w:t>The presented AE has an overhead that is similar to Rel16 Type-II ParComb1. For rank 1 and rank 2 transmissions the performance is expected to be close to ParComb1, but for rank 3 and rank 4 the performance is increased, almost to that of ParComb 3</w:t>
      </w:r>
    </w:p>
    <w:p w14:paraId="0670E4B2" w14:textId="77777777" w:rsidR="006B6C2C" w:rsidRDefault="006B6C2C">
      <w:pPr>
        <w:pStyle w:val="afc"/>
        <w:ind w:left="1134"/>
        <w:contextualSpacing w:val="0"/>
        <w:rPr>
          <w:lang w:eastAsia="zh-CN"/>
        </w:rPr>
      </w:pPr>
    </w:p>
    <w:p w14:paraId="0670E4B3" w14:textId="77777777" w:rsidR="006B6C2C" w:rsidRDefault="00305BF6">
      <w:pPr>
        <w:pStyle w:val="afc"/>
        <w:numPr>
          <w:ilvl w:val="1"/>
          <w:numId w:val="24"/>
        </w:numPr>
        <w:ind w:left="709" w:hanging="357"/>
        <w:contextualSpacing w:val="0"/>
        <w:rPr>
          <w:b/>
          <w:i/>
          <w:lang w:eastAsia="zh-CN"/>
        </w:rPr>
      </w:pPr>
      <w:r>
        <w:rPr>
          <w:b/>
          <w:lang w:eastAsia="zh-CN"/>
        </w:rPr>
        <w:t xml:space="preserve">Performance of different layers: </w:t>
      </w:r>
      <w:r>
        <w:rPr>
          <w:i/>
          <w:lang w:eastAsia="zh-CN"/>
        </w:rPr>
        <w:t>1</w:t>
      </w:r>
      <w:r>
        <w:rPr>
          <w:i/>
          <w:vertAlign w:val="superscript"/>
          <w:lang w:eastAsia="zh-CN"/>
        </w:rPr>
        <w:t>st</w:t>
      </w:r>
      <w:r>
        <w:rPr>
          <w:i/>
          <w:lang w:eastAsia="zh-CN"/>
        </w:rPr>
        <w:t xml:space="preserve"> layer has higher SGCS than later layers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Nokia, ZTE, MediaTek CATT</w:t>
      </w:r>
    </w:p>
    <w:p w14:paraId="0670E4B4" w14:textId="77777777" w:rsidR="006B6C2C" w:rsidRDefault="00305BF6">
      <w:pPr>
        <w:pStyle w:val="afc"/>
        <w:numPr>
          <w:ilvl w:val="2"/>
          <w:numId w:val="24"/>
        </w:numPr>
        <w:ind w:left="1134"/>
        <w:contextualSpacing w:val="0"/>
        <w:rPr>
          <w:b/>
          <w:lang w:eastAsia="zh-CN"/>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SGCS than that of the 2</w:t>
      </w:r>
      <w:r>
        <w:rPr>
          <w:i/>
          <w:vertAlign w:val="superscript"/>
        </w:rPr>
        <w:t>nd</w:t>
      </w:r>
      <w:r>
        <w:rPr>
          <w:i/>
        </w:rPr>
        <w:t xml:space="preserve"> layer as the eigenvectors of the 2</w:t>
      </w:r>
      <w:r>
        <w:rPr>
          <w:i/>
          <w:vertAlign w:val="superscript"/>
        </w:rPr>
        <w:t>nd</w:t>
      </w:r>
      <w:r>
        <w:rPr>
          <w:i/>
        </w:rPr>
        <w:t xml:space="preserve"> layer are more sparse</w:t>
      </w:r>
    </w:p>
    <w:p w14:paraId="0670E4B5" w14:textId="77777777" w:rsidR="006B6C2C" w:rsidRDefault="00305BF6">
      <w:pPr>
        <w:pStyle w:val="afc"/>
        <w:numPr>
          <w:ilvl w:val="2"/>
          <w:numId w:val="24"/>
        </w:numPr>
        <w:ind w:left="1134"/>
        <w:contextualSpacing w:val="0"/>
        <w:rPr>
          <w:b/>
          <w:lang w:eastAsia="zh-CN"/>
        </w:rPr>
      </w:pPr>
      <w:r>
        <w:rPr>
          <w:i/>
          <w:color w:val="0000FF"/>
          <w:lang w:eastAsia="zh-CN"/>
        </w:rPr>
        <w:t>Nokia</w:t>
      </w:r>
      <w:r>
        <w:t xml:space="preserve"> </w:t>
      </w:r>
      <w:r>
        <w:rPr>
          <w:i/>
        </w:rPr>
        <w:t>We find that the first layer has a significantly higher GCS than the second layer.</w:t>
      </w:r>
    </w:p>
    <w:p w14:paraId="0670E4B6" w14:textId="77777777" w:rsidR="006B6C2C" w:rsidRDefault="00305BF6">
      <w:pPr>
        <w:pStyle w:val="afc"/>
        <w:numPr>
          <w:ilvl w:val="2"/>
          <w:numId w:val="24"/>
        </w:numPr>
        <w:ind w:left="1134"/>
        <w:contextualSpacing w:val="0"/>
        <w:rPr>
          <w:i/>
        </w:rPr>
      </w:pPr>
      <w:r>
        <w:rPr>
          <w:i/>
          <w:color w:val="0000FF"/>
          <w:lang w:eastAsia="zh-CN"/>
        </w:rPr>
        <w:t>MediaTek:</w:t>
      </w:r>
      <w:r>
        <w:rPr>
          <w:rFonts w:eastAsia="微软雅黑"/>
          <w:i/>
          <w:iCs/>
        </w:rPr>
        <w:t xml:space="preserve"> </w:t>
      </w:r>
      <w:r>
        <w:rPr>
          <w:i/>
        </w:rPr>
        <w:t>For rank-2 channels in Dataset 1-Dataset 3, EVs of layer 0 are more correlative across frequency and antenna domains compared to EVs of layer 1.</w:t>
      </w:r>
    </w:p>
    <w:p w14:paraId="0670E4B7" w14:textId="77777777" w:rsidR="006B6C2C" w:rsidRDefault="00305BF6">
      <w:pPr>
        <w:pStyle w:val="afc"/>
        <w:numPr>
          <w:ilvl w:val="1"/>
          <w:numId w:val="24"/>
        </w:numPr>
        <w:ind w:left="709" w:hanging="357"/>
        <w:contextualSpacing w:val="0"/>
        <w:rPr>
          <w:b/>
          <w:lang w:eastAsia="zh-CN"/>
        </w:rPr>
      </w:pPr>
      <w:r>
        <w:rPr>
          <w:b/>
          <w:lang w:eastAsia="zh-CN"/>
        </w:rPr>
        <w:t xml:space="preserve">Impact of CSI payload size: </w:t>
      </w:r>
      <w:r>
        <w:rPr>
          <w:i/>
        </w:rPr>
        <w:t>Compared to higher feedback overhead, AI based CSI feedback achieves larger gain with lower feedback overhead.</w:t>
      </w:r>
      <w:r>
        <w:rPr>
          <w:i/>
          <w:color w:val="0000FF"/>
          <w:lang w:eastAsia="zh-CN"/>
        </w:rPr>
        <w:t xml:space="preserve"> </w:t>
      </w:r>
    </w:p>
    <w:p w14:paraId="0670E4B8" w14:textId="77777777" w:rsidR="006B6C2C" w:rsidRDefault="00305BF6">
      <w:pPr>
        <w:pStyle w:val="afc"/>
        <w:numPr>
          <w:ilvl w:val="2"/>
          <w:numId w:val="24"/>
        </w:numPr>
        <w:ind w:left="1134"/>
        <w:contextualSpacing w:val="0"/>
        <w:rPr>
          <w:b/>
          <w:lang w:eastAsia="zh-CN"/>
        </w:rPr>
      </w:pPr>
      <w:r>
        <w:rPr>
          <w:i/>
          <w:color w:val="0000FF"/>
          <w:lang w:eastAsia="zh-CN"/>
        </w:rPr>
        <w:t xml:space="preserve">OPPO: </w:t>
      </w:r>
      <w:r>
        <w:rPr>
          <w:i/>
        </w:rPr>
        <w:t xml:space="preserve">Compared to higher feedback overhead achieving 1% for rank 1 and 4% for rank 2 SLS </w:t>
      </w:r>
      <w:r>
        <w:rPr>
          <w:rFonts w:hint="eastAsia"/>
          <w:i/>
        </w:rPr>
        <w:t>t</w:t>
      </w:r>
      <w:r>
        <w:rPr>
          <w:i/>
        </w:rPr>
        <w:t>hroughput gain, AI based CSI feedback achieves larger SLS throughput gain with lower feedback overhead, about 3% for rank 1 and 10% for rank 2</w:t>
      </w:r>
    </w:p>
    <w:p w14:paraId="0670E4B9" w14:textId="77777777" w:rsidR="006B6C2C" w:rsidRDefault="00305BF6">
      <w:pPr>
        <w:pStyle w:val="afc"/>
        <w:numPr>
          <w:ilvl w:val="1"/>
          <w:numId w:val="24"/>
        </w:numPr>
        <w:ind w:left="709" w:hanging="357"/>
        <w:contextualSpacing w:val="0"/>
        <w:rPr>
          <w:b/>
          <w:lang w:eastAsia="zh-CN"/>
        </w:rPr>
      </w:pPr>
      <w:r>
        <w:rPr>
          <w:b/>
          <w:lang w:eastAsia="zh-CN"/>
        </w:rPr>
        <w:t>Impact of traffic load</w:t>
      </w:r>
      <w:r>
        <w:rPr>
          <w:rFonts w:hint="eastAsia"/>
          <w:b/>
          <w:lang w:eastAsia="zh-CN"/>
        </w:rPr>
        <w:t>/</w:t>
      </w:r>
      <w:r>
        <w:rPr>
          <w:b/>
          <w:lang w:eastAsia="zh-CN"/>
        </w:rPr>
        <w:t xml:space="preserve">RU: </w:t>
      </w:r>
      <w:r>
        <w:rPr>
          <w:rFonts w:hint="eastAsia"/>
          <w:i/>
          <w:iCs/>
          <w:lang w:eastAsia="zh-CN"/>
        </w:rPr>
        <w:t>AI/ML approaches show better throughput performance with heavy traffic load</w:t>
      </w:r>
      <w:r>
        <w:rPr>
          <w:i/>
          <w:iCs/>
          <w:lang w:eastAsia="zh-CN"/>
        </w:rPr>
        <w:t>/full buffer</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uawei, Hisilicon, ZTE, OPPO, NTT DOCOMO</w:t>
      </w:r>
    </w:p>
    <w:p w14:paraId="0670E4BA" w14:textId="77777777" w:rsidR="006B6C2C" w:rsidRDefault="00305BF6">
      <w:pPr>
        <w:pStyle w:val="afc"/>
        <w:numPr>
          <w:ilvl w:val="2"/>
          <w:numId w:val="24"/>
        </w:numPr>
        <w:ind w:left="1134"/>
        <w:contextualSpacing w:val="0"/>
        <w:rPr>
          <w:b/>
          <w:lang w:eastAsia="zh-CN"/>
        </w:rPr>
      </w:pPr>
      <w:r>
        <w:rPr>
          <w:rFonts w:hint="eastAsia"/>
          <w:i/>
          <w:color w:val="0000FF"/>
          <w:lang w:eastAsia="zh-CN"/>
        </w:rPr>
        <w:t>H</w:t>
      </w:r>
      <w:r>
        <w:rPr>
          <w:i/>
          <w:color w:val="0000FF"/>
          <w:lang w:eastAsia="zh-CN"/>
        </w:rPr>
        <w:t>uawei, Hisilicon:</w:t>
      </w:r>
      <w:r>
        <w:rPr>
          <w:i/>
        </w:rPr>
        <w:t xml:space="preserve"> AI/ML-based CSI compression on spatial-frequency domain can achieve more obvious gains over the Rel-16 Type II codebook on higher RU</w:t>
      </w:r>
    </w:p>
    <w:p w14:paraId="0670E4BB" w14:textId="77777777" w:rsidR="006B6C2C" w:rsidRDefault="00305BF6">
      <w:pPr>
        <w:pStyle w:val="afc"/>
        <w:numPr>
          <w:ilvl w:val="2"/>
          <w:numId w:val="24"/>
        </w:numPr>
        <w:ind w:left="1134"/>
        <w:contextualSpacing w:val="0"/>
        <w:rPr>
          <w:b/>
          <w:lang w:eastAsia="zh-CN"/>
        </w:rPr>
      </w:pPr>
      <w:r>
        <w:rPr>
          <w:i/>
          <w:color w:val="0000FF"/>
          <w:lang w:eastAsia="zh-CN"/>
        </w:rPr>
        <w:t>ZTE:</w:t>
      </w:r>
      <w:r>
        <w:rPr>
          <w:rFonts w:hint="eastAsia"/>
          <w:i/>
          <w:iCs/>
        </w:rPr>
        <w:t xml:space="preserve"> With maximum rank up to 2 under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14:paraId="0670E4BC" w14:textId="77777777" w:rsidR="006B6C2C" w:rsidRDefault="00305BF6">
      <w:pPr>
        <w:pStyle w:val="afc"/>
        <w:numPr>
          <w:ilvl w:val="2"/>
          <w:numId w:val="24"/>
        </w:numPr>
        <w:ind w:left="1134"/>
        <w:contextualSpacing w:val="0"/>
        <w:rPr>
          <w:b/>
          <w:lang w:eastAsia="zh-CN"/>
        </w:rPr>
      </w:pPr>
      <w:r>
        <w:rPr>
          <w:i/>
          <w:color w:val="0000FF"/>
          <w:lang w:eastAsia="zh-CN"/>
        </w:rPr>
        <w:t>ZTE:</w:t>
      </w:r>
      <w:r>
        <w:rPr>
          <w:rFonts w:hint="eastAsia"/>
          <w:i/>
          <w:iCs/>
        </w:rPr>
        <w:t xml:space="preserve"> For up to rank=4, with the same feedback overhead, AI based CSI reconstruction has about 4%-13% average UPT gain over the Rel-16 eType II under the case of 50% RU and 6%-16% average UPT gain can be obtained by AI based CSI reconstruction under the case of 70% RU.</w:t>
      </w:r>
    </w:p>
    <w:p w14:paraId="0670E4BD" w14:textId="77777777" w:rsidR="006B6C2C" w:rsidRDefault="00305BF6">
      <w:pPr>
        <w:pStyle w:val="afc"/>
        <w:numPr>
          <w:ilvl w:val="2"/>
          <w:numId w:val="24"/>
        </w:numPr>
        <w:ind w:left="1134"/>
        <w:contextualSpacing w:val="0"/>
        <w:rPr>
          <w:b/>
          <w:lang w:eastAsia="zh-CN"/>
        </w:rPr>
      </w:pPr>
      <w:r>
        <w:rPr>
          <w:i/>
          <w:color w:val="0000FF"/>
          <w:lang w:eastAsia="zh-CN"/>
        </w:rPr>
        <w:t>ZTE:</w:t>
      </w:r>
      <w:r>
        <w:rPr>
          <w:rFonts w:hint="eastAsia"/>
          <w:i/>
          <w:iCs/>
        </w:rPr>
        <w:t xml:space="preserve"> AI/ML approaches show better throughput performance with heavy traffic load for up to rank=4.</w:t>
      </w:r>
    </w:p>
    <w:p w14:paraId="0670E4BE" w14:textId="77777777" w:rsidR="006B6C2C" w:rsidRDefault="00305BF6">
      <w:pPr>
        <w:pStyle w:val="afc"/>
        <w:numPr>
          <w:ilvl w:val="2"/>
          <w:numId w:val="24"/>
        </w:numPr>
        <w:ind w:left="1134"/>
        <w:contextualSpacing w:val="0"/>
        <w:rPr>
          <w:b/>
          <w:lang w:eastAsia="zh-CN"/>
        </w:rPr>
      </w:pPr>
      <w:r>
        <w:rPr>
          <w:i/>
          <w:color w:val="0000FF"/>
          <w:lang w:eastAsia="zh-CN"/>
        </w:rPr>
        <w:t>OPPO:</w:t>
      </w:r>
      <w:r>
        <w:rPr>
          <w:b/>
          <w:i/>
          <w:lang w:eastAsia="zh-CN"/>
        </w:rPr>
        <w:t xml:space="preserve"> </w:t>
      </w:r>
      <w:r>
        <w:rPr>
          <w:i/>
          <w:iCs/>
        </w:rPr>
        <w:t>Compared to FTP model achieving 1%~3% SLS throughput gain for rank 1, AI based CSI feedback achieves larger SLS throughput gain for full buffer model about 3%~6%.</w:t>
      </w:r>
    </w:p>
    <w:p w14:paraId="0670E4BF" w14:textId="77777777" w:rsidR="006B6C2C" w:rsidRDefault="00305BF6">
      <w:pPr>
        <w:pStyle w:val="afc"/>
        <w:numPr>
          <w:ilvl w:val="2"/>
          <w:numId w:val="24"/>
        </w:numPr>
        <w:ind w:left="1134"/>
        <w:contextualSpacing w:val="0"/>
        <w:rPr>
          <w:i/>
          <w:iCs/>
        </w:rPr>
      </w:pPr>
      <w:r>
        <w:rPr>
          <w:i/>
          <w:color w:val="0000FF"/>
          <w:lang w:eastAsia="zh-CN"/>
        </w:rPr>
        <w:t>NTT DOCOMO:</w:t>
      </w:r>
      <w:r>
        <w:rPr>
          <w:i/>
          <w:iCs/>
        </w:rPr>
        <w:t xml:space="preserve"> The higher performance could be obtained in the higher traffic load, since there is more possibility for the scheduler to match the UEs for MU transmission which can be achieved by the finer CSI feedback</w:t>
      </w:r>
    </w:p>
    <w:p w14:paraId="0670E4C0" w14:textId="77777777" w:rsidR="006B6C2C" w:rsidRDefault="00305BF6">
      <w:pPr>
        <w:pStyle w:val="afc"/>
        <w:numPr>
          <w:ilvl w:val="1"/>
          <w:numId w:val="24"/>
        </w:numPr>
        <w:ind w:left="709" w:hanging="357"/>
        <w:contextualSpacing w:val="0"/>
        <w:rPr>
          <w:b/>
          <w:lang w:eastAsia="zh-CN"/>
        </w:rPr>
      </w:pPr>
      <w:r>
        <w:rPr>
          <w:b/>
          <w:lang w:eastAsia="zh-CN"/>
        </w:rPr>
        <w:t xml:space="preserve">Effects on cell edge UEs: </w:t>
      </w:r>
      <w:r>
        <w:rPr>
          <w:i/>
          <w:iCs/>
          <w:lang w:eastAsia="zh-CN"/>
        </w:rPr>
        <w:t>AI/ML can achieve more gains for cell edge UEs (than average)</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uawei, Hisilicon, NTT DOCOMO,</w:t>
      </w:r>
      <w:r>
        <w:rPr>
          <w:rFonts w:ascii="Times" w:eastAsia="Batang" w:hAnsi="Times"/>
          <w:i/>
          <w:iCs/>
          <w:color w:val="0000FF"/>
          <w:szCs w:val="24"/>
          <w:lang w:val="en-GB" w:eastAsia="zh-CN"/>
        </w:rPr>
        <w:t xml:space="preserve"> Mavenir</w:t>
      </w:r>
    </w:p>
    <w:p w14:paraId="0670E4C1" w14:textId="77777777" w:rsidR="006B6C2C" w:rsidRDefault="00305BF6">
      <w:pPr>
        <w:pStyle w:val="afc"/>
        <w:numPr>
          <w:ilvl w:val="2"/>
          <w:numId w:val="24"/>
        </w:numPr>
        <w:ind w:left="1134"/>
        <w:contextualSpacing w:val="0"/>
        <w:rPr>
          <w:b/>
          <w:lang w:eastAsia="zh-CN"/>
        </w:rPr>
      </w:pPr>
      <w:r>
        <w:rPr>
          <w:rFonts w:hint="eastAsia"/>
          <w:i/>
          <w:color w:val="0000FF"/>
          <w:lang w:eastAsia="zh-CN"/>
        </w:rPr>
        <w:t>H</w:t>
      </w:r>
      <w:r>
        <w:rPr>
          <w:i/>
          <w:color w:val="0000FF"/>
          <w:lang w:eastAsia="zh-CN"/>
        </w:rPr>
        <w:t>uawei, Hisilicon:</w:t>
      </w:r>
      <w:r>
        <w:rPr>
          <w:i/>
        </w:rPr>
        <w:t xml:space="preserve"> </w:t>
      </w:r>
      <w:r>
        <w:rPr>
          <w:i/>
          <w:iCs/>
          <w:lang w:eastAsia="zh-CN"/>
        </w:rPr>
        <w:t>AI/ML-based CSI compression on spatial-frequency domain can achieve more obvious gains over the Rel-16 Type II codebook for cell edge UEs</w:t>
      </w:r>
    </w:p>
    <w:p w14:paraId="0670E4C2" w14:textId="77777777" w:rsidR="006B6C2C" w:rsidRDefault="00305BF6">
      <w:pPr>
        <w:pStyle w:val="afc"/>
        <w:numPr>
          <w:ilvl w:val="2"/>
          <w:numId w:val="24"/>
        </w:numPr>
        <w:ind w:left="1134"/>
        <w:contextualSpacing w:val="0"/>
        <w:rPr>
          <w:b/>
          <w:lang w:eastAsia="zh-CN"/>
        </w:rPr>
      </w:pPr>
      <w:r>
        <w:rPr>
          <w:i/>
          <w:color w:val="0000FF"/>
          <w:lang w:eastAsia="zh-CN"/>
        </w:rPr>
        <w:t>NTT DOCOMO:</w:t>
      </w:r>
      <w:r>
        <w:rPr>
          <w:i/>
          <w:iCs/>
          <w:lang w:eastAsia="zh-CN"/>
        </w:rPr>
        <w:t xml:space="preserve"> the cell edge UE could benefit more from AI/ML model since the reduction of inter-UE interference affects the SINR more compared to cell center UE</w:t>
      </w:r>
    </w:p>
    <w:p w14:paraId="0670E4C3" w14:textId="77777777" w:rsidR="006B6C2C" w:rsidRDefault="00305BF6">
      <w:pPr>
        <w:pStyle w:val="afc"/>
        <w:numPr>
          <w:ilvl w:val="2"/>
          <w:numId w:val="24"/>
        </w:numPr>
        <w:ind w:left="1134"/>
        <w:contextualSpacing w:val="0"/>
        <w:rPr>
          <w:rFonts w:eastAsia="微软雅黑"/>
          <w:i/>
          <w:iCs/>
        </w:rPr>
      </w:pPr>
      <w:r>
        <w:rPr>
          <w:rFonts w:ascii="Times" w:eastAsia="Batang" w:hAnsi="Times"/>
          <w:i/>
          <w:iCs/>
          <w:color w:val="0000FF"/>
          <w:szCs w:val="24"/>
          <w:lang w:val="en-GB" w:eastAsia="zh-CN"/>
        </w:rPr>
        <w:t>Mavenir</w:t>
      </w:r>
      <w:r>
        <w:rPr>
          <w:rFonts w:asciiTheme="minorEastAsia" w:eastAsiaTheme="minorEastAsia" w:hAnsiTheme="minorEastAsia"/>
          <w:i/>
          <w:iCs/>
          <w:color w:val="0000FF"/>
          <w:szCs w:val="24"/>
          <w:lang w:val="en-GB" w:eastAsia="zh-CN"/>
        </w:rPr>
        <w:t>:</w:t>
      </w:r>
      <w:r>
        <w:rPr>
          <w:rFonts w:eastAsia="微软雅黑"/>
          <w:i/>
          <w:iCs/>
        </w:rPr>
        <w:t xml:space="preserve"> The </w:t>
      </w:r>
      <w:r>
        <w:rPr>
          <w:i/>
          <w:iCs/>
          <w:lang w:eastAsia="zh-CN"/>
        </w:rPr>
        <w:t>throughput performance gap between the AE-based precoder and the 5G NR Type I-based precoder is more significant in the low SNR regime, and the gap shrinks as SNR increases</w:t>
      </w:r>
    </w:p>
    <w:p w14:paraId="0670E4C4" w14:textId="77777777" w:rsidR="006B6C2C" w:rsidRDefault="006B6C2C">
      <w:pPr>
        <w:rPr>
          <w:b/>
          <w:lang w:eastAsia="zh-CN"/>
        </w:rPr>
      </w:pPr>
    </w:p>
    <w:p w14:paraId="0670E4C5" w14:textId="77777777" w:rsidR="006B6C2C" w:rsidRDefault="00305BF6">
      <w:pPr>
        <w:rPr>
          <w:b/>
          <w:u w:val="single"/>
          <w:lang w:eastAsia="zh-CN"/>
        </w:rPr>
      </w:pPr>
      <w:r>
        <w:rPr>
          <w:rFonts w:hint="eastAsia"/>
          <w:b/>
          <w:u w:val="single"/>
          <w:lang w:eastAsia="zh-CN"/>
        </w:rPr>
        <w:t>C</w:t>
      </w:r>
      <w:r>
        <w:rPr>
          <w:b/>
          <w:u w:val="single"/>
          <w:lang w:eastAsia="zh-CN"/>
        </w:rPr>
        <w:t>SI compression in temporal-spatial-frequency domain</w:t>
      </w:r>
      <w:r>
        <w:rPr>
          <w:b/>
          <w:lang w:eastAsia="zh-CN"/>
        </w:rPr>
        <w:t xml:space="preserve">: </w:t>
      </w:r>
      <w:r>
        <w:rPr>
          <w:rFonts w:hint="eastAsia"/>
          <w:i/>
          <w:color w:val="0000FF"/>
          <w:lang w:eastAsia="zh-CN"/>
        </w:rPr>
        <w:t>H</w:t>
      </w:r>
      <w:r>
        <w:rPr>
          <w:i/>
          <w:color w:val="0000FF"/>
          <w:lang w:eastAsia="zh-CN"/>
        </w:rPr>
        <w:t>uawei, Hisilicon, CAICT</w:t>
      </w:r>
    </w:p>
    <w:p w14:paraId="0670E4C6" w14:textId="77777777" w:rsidR="006B6C2C" w:rsidRDefault="00305BF6">
      <w:pPr>
        <w:rPr>
          <w:lang w:eastAsia="zh-CN"/>
        </w:rPr>
      </w:pPr>
      <w:r>
        <w:rPr>
          <w:b/>
          <w:lang w:eastAsia="zh-CN"/>
        </w:rPr>
        <w:t>Solution description (</w:t>
      </w:r>
      <w:r>
        <w:rPr>
          <w:lang w:eastAsia="zh-CN"/>
        </w:rPr>
        <w:t>from</w:t>
      </w:r>
      <w:r>
        <w:rPr>
          <w:b/>
          <w:lang w:eastAsia="zh-CN"/>
        </w:rPr>
        <w:t xml:space="preserve"> </w:t>
      </w:r>
      <w:r>
        <w:rPr>
          <w:rFonts w:hint="eastAsia"/>
          <w:i/>
          <w:color w:val="0000FF"/>
          <w:lang w:eastAsia="zh-CN"/>
        </w:rPr>
        <w:t>H</w:t>
      </w:r>
      <w:r>
        <w:rPr>
          <w:i/>
          <w:color w:val="0000FF"/>
          <w:lang w:eastAsia="zh-CN"/>
        </w:rPr>
        <w:t>uawei, Hisilicon</w:t>
      </w:r>
      <w:r>
        <w:rPr>
          <w:b/>
          <w:lang w:eastAsia="zh-CN"/>
        </w:rPr>
        <w:t>)</w:t>
      </w:r>
      <w:r>
        <w:rPr>
          <w:lang w:eastAsia="zh-CN"/>
        </w:rPr>
        <w:t xml:space="preserve">: Different from the CSI prediction in time domain which predicts a </w:t>
      </w:r>
      <w:r>
        <w:rPr>
          <w:u w:val="single"/>
          <w:lang w:eastAsia="zh-CN"/>
        </w:rPr>
        <w:t>future CSI</w:t>
      </w:r>
      <w:r>
        <w:rPr>
          <w:lang w:eastAsia="zh-CN"/>
        </w:rPr>
        <w:t xml:space="preserve"> with an AI/ML model, the CSI compression involving time domain compresses CSI with an AI/ML model by taking into account the </w:t>
      </w:r>
      <w:r>
        <w:rPr>
          <w:u w:val="single"/>
          <w:lang w:eastAsia="zh-CN"/>
        </w:rPr>
        <w:t>historical CSI</w:t>
      </w:r>
      <w:r>
        <w:rPr>
          <w:lang w:eastAsia="zh-CN"/>
        </w:rPr>
        <w:t xml:space="preserve"> information, and the feedback CSI does not include predicted future CSI. </w:t>
      </w:r>
    </w:p>
    <w:p w14:paraId="0670E4C7" w14:textId="77777777" w:rsidR="006B6C2C" w:rsidRDefault="00305BF6">
      <w:pPr>
        <w:pStyle w:val="afc"/>
        <w:numPr>
          <w:ilvl w:val="0"/>
          <w:numId w:val="24"/>
        </w:numPr>
        <w:rPr>
          <w:b/>
          <w:lang w:eastAsia="zh-CN"/>
        </w:rPr>
      </w:pPr>
      <w:r>
        <w:rPr>
          <w:b/>
          <w:lang w:eastAsia="zh-CN"/>
        </w:rPr>
        <w:t>Sub use case categorization</w:t>
      </w:r>
    </w:p>
    <w:p w14:paraId="0670E4C8" w14:textId="77777777" w:rsidR="006B6C2C" w:rsidRDefault="00305BF6">
      <w:pPr>
        <w:pStyle w:val="afc"/>
        <w:numPr>
          <w:ilvl w:val="1"/>
          <w:numId w:val="24"/>
        </w:numPr>
        <w:ind w:left="709" w:hanging="357"/>
        <w:contextualSpacing w:val="0"/>
      </w:pPr>
      <w:r>
        <w:rPr>
          <w:rFonts w:hint="eastAsia"/>
          <w:i/>
          <w:color w:val="0000FF"/>
          <w:lang w:eastAsia="zh-CN"/>
        </w:rPr>
        <w:t>H</w:t>
      </w:r>
      <w:r>
        <w:rPr>
          <w:i/>
          <w:color w:val="0000FF"/>
          <w:lang w:eastAsia="zh-CN"/>
        </w:rPr>
        <w:t>uawei, Hisilicon</w:t>
      </w:r>
      <w:r>
        <w:rPr>
          <w:rFonts w:hint="eastAsia"/>
          <w:lang w:eastAsia="zh-CN"/>
        </w:rPr>
        <w:t>:</w:t>
      </w:r>
      <w:r>
        <w:t xml:space="preserve"> </w:t>
      </w:r>
      <w:r>
        <w:rPr>
          <w:bCs/>
          <w:iCs/>
        </w:rPr>
        <w:t>Cat</w:t>
      </w:r>
      <w:r>
        <w:t>egorize temporal-spatial-frequency domain CSI compression (AI-SFT) as a specific AI/ML solution under spatial-frequency domain CSI compression and capture the evaluations results of AI-SFT into the spatial-frequency domain CSI compression results</w:t>
      </w:r>
    </w:p>
    <w:p w14:paraId="0670E4C9" w14:textId="77777777" w:rsidR="006B6C2C" w:rsidRDefault="00305BF6">
      <w:pPr>
        <w:pStyle w:val="afc"/>
        <w:numPr>
          <w:ilvl w:val="1"/>
          <w:numId w:val="24"/>
        </w:numPr>
        <w:ind w:left="709" w:hanging="357"/>
        <w:contextualSpacing w:val="0"/>
      </w:pPr>
      <w:r>
        <w:rPr>
          <w:i/>
          <w:color w:val="0000FF"/>
          <w:lang w:eastAsia="zh-CN"/>
        </w:rPr>
        <w:t>CAICT:</w:t>
      </w:r>
      <w:r>
        <w:rPr>
          <w:b/>
          <w:i/>
        </w:rPr>
        <w:t xml:space="preserve"> </w:t>
      </w:r>
      <w:r>
        <w:t>The evaluation for CSI compression in spatial-frequency domain and in temporal-spatial-frequency domain could share the same evaluation framework</w:t>
      </w:r>
    </w:p>
    <w:p w14:paraId="0670E4CA" w14:textId="77777777" w:rsidR="006B6C2C" w:rsidRDefault="00305BF6">
      <w:pPr>
        <w:pStyle w:val="afc"/>
        <w:numPr>
          <w:ilvl w:val="0"/>
          <w:numId w:val="24"/>
        </w:numPr>
        <w:rPr>
          <w:lang w:eastAsia="zh-CN"/>
        </w:rPr>
      </w:pPr>
      <w:r>
        <w:rPr>
          <w:b/>
          <w:lang w:eastAsia="zh-CN"/>
        </w:rPr>
        <w:t>AI/ML backbone</w:t>
      </w:r>
    </w:p>
    <w:p w14:paraId="0670E4CB" w14:textId="77777777" w:rsidR="006B6C2C" w:rsidRDefault="00305BF6">
      <w:pPr>
        <w:pStyle w:val="afc"/>
        <w:numPr>
          <w:ilvl w:val="1"/>
          <w:numId w:val="24"/>
        </w:numPr>
        <w:ind w:left="709" w:hanging="357"/>
        <w:contextualSpacing w:val="0"/>
      </w:pPr>
      <w:r>
        <w:rPr>
          <w:rFonts w:hint="eastAsia"/>
          <w:i/>
          <w:color w:val="0000FF"/>
          <w:lang w:eastAsia="zh-CN"/>
        </w:rPr>
        <w:t>H</w:t>
      </w:r>
      <w:r>
        <w:rPr>
          <w:i/>
          <w:color w:val="0000FF"/>
          <w:lang w:eastAsia="zh-CN"/>
        </w:rPr>
        <w:t>uawei, Hisilicon</w:t>
      </w:r>
      <w:r>
        <w:rPr>
          <w:rFonts w:hint="eastAsia"/>
          <w:lang w:eastAsia="zh-CN"/>
        </w:rPr>
        <w:t>:</w:t>
      </w:r>
      <w:r>
        <w:t xml:space="preserve"> LSTM+Transformer</w:t>
      </w:r>
    </w:p>
    <w:p w14:paraId="0670E4CC" w14:textId="77777777" w:rsidR="006B6C2C" w:rsidRDefault="006B6C2C">
      <w:pPr>
        <w:rPr>
          <w:b/>
          <w:lang w:eastAsia="zh-CN"/>
        </w:rPr>
      </w:pPr>
    </w:p>
    <w:p w14:paraId="0670E4CD" w14:textId="77777777" w:rsidR="006B6C2C" w:rsidRDefault="00305BF6">
      <w:pPr>
        <w:pStyle w:val="afc"/>
        <w:numPr>
          <w:ilvl w:val="0"/>
          <w:numId w:val="24"/>
        </w:numPr>
        <w:rPr>
          <w:b/>
          <w:lang w:eastAsia="zh-CN"/>
        </w:rPr>
      </w:pPr>
      <w:r>
        <w:rPr>
          <w:rFonts w:hint="eastAsia"/>
          <w:b/>
          <w:lang w:eastAsia="zh-CN"/>
        </w:rPr>
        <w:t>F</w:t>
      </w:r>
      <w:r>
        <w:rPr>
          <w:b/>
          <w:lang w:eastAsia="zh-CN"/>
        </w:rPr>
        <w:t>indings on temporal-spatial-frequency domain</w:t>
      </w:r>
      <w:r>
        <w:rPr>
          <w:rFonts w:hint="eastAsia"/>
          <w:b/>
          <w:lang w:eastAsia="zh-CN"/>
        </w:rPr>
        <w:t xml:space="preserve"> C</w:t>
      </w:r>
      <w:r>
        <w:rPr>
          <w:b/>
          <w:lang w:eastAsia="zh-CN"/>
        </w:rPr>
        <w:t>SI compression</w:t>
      </w:r>
    </w:p>
    <w:p w14:paraId="0670E4CE" w14:textId="77777777" w:rsidR="006B6C2C" w:rsidRDefault="00305BF6">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With the same overhead of CSI feedback and in terms of </w:t>
      </w:r>
      <w:r>
        <w:rPr>
          <w:i/>
          <w:u w:val="single"/>
          <w:lang w:eastAsia="zh-CN"/>
        </w:rPr>
        <w:t>cell average throughput</w:t>
      </w:r>
      <w:r>
        <w:rPr>
          <w:i/>
          <w:lang w:eastAsia="zh-CN"/>
        </w:rPr>
        <w:t>, AI/ML-based CSI compression on spatial-frequency domain involving temporal domain compression can outperform Rel-16 Type II codebook with</w:t>
      </w:r>
    </w:p>
    <w:p w14:paraId="0670E4CF" w14:textId="77777777" w:rsidR="006B6C2C" w:rsidRDefault="00305BF6">
      <w:pPr>
        <w:pStyle w:val="afc"/>
        <w:numPr>
          <w:ilvl w:val="2"/>
          <w:numId w:val="24"/>
        </w:numPr>
        <w:ind w:left="1134"/>
        <w:contextualSpacing w:val="0"/>
        <w:rPr>
          <w:i/>
          <w:iCs/>
          <w:lang w:eastAsia="zh-CN"/>
        </w:rPr>
      </w:pPr>
      <w:r>
        <w:rPr>
          <w:i/>
          <w:iCs/>
          <w:lang w:eastAsia="zh-CN"/>
        </w:rPr>
        <w:t>18.3%-25.4% gain on rank 1 under full buffer traffic.</w:t>
      </w:r>
    </w:p>
    <w:p w14:paraId="0670E4D0" w14:textId="77777777" w:rsidR="006B6C2C" w:rsidRDefault="00305BF6">
      <w:pPr>
        <w:pStyle w:val="afc"/>
        <w:numPr>
          <w:ilvl w:val="2"/>
          <w:numId w:val="24"/>
        </w:numPr>
        <w:ind w:left="1134"/>
        <w:contextualSpacing w:val="0"/>
        <w:rPr>
          <w:i/>
          <w:iCs/>
          <w:lang w:eastAsia="zh-CN"/>
        </w:rPr>
      </w:pPr>
      <w:r>
        <w:rPr>
          <w:i/>
          <w:iCs/>
          <w:lang w:eastAsia="zh-CN"/>
        </w:rPr>
        <w:t>23.3%-30.2% gain on rank 2 under full buffer traffic.</w:t>
      </w:r>
    </w:p>
    <w:p w14:paraId="0670E4D1" w14:textId="77777777" w:rsidR="006B6C2C" w:rsidRDefault="00305BF6">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With the same overhead of CSI feedback and in terms of </w:t>
      </w:r>
      <w:r>
        <w:rPr>
          <w:i/>
          <w:u w:val="single"/>
          <w:lang w:eastAsia="zh-CN"/>
        </w:rPr>
        <w:t>mean UPT</w:t>
      </w:r>
      <w:r>
        <w:rPr>
          <w:i/>
          <w:lang w:eastAsia="zh-CN"/>
        </w:rPr>
        <w:t>, AI/ML-based CSI compression on spatial-frequency domain involving temporal domain compression can outperform Rel-16 Type II codebook with</w:t>
      </w:r>
    </w:p>
    <w:p w14:paraId="0670E4D2" w14:textId="77777777" w:rsidR="006B6C2C" w:rsidRDefault="00305BF6">
      <w:pPr>
        <w:pStyle w:val="afc"/>
        <w:numPr>
          <w:ilvl w:val="2"/>
          <w:numId w:val="24"/>
        </w:numPr>
        <w:ind w:left="1134"/>
        <w:contextualSpacing w:val="0"/>
        <w:rPr>
          <w:i/>
          <w:iCs/>
          <w:lang w:eastAsia="zh-CN"/>
        </w:rPr>
      </w:pPr>
      <w:r>
        <w:rPr>
          <w:i/>
          <w:iCs/>
          <w:lang w:eastAsia="zh-CN"/>
        </w:rPr>
        <w:t xml:space="preserve">7.7%-14.9% gain on rank 1 under FTP traffic and 80% RU. </w:t>
      </w:r>
    </w:p>
    <w:p w14:paraId="0670E4D3" w14:textId="77777777" w:rsidR="006B6C2C" w:rsidRDefault="00305BF6">
      <w:pPr>
        <w:pStyle w:val="afc"/>
        <w:numPr>
          <w:ilvl w:val="2"/>
          <w:numId w:val="24"/>
        </w:numPr>
        <w:ind w:left="1134"/>
        <w:contextualSpacing w:val="0"/>
        <w:rPr>
          <w:i/>
          <w:iCs/>
          <w:lang w:eastAsia="zh-CN"/>
        </w:rPr>
      </w:pPr>
      <w:r>
        <w:rPr>
          <w:i/>
          <w:iCs/>
          <w:lang w:eastAsia="zh-CN"/>
        </w:rPr>
        <w:t xml:space="preserve">16.6%-28.6% gain on rank 2 under FTP traffic and 80% RU. </w:t>
      </w:r>
    </w:p>
    <w:p w14:paraId="0670E4D4" w14:textId="77777777" w:rsidR="006B6C2C" w:rsidRDefault="00305BF6">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xml:space="preserve">: With the same overhead of CSI feedback and in terms of </w:t>
      </w:r>
      <w:r>
        <w:rPr>
          <w:i/>
          <w:u w:val="single"/>
          <w:lang w:eastAsia="zh-CN"/>
        </w:rPr>
        <w:t>5% UPT</w:t>
      </w:r>
      <w:r>
        <w:rPr>
          <w:i/>
          <w:lang w:eastAsia="zh-CN"/>
        </w:rPr>
        <w:t>, AI/ML-based CSI compression on spatial-frequency domain involving temporal domain compression can outperform Rel-16 Type II codebook with</w:t>
      </w:r>
    </w:p>
    <w:p w14:paraId="0670E4D5" w14:textId="77777777" w:rsidR="006B6C2C" w:rsidRDefault="00305BF6">
      <w:pPr>
        <w:pStyle w:val="afc"/>
        <w:numPr>
          <w:ilvl w:val="2"/>
          <w:numId w:val="24"/>
        </w:numPr>
        <w:ind w:left="1134"/>
        <w:contextualSpacing w:val="0"/>
        <w:rPr>
          <w:i/>
          <w:iCs/>
          <w:lang w:eastAsia="zh-CN"/>
        </w:rPr>
      </w:pPr>
      <w:r>
        <w:rPr>
          <w:i/>
          <w:iCs/>
          <w:lang w:eastAsia="zh-CN"/>
        </w:rPr>
        <w:t xml:space="preserve">10%-28.4% gain on rank 1 under FTP traffic and 80% RU. </w:t>
      </w:r>
    </w:p>
    <w:p w14:paraId="0670E4D6" w14:textId="77777777" w:rsidR="006B6C2C" w:rsidRDefault="00305BF6">
      <w:pPr>
        <w:pStyle w:val="afc"/>
        <w:numPr>
          <w:ilvl w:val="2"/>
          <w:numId w:val="24"/>
        </w:numPr>
        <w:ind w:left="1134"/>
        <w:contextualSpacing w:val="0"/>
        <w:rPr>
          <w:b/>
          <w:lang w:eastAsia="zh-CN"/>
        </w:rPr>
      </w:pPr>
      <w:r>
        <w:rPr>
          <w:i/>
          <w:iCs/>
          <w:lang w:eastAsia="zh-CN"/>
        </w:rPr>
        <w:t>17%-39.2% gain on rank 2 under FTP traffic and 80% RU.</w:t>
      </w:r>
    </w:p>
    <w:p w14:paraId="0670E4D7" w14:textId="77777777" w:rsidR="006B6C2C" w:rsidRDefault="006B6C2C">
      <w:pPr>
        <w:pStyle w:val="afc"/>
        <w:ind w:left="1080"/>
        <w:contextualSpacing w:val="0"/>
        <w:rPr>
          <w:b/>
          <w:lang w:eastAsia="zh-CN"/>
        </w:rPr>
      </w:pPr>
    </w:p>
    <w:p w14:paraId="0670E4D8" w14:textId="77777777" w:rsidR="006B6C2C" w:rsidRDefault="00305BF6">
      <w:pPr>
        <w:rPr>
          <w:b/>
          <w:lang w:eastAsia="zh-CN"/>
        </w:rPr>
      </w:pPr>
      <w:r>
        <w:rPr>
          <w:b/>
          <w:u w:val="single"/>
          <w:lang w:eastAsia="zh-CN"/>
        </w:rPr>
        <w:t xml:space="preserve">Joint/chained </w:t>
      </w:r>
      <w:r>
        <w:rPr>
          <w:rFonts w:hint="eastAsia"/>
          <w:b/>
          <w:u w:val="single"/>
          <w:lang w:eastAsia="zh-CN"/>
        </w:rPr>
        <w:t>C</w:t>
      </w:r>
      <w:r>
        <w:rPr>
          <w:b/>
          <w:u w:val="single"/>
          <w:lang w:eastAsia="zh-CN"/>
        </w:rPr>
        <w:t>SI prediction and CSI compression</w:t>
      </w:r>
      <w:r>
        <w:rPr>
          <w:b/>
          <w:lang w:eastAsia="zh-CN"/>
        </w:rPr>
        <w:t xml:space="preserve">: </w:t>
      </w:r>
      <w:r>
        <w:rPr>
          <w:i/>
          <w:color w:val="0000FF"/>
          <w:lang w:eastAsia="zh-CN"/>
        </w:rPr>
        <w:t>Samsung, vivo</w:t>
      </w:r>
    </w:p>
    <w:p w14:paraId="0670E4D9" w14:textId="77777777" w:rsidR="006B6C2C" w:rsidRDefault="00305BF6">
      <w:pPr>
        <w:rPr>
          <w:lang w:eastAsia="zh-CN"/>
        </w:rPr>
      </w:pPr>
      <w:r>
        <w:rPr>
          <w:b/>
          <w:lang w:eastAsia="zh-CN"/>
        </w:rPr>
        <w:t>Solution description</w:t>
      </w:r>
      <w:r>
        <w:rPr>
          <w:lang w:eastAsia="zh-CN"/>
        </w:rPr>
        <w:t xml:space="preserve"> (from </w:t>
      </w:r>
      <w:r>
        <w:rPr>
          <w:i/>
          <w:color w:val="0000FF"/>
          <w:lang w:eastAsia="zh-CN"/>
        </w:rPr>
        <w:t>Samsung</w:t>
      </w:r>
      <w:r>
        <w:rPr>
          <w:lang w:eastAsia="zh-CN"/>
        </w:rPr>
        <w:t>):</w:t>
      </w:r>
      <w:r>
        <w:t xml:space="preserve"> Approach 1 gNB-side prediction (CSI decompression followed by prediction) and Approach 2 UE-side prediction (prediction followed by CSI compression)</w:t>
      </w:r>
    </w:p>
    <w:p w14:paraId="0670E4DA" w14:textId="77777777" w:rsidR="006B6C2C" w:rsidRDefault="00305BF6">
      <w:pPr>
        <w:pStyle w:val="afc"/>
        <w:numPr>
          <w:ilvl w:val="0"/>
          <w:numId w:val="24"/>
        </w:numPr>
        <w:contextualSpacing w:val="0"/>
        <w:rPr>
          <w:lang w:eastAsia="zh-CN"/>
        </w:rPr>
      </w:pPr>
      <w:r>
        <w:rPr>
          <w:b/>
          <w:lang w:eastAsia="zh-CN"/>
        </w:rPr>
        <w:t>AI/ML backbone</w:t>
      </w:r>
    </w:p>
    <w:p w14:paraId="0670E4DB" w14:textId="77777777" w:rsidR="006B6C2C" w:rsidRDefault="00305BF6">
      <w:pPr>
        <w:pStyle w:val="afc"/>
        <w:numPr>
          <w:ilvl w:val="1"/>
          <w:numId w:val="24"/>
        </w:numPr>
        <w:ind w:left="709" w:hanging="357"/>
        <w:contextualSpacing w:val="0"/>
      </w:pPr>
      <w:r>
        <w:rPr>
          <w:i/>
          <w:color w:val="0000FF"/>
          <w:lang w:eastAsia="zh-CN"/>
        </w:rPr>
        <w:t>Samsung</w:t>
      </w:r>
      <w:r>
        <w:rPr>
          <w:rFonts w:hint="eastAsia"/>
          <w:lang w:eastAsia="zh-CN"/>
        </w:rPr>
        <w:t>:</w:t>
      </w:r>
      <w:r>
        <w:t xml:space="preserve"> Bi-LSTM</w:t>
      </w:r>
    </w:p>
    <w:p w14:paraId="0670E4DC" w14:textId="77777777" w:rsidR="006B6C2C" w:rsidRDefault="006B6C2C">
      <w:pPr>
        <w:rPr>
          <w:b/>
          <w:lang w:eastAsia="zh-CN"/>
        </w:rPr>
      </w:pPr>
    </w:p>
    <w:p w14:paraId="0670E4DD" w14:textId="77777777" w:rsidR="006B6C2C" w:rsidRDefault="00305BF6">
      <w:pPr>
        <w:pStyle w:val="afc"/>
        <w:numPr>
          <w:ilvl w:val="0"/>
          <w:numId w:val="24"/>
        </w:numPr>
        <w:contextualSpacing w:val="0"/>
        <w:rPr>
          <w:b/>
          <w:lang w:eastAsia="zh-CN"/>
        </w:rPr>
      </w:pPr>
      <w:r>
        <w:rPr>
          <w:rFonts w:hint="eastAsia"/>
          <w:b/>
          <w:lang w:eastAsia="zh-CN"/>
        </w:rPr>
        <w:t>F</w:t>
      </w:r>
      <w:r>
        <w:rPr>
          <w:b/>
          <w:lang w:eastAsia="zh-CN"/>
        </w:rPr>
        <w:t xml:space="preserve">indings on joint/chained </w:t>
      </w:r>
      <w:r>
        <w:rPr>
          <w:rFonts w:hint="eastAsia"/>
          <w:b/>
          <w:lang w:eastAsia="zh-CN"/>
        </w:rPr>
        <w:t>C</w:t>
      </w:r>
      <w:r>
        <w:rPr>
          <w:b/>
          <w:lang w:eastAsia="zh-CN"/>
        </w:rPr>
        <w:t>SI prediction and CSI compression</w:t>
      </w:r>
    </w:p>
    <w:p w14:paraId="0670E4DE" w14:textId="77777777" w:rsidR="006B6C2C" w:rsidRDefault="00305BF6">
      <w:pPr>
        <w:pStyle w:val="afc"/>
        <w:numPr>
          <w:ilvl w:val="1"/>
          <w:numId w:val="24"/>
        </w:numPr>
        <w:ind w:left="709" w:hanging="357"/>
        <w:contextualSpacing w:val="0"/>
        <w:rPr>
          <w:i/>
          <w:lang w:eastAsia="zh-CN"/>
        </w:rPr>
      </w:pPr>
      <w:r>
        <w:rPr>
          <w:i/>
          <w:color w:val="0000FF"/>
          <w:lang w:eastAsia="zh-CN"/>
        </w:rPr>
        <w:t>Samsung</w:t>
      </w:r>
      <w:r>
        <w:rPr>
          <w:b/>
          <w:i/>
          <w:lang w:eastAsia="ko-KR"/>
        </w:rPr>
        <w:t xml:space="preserve"> </w:t>
      </w:r>
      <w:r>
        <w:rPr>
          <w:i/>
          <w:lang w:eastAsia="ko-KR"/>
        </w:rPr>
        <w:t>Adding the time-domain in the CSI compression domains, i.e., CSI compression in spatial-frequency-time domains, achieves a higher compression, i.e., further reduction in CSI report overhead, as compared to spatial-frequency domain CSI compression</w:t>
      </w:r>
    </w:p>
    <w:p w14:paraId="0670E4DF" w14:textId="77777777" w:rsidR="006B6C2C" w:rsidRDefault="00305BF6">
      <w:pPr>
        <w:pStyle w:val="afc"/>
        <w:numPr>
          <w:ilvl w:val="1"/>
          <w:numId w:val="24"/>
        </w:numPr>
        <w:ind w:left="709" w:hanging="357"/>
        <w:contextualSpacing w:val="0"/>
        <w:rPr>
          <w:i/>
          <w:lang w:eastAsia="ko-KR"/>
        </w:rPr>
      </w:pPr>
      <w:r>
        <w:rPr>
          <w:i/>
          <w:color w:val="0000FF"/>
          <w:lang w:eastAsia="zh-CN"/>
        </w:rPr>
        <w:t>Samsung</w:t>
      </w:r>
      <w:r>
        <w:rPr>
          <w:b/>
          <w:i/>
          <w:lang w:eastAsia="ko-KR"/>
        </w:rPr>
        <w:t xml:space="preserve"> </w:t>
      </w:r>
      <w:r>
        <w:rPr>
          <w:i/>
          <w:lang w:eastAsia="ko-KR"/>
        </w:rPr>
        <w:t>AI-based CSI compression incurs a multiple order of increase in the computational complexity (measured in terms of number of FLOPs) as compared to CSI computation based on Rel-16 eType II codebook.</w:t>
      </w:r>
    </w:p>
    <w:p w14:paraId="0670E4E0" w14:textId="77777777" w:rsidR="006B6C2C" w:rsidRDefault="00305BF6">
      <w:pPr>
        <w:pStyle w:val="afc"/>
        <w:numPr>
          <w:ilvl w:val="2"/>
          <w:numId w:val="24"/>
        </w:numPr>
        <w:ind w:left="1134"/>
        <w:contextualSpacing w:val="0"/>
        <w:rPr>
          <w:i/>
          <w:iCs/>
          <w:lang w:eastAsia="zh-CN"/>
        </w:rPr>
      </w:pPr>
      <w:r>
        <w:rPr>
          <w:rFonts w:hint="eastAsia"/>
          <w:i/>
          <w:iCs/>
          <w:lang w:eastAsia="zh-CN"/>
        </w:rPr>
        <w:t xml:space="preserve">The </w:t>
      </w:r>
      <w:r>
        <w:rPr>
          <w:i/>
          <w:iCs/>
          <w:lang w:eastAsia="zh-CN"/>
        </w:rPr>
        <w:t>increase in FLOPs is invariant with respect to the number of time-domain CSI measurements considered in the compression, i.e., same for spatial-frequency-domain and spatial-frequency-time-domain compression.</w:t>
      </w:r>
    </w:p>
    <w:p w14:paraId="0670E4E1" w14:textId="77777777" w:rsidR="006B6C2C" w:rsidRDefault="00305BF6">
      <w:pPr>
        <w:pStyle w:val="afc"/>
        <w:numPr>
          <w:ilvl w:val="2"/>
          <w:numId w:val="24"/>
        </w:numPr>
        <w:ind w:left="1134"/>
        <w:contextualSpacing w:val="0"/>
        <w:rPr>
          <w:i/>
          <w:iCs/>
          <w:lang w:eastAsia="zh-CN"/>
        </w:rPr>
      </w:pPr>
      <w:r>
        <w:rPr>
          <w:i/>
          <w:iCs/>
          <w:lang w:eastAsia="zh-CN"/>
        </w:rPr>
        <w:t>The model size remains in the same range for spatial-frequency-domain and temporal-spatial-frequency -domain compression</w:t>
      </w:r>
    </w:p>
    <w:p w14:paraId="0670E4E2" w14:textId="77777777" w:rsidR="006B6C2C" w:rsidRDefault="00305BF6">
      <w:pPr>
        <w:pStyle w:val="afc"/>
        <w:numPr>
          <w:ilvl w:val="1"/>
          <w:numId w:val="24"/>
        </w:numPr>
        <w:ind w:left="709" w:hanging="357"/>
        <w:contextualSpacing w:val="0"/>
        <w:rPr>
          <w:i/>
          <w:lang w:eastAsia="ko-KR"/>
        </w:rPr>
      </w:pPr>
      <w:r>
        <w:rPr>
          <w:i/>
          <w:color w:val="0000FF"/>
          <w:lang w:eastAsia="zh-CN"/>
        </w:rPr>
        <w:t>Samsung</w:t>
      </w:r>
      <w:r>
        <w:rPr>
          <w:b/>
          <w:i/>
          <w:lang w:eastAsia="ko-KR"/>
        </w:rPr>
        <w:t xml:space="preserve"> </w:t>
      </w:r>
      <w:r>
        <w:rPr>
          <w:i/>
          <w:lang w:eastAsia="ko-KR"/>
        </w:rPr>
        <w:t xml:space="preserve">Significant gain is observed for UE-side joint CSI prediction and compression as compared to Rel-16 CB reporting without prediction. </w:t>
      </w:r>
    </w:p>
    <w:p w14:paraId="0670E4E3" w14:textId="77777777" w:rsidR="006B6C2C" w:rsidRDefault="00305BF6">
      <w:pPr>
        <w:pStyle w:val="afc"/>
        <w:numPr>
          <w:ilvl w:val="2"/>
          <w:numId w:val="24"/>
        </w:numPr>
        <w:ind w:left="1134"/>
        <w:contextualSpacing w:val="0"/>
        <w:rPr>
          <w:i/>
          <w:iCs/>
          <w:lang w:eastAsia="zh-CN"/>
        </w:rPr>
      </w:pPr>
      <w:r>
        <w:rPr>
          <w:i/>
          <w:iCs/>
          <w:lang w:eastAsia="zh-CN"/>
        </w:rPr>
        <w:t xml:space="preserve">Most of the </w:t>
      </w:r>
      <w:r>
        <w:rPr>
          <w:rFonts w:hint="eastAsia"/>
          <w:i/>
          <w:iCs/>
          <w:lang w:eastAsia="zh-CN"/>
        </w:rPr>
        <w:t xml:space="preserve">performance gain </w:t>
      </w:r>
      <w:r>
        <w:rPr>
          <w:i/>
          <w:iCs/>
          <w:lang w:eastAsia="zh-CN"/>
        </w:rPr>
        <w:t xml:space="preserve">is attributed to CSI prediction as compared to compression. </w:t>
      </w:r>
    </w:p>
    <w:p w14:paraId="0670E4E4" w14:textId="77777777" w:rsidR="006B6C2C" w:rsidRDefault="00305BF6">
      <w:pPr>
        <w:pStyle w:val="afc"/>
        <w:numPr>
          <w:ilvl w:val="2"/>
          <w:numId w:val="24"/>
        </w:numPr>
        <w:ind w:left="1134"/>
        <w:contextualSpacing w:val="0"/>
        <w:rPr>
          <w:i/>
          <w:iCs/>
          <w:lang w:eastAsia="zh-CN"/>
        </w:rPr>
      </w:pPr>
      <w:r>
        <w:rPr>
          <w:i/>
          <w:iCs/>
          <w:lang w:eastAsia="zh-CN"/>
        </w:rPr>
        <w:t xml:space="preserve">The prediction based on full channel matrices outperforms prediction based on eigenvectors. </w:t>
      </w:r>
    </w:p>
    <w:p w14:paraId="0670E4E5" w14:textId="77777777" w:rsidR="006B6C2C" w:rsidRDefault="00305BF6">
      <w:pPr>
        <w:pStyle w:val="afc"/>
        <w:numPr>
          <w:ilvl w:val="1"/>
          <w:numId w:val="24"/>
        </w:numPr>
        <w:ind w:left="709" w:hanging="357"/>
        <w:contextualSpacing w:val="0"/>
        <w:rPr>
          <w:i/>
          <w:lang w:eastAsia="ko-KR"/>
        </w:rPr>
      </w:pPr>
      <w:r>
        <w:rPr>
          <w:i/>
          <w:color w:val="0000FF"/>
          <w:lang w:eastAsia="zh-CN"/>
        </w:rPr>
        <w:t>Samsung</w:t>
      </w:r>
      <w:r>
        <w:rPr>
          <w:b/>
          <w:i/>
          <w:lang w:eastAsia="ko-KR"/>
        </w:rPr>
        <w:t xml:space="preserve"> </w:t>
      </w:r>
      <w:r>
        <w:rPr>
          <w:i/>
          <w:lang w:eastAsia="ko-KR"/>
        </w:rPr>
        <w:t xml:space="preserve">gNB-side prediction performs well as UE-side prediction if the UE-side eigenvectors are available at the gNB side. </w:t>
      </w:r>
    </w:p>
    <w:p w14:paraId="0670E4E6" w14:textId="77777777" w:rsidR="006B6C2C" w:rsidRDefault="00305BF6">
      <w:pPr>
        <w:pStyle w:val="afc"/>
        <w:numPr>
          <w:ilvl w:val="2"/>
          <w:numId w:val="24"/>
        </w:numPr>
        <w:ind w:left="1134"/>
        <w:contextualSpacing w:val="0"/>
        <w:rPr>
          <w:i/>
          <w:iCs/>
          <w:lang w:eastAsia="zh-CN"/>
        </w:rPr>
      </w:pPr>
      <w:r>
        <w:rPr>
          <w:i/>
          <w:iCs/>
          <w:lang w:eastAsia="zh-CN"/>
        </w:rPr>
        <w:t>The UE-side eigenvectors can be compressed and reported with overhead that scales up with the reported rank</w:t>
      </w:r>
    </w:p>
    <w:p w14:paraId="0670E4E7" w14:textId="77777777" w:rsidR="006B6C2C" w:rsidRDefault="006B6C2C">
      <w:pPr>
        <w:rPr>
          <w:lang w:eastAsia="zh-CN"/>
        </w:rPr>
      </w:pPr>
    </w:p>
    <w:p w14:paraId="0670E4E8" w14:textId="77777777" w:rsidR="006B6C2C" w:rsidRDefault="00305BF6">
      <w:pPr>
        <w:rPr>
          <w:lang w:eastAsia="zh-CN"/>
        </w:rPr>
      </w:pPr>
      <w:r>
        <w:rPr>
          <w:b/>
          <w:u w:val="single"/>
          <w:lang w:eastAsia="zh-CN"/>
        </w:rPr>
        <w:t>Other views</w:t>
      </w:r>
    </w:p>
    <w:p w14:paraId="0670E4E9" w14:textId="77777777" w:rsidR="006B6C2C" w:rsidRDefault="00305BF6">
      <w:pPr>
        <w:pStyle w:val="afc"/>
        <w:numPr>
          <w:ilvl w:val="0"/>
          <w:numId w:val="24"/>
        </w:numPr>
        <w:contextualSpacing w:val="0"/>
        <w:rPr>
          <w:lang w:eastAsia="zh-CN"/>
        </w:rPr>
      </w:pPr>
      <w:r>
        <w:rPr>
          <w:i/>
          <w:color w:val="0000FF"/>
          <w:lang w:eastAsia="zh-CN"/>
        </w:rPr>
        <w:t xml:space="preserve">AT&amp;T: </w:t>
      </w:r>
      <w:r>
        <w:rPr>
          <w:lang w:eastAsia="zh-CN"/>
        </w:rPr>
        <w:t>Finalize the EVM for the representative sub-use case to be considered for the CSI feedback enhancement</w:t>
      </w:r>
    </w:p>
    <w:p w14:paraId="0670E4EA" w14:textId="77777777" w:rsidR="006B6C2C" w:rsidRDefault="00305BF6">
      <w:pPr>
        <w:pStyle w:val="afc"/>
        <w:numPr>
          <w:ilvl w:val="0"/>
          <w:numId w:val="24"/>
        </w:numPr>
        <w:contextualSpacing w:val="0"/>
        <w:rPr>
          <w:lang w:eastAsia="zh-CN"/>
        </w:rPr>
      </w:pPr>
      <w:r>
        <w:rPr>
          <w:rFonts w:ascii="Times" w:eastAsia="Batang" w:hAnsi="Times"/>
          <w:i/>
          <w:iCs/>
          <w:color w:val="0000FF"/>
          <w:szCs w:val="24"/>
          <w:lang w:val="en-GB" w:eastAsia="zh-CN"/>
        </w:rPr>
        <w:t>NVIDIA:</w:t>
      </w:r>
      <w:r>
        <w:rPr>
          <w:b/>
          <w:bCs/>
        </w:rPr>
        <w:t xml:space="preserve"> </w:t>
      </w:r>
      <w:r>
        <w:rPr>
          <w:lang w:eastAsia="zh-CN"/>
        </w:rPr>
        <w:t>AI/ML based algorithms for CSI compression (e.g., using autoencoders) should be selected as a sub-use case for evaluation</w:t>
      </w:r>
    </w:p>
    <w:p w14:paraId="0670E4EB" w14:textId="77777777" w:rsidR="006B6C2C" w:rsidRDefault="006B6C2C">
      <w:pPr>
        <w:rPr>
          <w:lang w:eastAsia="zh-CN"/>
        </w:rPr>
      </w:pPr>
    </w:p>
    <w:p w14:paraId="0670E4EC" w14:textId="77777777" w:rsidR="006B6C2C" w:rsidRDefault="00305BF6">
      <w:pPr>
        <w:outlineLvl w:val="2"/>
        <w:rPr>
          <w:b/>
          <w:lang w:eastAsia="zh-CN"/>
        </w:rPr>
      </w:pPr>
      <w:r>
        <w:rPr>
          <w:b/>
          <w:lang w:eastAsia="zh-CN"/>
        </w:rPr>
        <w:t>3.1-2: AI/ML training methods</w:t>
      </w:r>
    </w:p>
    <w:p w14:paraId="0670E4ED" w14:textId="77777777" w:rsidR="006B6C2C" w:rsidRDefault="00305BF6">
      <w:pPr>
        <w:rPr>
          <w:lang w:eastAsia="zh-CN"/>
        </w:rPr>
      </w:pPr>
      <w:r>
        <w:rPr>
          <w:lang w:eastAsia="zh-CN"/>
        </w:rPr>
        <w:t>As per the agreement of the last meeting in 9.2.2.2., there are 3 training types to obtain/align the CSI generation part at UE and the CSI reconstruction part at the gNB during the training procedure. From the evaluation perspective, it is Moderator’s understanding that the method/solution for Type 2 and Type 3 may need to be clarified to better align the results; in addition, the price for Type 1/2/3 may need to be somehow evaluated as part of metrics and reported for better look into the pros/cons for each Type.</w:t>
      </w:r>
    </w:p>
    <w:p w14:paraId="0670E4EE" w14:textId="77777777" w:rsidR="006B6C2C" w:rsidRDefault="00305BF6">
      <w:pPr>
        <w:pStyle w:val="afc"/>
        <w:numPr>
          <w:ilvl w:val="0"/>
          <w:numId w:val="24"/>
        </w:numPr>
        <w:ind w:left="357" w:hanging="357"/>
        <w:contextualSpacing w:val="0"/>
        <w:rPr>
          <w:b/>
          <w:u w:val="single"/>
          <w:lang w:eastAsia="zh-CN"/>
        </w:rPr>
      </w:pPr>
      <w:r>
        <w:rPr>
          <w:i/>
          <w:color w:val="0000FF"/>
          <w:lang w:eastAsia="zh-CN"/>
        </w:rPr>
        <w:t>FUTUREWEI:</w:t>
      </w:r>
      <w:r>
        <w:rPr>
          <w:b/>
          <w:bCs/>
          <w:i/>
          <w:iCs/>
          <w:lang w:eastAsia="zh-CN"/>
        </w:rPr>
        <w:t xml:space="preserve"> </w:t>
      </w:r>
      <w:r>
        <w:t>When considering various training types applicable for spatial-frequency domain CSI compression, companies are encouraged to share the performance and overhead related to how the proposed method handles scalability issue in real deployment scenario</w:t>
      </w:r>
    </w:p>
    <w:p w14:paraId="0670E4EF" w14:textId="77777777" w:rsidR="006B6C2C" w:rsidRDefault="00305BF6">
      <w:pPr>
        <w:pStyle w:val="afc"/>
        <w:numPr>
          <w:ilvl w:val="0"/>
          <w:numId w:val="24"/>
        </w:numPr>
        <w:ind w:left="357" w:hanging="357"/>
        <w:contextualSpacing w:val="0"/>
      </w:pPr>
      <w:r>
        <w:rPr>
          <w:i/>
          <w:color w:val="0000FF"/>
          <w:lang w:eastAsia="zh-CN"/>
        </w:rPr>
        <w:t xml:space="preserve">Huawei, HiSilicon: </w:t>
      </w:r>
      <w:r>
        <w:rPr>
          <w:rFonts w:hint="eastAsia"/>
          <w:bCs/>
          <w:lang w:eastAsia="zh-CN"/>
        </w:rPr>
        <w:t>C</w:t>
      </w:r>
      <w:r>
        <w:rPr>
          <w:bCs/>
        </w:rPr>
        <w:t xml:space="preserve">ompanies are encouraged to report the following evaluation metrics for evaluation of the </w:t>
      </w:r>
      <w:r>
        <w:t>corresponding</w:t>
      </w:r>
      <w:r>
        <w:rPr>
          <w:bCs/>
        </w:rPr>
        <w:t xml:space="preserve"> training types.</w:t>
      </w:r>
      <w:r>
        <w:t xml:space="preserve"> </w:t>
      </w:r>
    </w:p>
    <w:p w14:paraId="0670E4F0" w14:textId="77777777" w:rsidR="006B6C2C" w:rsidRDefault="00305BF6">
      <w:pPr>
        <w:pStyle w:val="afc"/>
        <w:numPr>
          <w:ilvl w:val="1"/>
          <w:numId w:val="24"/>
        </w:numPr>
        <w:ind w:left="709" w:hanging="357"/>
        <w:contextualSpacing w:val="0"/>
      </w:pPr>
      <w:r>
        <w:t xml:space="preserve">For Type1 (Joint training of the two-sided </w:t>
      </w:r>
      <w:r>
        <w:rPr>
          <w:lang w:val="en-GB"/>
        </w:rPr>
        <w:t>model</w:t>
      </w:r>
      <w:r>
        <w:t xml:space="preserve"> at a single side/entity)</w:t>
      </w:r>
    </w:p>
    <w:p w14:paraId="0670E4F1" w14:textId="77777777" w:rsidR="006B6C2C" w:rsidRDefault="00305BF6">
      <w:pPr>
        <w:pStyle w:val="afc"/>
        <w:numPr>
          <w:ilvl w:val="2"/>
          <w:numId w:val="24"/>
        </w:numPr>
        <w:ind w:left="1134"/>
        <w:contextualSpacing w:val="0"/>
        <w:rPr>
          <w:lang w:val="en-GB"/>
        </w:rPr>
      </w:pPr>
      <w:r>
        <w:rPr>
          <w:lang w:val="en-GB"/>
        </w:rPr>
        <w:t>Companies to report the contents of model transfer (structure and/or parameters) and the overhead of model transfer</w:t>
      </w:r>
    </w:p>
    <w:p w14:paraId="0670E4F2" w14:textId="77777777" w:rsidR="006B6C2C" w:rsidRDefault="00305BF6">
      <w:pPr>
        <w:pStyle w:val="afc"/>
        <w:numPr>
          <w:ilvl w:val="2"/>
          <w:numId w:val="24"/>
        </w:numPr>
        <w:ind w:left="1134"/>
        <w:contextualSpacing w:val="0"/>
        <w:rPr>
          <w:lang w:val="en-GB"/>
        </w:rPr>
      </w:pPr>
      <w:r>
        <w:rPr>
          <w:lang w:val="en-GB"/>
        </w:rPr>
        <w:t>Companies to report the metric to evaluate inference compatibility between AI/ML model and UE, e.g., in terms of inference latency</w:t>
      </w:r>
    </w:p>
    <w:p w14:paraId="0670E4F3" w14:textId="77777777" w:rsidR="006B6C2C" w:rsidRDefault="00305BF6">
      <w:pPr>
        <w:pStyle w:val="afc"/>
        <w:numPr>
          <w:ilvl w:val="1"/>
          <w:numId w:val="24"/>
        </w:numPr>
        <w:ind w:left="709" w:hanging="357"/>
        <w:contextualSpacing w:val="0"/>
      </w:pPr>
      <w:r>
        <w:t>For Type 2 (</w:t>
      </w:r>
      <w:r>
        <w:rPr>
          <w:lang w:val="en-GB"/>
        </w:rPr>
        <w:t>Joint</w:t>
      </w:r>
      <w:r>
        <w:t xml:space="preserve"> training of the two-sided model at Network side and UE side, respectively)</w:t>
      </w:r>
    </w:p>
    <w:p w14:paraId="0670E4F4" w14:textId="77777777" w:rsidR="006B6C2C" w:rsidRDefault="00305BF6">
      <w:pPr>
        <w:pStyle w:val="afc"/>
        <w:numPr>
          <w:ilvl w:val="2"/>
          <w:numId w:val="24"/>
        </w:numPr>
        <w:ind w:left="1134"/>
        <w:contextualSpacing w:val="0"/>
        <w:rPr>
          <w:lang w:val="en-GB"/>
        </w:rPr>
      </w:pPr>
      <w:r>
        <w:rPr>
          <w:lang w:val="en-GB"/>
        </w:rPr>
        <w:t>Interaction approach and necessary information that is exchanged between Network side and UE side during the joint training, e.g., gradients, dataset, etc.</w:t>
      </w:r>
    </w:p>
    <w:p w14:paraId="0670E4F5" w14:textId="77777777" w:rsidR="006B6C2C" w:rsidRDefault="00305BF6">
      <w:pPr>
        <w:pStyle w:val="afc"/>
        <w:numPr>
          <w:ilvl w:val="2"/>
          <w:numId w:val="24"/>
        </w:numPr>
        <w:ind w:left="1134"/>
        <w:contextualSpacing w:val="0"/>
        <w:rPr>
          <w:lang w:val="en-GB"/>
        </w:rPr>
      </w:pPr>
      <w:r>
        <w:rPr>
          <w:lang w:val="en-GB"/>
        </w:rPr>
        <w:t>Whether the adopted AI/ML models for the Network part and the UE part are subject to the same or different structure(s).</w:t>
      </w:r>
    </w:p>
    <w:p w14:paraId="0670E4F6" w14:textId="77777777" w:rsidR="006B6C2C" w:rsidRDefault="00305BF6">
      <w:pPr>
        <w:pStyle w:val="afc"/>
        <w:numPr>
          <w:ilvl w:val="2"/>
          <w:numId w:val="24"/>
        </w:numPr>
        <w:ind w:left="1134"/>
        <w:contextualSpacing w:val="0"/>
        <w:rPr>
          <w:lang w:val="en-GB"/>
        </w:rPr>
      </w:pPr>
      <w:r>
        <w:rPr>
          <w:lang w:val="en-GB"/>
        </w:rPr>
        <w:t>Support of one common CSI reconstruction part at Network to multiple CSI generation parts of different UEs</w:t>
      </w:r>
    </w:p>
    <w:p w14:paraId="0670E4F7" w14:textId="77777777" w:rsidR="006B6C2C" w:rsidRDefault="00305BF6">
      <w:pPr>
        <w:pStyle w:val="afc"/>
        <w:numPr>
          <w:ilvl w:val="2"/>
          <w:numId w:val="24"/>
        </w:numPr>
        <w:ind w:left="1134"/>
        <w:contextualSpacing w:val="0"/>
        <w:rPr>
          <w:lang w:val="en-GB"/>
        </w:rPr>
      </w:pPr>
      <w:r>
        <w:rPr>
          <w:lang w:val="en-GB"/>
        </w:rPr>
        <w:t>Support of one common CSI generation part at UE to multiple CSI reconstruction parts of different Networks</w:t>
      </w:r>
    </w:p>
    <w:p w14:paraId="0670E4F8" w14:textId="77777777" w:rsidR="006B6C2C" w:rsidRDefault="00305BF6">
      <w:pPr>
        <w:pStyle w:val="afc"/>
        <w:numPr>
          <w:ilvl w:val="2"/>
          <w:numId w:val="24"/>
        </w:numPr>
        <w:ind w:left="1134"/>
        <w:contextualSpacing w:val="0"/>
        <w:rPr>
          <w:lang w:val="en-GB"/>
        </w:rPr>
      </w:pPr>
      <w:r>
        <w:rPr>
          <w:lang w:val="en-GB"/>
        </w:rPr>
        <w:t>Overhead of the exchanged information.</w:t>
      </w:r>
    </w:p>
    <w:p w14:paraId="0670E4F9" w14:textId="77777777" w:rsidR="006B6C2C" w:rsidRDefault="00305BF6">
      <w:pPr>
        <w:pStyle w:val="afc"/>
        <w:numPr>
          <w:ilvl w:val="1"/>
          <w:numId w:val="24"/>
        </w:numPr>
        <w:ind w:left="709" w:hanging="357"/>
        <w:contextualSpacing w:val="0"/>
      </w:pPr>
      <w:r>
        <w:t xml:space="preserve">For Type 3 (Separate training at Network side and UE side, respectively), </w:t>
      </w:r>
    </w:p>
    <w:p w14:paraId="0670E4FA" w14:textId="77777777" w:rsidR="006B6C2C" w:rsidRDefault="00305BF6">
      <w:pPr>
        <w:pStyle w:val="afc"/>
        <w:numPr>
          <w:ilvl w:val="2"/>
          <w:numId w:val="24"/>
        </w:numPr>
        <w:ind w:left="1134"/>
        <w:contextualSpacing w:val="0"/>
        <w:rPr>
          <w:lang w:val="en-GB"/>
        </w:rPr>
      </w:pPr>
      <w:r>
        <w:rPr>
          <w:lang w:val="en-GB"/>
        </w:rPr>
        <w:t>Interaction approach and necessary information that is exchanged between Network side and UE side during the separate training, e.g., dataset.</w:t>
      </w:r>
    </w:p>
    <w:p w14:paraId="0670E4FB" w14:textId="77777777" w:rsidR="006B6C2C" w:rsidRDefault="00305BF6">
      <w:pPr>
        <w:pStyle w:val="afc"/>
        <w:numPr>
          <w:ilvl w:val="2"/>
          <w:numId w:val="24"/>
        </w:numPr>
        <w:ind w:left="1134"/>
        <w:contextualSpacing w:val="0"/>
        <w:rPr>
          <w:lang w:val="en-GB"/>
        </w:rPr>
      </w:pPr>
      <w:r>
        <w:rPr>
          <w:lang w:val="en-GB"/>
        </w:rPr>
        <w:t>Whether the adopted AI/ML models for the Network part and the UE part are subject to the same or different structure(s).</w:t>
      </w:r>
    </w:p>
    <w:p w14:paraId="0670E4FC" w14:textId="77777777" w:rsidR="006B6C2C" w:rsidRDefault="00305BF6">
      <w:pPr>
        <w:pStyle w:val="afc"/>
        <w:numPr>
          <w:ilvl w:val="2"/>
          <w:numId w:val="24"/>
        </w:numPr>
        <w:ind w:left="1134"/>
        <w:contextualSpacing w:val="0"/>
        <w:rPr>
          <w:lang w:val="en-GB"/>
        </w:rPr>
      </w:pPr>
      <w:r>
        <w:rPr>
          <w:lang w:val="en-GB"/>
        </w:rPr>
        <w:t>Support of one common CSI reconstruction part at Network to multiple CSI generation parts of different UEs</w:t>
      </w:r>
    </w:p>
    <w:p w14:paraId="0670E4FD" w14:textId="77777777" w:rsidR="006B6C2C" w:rsidRDefault="00305BF6">
      <w:pPr>
        <w:pStyle w:val="afc"/>
        <w:numPr>
          <w:ilvl w:val="2"/>
          <w:numId w:val="24"/>
        </w:numPr>
        <w:ind w:left="1134"/>
        <w:contextualSpacing w:val="0"/>
        <w:rPr>
          <w:lang w:val="en-GB"/>
        </w:rPr>
      </w:pPr>
      <w:r>
        <w:rPr>
          <w:lang w:val="en-GB"/>
        </w:rPr>
        <w:t>Support of one common CSI generation part at UE to multiple CSI reconstruction parts of different Networks</w:t>
      </w:r>
    </w:p>
    <w:p w14:paraId="0670E4FE" w14:textId="77777777" w:rsidR="006B6C2C" w:rsidRDefault="00305BF6">
      <w:pPr>
        <w:pStyle w:val="afc"/>
        <w:numPr>
          <w:ilvl w:val="2"/>
          <w:numId w:val="24"/>
        </w:numPr>
        <w:ind w:left="1134"/>
        <w:contextualSpacing w:val="0"/>
        <w:rPr>
          <w:lang w:val="en-GB"/>
        </w:rPr>
      </w:pPr>
      <w:r>
        <w:rPr>
          <w:lang w:val="en-GB"/>
        </w:rPr>
        <w:t>Overhead of the exchanged information.</w:t>
      </w:r>
    </w:p>
    <w:p w14:paraId="0670E4FF" w14:textId="77777777" w:rsidR="006B6C2C" w:rsidRDefault="00305BF6">
      <w:pPr>
        <w:pStyle w:val="afc"/>
        <w:numPr>
          <w:ilvl w:val="0"/>
          <w:numId w:val="24"/>
        </w:numPr>
        <w:ind w:left="357" w:hanging="357"/>
        <w:contextualSpacing w:val="0"/>
        <w:rPr>
          <w:b/>
          <w:u w:val="single"/>
          <w:lang w:eastAsia="zh-CN"/>
        </w:rPr>
      </w:pPr>
      <w:bookmarkStart w:id="70" w:name="_Toc115191200"/>
      <w:bookmarkStart w:id="71" w:name="_Toc115341648"/>
      <w:bookmarkStart w:id="72" w:name="_Toc115342400"/>
      <w:bookmarkStart w:id="73" w:name="_Toc115421237"/>
      <w:bookmarkStart w:id="74" w:name="_Toc115421364"/>
      <w:bookmarkStart w:id="75" w:name="_Toc115451111"/>
      <w:r>
        <w:rPr>
          <w:rFonts w:ascii="Times" w:eastAsia="Batang" w:hAnsi="Times"/>
          <w:i/>
          <w:iCs/>
          <w:color w:val="0000FF"/>
          <w:szCs w:val="24"/>
          <w:lang w:val="en-GB" w:eastAsia="zh-CN"/>
        </w:rPr>
        <w:t>Lenovo:</w:t>
      </w:r>
      <w:r>
        <w:rPr>
          <w:lang w:val="en-GB"/>
        </w:rPr>
        <w:t xml:space="preserve"> In order to </w:t>
      </w:r>
      <w:r>
        <w:rPr>
          <w:color w:val="202124"/>
          <w:szCs w:val="20"/>
          <w:shd w:val="clear" w:color="auto" w:fill="FFFFFF"/>
        </w:rPr>
        <w:t>define the model training characteristics and the relevant evaluation parameters</w:t>
      </w:r>
      <w:r>
        <w:rPr>
          <w:lang w:val="en-GB"/>
        </w:rPr>
        <w:t xml:space="preserve">, companies are encouraged to report the </w:t>
      </w:r>
      <w:r>
        <w:t>quadruple of</w:t>
      </w:r>
      <w:r>
        <w:rPr>
          <w:lang w:val="en-GB"/>
        </w:rPr>
        <w:t xml:space="preserve"> </w:t>
      </w:r>
      <w:r>
        <w:t>(Lifecycle stage, Training type, Training entity, Dataset type)</w:t>
      </w:r>
      <w:bookmarkEnd w:id="70"/>
      <w:bookmarkEnd w:id="71"/>
      <w:bookmarkEnd w:id="72"/>
      <w:r>
        <w:t xml:space="preserve"> for the proposed AI/ML scheme, such as in Table 1.</w:t>
      </w:r>
      <w:bookmarkEnd w:id="73"/>
      <w:bookmarkEnd w:id="74"/>
      <w:bookmarkEnd w:id="75"/>
    </w:p>
    <w:p w14:paraId="0670E500" w14:textId="77777777" w:rsidR="006B6C2C" w:rsidRDefault="00305BF6">
      <w:pPr>
        <w:jc w:val="center"/>
      </w:pPr>
      <w:bookmarkStart w:id="76" w:name="_Ref115336473"/>
      <w:r>
        <w:rPr>
          <w:lang w:eastAsia="zh-CN"/>
        </w:rPr>
        <w:t>Table</w:t>
      </w:r>
      <w:r>
        <w:t xml:space="preserve"> </w:t>
      </w:r>
      <w:bookmarkEnd w:id="76"/>
      <w:r>
        <w:t>1 Training Stages of an AI/ML model.</w:t>
      </w:r>
    </w:p>
    <w:tbl>
      <w:tblPr>
        <w:tblStyle w:val="af4"/>
        <w:tblW w:w="6658" w:type="dxa"/>
        <w:jc w:val="center"/>
        <w:tblLook w:val="04A0" w:firstRow="1" w:lastRow="0" w:firstColumn="1" w:lastColumn="0" w:noHBand="0" w:noVBand="1"/>
      </w:tblPr>
      <w:tblGrid>
        <w:gridCol w:w="1212"/>
        <w:gridCol w:w="744"/>
        <w:gridCol w:w="702"/>
        <w:gridCol w:w="702"/>
        <w:gridCol w:w="1078"/>
        <w:gridCol w:w="2220"/>
      </w:tblGrid>
      <w:tr w:rsidR="006B6C2C" w14:paraId="0670E507" w14:textId="77777777">
        <w:trPr>
          <w:jc w:val="center"/>
        </w:trPr>
        <w:tc>
          <w:tcPr>
            <w:tcW w:w="1212" w:type="dxa"/>
            <w:vAlign w:val="center"/>
          </w:tcPr>
          <w:p w14:paraId="0670E501" w14:textId="77777777" w:rsidR="006B6C2C" w:rsidRDefault="00305BF6">
            <w:pPr>
              <w:jc w:val="center"/>
              <w:rPr>
                <w:sz w:val="16"/>
                <w:szCs w:val="16"/>
                <w:lang w:val="en-GB"/>
              </w:rPr>
            </w:pPr>
            <w:r>
              <w:rPr>
                <w:sz w:val="16"/>
                <w:szCs w:val="16"/>
                <w:lang w:val="en-GB"/>
              </w:rPr>
              <w:t>Lifecycle stage</w:t>
            </w:r>
          </w:p>
        </w:tc>
        <w:tc>
          <w:tcPr>
            <w:tcW w:w="744" w:type="dxa"/>
            <w:vAlign w:val="center"/>
          </w:tcPr>
          <w:p w14:paraId="0670E502" w14:textId="77777777" w:rsidR="006B6C2C" w:rsidRDefault="00305BF6">
            <w:pPr>
              <w:jc w:val="center"/>
              <w:rPr>
                <w:sz w:val="16"/>
                <w:szCs w:val="16"/>
                <w:lang w:val="en-GB"/>
              </w:rPr>
            </w:pPr>
            <w:r>
              <w:rPr>
                <w:sz w:val="16"/>
                <w:szCs w:val="16"/>
                <w:lang w:val="en-GB"/>
              </w:rPr>
              <w:t>Type 1</w:t>
            </w:r>
          </w:p>
        </w:tc>
        <w:tc>
          <w:tcPr>
            <w:tcW w:w="702" w:type="dxa"/>
            <w:vAlign w:val="center"/>
          </w:tcPr>
          <w:p w14:paraId="0670E503" w14:textId="77777777" w:rsidR="006B6C2C" w:rsidRDefault="00305BF6">
            <w:pPr>
              <w:jc w:val="center"/>
              <w:rPr>
                <w:sz w:val="16"/>
                <w:szCs w:val="16"/>
                <w:lang w:val="en-GB"/>
              </w:rPr>
            </w:pPr>
            <w:r>
              <w:rPr>
                <w:sz w:val="16"/>
                <w:szCs w:val="16"/>
                <w:lang w:val="en-GB"/>
              </w:rPr>
              <w:t>Type 2</w:t>
            </w:r>
          </w:p>
        </w:tc>
        <w:tc>
          <w:tcPr>
            <w:tcW w:w="702" w:type="dxa"/>
            <w:vAlign w:val="center"/>
          </w:tcPr>
          <w:p w14:paraId="0670E504" w14:textId="77777777" w:rsidR="006B6C2C" w:rsidRDefault="00305BF6">
            <w:pPr>
              <w:jc w:val="center"/>
              <w:rPr>
                <w:sz w:val="16"/>
                <w:szCs w:val="16"/>
                <w:lang w:val="en-GB"/>
              </w:rPr>
            </w:pPr>
            <w:r>
              <w:rPr>
                <w:sz w:val="16"/>
                <w:szCs w:val="16"/>
                <w:lang w:val="en-GB"/>
              </w:rPr>
              <w:t>Type 3</w:t>
            </w:r>
          </w:p>
        </w:tc>
        <w:tc>
          <w:tcPr>
            <w:tcW w:w="1078" w:type="dxa"/>
            <w:vAlign w:val="center"/>
          </w:tcPr>
          <w:p w14:paraId="0670E505" w14:textId="77777777" w:rsidR="006B6C2C" w:rsidRDefault="00305BF6">
            <w:pPr>
              <w:jc w:val="center"/>
              <w:rPr>
                <w:sz w:val="16"/>
                <w:szCs w:val="16"/>
                <w:lang w:val="en-GB"/>
              </w:rPr>
            </w:pPr>
            <w:r>
              <w:rPr>
                <w:sz w:val="16"/>
                <w:szCs w:val="16"/>
                <w:lang w:val="en-GB"/>
              </w:rPr>
              <w:t>Training entity</w:t>
            </w:r>
          </w:p>
        </w:tc>
        <w:tc>
          <w:tcPr>
            <w:tcW w:w="2220" w:type="dxa"/>
            <w:vAlign w:val="center"/>
          </w:tcPr>
          <w:p w14:paraId="0670E506" w14:textId="77777777" w:rsidR="006B6C2C" w:rsidRDefault="00305BF6">
            <w:pPr>
              <w:jc w:val="center"/>
              <w:rPr>
                <w:sz w:val="16"/>
                <w:szCs w:val="16"/>
                <w:lang w:val="en-GB"/>
              </w:rPr>
            </w:pPr>
            <w:r>
              <w:rPr>
                <w:sz w:val="16"/>
                <w:szCs w:val="16"/>
                <w:lang w:val="en-GB"/>
              </w:rPr>
              <w:t>Dataset type: Simulated dataset, Offline Field dataset, Online (near-real time) dataset</w:t>
            </w:r>
          </w:p>
        </w:tc>
      </w:tr>
      <w:tr w:rsidR="006B6C2C" w14:paraId="0670E50E" w14:textId="77777777">
        <w:trPr>
          <w:jc w:val="center"/>
        </w:trPr>
        <w:tc>
          <w:tcPr>
            <w:tcW w:w="1212" w:type="dxa"/>
            <w:vAlign w:val="center"/>
          </w:tcPr>
          <w:p w14:paraId="0670E508" w14:textId="77777777" w:rsidR="006B6C2C" w:rsidRDefault="00305BF6">
            <w:pPr>
              <w:rPr>
                <w:sz w:val="16"/>
                <w:szCs w:val="16"/>
                <w:lang w:val="en-GB"/>
              </w:rPr>
            </w:pPr>
            <w:r>
              <w:rPr>
                <w:sz w:val="16"/>
                <w:szCs w:val="16"/>
                <w:lang w:val="en-GB"/>
              </w:rPr>
              <w:t>Initial Training</w:t>
            </w:r>
          </w:p>
        </w:tc>
        <w:tc>
          <w:tcPr>
            <w:tcW w:w="744" w:type="dxa"/>
            <w:vAlign w:val="center"/>
          </w:tcPr>
          <w:p w14:paraId="0670E509" w14:textId="77777777" w:rsidR="006B6C2C" w:rsidRDefault="006B6C2C">
            <w:pPr>
              <w:rPr>
                <w:sz w:val="16"/>
                <w:szCs w:val="16"/>
                <w:lang w:val="en-GB"/>
              </w:rPr>
            </w:pPr>
          </w:p>
        </w:tc>
        <w:tc>
          <w:tcPr>
            <w:tcW w:w="702" w:type="dxa"/>
            <w:vAlign w:val="center"/>
          </w:tcPr>
          <w:p w14:paraId="0670E50A" w14:textId="77777777" w:rsidR="006B6C2C" w:rsidRDefault="006B6C2C">
            <w:pPr>
              <w:rPr>
                <w:sz w:val="16"/>
                <w:szCs w:val="16"/>
                <w:lang w:val="en-GB"/>
              </w:rPr>
            </w:pPr>
          </w:p>
        </w:tc>
        <w:tc>
          <w:tcPr>
            <w:tcW w:w="702" w:type="dxa"/>
            <w:vAlign w:val="center"/>
          </w:tcPr>
          <w:p w14:paraId="0670E50B" w14:textId="77777777" w:rsidR="006B6C2C" w:rsidRDefault="006B6C2C">
            <w:pPr>
              <w:rPr>
                <w:sz w:val="16"/>
                <w:szCs w:val="16"/>
                <w:lang w:val="en-GB"/>
              </w:rPr>
            </w:pPr>
          </w:p>
        </w:tc>
        <w:tc>
          <w:tcPr>
            <w:tcW w:w="1078" w:type="dxa"/>
            <w:vAlign w:val="center"/>
          </w:tcPr>
          <w:p w14:paraId="0670E50C" w14:textId="77777777" w:rsidR="006B6C2C" w:rsidRDefault="006B6C2C">
            <w:pPr>
              <w:rPr>
                <w:sz w:val="16"/>
                <w:szCs w:val="16"/>
                <w:lang w:val="en-GB"/>
              </w:rPr>
            </w:pPr>
          </w:p>
        </w:tc>
        <w:tc>
          <w:tcPr>
            <w:tcW w:w="2220" w:type="dxa"/>
            <w:vAlign w:val="center"/>
          </w:tcPr>
          <w:p w14:paraId="0670E50D" w14:textId="77777777" w:rsidR="006B6C2C" w:rsidRDefault="006B6C2C">
            <w:pPr>
              <w:rPr>
                <w:sz w:val="16"/>
                <w:szCs w:val="16"/>
                <w:lang w:val="en-GB"/>
              </w:rPr>
            </w:pPr>
          </w:p>
        </w:tc>
      </w:tr>
      <w:tr w:rsidR="006B6C2C" w14:paraId="0670E515" w14:textId="77777777">
        <w:trPr>
          <w:jc w:val="center"/>
        </w:trPr>
        <w:tc>
          <w:tcPr>
            <w:tcW w:w="1212" w:type="dxa"/>
            <w:vAlign w:val="center"/>
          </w:tcPr>
          <w:p w14:paraId="0670E50F" w14:textId="77777777" w:rsidR="006B6C2C" w:rsidRDefault="00305BF6">
            <w:pPr>
              <w:rPr>
                <w:sz w:val="16"/>
                <w:szCs w:val="16"/>
                <w:lang w:val="en-GB"/>
              </w:rPr>
            </w:pPr>
            <w:r>
              <w:rPr>
                <w:sz w:val="16"/>
                <w:szCs w:val="16"/>
                <w:lang w:val="en-GB"/>
              </w:rPr>
              <w:t>Fine Tuning</w:t>
            </w:r>
          </w:p>
        </w:tc>
        <w:tc>
          <w:tcPr>
            <w:tcW w:w="744" w:type="dxa"/>
            <w:vAlign w:val="center"/>
          </w:tcPr>
          <w:p w14:paraId="0670E510" w14:textId="77777777" w:rsidR="006B6C2C" w:rsidRDefault="006B6C2C">
            <w:pPr>
              <w:rPr>
                <w:sz w:val="16"/>
                <w:szCs w:val="16"/>
                <w:lang w:val="en-GB"/>
              </w:rPr>
            </w:pPr>
          </w:p>
        </w:tc>
        <w:tc>
          <w:tcPr>
            <w:tcW w:w="702" w:type="dxa"/>
            <w:vAlign w:val="center"/>
          </w:tcPr>
          <w:p w14:paraId="0670E511" w14:textId="77777777" w:rsidR="006B6C2C" w:rsidRDefault="006B6C2C">
            <w:pPr>
              <w:rPr>
                <w:sz w:val="16"/>
                <w:szCs w:val="16"/>
                <w:lang w:val="en-GB"/>
              </w:rPr>
            </w:pPr>
          </w:p>
        </w:tc>
        <w:tc>
          <w:tcPr>
            <w:tcW w:w="702" w:type="dxa"/>
            <w:vAlign w:val="center"/>
          </w:tcPr>
          <w:p w14:paraId="0670E512" w14:textId="77777777" w:rsidR="006B6C2C" w:rsidRDefault="006B6C2C">
            <w:pPr>
              <w:rPr>
                <w:sz w:val="16"/>
                <w:szCs w:val="16"/>
                <w:lang w:val="en-GB"/>
              </w:rPr>
            </w:pPr>
          </w:p>
        </w:tc>
        <w:tc>
          <w:tcPr>
            <w:tcW w:w="1078" w:type="dxa"/>
            <w:vAlign w:val="center"/>
          </w:tcPr>
          <w:p w14:paraId="0670E513" w14:textId="77777777" w:rsidR="006B6C2C" w:rsidRDefault="006B6C2C">
            <w:pPr>
              <w:rPr>
                <w:sz w:val="16"/>
                <w:szCs w:val="16"/>
                <w:lang w:val="en-GB"/>
              </w:rPr>
            </w:pPr>
          </w:p>
        </w:tc>
        <w:tc>
          <w:tcPr>
            <w:tcW w:w="2220" w:type="dxa"/>
            <w:vAlign w:val="center"/>
          </w:tcPr>
          <w:p w14:paraId="0670E514" w14:textId="77777777" w:rsidR="006B6C2C" w:rsidRDefault="006B6C2C">
            <w:pPr>
              <w:rPr>
                <w:sz w:val="16"/>
                <w:szCs w:val="16"/>
                <w:lang w:val="en-GB"/>
              </w:rPr>
            </w:pPr>
          </w:p>
        </w:tc>
      </w:tr>
      <w:tr w:rsidR="006B6C2C" w14:paraId="0670E51C" w14:textId="77777777">
        <w:trPr>
          <w:jc w:val="center"/>
        </w:trPr>
        <w:tc>
          <w:tcPr>
            <w:tcW w:w="1212" w:type="dxa"/>
            <w:vAlign w:val="center"/>
          </w:tcPr>
          <w:p w14:paraId="0670E516" w14:textId="77777777" w:rsidR="006B6C2C" w:rsidRDefault="00305BF6">
            <w:pPr>
              <w:rPr>
                <w:sz w:val="16"/>
                <w:szCs w:val="16"/>
                <w:lang w:val="en-GB"/>
              </w:rPr>
            </w:pPr>
            <w:r>
              <w:rPr>
                <w:sz w:val="16"/>
                <w:szCs w:val="16"/>
                <w:lang w:val="en-GB"/>
              </w:rPr>
              <w:t xml:space="preserve">Model Update </w:t>
            </w:r>
          </w:p>
        </w:tc>
        <w:tc>
          <w:tcPr>
            <w:tcW w:w="744" w:type="dxa"/>
            <w:vAlign w:val="center"/>
          </w:tcPr>
          <w:p w14:paraId="0670E517" w14:textId="77777777" w:rsidR="006B6C2C" w:rsidRDefault="006B6C2C">
            <w:pPr>
              <w:rPr>
                <w:sz w:val="16"/>
                <w:szCs w:val="16"/>
                <w:lang w:val="en-GB"/>
              </w:rPr>
            </w:pPr>
          </w:p>
        </w:tc>
        <w:tc>
          <w:tcPr>
            <w:tcW w:w="702" w:type="dxa"/>
            <w:vAlign w:val="center"/>
          </w:tcPr>
          <w:p w14:paraId="0670E518" w14:textId="77777777" w:rsidR="006B6C2C" w:rsidRDefault="006B6C2C">
            <w:pPr>
              <w:rPr>
                <w:sz w:val="16"/>
                <w:szCs w:val="16"/>
                <w:lang w:val="en-GB"/>
              </w:rPr>
            </w:pPr>
          </w:p>
        </w:tc>
        <w:tc>
          <w:tcPr>
            <w:tcW w:w="702" w:type="dxa"/>
            <w:vAlign w:val="center"/>
          </w:tcPr>
          <w:p w14:paraId="0670E519" w14:textId="77777777" w:rsidR="006B6C2C" w:rsidRDefault="006B6C2C">
            <w:pPr>
              <w:rPr>
                <w:sz w:val="16"/>
                <w:szCs w:val="16"/>
                <w:lang w:val="en-GB"/>
              </w:rPr>
            </w:pPr>
          </w:p>
        </w:tc>
        <w:tc>
          <w:tcPr>
            <w:tcW w:w="1078" w:type="dxa"/>
            <w:vAlign w:val="center"/>
          </w:tcPr>
          <w:p w14:paraId="0670E51A" w14:textId="77777777" w:rsidR="006B6C2C" w:rsidRDefault="006B6C2C">
            <w:pPr>
              <w:rPr>
                <w:sz w:val="16"/>
                <w:szCs w:val="16"/>
                <w:lang w:val="en-GB"/>
              </w:rPr>
            </w:pPr>
          </w:p>
        </w:tc>
        <w:tc>
          <w:tcPr>
            <w:tcW w:w="2220" w:type="dxa"/>
            <w:vAlign w:val="center"/>
          </w:tcPr>
          <w:p w14:paraId="0670E51B" w14:textId="77777777" w:rsidR="006B6C2C" w:rsidRDefault="006B6C2C">
            <w:pPr>
              <w:rPr>
                <w:sz w:val="16"/>
                <w:szCs w:val="16"/>
                <w:lang w:val="en-GB"/>
              </w:rPr>
            </w:pPr>
          </w:p>
        </w:tc>
      </w:tr>
    </w:tbl>
    <w:p w14:paraId="0670E51D" w14:textId="77777777" w:rsidR="006B6C2C" w:rsidRDefault="006B6C2C">
      <w:pPr>
        <w:rPr>
          <w:b/>
          <w:u w:val="single"/>
          <w:lang w:eastAsia="zh-CN"/>
        </w:rPr>
      </w:pPr>
    </w:p>
    <w:p w14:paraId="0670E51E" w14:textId="77777777" w:rsidR="006B6C2C" w:rsidRDefault="00305BF6">
      <w:pPr>
        <w:pStyle w:val="afc"/>
        <w:numPr>
          <w:ilvl w:val="0"/>
          <w:numId w:val="24"/>
        </w:numPr>
        <w:ind w:left="357" w:hanging="357"/>
        <w:contextualSpacing w:val="0"/>
        <w:rPr>
          <w:b/>
          <w:u w:val="single"/>
          <w:lang w:eastAsia="zh-CN"/>
        </w:rPr>
      </w:pPr>
      <w:r>
        <w:rPr>
          <w:rFonts w:ascii="Times" w:eastAsia="Batang" w:hAnsi="Times"/>
          <w:i/>
          <w:iCs/>
          <w:color w:val="0000FF"/>
          <w:szCs w:val="24"/>
          <w:lang w:val="en-GB" w:eastAsia="zh-CN"/>
        </w:rPr>
        <w:t>Lenovo:</w:t>
      </w:r>
      <w:r>
        <w:rPr>
          <w:lang w:val="en-GB"/>
        </w:rPr>
        <w:t xml:space="preserve"> Based on the selected </w:t>
      </w:r>
      <w:r>
        <w:t>quadruple for the proposed AI/ML scheme (Lifecycle stage, Training type, Training entity, Dataset type), companies are encouraged to report related metrics</w:t>
      </w:r>
    </w:p>
    <w:p w14:paraId="0670E51F" w14:textId="77777777" w:rsidR="006B6C2C" w:rsidRDefault="00305BF6">
      <w:pPr>
        <w:pStyle w:val="afc"/>
        <w:numPr>
          <w:ilvl w:val="1"/>
          <w:numId w:val="24"/>
        </w:numPr>
        <w:ind w:left="709" w:hanging="357"/>
        <w:contextualSpacing w:val="0"/>
        <w:rPr>
          <w:lang w:eastAsia="zh-CN"/>
        </w:rPr>
      </w:pPr>
      <w:r>
        <w:rPr>
          <w:rFonts w:hint="eastAsia"/>
          <w:lang w:eastAsia="zh-CN"/>
        </w:rPr>
        <w:t>(</w:t>
      </w:r>
      <w:r>
        <w:rPr>
          <w:lang w:eastAsia="zh-CN"/>
        </w:rPr>
        <w:t>examples from the text: Overhead of model transfer for the UE-part, Overhead of training data transmission/</w:t>
      </w:r>
      <w:r>
        <w:t>ground</w:t>
      </w:r>
      <w:r>
        <w:rPr>
          <w:lang w:eastAsia="zh-CN"/>
        </w:rPr>
        <w:t xml:space="preserve">-truth </w:t>
      </w:r>
      <w:r>
        <w:t>CSI</w:t>
      </w:r>
      <w:r>
        <w:rPr>
          <w:lang w:eastAsia="zh-CN"/>
        </w:rPr>
        <w:t xml:space="preserve"> transmission, Latency of ground-truth CSI transmission, Complexity of model </w:t>
      </w:r>
      <w:r>
        <w:rPr>
          <w:lang w:val="en-GB"/>
        </w:rPr>
        <w:t>training</w:t>
      </w:r>
      <w:r>
        <w:rPr>
          <w:lang w:eastAsia="zh-CN"/>
        </w:rPr>
        <w:t xml:space="preserve"> on UE, Latency of model training, etc.)</w:t>
      </w:r>
    </w:p>
    <w:p w14:paraId="0670E520" w14:textId="77777777" w:rsidR="006B6C2C" w:rsidRDefault="006B6C2C">
      <w:pPr>
        <w:rPr>
          <w:lang w:eastAsia="zh-CN"/>
        </w:rPr>
      </w:pPr>
    </w:p>
    <w:p w14:paraId="0670E521" w14:textId="77777777" w:rsidR="006B6C2C" w:rsidRDefault="00305BF6">
      <w:pPr>
        <w:pStyle w:val="4"/>
        <w:numPr>
          <w:ilvl w:val="0"/>
          <w:numId w:val="0"/>
        </w:numPr>
        <w:rPr>
          <w:u w:val="single"/>
          <w:lang w:eastAsia="zh-CN"/>
        </w:rPr>
      </w:pPr>
      <w:r>
        <w:rPr>
          <w:u w:val="single"/>
          <w:lang w:eastAsia="zh-CN"/>
        </w:rPr>
        <w:t>Descriptions/Findings for Type 1</w:t>
      </w:r>
    </w:p>
    <w:p w14:paraId="0670E522" w14:textId="77777777" w:rsidR="006B6C2C" w:rsidRDefault="00305BF6">
      <w:pPr>
        <w:pStyle w:val="afc"/>
        <w:numPr>
          <w:ilvl w:val="0"/>
          <w:numId w:val="24"/>
        </w:numPr>
        <w:ind w:left="357" w:hanging="357"/>
        <w:contextualSpacing w:val="0"/>
        <w:rPr>
          <w:lang w:eastAsia="zh-CN"/>
        </w:rPr>
      </w:pPr>
      <w:r>
        <w:rPr>
          <w:i/>
          <w:color w:val="0000FF"/>
          <w:lang w:eastAsia="zh-CN"/>
        </w:rPr>
        <w:t>vivo:</w:t>
      </w:r>
      <w:r>
        <w:t xml:space="preserve"> Study the performance and overhead of per-cell (region) model transfer in CSI compression</w:t>
      </w:r>
    </w:p>
    <w:p w14:paraId="0670E523" w14:textId="77777777" w:rsidR="006B6C2C" w:rsidRDefault="00305BF6">
      <w:pPr>
        <w:pStyle w:val="afc"/>
        <w:numPr>
          <w:ilvl w:val="0"/>
          <w:numId w:val="24"/>
        </w:numPr>
        <w:contextualSpacing w:val="0"/>
        <w:rPr>
          <w:lang w:val="en-GB" w:eastAsia="zh-CN"/>
        </w:rPr>
      </w:pPr>
      <w:r>
        <w:rPr>
          <w:i/>
          <w:color w:val="0000FF"/>
          <w:lang w:eastAsia="zh-CN"/>
        </w:rPr>
        <w:t>MediaTek:</w:t>
      </w:r>
      <w:r>
        <w:rPr>
          <w:lang w:val="en-GB" w:eastAsia="ja-JP"/>
        </w:rPr>
        <w:t xml:space="preserve"> Use the performance of matched/unmatched encoder-decoder trained via joint training strategy </w:t>
      </w:r>
      <w:r>
        <w:t>as</w:t>
      </w:r>
      <w:r>
        <w:rPr>
          <w:lang w:val="en-GB" w:eastAsia="ja-JP"/>
        </w:rPr>
        <w:t xml:space="preserve"> the baseline for evaluation of other training strategies</w:t>
      </w:r>
    </w:p>
    <w:p w14:paraId="0670E524" w14:textId="77777777" w:rsidR="006B6C2C" w:rsidRDefault="00305BF6">
      <w:pPr>
        <w:pStyle w:val="afc"/>
        <w:numPr>
          <w:ilvl w:val="0"/>
          <w:numId w:val="24"/>
        </w:numPr>
        <w:contextualSpacing w:val="0"/>
        <w:rPr>
          <w:i/>
        </w:rPr>
      </w:pPr>
      <w:r>
        <w:rPr>
          <w:i/>
          <w:color w:val="0000FF"/>
          <w:lang w:eastAsia="zh-CN"/>
        </w:rPr>
        <w:t>NTT DOCOMO:</w:t>
      </w:r>
      <w:r>
        <w:rPr>
          <w:lang w:val="en-GB" w:eastAsia="ja-JP"/>
        </w:rPr>
        <w:t xml:space="preserve"> Overhead: Bytes of model, and Number of parameters</w:t>
      </w:r>
    </w:p>
    <w:p w14:paraId="0670E525" w14:textId="77777777" w:rsidR="006B6C2C" w:rsidRDefault="00305BF6">
      <w:pPr>
        <w:pStyle w:val="afc"/>
        <w:numPr>
          <w:ilvl w:val="0"/>
          <w:numId w:val="24"/>
        </w:numPr>
        <w:contextualSpacing w:val="0"/>
        <w:rPr>
          <w:i/>
        </w:rPr>
      </w:pPr>
      <w:r>
        <w:rPr>
          <w:i/>
          <w:color w:val="0000FF"/>
          <w:lang w:eastAsia="zh-CN"/>
        </w:rPr>
        <w:t>NTT DOCOMO:</w:t>
      </w:r>
      <w:r>
        <w:rPr>
          <w:lang w:val="en-GB" w:eastAsia="ja-JP"/>
        </w:rPr>
        <w:t xml:space="preserve"> Type 1 training procedure should be considered as the baseline considering the training overhead.</w:t>
      </w:r>
    </w:p>
    <w:p w14:paraId="0670E526" w14:textId="77777777" w:rsidR="006B6C2C" w:rsidRDefault="00305BF6">
      <w:pPr>
        <w:pStyle w:val="afc"/>
        <w:numPr>
          <w:ilvl w:val="0"/>
          <w:numId w:val="24"/>
        </w:numPr>
        <w:contextualSpacing w:val="0"/>
        <w:rPr>
          <w:rFonts w:eastAsia="微软雅黑"/>
          <w:i/>
          <w:iCs/>
        </w:rPr>
      </w:pPr>
      <w:r>
        <w:rPr>
          <w:i/>
          <w:color w:val="0000FF"/>
          <w:lang w:eastAsia="zh-CN"/>
        </w:rPr>
        <w:t>China Telecom:</w:t>
      </w:r>
      <w:r>
        <w:rPr>
          <w:rFonts w:eastAsia="等线"/>
          <w:b/>
          <w:bCs/>
          <w:i/>
          <w:iCs/>
          <w:lang w:eastAsia="zh-CN"/>
        </w:rPr>
        <w:t xml:space="preserve"> </w:t>
      </w:r>
      <w:r>
        <w:rPr>
          <w:lang w:val="en-GB" w:eastAsia="ja-JP"/>
        </w:rPr>
        <w:t>The number of AI/ML parameters can be used as baseline, AI/ML model size is useful and may be used to consider the overhead of AI/ML model transmission</w:t>
      </w:r>
    </w:p>
    <w:p w14:paraId="0670E527" w14:textId="77777777" w:rsidR="006B6C2C" w:rsidRDefault="006B6C2C">
      <w:pPr>
        <w:pStyle w:val="afc"/>
        <w:ind w:left="360"/>
        <w:contextualSpacing w:val="0"/>
        <w:rPr>
          <w:lang w:val="en-GB" w:eastAsia="zh-CN"/>
        </w:rPr>
      </w:pPr>
    </w:p>
    <w:p w14:paraId="0670E528" w14:textId="77777777" w:rsidR="006B6C2C" w:rsidRDefault="00305BF6">
      <w:pPr>
        <w:pStyle w:val="afc"/>
        <w:ind w:left="360"/>
        <w:contextualSpacing w:val="0"/>
      </w:pPr>
      <w:r>
        <w:rPr>
          <w:b/>
          <w:lang w:eastAsia="zh-CN"/>
        </w:rPr>
        <w:t>Findings</w:t>
      </w:r>
    </w:p>
    <w:p w14:paraId="0670E529" w14:textId="77777777" w:rsidR="006B6C2C" w:rsidRDefault="00305BF6">
      <w:pPr>
        <w:pStyle w:val="afc"/>
        <w:numPr>
          <w:ilvl w:val="0"/>
          <w:numId w:val="24"/>
        </w:numPr>
        <w:contextualSpacing w:val="0"/>
        <w:rPr>
          <w:i/>
          <w:lang w:val="en-GB" w:eastAsia="ja-JP"/>
        </w:rPr>
      </w:pPr>
      <w:r>
        <w:rPr>
          <w:i/>
          <w:color w:val="0000FF"/>
          <w:lang w:eastAsia="zh-CN"/>
        </w:rPr>
        <w:t>NTT DOCOMO:</w:t>
      </w:r>
      <w:r>
        <w:rPr>
          <w:i/>
          <w:lang w:val="en-GB" w:eastAsia="ja-JP"/>
        </w:rPr>
        <w:t xml:space="preserve"> Type 1 training procedure requires much less overhead than the others</w:t>
      </w:r>
    </w:p>
    <w:p w14:paraId="0670E52A" w14:textId="77777777" w:rsidR="006B6C2C" w:rsidRDefault="006B6C2C">
      <w:pPr>
        <w:pStyle w:val="afc"/>
        <w:ind w:left="360"/>
        <w:contextualSpacing w:val="0"/>
        <w:rPr>
          <w:lang w:val="en-GB" w:eastAsia="zh-CN"/>
        </w:rPr>
      </w:pPr>
    </w:p>
    <w:p w14:paraId="0670E52B" w14:textId="77777777" w:rsidR="006B6C2C" w:rsidRDefault="00305BF6">
      <w:pPr>
        <w:pStyle w:val="4"/>
        <w:numPr>
          <w:ilvl w:val="0"/>
          <w:numId w:val="0"/>
        </w:numPr>
        <w:rPr>
          <w:u w:val="single"/>
          <w:lang w:eastAsia="zh-CN"/>
        </w:rPr>
      </w:pPr>
      <w:r>
        <w:rPr>
          <w:u w:val="single"/>
          <w:lang w:eastAsia="zh-CN"/>
        </w:rPr>
        <w:t>Descriptions/Findings for Type 2</w:t>
      </w:r>
    </w:p>
    <w:p w14:paraId="0670E52C" w14:textId="77777777" w:rsidR="006B6C2C" w:rsidRDefault="00305BF6">
      <w:pPr>
        <w:pStyle w:val="afc"/>
        <w:numPr>
          <w:ilvl w:val="0"/>
          <w:numId w:val="24"/>
        </w:numPr>
        <w:contextualSpacing w:val="0"/>
      </w:pPr>
      <w:r>
        <w:rPr>
          <w:i/>
          <w:color w:val="0000FF"/>
          <w:lang w:eastAsia="zh-CN"/>
        </w:rPr>
        <w:t xml:space="preserve">vivo: </w:t>
      </w:r>
      <w:bookmarkStart w:id="77" w:name="_Ref115456426"/>
      <w:r>
        <w:t>Information that should be exchanged between network and UE during joint training for training collaboration type 2 includes: 1) forward propagation results; 2) back propagation results; 3) training datasets; 4) other information such as learning rate and quantization/dequantization method.</w:t>
      </w:r>
      <w:bookmarkEnd w:id="77"/>
    </w:p>
    <w:tbl>
      <w:tblPr>
        <w:tblStyle w:val="af4"/>
        <w:tblW w:w="0" w:type="auto"/>
        <w:tblInd w:w="360" w:type="dxa"/>
        <w:tblLook w:val="04A0" w:firstRow="1" w:lastRow="0" w:firstColumn="1" w:lastColumn="0" w:noHBand="0" w:noVBand="1"/>
      </w:tblPr>
      <w:tblGrid>
        <w:gridCol w:w="8947"/>
      </w:tblGrid>
      <w:tr w:rsidR="006B6C2C" w14:paraId="0670E52E" w14:textId="77777777">
        <w:tc>
          <w:tcPr>
            <w:tcW w:w="9307" w:type="dxa"/>
          </w:tcPr>
          <w:p w14:paraId="0670E52D" w14:textId="77777777" w:rsidR="006B6C2C" w:rsidRDefault="00305BF6">
            <w:pPr>
              <w:pStyle w:val="afc"/>
              <w:ind w:left="0"/>
              <w:contextualSpacing w:val="0"/>
            </w:pPr>
            <w:r>
              <w:rPr>
                <w:i/>
                <w:color w:val="0000FF"/>
                <w:lang w:eastAsia="zh-CN"/>
              </w:rPr>
              <w:t xml:space="preserve">vivo: </w:t>
            </w:r>
            <w:r>
              <w:rPr>
                <w:rFonts w:eastAsiaTheme="minorEastAsia"/>
                <w:lang w:eastAsia="zh-CN"/>
              </w:rPr>
              <w:t>the whole procedure contains three main steps: 1) UE computes the forward- propagation result on CSI generation model based on collected data, and sends the (last layer) forward-propagation result together with the input data to gNB; 2) gNB completes the remaining forward-propagation computation based on the received forward-propagation result, computes loss function based on the received data, and  back propagates through CSI reconstruction part to acquire the gradients on the first layer of CSI reconstruction model. The backward propagation results, i.e., the gradients on the first layer of CSI reconstruction model, will be then sent back to the corresponding UE. UE completes the remaining back propagation procedure for CSI generation part based on the received gradients. 3) UE and gNB update CSI generation/reconstruction part based on the exchanged information. The above procedure will be repeated each batch, until the whole training procedure ends.</w:t>
            </w:r>
          </w:p>
        </w:tc>
      </w:tr>
    </w:tbl>
    <w:p w14:paraId="0670E52F" w14:textId="77777777" w:rsidR="006B6C2C" w:rsidRDefault="006B6C2C">
      <w:pPr>
        <w:pStyle w:val="afc"/>
        <w:ind w:left="360"/>
        <w:contextualSpacing w:val="0"/>
      </w:pPr>
    </w:p>
    <w:p w14:paraId="0670E530" w14:textId="77777777" w:rsidR="006B6C2C" w:rsidRDefault="00305BF6">
      <w:pPr>
        <w:pStyle w:val="afc"/>
        <w:numPr>
          <w:ilvl w:val="0"/>
          <w:numId w:val="24"/>
        </w:numPr>
        <w:contextualSpacing w:val="0"/>
      </w:pPr>
      <w:r>
        <w:rPr>
          <w:i/>
          <w:color w:val="0000FF"/>
          <w:lang w:eastAsia="zh-CN"/>
        </w:rPr>
        <w:t>MediaTek:</w:t>
      </w:r>
      <w:r>
        <w:t xml:space="preserve"> If joint training is adopted, the least requirements of the training are disclosing gradient by gNB, disclosing latent vector by UE, and sharing a common dataset by both sides</w:t>
      </w:r>
    </w:p>
    <w:p w14:paraId="0670E531" w14:textId="77777777" w:rsidR="006B6C2C" w:rsidRDefault="00305BF6">
      <w:pPr>
        <w:pStyle w:val="afc"/>
        <w:numPr>
          <w:ilvl w:val="0"/>
          <w:numId w:val="24"/>
        </w:numPr>
        <w:contextualSpacing w:val="0"/>
      </w:pPr>
      <w:r>
        <w:rPr>
          <w:i/>
          <w:color w:val="0000FF"/>
          <w:lang w:eastAsia="zh-CN"/>
        </w:rPr>
        <w:t>MediaTek:</w:t>
      </w:r>
      <w:r>
        <w:t xml:space="preserve"> Report UE’s gain/loss and gNB’s gain/loss separately for unmatched encoder-decoder pairs in any training strategy</w:t>
      </w:r>
    </w:p>
    <w:p w14:paraId="0670E532" w14:textId="77777777" w:rsidR="006B6C2C" w:rsidRDefault="00305BF6">
      <w:pPr>
        <w:pStyle w:val="afc"/>
        <w:numPr>
          <w:ilvl w:val="0"/>
          <w:numId w:val="24"/>
        </w:numPr>
        <w:contextualSpacing w:val="0"/>
        <w:rPr>
          <w:i/>
        </w:rPr>
      </w:pPr>
      <w:r>
        <w:rPr>
          <w:i/>
          <w:color w:val="0000FF"/>
          <w:lang w:eastAsia="zh-CN"/>
        </w:rPr>
        <w:t>NTT DOCOMO:</w:t>
      </w:r>
      <w:r>
        <w:rPr>
          <w:lang w:val="en-GB" w:eastAsia="ja-JP"/>
        </w:rPr>
        <w:t xml:space="preserve"> </w:t>
      </w:r>
      <w:r>
        <w:t>Overhead: Bytes of gradients for FP, Bytes of gradients for BP, and Bytes of ground truth data</w:t>
      </w:r>
    </w:p>
    <w:p w14:paraId="0670E533" w14:textId="77777777" w:rsidR="006B6C2C" w:rsidRDefault="006B6C2C">
      <w:pPr>
        <w:rPr>
          <w:b/>
          <w:u w:val="single"/>
          <w:lang w:eastAsia="zh-CN"/>
        </w:rPr>
      </w:pPr>
    </w:p>
    <w:p w14:paraId="0670E534" w14:textId="77777777" w:rsidR="006B6C2C" w:rsidRDefault="00305BF6">
      <w:pPr>
        <w:numPr>
          <w:ilvl w:val="0"/>
          <w:numId w:val="24"/>
        </w:numPr>
        <w:ind w:left="357" w:hanging="357"/>
        <w:rPr>
          <w:b/>
          <w:bCs/>
          <w:lang w:eastAsia="zh-CN"/>
        </w:rPr>
      </w:pPr>
      <w:r>
        <w:rPr>
          <w:b/>
          <w:bCs/>
          <w:lang w:eastAsia="zh-CN"/>
        </w:rPr>
        <w:t xml:space="preserve">Different structures between NW part and UE part (NW and UE are not aware of the AI/ML model of each other) </w:t>
      </w:r>
      <w:r>
        <w:rPr>
          <w:i/>
          <w:color w:val="0000FF"/>
          <w:lang w:eastAsia="zh-CN"/>
        </w:rPr>
        <w:t>Qualcomm</w:t>
      </w:r>
      <w:r>
        <w:rPr>
          <w:rFonts w:hint="eastAsia"/>
          <w:i/>
          <w:color w:val="0000FF"/>
          <w:lang w:eastAsia="zh-CN"/>
        </w:rPr>
        <w:t>,</w:t>
      </w:r>
      <w:r>
        <w:rPr>
          <w:i/>
          <w:color w:val="0000FF"/>
          <w:lang w:eastAsia="zh-CN"/>
        </w:rPr>
        <w:t xml:space="preserve"> vivo, MediaTek, </w:t>
      </w:r>
    </w:p>
    <w:p w14:paraId="0670E535" w14:textId="77777777" w:rsidR="006B6C2C" w:rsidRDefault="00305BF6">
      <w:pPr>
        <w:numPr>
          <w:ilvl w:val="1"/>
          <w:numId w:val="24"/>
        </w:numPr>
        <w:ind w:left="709" w:hanging="357"/>
        <w:rPr>
          <w:lang w:eastAsia="zh-CN"/>
        </w:rPr>
      </w:pPr>
      <w:bookmarkStart w:id="78" w:name="_Toc115430162"/>
      <w:bookmarkStart w:id="79" w:name="_Toc115430037"/>
      <w:bookmarkStart w:id="80" w:name="_Toc115430011"/>
      <w:bookmarkStart w:id="81" w:name="_Toc115429991"/>
      <w:bookmarkStart w:id="82" w:name="_Toc115430244"/>
      <w:r>
        <w:rPr>
          <w:b/>
          <w:lang w:eastAsia="zh-CN"/>
        </w:rPr>
        <w:t xml:space="preserve">Solution description: </w:t>
      </w:r>
      <w:r>
        <w:rPr>
          <w:lang w:eastAsia="zh-CN"/>
        </w:rPr>
        <w:t>2 cases are raised by companies in the evaluations</w:t>
      </w:r>
    </w:p>
    <w:p w14:paraId="0670E536" w14:textId="77777777" w:rsidR="006B6C2C" w:rsidRDefault="00305BF6">
      <w:pPr>
        <w:pStyle w:val="afc"/>
        <w:numPr>
          <w:ilvl w:val="2"/>
          <w:numId w:val="24"/>
        </w:numPr>
        <w:ind w:left="1134"/>
        <w:contextualSpacing w:val="0"/>
        <w:rPr>
          <w:lang w:eastAsia="zh-CN"/>
        </w:rPr>
      </w:pPr>
      <w:r>
        <w:rPr>
          <w:lang w:eastAsia="zh-CN"/>
        </w:rPr>
        <w:t xml:space="preserve">Case 1 (baseline): </w:t>
      </w:r>
      <w:r>
        <w:t>Same</w:t>
      </w:r>
      <w:r>
        <w:rPr>
          <w:lang w:eastAsia="zh-CN"/>
        </w:rPr>
        <w:t xml:space="preserve"> backbone/structure at NW ane UE</w:t>
      </w:r>
    </w:p>
    <w:p w14:paraId="0670E537" w14:textId="77777777" w:rsidR="006B6C2C" w:rsidRDefault="00305BF6">
      <w:pPr>
        <w:pStyle w:val="afc"/>
        <w:numPr>
          <w:ilvl w:val="2"/>
          <w:numId w:val="24"/>
        </w:numPr>
        <w:ind w:left="1134"/>
        <w:contextualSpacing w:val="0"/>
        <w:rPr>
          <w:lang w:val="en-GB"/>
        </w:rPr>
      </w:pPr>
      <w:r>
        <w:rPr>
          <w:lang w:val="en-GB"/>
        </w:rPr>
        <w:t xml:space="preserve">Case 2: Different </w:t>
      </w:r>
      <w:r>
        <w:rPr>
          <w:lang w:eastAsia="zh-CN"/>
        </w:rPr>
        <w:t xml:space="preserve">backbones/structures </w:t>
      </w:r>
      <w:r>
        <w:rPr>
          <w:lang w:val="en-GB"/>
        </w:rPr>
        <w:t>between NW and UE, e.g., NW with Transformer and UE with CNN, or the other way around</w:t>
      </w:r>
    </w:p>
    <w:p w14:paraId="0670E538" w14:textId="77777777" w:rsidR="006B6C2C" w:rsidRDefault="00305BF6">
      <w:pPr>
        <w:numPr>
          <w:ilvl w:val="1"/>
          <w:numId w:val="24"/>
        </w:numPr>
        <w:ind w:left="709" w:hanging="357"/>
        <w:rPr>
          <w:b/>
          <w:i/>
          <w:u w:val="single"/>
          <w:lang w:eastAsia="zh-CN"/>
        </w:rPr>
      </w:pPr>
      <w:r>
        <w:rPr>
          <w:i/>
          <w:color w:val="0000FF"/>
          <w:lang w:eastAsia="zh-CN"/>
        </w:rPr>
        <w:t>MediaTek:</w:t>
      </w:r>
      <w:r>
        <w:t xml:space="preserve"> </w:t>
      </w:r>
      <w:r>
        <w:rPr>
          <w:lang w:val="en-GB"/>
        </w:rPr>
        <w:t>Define a mechanism/threshold to identify and avoid certain vulnerable pairings of encoders and decoders</w:t>
      </w:r>
    </w:p>
    <w:p w14:paraId="0670E539" w14:textId="77777777" w:rsidR="006B6C2C" w:rsidRDefault="00305BF6">
      <w:pPr>
        <w:pStyle w:val="afc"/>
        <w:ind w:left="709"/>
        <w:contextualSpacing w:val="0"/>
      </w:pPr>
      <w:r>
        <w:rPr>
          <w:b/>
          <w:lang w:eastAsia="zh-CN"/>
        </w:rPr>
        <w:t>Findings</w:t>
      </w:r>
    </w:p>
    <w:p w14:paraId="0670E53A" w14:textId="77777777" w:rsidR="006B6C2C" w:rsidRDefault="00305BF6">
      <w:pPr>
        <w:pStyle w:val="afc"/>
        <w:numPr>
          <w:ilvl w:val="1"/>
          <w:numId w:val="24"/>
        </w:numPr>
        <w:ind w:left="709" w:hanging="357"/>
        <w:contextualSpacing w:val="0"/>
      </w:pPr>
      <w:r>
        <w:rPr>
          <w:i/>
          <w:color w:val="0000FF"/>
          <w:lang w:eastAsia="zh-CN"/>
        </w:rPr>
        <w:t>Qualcomm:</w:t>
      </w:r>
      <w:r>
        <w:t xml:space="preserve"> </w:t>
      </w:r>
      <w:r>
        <w:rPr>
          <w:i/>
        </w:rPr>
        <w:t>Type 2 offline training of the UE-side model and NW-side model is feasible even if the ML model structure of the UE-side and NW-side models are not matched</w:t>
      </w:r>
      <w:r>
        <w:t>.</w:t>
      </w:r>
      <w:bookmarkEnd w:id="78"/>
      <w:bookmarkEnd w:id="79"/>
      <w:bookmarkEnd w:id="80"/>
      <w:bookmarkEnd w:id="81"/>
      <w:bookmarkEnd w:id="82"/>
    </w:p>
    <w:p w14:paraId="0670E53B" w14:textId="77777777" w:rsidR="006B6C2C" w:rsidRDefault="00305BF6">
      <w:pPr>
        <w:pStyle w:val="afc"/>
        <w:numPr>
          <w:ilvl w:val="1"/>
          <w:numId w:val="24"/>
        </w:numPr>
        <w:ind w:left="709" w:hanging="357"/>
        <w:contextualSpacing w:val="0"/>
        <w:rPr>
          <w:b/>
          <w:u w:val="single"/>
          <w:lang w:eastAsia="zh-CN"/>
        </w:rPr>
      </w:pPr>
      <w:r>
        <w:rPr>
          <w:i/>
          <w:color w:val="0000FF"/>
          <w:lang w:eastAsia="zh-CN"/>
        </w:rPr>
        <w:t>MediaTek:</w:t>
      </w:r>
      <w:r>
        <w:t xml:space="preserve"> </w:t>
      </w:r>
      <w:r>
        <w:rPr>
          <w:i/>
        </w:rPr>
        <w:t>UE and gNB vendors equally suffer from the performance loss of the unmatched pairs in the joint training. In average for all unmatched pairs, UE losses 2.23% performance and gNB losses 2.26%</w:t>
      </w:r>
    </w:p>
    <w:p w14:paraId="0670E53C" w14:textId="77777777" w:rsidR="006B6C2C" w:rsidRDefault="00305BF6">
      <w:pPr>
        <w:pStyle w:val="afc"/>
        <w:numPr>
          <w:ilvl w:val="1"/>
          <w:numId w:val="24"/>
        </w:numPr>
        <w:ind w:left="709" w:hanging="357"/>
        <w:contextualSpacing w:val="0"/>
        <w:rPr>
          <w:b/>
          <w:i/>
          <w:u w:val="single"/>
          <w:lang w:eastAsia="zh-CN"/>
        </w:rPr>
      </w:pPr>
      <w:r>
        <w:rPr>
          <w:i/>
          <w:color w:val="0000FF"/>
          <w:lang w:eastAsia="zh-CN"/>
        </w:rPr>
        <w:t>MediaTek:</w:t>
      </w:r>
      <w:r>
        <w:t xml:space="preserve"> </w:t>
      </w:r>
      <w:r>
        <w:rPr>
          <w:i/>
        </w:rPr>
        <w:t>Overall, joint training on all pairs caused 1.68% performance loss</w:t>
      </w:r>
    </w:p>
    <w:p w14:paraId="0670E53D" w14:textId="77777777" w:rsidR="006B6C2C" w:rsidRDefault="006B6C2C">
      <w:pPr>
        <w:rPr>
          <w:b/>
          <w:u w:val="single"/>
          <w:lang w:eastAsia="zh-CN"/>
        </w:rPr>
      </w:pPr>
    </w:p>
    <w:p w14:paraId="0670E53E" w14:textId="77777777" w:rsidR="006B6C2C" w:rsidRDefault="00305BF6">
      <w:pPr>
        <w:pStyle w:val="afc"/>
        <w:numPr>
          <w:ilvl w:val="0"/>
          <w:numId w:val="24"/>
        </w:numPr>
        <w:ind w:left="357" w:hanging="357"/>
        <w:contextualSpacing w:val="0"/>
        <w:rPr>
          <w:b/>
          <w:bCs/>
          <w:lang w:eastAsia="zh-CN"/>
        </w:rPr>
      </w:pPr>
      <w:r>
        <w:rPr>
          <w:b/>
          <w:bCs/>
          <w:lang w:eastAsia="zh-CN"/>
        </w:rPr>
        <w:t xml:space="preserve">One common CSI reconstruction part at NW to multiple CSI generation parts of different UEs </w:t>
      </w:r>
      <w:r>
        <w:rPr>
          <w:i/>
          <w:color w:val="0000FF"/>
          <w:lang w:eastAsia="zh-CN"/>
        </w:rPr>
        <w:t>vivo, Qualcomm, MediaTek</w:t>
      </w:r>
    </w:p>
    <w:p w14:paraId="0670E53F" w14:textId="77777777" w:rsidR="006B6C2C" w:rsidRDefault="00305BF6">
      <w:pPr>
        <w:pStyle w:val="afc"/>
        <w:ind w:left="709"/>
        <w:contextualSpacing w:val="0"/>
        <w:rPr>
          <w:lang w:eastAsia="zh-CN"/>
        </w:rPr>
      </w:pPr>
      <w:r>
        <w:rPr>
          <w:b/>
          <w:lang w:eastAsia="zh-CN"/>
        </w:rPr>
        <w:t>Solution description</w:t>
      </w:r>
    </w:p>
    <w:p w14:paraId="0670E540" w14:textId="77777777" w:rsidR="006B6C2C" w:rsidRDefault="00305BF6">
      <w:pPr>
        <w:pStyle w:val="afc"/>
        <w:numPr>
          <w:ilvl w:val="1"/>
          <w:numId w:val="24"/>
        </w:numPr>
        <w:ind w:left="709" w:hanging="357"/>
        <w:contextualSpacing w:val="0"/>
        <w:rPr>
          <w:lang w:eastAsia="zh-CN"/>
        </w:rPr>
      </w:pPr>
      <w:r>
        <w:rPr>
          <w:i/>
          <w:color w:val="0000FF"/>
          <w:lang w:eastAsia="zh-CN"/>
        </w:rPr>
        <w:t>vivo:</w:t>
      </w:r>
      <w:r>
        <w:rPr>
          <w:bCs/>
          <w:lang w:eastAsia="zh-CN"/>
        </w:rPr>
        <w:t xml:space="preserve"> </w:t>
      </w:r>
      <w:r>
        <w:t>Study the potential specification impacts of supporting one common CSI reconstruction part to multiple CSI generation parts of different UEs for training collaboration type2</w:t>
      </w:r>
      <w:r>
        <w:rPr>
          <w:i/>
        </w:rPr>
        <w:t>.</w:t>
      </w:r>
    </w:p>
    <w:tbl>
      <w:tblPr>
        <w:tblStyle w:val="af4"/>
        <w:tblW w:w="0" w:type="auto"/>
        <w:tblInd w:w="709" w:type="dxa"/>
        <w:tblLook w:val="04A0" w:firstRow="1" w:lastRow="0" w:firstColumn="1" w:lastColumn="0" w:noHBand="0" w:noVBand="1"/>
      </w:tblPr>
      <w:tblGrid>
        <w:gridCol w:w="8598"/>
      </w:tblGrid>
      <w:tr w:rsidR="006B6C2C" w14:paraId="0670E542" w14:textId="77777777">
        <w:tc>
          <w:tcPr>
            <w:tcW w:w="8598" w:type="dxa"/>
          </w:tcPr>
          <w:p w14:paraId="0670E541" w14:textId="77777777" w:rsidR="006B6C2C" w:rsidRDefault="00305BF6">
            <w:pPr>
              <w:pStyle w:val="afc"/>
              <w:ind w:left="0"/>
              <w:contextualSpacing w:val="0"/>
              <w:rPr>
                <w:lang w:eastAsia="zh-CN"/>
              </w:rPr>
            </w:pPr>
            <w:r>
              <w:rPr>
                <w:i/>
                <w:color w:val="0000FF"/>
                <w:lang w:eastAsia="zh-CN"/>
              </w:rPr>
              <w:t xml:space="preserve">vivo: </w:t>
            </w:r>
            <w:r>
              <w:rPr>
                <w:lang w:eastAsia="zh-CN"/>
              </w:rPr>
              <w:t>1) the involved UEs compute their local forward-propagation results based on their local collected data (there could be some problems here, which will be discussed later.) and report them to gNB. The reported content contains not only the result of forward propagation but also the labels for loss function computation, which is paired with the forward-propagation results in reporting. 2) gNB computes the loss function as well as the gradients for back-propagation for each UE respectively and transmits the gradients to each UE. Note that different UEs’ gradients are computed based on their reported information, which are generally different for different UEs. 3) Each part of models completes the back-propagation procedure and updates the weights according to their gradients.</w:t>
            </w:r>
          </w:p>
        </w:tc>
      </w:tr>
    </w:tbl>
    <w:p w14:paraId="0670E543" w14:textId="77777777" w:rsidR="006B6C2C" w:rsidRDefault="006B6C2C">
      <w:pPr>
        <w:pStyle w:val="afc"/>
        <w:ind w:left="709"/>
        <w:contextualSpacing w:val="0"/>
        <w:rPr>
          <w:lang w:eastAsia="zh-CN"/>
        </w:rPr>
      </w:pPr>
    </w:p>
    <w:p w14:paraId="0670E544" w14:textId="77777777" w:rsidR="006B6C2C" w:rsidRDefault="00305BF6">
      <w:pPr>
        <w:pStyle w:val="afc"/>
        <w:ind w:left="709"/>
        <w:contextualSpacing w:val="0"/>
        <w:rPr>
          <w:lang w:eastAsia="zh-CN"/>
        </w:rPr>
      </w:pPr>
      <w:r>
        <w:rPr>
          <w:b/>
          <w:lang w:eastAsia="zh-CN"/>
        </w:rPr>
        <w:t>Findings</w:t>
      </w:r>
    </w:p>
    <w:p w14:paraId="0670E545" w14:textId="77777777" w:rsidR="006B6C2C" w:rsidRDefault="00305BF6">
      <w:pPr>
        <w:pStyle w:val="afc"/>
        <w:numPr>
          <w:ilvl w:val="1"/>
          <w:numId w:val="24"/>
        </w:numPr>
        <w:ind w:left="709" w:hanging="357"/>
        <w:contextualSpacing w:val="0"/>
        <w:rPr>
          <w:i/>
        </w:rPr>
      </w:pPr>
      <w:r>
        <w:rPr>
          <w:i/>
          <w:color w:val="0000FF"/>
          <w:lang w:eastAsia="zh-CN"/>
        </w:rPr>
        <w:t>vivo:</w:t>
      </w:r>
      <w:r>
        <w:rPr>
          <w:bCs/>
          <w:lang w:eastAsia="zh-CN"/>
        </w:rPr>
        <w:t xml:space="preserve"> </w:t>
      </w:r>
      <w:r>
        <w:rPr>
          <w:i/>
        </w:rPr>
        <w:t>One common CSI reconstruction part could be trained to match multiple CSI generation parts of different UEs in training collaboration type 2 at the cost of some performance loss</w:t>
      </w:r>
    </w:p>
    <w:p w14:paraId="0670E546" w14:textId="77777777" w:rsidR="006B6C2C" w:rsidRDefault="00305BF6">
      <w:pPr>
        <w:pStyle w:val="afc"/>
        <w:numPr>
          <w:ilvl w:val="1"/>
          <w:numId w:val="24"/>
        </w:numPr>
        <w:ind w:left="709" w:hanging="357"/>
        <w:contextualSpacing w:val="0"/>
        <w:rPr>
          <w:i/>
        </w:rPr>
      </w:pPr>
      <w:r>
        <w:rPr>
          <w:i/>
          <w:color w:val="0000FF"/>
          <w:lang w:eastAsia="zh-CN"/>
        </w:rPr>
        <w:t>vivo:</w:t>
      </w:r>
      <w:r>
        <w:rPr>
          <w:bCs/>
          <w:lang w:eastAsia="zh-CN"/>
        </w:rPr>
        <w:t xml:space="preserve"> </w:t>
      </w:r>
      <w:r>
        <w:rPr>
          <w:i/>
        </w:rPr>
        <w:t>Considering one common CSI reconstruction part matching three CSI generation parts, SGCS performance gain of AI/ML models over Rel-16 Type II codebook reduces from 0.075 to 0.052, i.e., losing about 30% performance gain.</w:t>
      </w:r>
    </w:p>
    <w:p w14:paraId="0670E547" w14:textId="77777777" w:rsidR="006B6C2C" w:rsidRDefault="00305BF6">
      <w:pPr>
        <w:pStyle w:val="afc"/>
        <w:numPr>
          <w:ilvl w:val="1"/>
          <w:numId w:val="24"/>
        </w:numPr>
        <w:ind w:left="709" w:hanging="357"/>
        <w:contextualSpacing w:val="0"/>
        <w:rPr>
          <w:i/>
        </w:rPr>
      </w:pPr>
      <w:r>
        <w:rPr>
          <w:i/>
          <w:color w:val="0000FF"/>
          <w:lang w:eastAsia="zh-CN"/>
        </w:rPr>
        <w:t>Qualcomm:</w:t>
      </w:r>
      <w:r>
        <w:t xml:space="preserve"> </w:t>
      </w:r>
      <w:r>
        <w:rPr>
          <w:i/>
        </w:rPr>
        <w:t>It is feasible to use Type 2 offline training to train a common NW-side model together with separate UE-side models without any performance impact when compared to training a separate NW-side model for each UE-side model</w:t>
      </w:r>
    </w:p>
    <w:p w14:paraId="0670E548" w14:textId="77777777" w:rsidR="006B6C2C" w:rsidRDefault="00305BF6">
      <w:pPr>
        <w:pStyle w:val="afc"/>
        <w:numPr>
          <w:ilvl w:val="1"/>
          <w:numId w:val="24"/>
        </w:numPr>
        <w:ind w:left="709" w:hanging="357"/>
        <w:contextualSpacing w:val="0"/>
        <w:rPr>
          <w:i/>
        </w:rPr>
      </w:pPr>
      <w:r>
        <w:rPr>
          <w:i/>
          <w:color w:val="0000FF"/>
          <w:lang w:eastAsia="zh-CN"/>
        </w:rPr>
        <w:t>MediaTek:</w:t>
      </w:r>
      <w:r>
        <w:t xml:space="preserve"> </w:t>
      </w:r>
      <w:r>
        <w:rPr>
          <w:i/>
        </w:rPr>
        <w:t>In overall, multi-encoder training strategy have inferior performance compared to joint and separate training strategies</w:t>
      </w:r>
    </w:p>
    <w:p w14:paraId="0670E549" w14:textId="77777777" w:rsidR="006B6C2C" w:rsidRDefault="00305BF6">
      <w:pPr>
        <w:pStyle w:val="afc"/>
        <w:numPr>
          <w:ilvl w:val="1"/>
          <w:numId w:val="24"/>
        </w:numPr>
        <w:ind w:left="709" w:hanging="357"/>
        <w:contextualSpacing w:val="0"/>
        <w:rPr>
          <w:i/>
        </w:rPr>
      </w:pPr>
      <w:r>
        <w:rPr>
          <w:i/>
          <w:color w:val="0000FF"/>
          <w:lang w:eastAsia="zh-CN"/>
        </w:rPr>
        <w:t>MediaTek:</w:t>
      </w:r>
      <w:r>
        <w:rPr>
          <w:i/>
        </w:rPr>
        <w:t xml:space="preserve"> In pair-to-pair comparison with joint training strategy, multi-encoder training strategy causes 0.7% performance loss</w:t>
      </w:r>
    </w:p>
    <w:p w14:paraId="0670E54A" w14:textId="77777777" w:rsidR="006B6C2C" w:rsidRDefault="00305BF6">
      <w:pPr>
        <w:pStyle w:val="afc"/>
        <w:numPr>
          <w:ilvl w:val="1"/>
          <w:numId w:val="24"/>
        </w:numPr>
        <w:ind w:left="709" w:hanging="357"/>
        <w:contextualSpacing w:val="0"/>
        <w:rPr>
          <w:i/>
        </w:rPr>
      </w:pPr>
      <w:r>
        <w:rPr>
          <w:i/>
          <w:color w:val="0000FF"/>
          <w:lang w:eastAsia="zh-CN"/>
        </w:rPr>
        <w:t>MediaTek:</w:t>
      </w:r>
      <w:r>
        <w:rPr>
          <w:i/>
        </w:rPr>
        <w:t xml:space="preserve"> Employing multi-encoder training strategies, UEs and gNBs lose ~2.4% performance in average</w:t>
      </w:r>
    </w:p>
    <w:p w14:paraId="0670E54B" w14:textId="77777777" w:rsidR="006B6C2C" w:rsidRDefault="006B6C2C">
      <w:pPr>
        <w:rPr>
          <w:lang w:eastAsia="zh-CN"/>
        </w:rPr>
      </w:pPr>
    </w:p>
    <w:p w14:paraId="0670E54C" w14:textId="77777777" w:rsidR="006B6C2C" w:rsidRDefault="00305BF6">
      <w:pPr>
        <w:pStyle w:val="afc"/>
        <w:numPr>
          <w:ilvl w:val="0"/>
          <w:numId w:val="24"/>
        </w:numPr>
        <w:ind w:left="357" w:hanging="357"/>
        <w:contextualSpacing w:val="0"/>
        <w:rPr>
          <w:b/>
          <w:bCs/>
          <w:lang w:eastAsia="zh-CN"/>
        </w:rPr>
      </w:pPr>
      <w:r>
        <w:rPr>
          <w:b/>
          <w:bCs/>
          <w:lang w:eastAsia="zh-CN"/>
        </w:rPr>
        <w:t xml:space="preserve">Multiple CSI reconstruction parts of different NWs to one common CSI generation parts at UE </w:t>
      </w:r>
      <w:r>
        <w:rPr>
          <w:i/>
          <w:color w:val="0000FF"/>
          <w:lang w:eastAsia="zh-CN"/>
        </w:rPr>
        <w:t>vivo, MediaTek</w:t>
      </w:r>
    </w:p>
    <w:p w14:paraId="0670E54D" w14:textId="77777777" w:rsidR="006B6C2C" w:rsidRDefault="00305BF6">
      <w:pPr>
        <w:pStyle w:val="afc"/>
        <w:ind w:left="709"/>
        <w:contextualSpacing w:val="0"/>
        <w:rPr>
          <w:lang w:eastAsia="zh-CN"/>
        </w:rPr>
      </w:pPr>
      <w:r>
        <w:rPr>
          <w:b/>
          <w:lang w:eastAsia="zh-CN"/>
        </w:rPr>
        <w:t>Solution description</w:t>
      </w:r>
      <w:r>
        <w:rPr>
          <w:i/>
          <w:color w:val="0000FF"/>
          <w:lang w:eastAsia="zh-CN"/>
        </w:rPr>
        <w:t xml:space="preserve"> </w:t>
      </w:r>
    </w:p>
    <w:p w14:paraId="0670E54E" w14:textId="77777777" w:rsidR="006B6C2C" w:rsidRDefault="00305BF6">
      <w:pPr>
        <w:pStyle w:val="afc"/>
        <w:numPr>
          <w:ilvl w:val="1"/>
          <w:numId w:val="24"/>
        </w:numPr>
        <w:ind w:left="709" w:hanging="357"/>
        <w:contextualSpacing w:val="0"/>
        <w:rPr>
          <w:lang w:eastAsia="zh-CN"/>
        </w:rPr>
      </w:pPr>
      <w:r>
        <w:rPr>
          <w:i/>
          <w:color w:val="0000FF"/>
          <w:lang w:eastAsia="zh-CN"/>
        </w:rPr>
        <w:t>vivo:</w:t>
      </w:r>
      <w:r>
        <w:rPr>
          <w:i/>
        </w:rPr>
        <w:t>.</w:t>
      </w:r>
    </w:p>
    <w:tbl>
      <w:tblPr>
        <w:tblStyle w:val="af4"/>
        <w:tblW w:w="0" w:type="auto"/>
        <w:tblInd w:w="709" w:type="dxa"/>
        <w:tblLook w:val="04A0" w:firstRow="1" w:lastRow="0" w:firstColumn="1" w:lastColumn="0" w:noHBand="0" w:noVBand="1"/>
      </w:tblPr>
      <w:tblGrid>
        <w:gridCol w:w="8598"/>
      </w:tblGrid>
      <w:tr w:rsidR="006B6C2C" w14:paraId="0670E550" w14:textId="77777777">
        <w:tc>
          <w:tcPr>
            <w:tcW w:w="8598" w:type="dxa"/>
          </w:tcPr>
          <w:p w14:paraId="0670E54F" w14:textId="77777777" w:rsidR="006B6C2C" w:rsidRDefault="00305BF6">
            <w:pPr>
              <w:pStyle w:val="afc"/>
              <w:ind w:left="0"/>
              <w:contextualSpacing w:val="0"/>
              <w:rPr>
                <w:lang w:eastAsia="zh-CN"/>
              </w:rPr>
            </w:pPr>
            <w:r>
              <w:rPr>
                <w:lang w:eastAsia="zh-CN"/>
              </w:rPr>
              <w:t>1) UE computes the forward-propagation result based on the local data, which will be transmitted to all involved networks. 2) Involved networks compute the loss and the back-propagation results based on the reported information. Back-propagation results are then sent to UE. Note that the sent back-propagation results should be kept in the same order with forward-propagation results. 3) Finally, involved CSI reconstruction/generation parts update their own weights according to the computed gradients.</w:t>
            </w:r>
          </w:p>
        </w:tc>
      </w:tr>
    </w:tbl>
    <w:p w14:paraId="0670E551" w14:textId="77777777" w:rsidR="006B6C2C" w:rsidRDefault="006B6C2C">
      <w:pPr>
        <w:rPr>
          <w:b/>
          <w:u w:val="single"/>
          <w:lang w:eastAsia="zh-CN"/>
        </w:rPr>
      </w:pPr>
    </w:p>
    <w:p w14:paraId="0670E552" w14:textId="77777777" w:rsidR="006B6C2C" w:rsidRDefault="00305BF6">
      <w:pPr>
        <w:pStyle w:val="afc"/>
        <w:numPr>
          <w:ilvl w:val="1"/>
          <w:numId w:val="24"/>
        </w:numPr>
        <w:ind w:left="709" w:hanging="357"/>
        <w:contextualSpacing w:val="0"/>
        <w:rPr>
          <w:b/>
          <w:u w:val="single"/>
          <w:lang w:eastAsia="zh-CN"/>
        </w:rPr>
      </w:pPr>
      <w:r>
        <w:rPr>
          <w:i/>
          <w:color w:val="0000FF"/>
          <w:lang w:eastAsia="zh-CN"/>
        </w:rPr>
        <w:t>MediaTek:</w:t>
      </w:r>
      <w:r>
        <w:rPr>
          <w:lang w:val="en-GB"/>
        </w:rPr>
        <w:t xml:space="preserve"> Assign higher priority to multi-decoder training compared to multi-encoder training strategy</w:t>
      </w:r>
    </w:p>
    <w:p w14:paraId="0670E553" w14:textId="77777777" w:rsidR="006B6C2C" w:rsidRDefault="00305BF6">
      <w:pPr>
        <w:pStyle w:val="afc"/>
        <w:ind w:left="709"/>
        <w:contextualSpacing w:val="0"/>
        <w:rPr>
          <w:b/>
          <w:u w:val="single"/>
          <w:lang w:eastAsia="zh-CN"/>
        </w:rPr>
      </w:pPr>
      <w:r>
        <w:rPr>
          <w:b/>
          <w:lang w:eastAsia="zh-CN"/>
        </w:rPr>
        <w:t>Findings</w:t>
      </w:r>
    </w:p>
    <w:p w14:paraId="0670E554" w14:textId="77777777" w:rsidR="006B6C2C" w:rsidRDefault="00305BF6">
      <w:pPr>
        <w:pStyle w:val="afc"/>
        <w:numPr>
          <w:ilvl w:val="1"/>
          <w:numId w:val="24"/>
        </w:numPr>
        <w:ind w:left="709" w:hanging="357"/>
        <w:contextualSpacing w:val="0"/>
        <w:rPr>
          <w:i/>
        </w:rPr>
      </w:pPr>
      <w:r>
        <w:rPr>
          <w:i/>
          <w:color w:val="0000FF"/>
          <w:lang w:eastAsia="zh-CN"/>
        </w:rPr>
        <w:t>vivo:</w:t>
      </w:r>
      <w:r>
        <w:rPr>
          <w:bCs/>
          <w:lang w:eastAsia="zh-CN"/>
        </w:rPr>
        <w:t xml:space="preserve"> </w:t>
      </w:r>
      <w:r>
        <w:rPr>
          <w:i/>
        </w:rPr>
        <w:t>One common CSI generation part could be trained to match multiple CSI reconstruction parts of different networks in training collaboration type 2 at the cost of some performance loss</w:t>
      </w:r>
    </w:p>
    <w:p w14:paraId="0670E555" w14:textId="77777777" w:rsidR="006B6C2C" w:rsidRDefault="00305BF6">
      <w:pPr>
        <w:pStyle w:val="afc"/>
        <w:numPr>
          <w:ilvl w:val="1"/>
          <w:numId w:val="24"/>
        </w:numPr>
        <w:ind w:left="709" w:hanging="357"/>
        <w:contextualSpacing w:val="0"/>
        <w:rPr>
          <w:i/>
        </w:rPr>
      </w:pPr>
      <w:bookmarkStart w:id="83" w:name="_Ref115456437"/>
      <w:r>
        <w:rPr>
          <w:i/>
          <w:color w:val="0000FF"/>
          <w:lang w:eastAsia="zh-CN"/>
        </w:rPr>
        <w:t>vivo:</w:t>
      </w:r>
      <w:r>
        <w:rPr>
          <w:bCs/>
          <w:lang w:eastAsia="zh-CN"/>
        </w:rPr>
        <w:t xml:space="preserve"> </w:t>
      </w:r>
      <w:r>
        <w:rPr>
          <w:i/>
        </w:rPr>
        <w:t>Considering one common CSI generation part matching three CSI reconstruction parts, SGCS performance gain of AI/ML models over Rel-16 Type II codebook reduce from 0.075 to 0.061, i.e., losing about 19% performance gain.</w:t>
      </w:r>
      <w:bookmarkEnd w:id="83"/>
    </w:p>
    <w:p w14:paraId="0670E556" w14:textId="77777777" w:rsidR="006B6C2C" w:rsidRDefault="00305BF6">
      <w:pPr>
        <w:pStyle w:val="afc"/>
        <w:numPr>
          <w:ilvl w:val="1"/>
          <w:numId w:val="24"/>
        </w:numPr>
        <w:ind w:left="709" w:hanging="357"/>
        <w:contextualSpacing w:val="0"/>
        <w:rPr>
          <w:i/>
        </w:rPr>
      </w:pPr>
      <w:r>
        <w:rPr>
          <w:i/>
          <w:color w:val="0000FF"/>
          <w:lang w:eastAsia="zh-CN"/>
        </w:rPr>
        <w:t>MediaTek:</w:t>
      </w:r>
      <w:r>
        <w:rPr>
          <w:i/>
        </w:rPr>
        <w:t xml:space="preserve"> In single-encoder multi-decoder training strategy, we observe 0.3% performance loss compared to the joint training. Also, degradation for both UE and gNB vendors are ~2.0%.</w:t>
      </w:r>
    </w:p>
    <w:p w14:paraId="0670E557" w14:textId="77777777" w:rsidR="006B6C2C" w:rsidRDefault="006B6C2C">
      <w:pPr>
        <w:rPr>
          <w:b/>
          <w:u w:val="single"/>
          <w:lang w:eastAsia="zh-CN"/>
        </w:rPr>
      </w:pPr>
    </w:p>
    <w:p w14:paraId="0670E558" w14:textId="77777777" w:rsidR="006B6C2C" w:rsidRDefault="00305BF6">
      <w:pPr>
        <w:pStyle w:val="afc"/>
        <w:numPr>
          <w:ilvl w:val="0"/>
          <w:numId w:val="24"/>
        </w:numPr>
        <w:ind w:left="357" w:hanging="357"/>
        <w:contextualSpacing w:val="0"/>
        <w:rPr>
          <w:b/>
          <w:bCs/>
          <w:lang w:eastAsia="zh-CN"/>
        </w:rPr>
      </w:pPr>
      <w:r>
        <w:rPr>
          <w:b/>
          <w:bCs/>
          <w:lang w:eastAsia="zh-CN"/>
        </w:rPr>
        <w:t>Overhead calculation</w:t>
      </w:r>
    </w:p>
    <w:p w14:paraId="0670E559" w14:textId="77777777" w:rsidR="006B6C2C" w:rsidRDefault="00305BF6">
      <w:pPr>
        <w:pStyle w:val="afc"/>
        <w:numPr>
          <w:ilvl w:val="1"/>
          <w:numId w:val="24"/>
        </w:numPr>
        <w:ind w:left="709" w:hanging="357"/>
        <w:contextualSpacing w:val="0"/>
        <w:rPr>
          <w:b/>
          <w:u w:val="single"/>
          <w:lang w:eastAsia="zh-CN"/>
        </w:rPr>
      </w:pPr>
      <w:r>
        <w:rPr>
          <w:i/>
          <w:color w:val="0000FF"/>
          <w:lang w:eastAsia="zh-CN"/>
        </w:rPr>
        <w:t>vivo:</w:t>
      </w:r>
      <w:r>
        <w:rPr>
          <w:bCs/>
          <w:lang w:eastAsia="zh-CN"/>
        </w:rPr>
        <w:t xml:space="preserve"> </w:t>
      </w:r>
      <w:r>
        <w:t>Overhead in information exchange for training collaboration type 2 grows linearly with the number of iterations at training stage</w:t>
      </w:r>
    </w:p>
    <w:p w14:paraId="0670E55A" w14:textId="77777777" w:rsidR="006B6C2C" w:rsidRDefault="00305BF6">
      <w:pPr>
        <w:pStyle w:val="afc"/>
        <w:numPr>
          <w:ilvl w:val="2"/>
          <w:numId w:val="24"/>
        </w:numPr>
        <w:ind w:left="1134"/>
        <w:contextualSpacing w:val="0"/>
        <w:rPr>
          <w:b/>
          <w:u w:val="single"/>
          <w:lang w:eastAsia="zh-CN"/>
        </w:rPr>
      </w:pPr>
      <w:r>
        <w:rPr>
          <w:i/>
          <w:color w:val="0000FF"/>
          <w:lang w:eastAsia="zh-CN"/>
        </w:rPr>
        <w:t>Huawei, HiSilicon, vivo</w:t>
      </w:r>
      <w:r>
        <w:rPr>
          <w:lang w:eastAsia="zh-CN"/>
        </w:rPr>
        <w:t xml:space="preserve"> Overhead </w:t>
      </w:r>
      <w:r>
        <w:rPr>
          <w:rFonts w:hint="eastAsia"/>
          <w:lang w:eastAsia="zh-CN"/>
        </w:rPr>
        <w:t>≈</w:t>
      </w:r>
      <w:r>
        <w:rPr>
          <w:lang w:eastAsia="zh-CN"/>
        </w:rPr>
        <w:t xml:space="preserve"> </w:t>
      </w:r>
      <w:r>
        <w:rPr>
          <w:rFonts w:hint="eastAsia"/>
          <w:lang w:eastAsia="zh-CN"/>
        </w:rPr>
        <w:t>#</w:t>
      </w:r>
      <w:r>
        <w:rPr>
          <w:lang w:eastAsia="zh-CN"/>
        </w:rPr>
        <w:t xml:space="preserve"> of epoch*(forward-propagation information + back-propagation information + </w:t>
      </w:r>
      <w:r>
        <w:rPr>
          <w:rFonts w:hint="eastAsia"/>
          <w:lang w:eastAsia="zh-CN"/>
        </w:rPr>
        <w:t>input</w:t>
      </w:r>
      <w:r>
        <w:rPr>
          <w:lang w:eastAsia="zh-CN"/>
        </w:rPr>
        <w:t xml:space="preserve"> data)</w:t>
      </w:r>
    </w:p>
    <w:p w14:paraId="0670E55B" w14:textId="77777777" w:rsidR="006B6C2C" w:rsidRDefault="00305BF6">
      <w:pPr>
        <w:pStyle w:val="afc"/>
        <w:numPr>
          <w:ilvl w:val="0"/>
          <w:numId w:val="24"/>
        </w:numPr>
        <w:ind w:left="357" w:hanging="357"/>
        <w:contextualSpacing w:val="0"/>
        <w:rPr>
          <w:b/>
          <w:bCs/>
          <w:lang w:eastAsia="zh-CN"/>
        </w:rPr>
      </w:pPr>
      <w:r>
        <w:rPr>
          <w:rFonts w:hint="eastAsia"/>
          <w:b/>
          <w:bCs/>
          <w:lang w:eastAsia="zh-CN"/>
        </w:rPr>
        <w:t>O</w:t>
      </w:r>
      <w:r>
        <w:rPr>
          <w:b/>
          <w:bCs/>
          <w:lang w:eastAsia="zh-CN"/>
        </w:rPr>
        <w:t>ther views</w:t>
      </w:r>
    </w:p>
    <w:p w14:paraId="0670E55C" w14:textId="77777777" w:rsidR="006B6C2C" w:rsidRDefault="00305BF6">
      <w:pPr>
        <w:pStyle w:val="afc"/>
        <w:numPr>
          <w:ilvl w:val="1"/>
          <w:numId w:val="24"/>
        </w:numPr>
        <w:ind w:left="709" w:hanging="357"/>
        <w:contextualSpacing w:val="0"/>
        <w:rPr>
          <w:b/>
          <w:u w:val="single"/>
          <w:lang w:val="en-GB" w:eastAsia="zh-CN"/>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0670E55D" w14:textId="77777777" w:rsidR="006B6C2C" w:rsidRDefault="00305BF6">
      <w:pPr>
        <w:pStyle w:val="afc"/>
        <w:numPr>
          <w:ilvl w:val="1"/>
          <w:numId w:val="24"/>
        </w:numPr>
        <w:ind w:left="709" w:hanging="357"/>
        <w:contextualSpacing w:val="0"/>
        <w:rPr>
          <w:b/>
          <w:u w:val="single"/>
          <w:lang w:val="en-GB" w:eastAsia="zh-CN"/>
        </w:rPr>
      </w:pPr>
      <w:r>
        <w:rPr>
          <w:i/>
          <w:color w:val="0000FF"/>
          <w:lang w:eastAsia="zh-CN"/>
        </w:rPr>
        <w:t>MediaTek:</w:t>
      </w:r>
      <w:r>
        <w:rPr>
          <w:i/>
        </w:rPr>
        <w:t xml:space="preserve"> </w:t>
      </w:r>
      <w:r>
        <w:rPr>
          <w:lang w:val="en-GB" w:eastAsia="ja-JP"/>
        </w:rPr>
        <w:t>Discuss how to calculate a joint loss to avoid adverse bias toward the matched pairs</w:t>
      </w:r>
    </w:p>
    <w:p w14:paraId="0670E55E" w14:textId="77777777" w:rsidR="006B6C2C" w:rsidRDefault="006B6C2C">
      <w:pPr>
        <w:rPr>
          <w:lang w:eastAsia="zh-CN"/>
        </w:rPr>
      </w:pPr>
    </w:p>
    <w:p w14:paraId="0670E55F" w14:textId="77777777" w:rsidR="006B6C2C" w:rsidRDefault="00305BF6">
      <w:pPr>
        <w:pStyle w:val="4"/>
        <w:numPr>
          <w:ilvl w:val="0"/>
          <w:numId w:val="0"/>
        </w:numPr>
        <w:rPr>
          <w:u w:val="single"/>
          <w:lang w:eastAsia="zh-CN"/>
        </w:rPr>
      </w:pPr>
      <w:r>
        <w:rPr>
          <w:u w:val="single"/>
          <w:lang w:eastAsia="zh-CN"/>
        </w:rPr>
        <w:t>Descriptions/Findings for Type 3</w:t>
      </w:r>
    </w:p>
    <w:p w14:paraId="0670E560" w14:textId="77777777" w:rsidR="006B6C2C" w:rsidRDefault="00305BF6">
      <w:pPr>
        <w:pStyle w:val="afc"/>
        <w:numPr>
          <w:ilvl w:val="0"/>
          <w:numId w:val="24"/>
        </w:numPr>
        <w:contextualSpacing w:val="0"/>
      </w:pPr>
      <w:r>
        <w:rPr>
          <w:i/>
          <w:color w:val="0000FF"/>
          <w:lang w:eastAsia="zh-CN"/>
        </w:rPr>
        <w:t>NTT DOCOMO:</w:t>
      </w:r>
      <w:r>
        <w:rPr>
          <w:lang w:val="en-GB" w:eastAsia="ja-JP"/>
        </w:rPr>
        <w:t xml:space="preserve"> </w:t>
      </w:r>
      <w:r>
        <w:t>Overhead: Bytes of dataset, Bytes of encoder, and Bytes of decoder</w:t>
      </w:r>
    </w:p>
    <w:p w14:paraId="0670E561" w14:textId="77777777" w:rsidR="006B6C2C" w:rsidRDefault="006B6C2C">
      <w:pPr>
        <w:rPr>
          <w:lang w:eastAsia="zh-CN"/>
        </w:rPr>
      </w:pPr>
    </w:p>
    <w:p w14:paraId="0670E562" w14:textId="77777777" w:rsidR="006B6C2C" w:rsidRDefault="00305BF6">
      <w:pPr>
        <w:rPr>
          <w:lang w:eastAsia="zh-CN"/>
        </w:rPr>
      </w:pPr>
      <w:r>
        <w:rPr>
          <w:lang w:eastAsia="zh-CN"/>
        </w:rPr>
        <w:t>The detailed methods for Type 3 include two directions</w:t>
      </w:r>
    </w:p>
    <w:p w14:paraId="0670E563" w14:textId="77777777" w:rsidR="006B6C2C" w:rsidRDefault="00305BF6">
      <w:pPr>
        <w:pStyle w:val="afc"/>
        <w:numPr>
          <w:ilvl w:val="0"/>
          <w:numId w:val="24"/>
        </w:numPr>
        <w:ind w:left="357" w:hanging="357"/>
        <w:contextualSpacing w:val="0"/>
        <w:rPr>
          <w:lang w:eastAsia="zh-CN"/>
        </w:rPr>
      </w:pPr>
      <w:bookmarkStart w:id="84" w:name="_Ref115456779"/>
      <w:r>
        <w:rPr>
          <w:i/>
          <w:color w:val="0000FF"/>
          <w:lang w:eastAsia="zh-CN"/>
        </w:rPr>
        <w:t>vivo:</w:t>
      </w:r>
      <w:r>
        <w:t xml:space="preserve"> For discussion purpose, define the interaction approaches for separate training via “active” and “passive” side, where “active” side actively shares the input/output data for model at “passive” side. The interaction approaches for separate training include two options: 1) UE is the active side and network is the passive side; 2)</w:t>
      </w:r>
      <w:r>
        <w:rPr>
          <w:rFonts w:eastAsiaTheme="minorEastAsia"/>
          <w:color w:val="000000" w:themeColor="text1"/>
        </w:rPr>
        <w:t xml:space="preserve"> network is the active side and UE is the passive </w:t>
      </w:r>
      <w:r>
        <w:rPr>
          <w:bCs/>
          <w:lang w:eastAsia="zh-CN"/>
        </w:rPr>
        <w:t>side</w:t>
      </w:r>
      <w:r>
        <w:rPr>
          <w:rFonts w:eastAsiaTheme="minorEastAsia"/>
          <w:color w:val="000000" w:themeColor="text1"/>
        </w:rPr>
        <w:t>.</w:t>
      </w:r>
      <w:bookmarkEnd w:id="84"/>
    </w:p>
    <w:p w14:paraId="0670E564" w14:textId="77777777" w:rsidR="006B6C2C" w:rsidRDefault="00305BF6">
      <w:pPr>
        <w:pStyle w:val="afc"/>
        <w:numPr>
          <w:ilvl w:val="0"/>
          <w:numId w:val="24"/>
        </w:numPr>
        <w:ind w:left="357" w:hanging="357"/>
        <w:contextualSpacing w:val="0"/>
        <w:rPr>
          <w:b/>
          <w:lang w:eastAsia="zh-CN"/>
        </w:rPr>
      </w:pPr>
      <w:r>
        <w:rPr>
          <w:b/>
          <w:bCs/>
          <w:lang w:eastAsia="zh-CN"/>
        </w:rPr>
        <w:t xml:space="preserve">Direction 1: Sequential training starting with Network side training (NW-first training) </w:t>
      </w:r>
      <w:r>
        <w:rPr>
          <w:i/>
          <w:color w:val="0000FF"/>
          <w:lang w:eastAsia="zh-CN"/>
        </w:rPr>
        <w:t>Huawei, HiSilicon</w:t>
      </w:r>
      <w:r>
        <w:rPr>
          <w:rFonts w:hint="eastAsia"/>
          <w:i/>
          <w:color w:val="0000FF"/>
          <w:lang w:eastAsia="zh-CN"/>
        </w:rPr>
        <w:t>,</w:t>
      </w:r>
      <w:r>
        <w:rPr>
          <w:i/>
          <w:color w:val="0000FF"/>
          <w:lang w:eastAsia="zh-CN"/>
        </w:rPr>
        <w:t xml:space="preserve"> vivo, Qualcomm, MediaTek, CATT</w:t>
      </w:r>
    </w:p>
    <w:p w14:paraId="0670E565" w14:textId="77777777" w:rsidR="006B6C2C" w:rsidRDefault="00305BF6">
      <w:pPr>
        <w:pStyle w:val="afc"/>
        <w:ind w:left="709"/>
        <w:contextualSpacing w:val="0"/>
        <w:rPr>
          <w:b/>
          <w:lang w:eastAsia="zh-CN"/>
        </w:rPr>
      </w:pPr>
      <w:r>
        <w:rPr>
          <w:b/>
          <w:lang w:eastAsia="zh-CN"/>
        </w:rPr>
        <w:t>Solution description</w:t>
      </w:r>
    </w:p>
    <w:p w14:paraId="0670E566" w14:textId="77777777" w:rsidR="006B6C2C" w:rsidRDefault="00305BF6">
      <w:pPr>
        <w:pStyle w:val="afc"/>
        <w:numPr>
          <w:ilvl w:val="1"/>
          <w:numId w:val="24"/>
        </w:numPr>
        <w:ind w:left="709" w:hanging="357"/>
        <w:contextualSpacing w:val="0"/>
        <w:rPr>
          <w:b/>
          <w:lang w:eastAsia="zh-CN"/>
        </w:rPr>
      </w:pPr>
      <w:r>
        <w:rPr>
          <w:i/>
          <w:color w:val="0000FF"/>
          <w:lang w:eastAsia="zh-CN"/>
        </w:rPr>
        <w:t>Huawei, HiSilicon:</w:t>
      </w:r>
      <w:r>
        <w:rPr>
          <w:bCs/>
          <w:lang w:eastAsia="zh-CN"/>
        </w:rPr>
        <w:t xml:space="preserve"> Further clarify the steps of performing training Type 3</w:t>
      </w:r>
    </w:p>
    <w:p w14:paraId="0670E567" w14:textId="77777777" w:rsidR="006B6C2C" w:rsidRDefault="00305BF6">
      <w:pPr>
        <w:pStyle w:val="afc"/>
        <w:numPr>
          <w:ilvl w:val="2"/>
          <w:numId w:val="24"/>
        </w:numPr>
        <w:ind w:left="1134"/>
        <w:contextualSpacing w:val="0"/>
        <w:rPr>
          <w:lang w:val="en-GB"/>
        </w:rPr>
      </w:pPr>
      <w:r>
        <w:rPr>
          <w:lang w:val="en-GB"/>
        </w:rPr>
        <w:t>Step1: Network trains the Network side CSI generation part (which is not used for inference) and the Network side CSI reconstruction part jointly</w:t>
      </w:r>
    </w:p>
    <w:p w14:paraId="0670E568" w14:textId="77777777" w:rsidR="006B6C2C" w:rsidRDefault="00305BF6">
      <w:pPr>
        <w:pStyle w:val="afc"/>
        <w:numPr>
          <w:ilvl w:val="2"/>
          <w:numId w:val="24"/>
        </w:numPr>
        <w:ind w:left="1134"/>
        <w:contextualSpacing w:val="0"/>
        <w:rPr>
          <w:lang w:val="en-GB"/>
        </w:rPr>
      </w:pPr>
      <w:r>
        <w:rPr>
          <w:lang w:val="en-GB"/>
        </w:rPr>
        <w:t>Step2: Network shares UE side with the dataset including the input (original CSI) and output (CSI feedback) of the Network side CSI generation part</w:t>
      </w:r>
    </w:p>
    <w:p w14:paraId="0670E569" w14:textId="77777777" w:rsidR="006B6C2C" w:rsidRDefault="00305BF6">
      <w:pPr>
        <w:pStyle w:val="afc"/>
        <w:numPr>
          <w:ilvl w:val="2"/>
          <w:numId w:val="24"/>
        </w:numPr>
        <w:ind w:left="1134"/>
        <w:contextualSpacing w:val="0"/>
        <w:rPr>
          <w:lang w:val="en-GB"/>
        </w:rPr>
      </w:pPr>
      <w:r>
        <w:rPr>
          <w:lang w:val="en-GB"/>
        </w:rPr>
        <w:t>Step3: UE side trains the UE side CSI generation part based on the dataset shared by Network</w:t>
      </w:r>
    </w:p>
    <w:p w14:paraId="0670E56A" w14:textId="77777777" w:rsidR="006B6C2C" w:rsidRDefault="00305BF6">
      <w:pPr>
        <w:pStyle w:val="afc"/>
        <w:numPr>
          <w:ilvl w:val="1"/>
          <w:numId w:val="24"/>
        </w:numPr>
        <w:ind w:left="709" w:hanging="357"/>
        <w:contextualSpacing w:val="0"/>
        <w:rPr>
          <w:b/>
          <w:lang w:eastAsia="zh-CN"/>
        </w:rPr>
      </w:pPr>
      <w:r>
        <w:rPr>
          <w:i/>
          <w:color w:val="0000FF"/>
          <w:lang w:eastAsia="zh-CN"/>
        </w:rPr>
        <w:t>MediaTek:</w:t>
      </w:r>
      <w:r>
        <w:t xml:space="preserve"> If gNB-first separate training is adopted, the least requirements of training are disclosing latent vector by gNB and sharing a common dataset by both sides</w:t>
      </w:r>
    </w:p>
    <w:p w14:paraId="0670E56B" w14:textId="77777777" w:rsidR="006B6C2C" w:rsidRDefault="00305BF6">
      <w:pPr>
        <w:pStyle w:val="afc"/>
        <w:numPr>
          <w:ilvl w:val="1"/>
          <w:numId w:val="24"/>
        </w:numPr>
        <w:ind w:left="709" w:hanging="357"/>
        <w:contextualSpacing w:val="0"/>
        <w:rPr>
          <w:b/>
          <w:lang w:eastAsia="zh-CN"/>
        </w:rPr>
      </w:pPr>
      <w:r>
        <w:rPr>
          <w:i/>
          <w:color w:val="0000FF"/>
          <w:lang w:eastAsia="zh-CN"/>
        </w:rPr>
        <w:t>MediaTek:</w:t>
      </w:r>
      <w:r>
        <w:t xml:space="preserve"> In the gNB-first separate training strategy, gNB should inform UE vendor at least about the type of its dropped encoder’s architecture</w:t>
      </w:r>
    </w:p>
    <w:p w14:paraId="0670E56C" w14:textId="77777777" w:rsidR="006B6C2C" w:rsidRDefault="00305BF6">
      <w:pPr>
        <w:pStyle w:val="afc"/>
        <w:numPr>
          <w:ilvl w:val="1"/>
          <w:numId w:val="24"/>
        </w:numPr>
        <w:ind w:left="709" w:hanging="357"/>
        <w:contextualSpacing w:val="0"/>
        <w:rPr>
          <w:b/>
          <w:lang w:eastAsia="zh-CN"/>
        </w:rPr>
      </w:pPr>
      <w:r>
        <w:rPr>
          <w:i/>
          <w:color w:val="0000FF"/>
          <w:lang w:eastAsia="zh-CN"/>
        </w:rPr>
        <w:t>CATT:</w:t>
      </w:r>
      <w:r>
        <w:rPr>
          <w:rFonts w:hint="eastAsia"/>
          <w:sz w:val="20"/>
          <w:szCs w:val="20"/>
        </w:rPr>
        <w:t xml:space="preserve"> </w:t>
      </w:r>
      <w:r>
        <w:rPr>
          <w:rFonts w:hint="eastAsia"/>
        </w:rPr>
        <w:t xml:space="preserve">Option 1 (Separate encoder training): Training encoder A+ decoder A based on initial training dataset #A of </w:t>
      </w:r>
      <w:r>
        <w:t>{Channel</w:t>
      </w:r>
      <w:r>
        <w:rPr>
          <w:rFonts w:hint="eastAsia"/>
        </w:rPr>
        <w:t xml:space="preserve">}. Then based on encoder A, obtaining </w:t>
      </w:r>
      <w:r>
        <w:t xml:space="preserve">training dataset </w:t>
      </w:r>
      <w:r>
        <w:rPr>
          <w:rFonts w:hint="eastAsia"/>
        </w:rPr>
        <w:t>#B</w:t>
      </w:r>
      <w:r>
        <w:t xml:space="preserve"> of {Channel, target</w:t>
      </w:r>
      <w:r>
        <w:rPr>
          <w:rFonts w:hint="eastAsia"/>
        </w:rPr>
        <w:t xml:space="preserve"> </w:t>
      </w:r>
      <w:r>
        <w:t>CSI}</w:t>
      </w:r>
      <w:r>
        <w:rPr>
          <w:rFonts w:hint="eastAsia"/>
        </w:rPr>
        <w:t xml:space="preserve">, and training encoder B based on </w:t>
      </w:r>
      <w:r>
        <w:t xml:space="preserve">training dataset </w:t>
      </w:r>
      <w:r>
        <w:rPr>
          <w:rFonts w:hint="eastAsia"/>
        </w:rPr>
        <w:t xml:space="preserve">#B, with </w:t>
      </w:r>
      <w:r>
        <w:t>“</w:t>
      </w:r>
      <w:r>
        <w:rPr>
          <w:rFonts w:hint="eastAsia"/>
        </w:rPr>
        <w:t>Channel</w:t>
      </w:r>
      <w:r>
        <w:t>”</w:t>
      </w:r>
      <w:r>
        <w:rPr>
          <w:rFonts w:hint="eastAsia"/>
        </w:rPr>
        <w:t xml:space="preserve"> as the input and </w:t>
      </w:r>
      <w:r>
        <w:t>“</w:t>
      </w:r>
      <w:r>
        <w:rPr>
          <w:rFonts w:hint="eastAsia"/>
        </w:rPr>
        <w:t>target CSI</w:t>
      </w:r>
      <w:r>
        <w:t>”</w:t>
      </w:r>
      <w:r>
        <w:rPr>
          <w:rFonts w:hint="eastAsia"/>
        </w:rPr>
        <w:t xml:space="preserve"> as the output.</w:t>
      </w:r>
    </w:p>
    <w:p w14:paraId="0670E56D" w14:textId="77777777" w:rsidR="006B6C2C" w:rsidRDefault="00305BF6">
      <w:pPr>
        <w:pStyle w:val="afc"/>
        <w:ind w:left="709"/>
        <w:contextualSpacing w:val="0"/>
        <w:rPr>
          <w:lang w:eastAsia="zh-CN"/>
        </w:rPr>
      </w:pPr>
      <w:r>
        <w:rPr>
          <w:b/>
          <w:lang w:eastAsia="zh-CN"/>
        </w:rPr>
        <w:t>Findings</w:t>
      </w:r>
    </w:p>
    <w:p w14:paraId="0670E56E" w14:textId="77777777" w:rsidR="006B6C2C" w:rsidRDefault="00305BF6">
      <w:pPr>
        <w:pStyle w:val="afc"/>
        <w:numPr>
          <w:ilvl w:val="1"/>
          <w:numId w:val="24"/>
        </w:numPr>
        <w:ind w:left="709" w:hanging="357"/>
        <w:contextualSpacing w:val="0"/>
        <w:rPr>
          <w:lang w:eastAsia="zh-CN"/>
        </w:rPr>
      </w:pPr>
      <w:r>
        <w:rPr>
          <w:i/>
          <w:color w:val="0000FF"/>
          <w:lang w:eastAsia="zh-CN"/>
        </w:rPr>
        <w:t>MediaTek:</w:t>
      </w:r>
      <w:r>
        <w:t xml:space="preserve"> </w:t>
      </w:r>
      <w:r>
        <w:rPr>
          <w:i/>
        </w:rPr>
        <w:t>In gNB-first separate training, matched pairs not only do not experience performance loss, but they also reach a gain compared to joint training.</w:t>
      </w:r>
    </w:p>
    <w:p w14:paraId="0670E56F" w14:textId="77777777" w:rsidR="006B6C2C" w:rsidRDefault="006B6C2C">
      <w:pPr>
        <w:rPr>
          <w:lang w:eastAsia="zh-CN"/>
        </w:rPr>
      </w:pPr>
    </w:p>
    <w:p w14:paraId="0670E570" w14:textId="77777777" w:rsidR="006B6C2C" w:rsidRDefault="00305BF6">
      <w:pPr>
        <w:pStyle w:val="afc"/>
        <w:numPr>
          <w:ilvl w:val="0"/>
          <w:numId w:val="24"/>
        </w:numPr>
        <w:ind w:left="357" w:hanging="357"/>
        <w:contextualSpacing w:val="0"/>
        <w:rPr>
          <w:b/>
          <w:lang w:eastAsia="zh-CN"/>
        </w:rPr>
      </w:pPr>
      <w:r>
        <w:rPr>
          <w:b/>
          <w:bCs/>
          <w:lang w:eastAsia="zh-CN"/>
        </w:rPr>
        <w:t>Direction 2: Sequential training starting with UE side training (UE-first training)</w:t>
      </w:r>
      <w:r>
        <w:rPr>
          <w:i/>
          <w:color w:val="0000FF"/>
          <w:lang w:eastAsia="zh-CN"/>
        </w:rPr>
        <w:t xml:space="preserve"> vivo, Qualcomm MediaTek, CATT</w:t>
      </w:r>
    </w:p>
    <w:p w14:paraId="0670E571" w14:textId="77777777" w:rsidR="006B6C2C" w:rsidRDefault="00305BF6">
      <w:pPr>
        <w:pStyle w:val="afc"/>
        <w:ind w:left="709"/>
        <w:contextualSpacing w:val="0"/>
        <w:rPr>
          <w:lang w:eastAsia="zh-CN"/>
        </w:rPr>
      </w:pPr>
      <w:r>
        <w:rPr>
          <w:b/>
          <w:lang w:eastAsia="zh-CN"/>
        </w:rPr>
        <w:t>Solution description</w:t>
      </w:r>
    </w:p>
    <w:tbl>
      <w:tblPr>
        <w:tblStyle w:val="af4"/>
        <w:tblW w:w="0" w:type="auto"/>
        <w:tblLook w:val="04A0" w:firstRow="1" w:lastRow="0" w:firstColumn="1" w:lastColumn="0" w:noHBand="0" w:noVBand="1"/>
      </w:tblPr>
      <w:tblGrid>
        <w:gridCol w:w="9307"/>
      </w:tblGrid>
      <w:tr w:rsidR="006B6C2C" w14:paraId="0670E578" w14:textId="77777777">
        <w:tc>
          <w:tcPr>
            <w:tcW w:w="9307" w:type="dxa"/>
          </w:tcPr>
          <w:p w14:paraId="0670E572" w14:textId="77777777" w:rsidR="006B6C2C" w:rsidRDefault="00305BF6">
            <w:pPr>
              <w:rPr>
                <w:rFonts w:eastAsiaTheme="minorEastAsia"/>
              </w:rPr>
            </w:pPr>
            <w:r>
              <w:rPr>
                <w:i/>
                <w:color w:val="0000FF"/>
                <w:lang w:eastAsia="zh-CN"/>
              </w:rPr>
              <w:t>vivo</w:t>
            </w:r>
          </w:p>
          <w:p w14:paraId="0670E573" w14:textId="77777777" w:rsidR="006B6C2C" w:rsidRDefault="00305BF6">
            <w:pPr>
              <w:rPr>
                <w:rFonts w:eastAsiaTheme="minorEastAsia"/>
              </w:rPr>
            </w:pPr>
            <w:r>
              <w:rPr>
                <w:rFonts w:eastAsiaTheme="minorEastAsia"/>
              </w:rPr>
              <w:t xml:space="preserve">Step 1: </w:t>
            </w:r>
            <w:r>
              <w:rPr>
                <w:rFonts w:eastAsiaTheme="minorEastAsia" w:hint="eastAsia"/>
              </w:rPr>
              <w:t>T</w:t>
            </w:r>
            <w:r>
              <w:rPr>
                <w:rFonts w:eastAsiaTheme="minorEastAsia"/>
              </w:rPr>
              <w:t>he encoder is trained firstly at UE or a server at UE side using collected dataset0. Specifically, a complete model containing both encoder and decoder is trained and then the encoder is picked out for separate training. The decoder obtained in step 1 is termed as decoder0.</w:t>
            </w:r>
          </w:p>
          <w:p w14:paraId="0670E574" w14:textId="77777777" w:rsidR="006B6C2C" w:rsidRDefault="00305BF6">
            <w:pPr>
              <w:rPr>
                <w:rFonts w:eastAsiaTheme="minorEastAsia"/>
              </w:rPr>
            </w:pPr>
            <w:r>
              <w:rPr>
                <w:rFonts w:eastAsiaTheme="minorEastAsia"/>
              </w:rPr>
              <w:t xml:space="preserve">Step 2: </w:t>
            </w:r>
            <w:r>
              <w:rPr>
                <w:rFonts w:eastAsiaTheme="minorEastAsia" w:hint="eastAsia"/>
              </w:rPr>
              <w:t>U</w:t>
            </w:r>
            <w:r>
              <w:rPr>
                <w:rFonts w:eastAsiaTheme="minorEastAsia"/>
              </w:rPr>
              <w:t>E passes dataset1 into encoder to obtain the encoded feature1, and combines the dataset1 (encoder input) and encoded feature1 (encoder output) into the exchanging dataset, i.e., the encoder output serves as the label of encoder input.</w:t>
            </w:r>
          </w:p>
          <w:p w14:paraId="0670E575" w14:textId="77777777" w:rsidR="006B6C2C" w:rsidRDefault="00305BF6">
            <w:pPr>
              <w:rPr>
                <w:rFonts w:eastAsiaTheme="minorEastAsia"/>
              </w:rPr>
            </w:pPr>
            <w:r>
              <w:rPr>
                <w:rFonts w:eastAsiaTheme="minorEastAsia"/>
              </w:rPr>
              <w:t xml:space="preserve">Step 3: </w:t>
            </w:r>
            <w:r>
              <w:rPr>
                <w:rFonts w:eastAsiaTheme="minorEastAsia" w:hint="eastAsia"/>
              </w:rPr>
              <w:t>U</w:t>
            </w:r>
            <w:r>
              <w:rPr>
                <w:rFonts w:eastAsiaTheme="minorEastAsia"/>
              </w:rPr>
              <w:t>E transmits the exchanging dataset to gNB.</w:t>
            </w:r>
          </w:p>
          <w:p w14:paraId="0670E576" w14:textId="77777777" w:rsidR="006B6C2C" w:rsidRDefault="00305BF6">
            <w:pPr>
              <w:rPr>
                <w:rFonts w:eastAsiaTheme="minorEastAsia"/>
              </w:rPr>
            </w:pPr>
            <w:r>
              <w:rPr>
                <w:rFonts w:eastAsiaTheme="minorEastAsia"/>
              </w:rPr>
              <w:t xml:space="preserve">Step 4: </w:t>
            </w:r>
            <w:r>
              <w:rPr>
                <w:rFonts w:eastAsiaTheme="minorEastAsia" w:hint="eastAsia"/>
              </w:rPr>
              <w:t>g</w:t>
            </w:r>
            <w:r>
              <w:rPr>
                <w:rFonts w:eastAsiaTheme="minorEastAsia"/>
              </w:rPr>
              <w:t>NB utilizes the exchanging dataset to train the decoder via supervised learning. The decoder obtained in this step is termed as decoder1.</w:t>
            </w:r>
          </w:p>
          <w:p w14:paraId="0670E577" w14:textId="77777777" w:rsidR="006B6C2C" w:rsidRDefault="00305BF6">
            <w:pPr>
              <w:rPr>
                <w:rFonts w:eastAsiaTheme="minorEastAsia"/>
                <w:lang w:eastAsia="zh-CN"/>
              </w:rPr>
            </w:pPr>
            <w:r>
              <w:rPr>
                <w:rFonts w:eastAsiaTheme="minorEastAsia"/>
              </w:rPr>
              <w:t>Step 5: Test the SGCS of joint inference of encoder and decoder based on dataset2.</w:t>
            </w:r>
          </w:p>
        </w:tc>
      </w:tr>
    </w:tbl>
    <w:p w14:paraId="0670E579" w14:textId="77777777" w:rsidR="006B6C2C" w:rsidRDefault="006B6C2C">
      <w:pPr>
        <w:rPr>
          <w:lang w:eastAsia="zh-CN"/>
        </w:rPr>
      </w:pPr>
    </w:p>
    <w:p w14:paraId="0670E57A" w14:textId="77777777" w:rsidR="006B6C2C" w:rsidRDefault="00305BF6">
      <w:pPr>
        <w:pStyle w:val="afc"/>
        <w:numPr>
          <w:ilvl w:val="1"/>
          <w:numId w:val="24"/>
        </w:numPr>
        <w:ind w:left="709" w:hanging="357"/>
        <w:contextualSpacing w:val="0"/>
        <w:rPr>
          <w:i/>
          <w:lang w:eastAsia="zh-CN"/>
        </w:rPr>
      </w:pPr>
      <w:r>
        <w:rPr>
          <w:i/>
          <w:color w:val="0000FF"/>
          <w:lang w:eastAsia="zh-CN"/>
        </w:rPr>
        <w:t>MediaTek:</w:t>
      </w:r>
      <w:r>
        <w:t xml:space="preserve"> </w:t>
      </w:r>
      <w:r>
        <w:rPr>
          <w:lang w:val="en-GB"/>
        </w:rPr>
        <w:t>If UE-first separate training is adopted, the least requirements of the training are disclosing latent vector by UE and sharing a common dataset by both sides</w:t>
      </w:r>
    </w:p>
    <w:p w14:paraId="0670E57B" w14:textId="77777777" w:rsidR="006B6C2C" w:rsidRDefault="00305BF6">
      <w:pPr>
        <w:pStyle w:val="afc"/>
        <w:numPr>
          <w:ilvl w:val="1"/>
          <w:numId w:val="24"/>
        </w:numPr>
        <w:ind w:left="709" w:hanging="357"/>
        <w:contextualSpacing w:val="0"/>
        <w:rPr>
          <w:i/>
          <w:lang w:eastAsia="zh-CN"/>
        </w:rPr>
      </w:pPr>
      <w:r>
        <w:rPr>
          <w:i/>
          <w:color w:val="0000FF"/>
          <w:lang w:eastAsia="zh-CN"/>
        </w:rPr>
        <w:t>MediaTek:</w:t>
      </w:r>
      <w:r>
        <w:t xml:space="preserve"> In the UE-first separate training strategy, UE should inform gNB about the type of its architecture.</w:t>
      </w:r>
    </w:p>
    <w:p w14:paraId="0670E57C" w14:textId="77777777" w:rsidR="006B6C2C" w:rsidRDefault="00305BF6">
      <w:pPr>
        <w:pStyle w:val="afc"/>
        <w:numPr>
          <w:ilvl w:val="1"/>
          <w:numId w:val="24"/>
        </w:numPr>
        <w:ind w:left="709" w:hanging="357"/>
        <w:contextualSpacing w:val="0"/>
        <w:rPr>
          <w:i/>
          <w:lang w:eastAsia="zh-CN"/>
        </w:rPr>
      </w:pPr>
      <w:r>
        <w:rPr>
          <w:i/>
          <w:color w:val="0000FF"/>
          <w:lang w:eastAsia="zh-CN"/>
        </w:rPr>
        <w:t>MediaTek:</w:t>
      </w:r>
      <w:r>
        <w:t xml:space="preserve"> Give higher priority to UE-first separate training if separate training is adopted as the main training framework</w:t>
      </w:r>
    </w:p>
    <w:p w14:paraId="0670E57D" w14:textId="77777777" w:rsidR="006B6C2C" w:rsidRDefault="00305BF6">
      <w:pPr>
        <w:pStyle w:val="afc"/>
        <w:numPr>
          <w:ilvl w:val="1"/>
          <w:numId w:val="24"/>
        </w:numPr>
        <w:ind w:left="709" w:hanging="357"/>
        <w:contextualSpacing w:val="0"/>
        <w:rPr>
          <w:i/>
          <w:lang w:eastAsia="zh-CN"/>
        </w:rPr>
      </w:pPr>
      <w:r>
        <w:rPr>
          <w:i/>
          <w:color w:val="0000FF"/>
          <w:lang w:eastAsia="zh-CN"/>
        </w:rPr>
        <w:t>CATT:</w:t>
      </w:r>
      <w:r>
        <w:rPr>
          <w:i/>
          <w:lang w:eastAsia="zh-CN"/>
        </w:rPr>
        <w:t xml:space="preserve"> </w:t>
      </w:r>
      <w:r>
        <w:rPr>
          <w:rFonts w:hint="eastAsia"/>
        </w:rPr>
        <w:t xml:space="preserve">Option 2 (Separate decoder training): Training encoder A+ decoder A based on initial training dataset #A of </w:t>
      </w:r>
      <w:r>
        <w:t>{Channel</w:t>
      </w:r>
      <w:r>
        <w:rPr>
          <w:rFonts w:hint="eastAsia"/>
        </w:rPr>
        <w:t xml:space="preserve">}. Then based on encoder A, obtaining </w:t>
      </w:r>
      <w:r>
        <w:t>training dataset</w:t>
      </w:r>
      <w:r>
        <w:rPr>
          <w:rFonts w:hint="eastAsia"/>
        </w:rPr>
        <w:t xml:space="preserve"> #B </w:t>
      </w:r>
      <w:r>
        <w:t>of {Channel, target</w:t>
      </w:r>
      <w:r>
        <w:rPr>
          <w:rFonts w:hint="eastAsia"/>
        </w:rPr>
        <w:t xml:space="preserve"> </w:t>
      </w:r>
      <w:r>
        <w:t>CSI}</w:t>
      </w:r>
      <w:r>
        <w:rPr>
          <w:rFonts w:hint="eastAsia"/>
        </w:rPr>
        <w:t xml:space="preserve">, and training decoder B based on </w:t>
      </w:r>
      <w:r>
        <w:t xml:space="preserve">training dataset </w:t>
      </w:r>
      <w:r>
        <w:rPr>
          <w:rFonts w:hint="eastAsia"/>
        </w:rPr>
        <w:t xml:space="preserve">#B, with </w:t>
      </w:r>
      <w:r>
        <w:t>“</w:t>
      </w:r>
      <w:r>
        <w:rPr>
          <w:rFonts w:hint="eastAsia"/>
        </w:rPr>
        <w:t>target CSI</w:t>
      </w:r>
      <w:r>
        <w:t>”</w:t>
      </w:r>
      <w:r>
        <w:rPr>
          <w:rFonts w:hint="eastAsia"/>
        </w:rPr>
        <w:t xml:space="preserve"> as the input and </w:t>
      </w:r>
      <w:r>
        <w:t>“</w:t>
      </w:r>
      <w:r>
        <w:rPr>
          <w:rFonts w:hint="eastAsia"/>
        </w:rPr>
        <w:t>Channel</w:t>
      </w:r>
      <w:r>
        <w:t>”</w:t>
      </w:r>
      <w:r>
        <w:rPr>
          <w:rFonts w:hint="eastAsia"/>
        </w:rPr>
        <w:t xml:space="preserve"> as the output.</w:t>
      </w:r>
    </w:p>
    <w:p w14:paraId="0670E57E" w14:textId="77777777" w:rsidR="006B6C2C" w:rsidRDefault="00305BF6">
      <w:pPr>
        <w:pStyle w:val="afc"/>
        <w:ind w:left="709"/>
        <w:contextualSpacing w:val="0"/>
        <w:rPr>
          <w:lang w:eastAsia="zh-CN"/>
        </w:rPr>
      </w:pPr>
      <w:r>
        <w:rPr>
          <w:b/>
          <w:lang w:eastAsia="zh-CN"/>
        </w:rPr>
        <w:t>Findings</w:t>
      </w:r>
    </w:p>
    <w:p w14:paraId="0670E57F" w14:textId="77777777" w:rsidR="006B6C2C" w:rsidRDefault="00305BF6">
      <w:pPr>
        <w:pStyle w:val="afc"/>
        <w:numPr>
          <w:ilvl w:val="1"/>
          <w:numId w:val="24"/>
        </w:numPr>
        <w:ind w:left="709" w:hanging="357"/>
        <w:contextualSpacing w:val="0"/>
        <w:rPr>
          <w:lang w:eastAsia="zh-CN"/>
        </w:rPr>
      </w:pPr>
      <w:r>
        <w:rPr>
          <w:i/>
          <w:color w:val="0000FF"/>
          <w:lang w:eastAsia="zh-CN"/>
        </w:rPr>
        <w:t>MediaTek:</w:t>
      </w:r>
      <w:r>
        <w:t xml:space="preserve"> </w:t>
      </w:r>
      <w:r>
        <w:rPr>
          <w:i/>
        </w:rPr>
        <w:t>UE-first separate training does not necessarily reach an inferior performance compared to joint training. Matched pairs experience 1.2% improvement</w:t>
      </w:r>
    </w:p>
    <w:p w14:paraId="0670E580" w14:textId="77777777" w:rsidR="006B6C2C" w:rsidRDefault="006B6C2C">
      <w:pPr>
        <w:pStyle w:val="afc"/>
        <w:ind w:left="709"/>
        <w:contextualSpacing w:val="0"/>
        <w:rPr>
          <w:i/>
          <w:lang w:eastAsia="zh-CN"/>
        </w:rPr>
      </w:pPr>
    </w:p>
    <w:p w14:paraId="0670E581" w14:textId="77777777" w:rsidR="006B6C2C" w:rsidRDefault="006B6C2C">
      <w:pPr>
        <w:pStyle w:val="afc"/>
        <w:ind w:left="709"/>
        <w:contextualSpacing w:val="0"/>
        <w:rPr>
          <w:i/>
          <w:lang w:eastAsia="zh-CN"/>
        </w:rPr>
      </w:pPr>
    </w:p>
    <w:p w14:paraId="0670E582" w14:textId="77777777" w:rsidR="006B6C2C" w:rsidRDefault="00305BF6">
      <w:pPr>
        <w:pStyle w:val="afc"/>
        <w:numPr>
          <w:ilvl w:val="0"/>
          <w:numId w:val="24"/>
        </w:numPr>
        <w:ind w:left="357" w:hanging="357"/>
        <w:contextualSpacing w:val="0"/>
        <w:rPr>
          <w:b/>
          <w:bCs/>
          <w:lang w:eastAsia="zh-CN"/>
        </w:rPr>
      </w:pPr>
      <w:r>
        <w:rPr>
          <w:b/>
          <w:bCs/>
          <w:lang w:eastAsia="zh-CN"/>
        </w:rPr>
        <w:t xml:space="preserve">Different structures between NW part and UE part (NW and UE are not aware of the AI/ML model of each other) </w:t>
      </w:r>
      <w:r>
        <w:rPr>
          <w:i/>
          <w:color w:val="0000FF"/>
          <w:lang w:eastAsia="zh-CN"/>
        </w:rPr>
        <w:t>Huawei, HiSilicon</w:t>
      </w:r>
      <w:r>
        <w:rPr>
          <w:rFonts w:hint="eastAsia"/>
          <w:i/>
          <w:color w:val="0000FF"/>
          <w:lang w:eastAsia="zh-CN"/>
        </w:rPr>
        <w:t>,</w:t>
      </w:r>
      <w:r>
        <w:rPr>
          <w:i/>
          <w:color w:val="0000FF"/>
          <w:lang w:eastAsia="zh-CN"/>
        </w:rPr>
        <w:t xml:space="preserve"> vivo, Qualcomm, MediaTek, CATT, CMCC</w:t>
      </w:r>
    </w:p>
    <w:p w14:paraId="0670E583" w14:textId="77777777" w:rsidR="006B6C2C" w:rsidRDefault="00305BF6">
      <w:pPr>
        <w:pStyle w:val="afc"/>
        <w:numPr>
          <w:ilvl w:val="1"/>
          <w:numId w:val="24"/>
        </w:numPr>
        <w:ind w:left="709" w:hanging="357"/>
        <w:contextualSpacing w:val="0"/>
        <w:rPr>
          <w:lang w:eastAsia="zh-CN"/>
        </w:rPr>
      </w:pPr>
      <w:r>
        <w:rPr>
          <w:b/>
          <w:lang w:eastAsia="zh-CN"/>
        </w:rPr>
        <w:t xml:space="preserve">Solution description: </w:t>
      </w:r>
      <w:r>
        <w:rPr>
          <w:rFonts w:hint="eastAsia"/>
          <w:lang w:eastAsia="zh-CN"/>
        </w:rPr>
        <w:t>4</w:t>
      </w:r>
      <w:r>
        <w:rPr>
          <w:lang w:eastAsia="zh-CN"/>
        </w:rPr>
        <w:t xml:space="preserve"> cases are raised by companies in the evaluations</w:t>
      </w:r>
    </w:p>
    <w:p w14:paraId="0670E584" w14:textId="77777777" w:rsidR="006B6C2C" w:rsidRDefault="00305BF6">
      <w:pPr>
        <w:pStyle w:val="afc"/>
        <w:numPr>
          <w:ilvl w:val="2"/>
          <w:numId w:val="24"/>
        </w:numPr>
        <w:ind w:left="1134"/>
        <w:contextualSpacing w:val="0"/>
        <w:rPr>
          <w:lang w:eastAsia="zh-CN"/>
        </w:rPr>
      </w:pPr>
      <w:r>
        <w:rPr>
          <w:lang w:eastAsia="zh-CN"/>
        </w:rPr>
        <w:t xml:space="preserve">Case 1 (baseline): Same backbone/hyperparameters/quantization method at NW ane UE </w:t>
      </w:r>
      <w:r>
        <w:rPr>
          <w:i/>
          <w:color w:val="0000FF"/>
          <w:lang w:eastAsia="zh-CN"/>
        </w:rPr>
        <w:t>Huawei, HiSilicon, vivo, Qualcomm, MediaTek, CATT</w:t>
      </w:r>
    </w:p>
    <w:p w14:paraId="0670E585" w14:textId="77777777" w:rsidR="006B6C2C" w:rsidRDefault="00305BF6">
      <w:pPr>
        <w:pStyle w:val="afc"/>
        <w:numPr>
          <w:ilvl w:val="2"/>
          <w:numId w:val="24"/>
        </w:numPr>
        <w:ind w:left="1134"/>
        <w:contextualSpacing w:val="0"/>
        <w:rPr>
          <w:lang w:val="en-GB"/>
        </w:rPr>
      </w:pPr>
      <w:r>
        <w:rPr>
          <w:lang w:val="en-GB"/>
        </w:rPr>
        <w:t xml:space="preserve">Case 2: Same backbone and </w:t>
      </w:r>
      <w:r>
        <w:rPr>
          <w:lang w:eastAsia="zh-CN"/>
        </w:rPr>
        <w:t>quantization method</w:t>
      </w:r>
      <w:r>
        <w:rPr>
          <w:lang w:val="en-GB"/>
        </w:rPr>
        <w:t xml:space="preserve"> at NW and UE, but different hyperparameters (e.g., different number of layers) between NW and UE </w:t>
      </w:r>
      <w:r>
        <w:rPr>
          <w:i/>
          <w:color w:val="0000FF"/>
          <w:lang w:eastAsia="zh-CN"/>
        </w:rPr>
        <w:t>Huawei, HiSilicon, vivo, Qualcomm, MediaTek, CATT</w:t>
      </w:r>
    </w:p>
    <w:p w14:paraId="0670E586" w14:textId="77777777" w:rsidR="006B6C2C" w:rsidRDefault="00305BF6">
      <w:pPr>
        <w:pStyle w:val="afc"/>
        <w:numPr>
          <w:ilvl w:val="2"/>
          <w:numId w:val="24"/>
        </w:numPr>
        <w:ind w:left="1134"/>
        <w:contextualSpacing w:val="0"/>
        <w:rPr>
          <w:lang w:val="en-GB"/>
        </w:rPr>
      </w:pPr>
      <w:r>
        <w:rPr>
          <w:lang w:val="en-GB"/>
        </w:rPr>
        <w:t xml:space="preserve">Case 3: Same </w:t>
      </w:r>
      <w:r>
        <w:rPr>
          <w:lang w:eastAsia="zh-CN"/>
        </w:rPr>
        <w:t xml:space="preserve">quantization method at NW and UE, but </w:t>
      </w:r>
      <w:r>
        <w:rPr>
          <w:lang w:val="en-GB"/>
        </w:rPr>
        <w:t xml:space="preserve">different backbones between NW and UE (e.g., one side is Transformer, the other side is CNN/ResNet) </w:t>
      </w:r>
      <w:r>
        <w:rPr>
          <w:i/>
          <w:color w:val="0000FF"/>
          <w:lang w:eastAsia="zh-CN"/>
        </w:rPr>
        <w:t>Huawei, HiSilicon, vivo, Qualcomm, MediaTek, CATT</w:t>
      </w:r>
    </w:p>
    <w:p w14:paraId="0670E587" w14:textId="77777777" w:rsidR="006B6C2C" w:rsidRDefault="00305BF6">
      <w:pPr>
        <w:pStyle w:val="afc"/>
        <w:numPr>
          <w:ilvl w:val="2"/>
          <w:numId w:val="24"/>
        </w:numPr>
        <w:ind w:left="1134"/>
        <w:contextualSpacing w:val="0"/>
        <w:rPr>
          <w:lang w:val="en-GB"/>
        </w:rPr>
      </w:pPr>
      <w:r>
        <w:rPr>
          <w:rFonts w:hint="eastAsia"/>
          <w:lang w:val="en-GB"/>
        </w:rPr>
        <w:t>C</w:t>
      </w:r>
      <w:r>
        <w:rPr>
          <w:lang w:val="en-GB"/>
        </w:rPr>
        <w:t xml:space="preserve">ase 4: Different </w:t>
      </w:r>
      <w:r>
        <w:rPr>
          <w:lang w:eastAsia="zh-CN"/>
        </w:rPr>
        <w:t>backbones (and hyperparameters)/quantization methods</w:t>
      </w:r>
      <w:r>
        <w:rPr>
          <w:lang w:val="en-GB"/>
        </w:rPr>
        <w:t xml:space="preserve"> between NW and UE </w:t>
      </w:r>
      <w:r>
        <w:rPr>
          <w:i/>
          <w:color w:val="0000FF"/>
          <w:lang w:eastAsia="zh-CN"/>
        </w:rPr>
        <w:t>vivo</w:t>
      </w:r>
    </w:p>
    <w:p w14:paraId="0670E588" w14:textId="77777777" w:rsidR="006B6C2C" w:rsidRDefault="00305BF6">
      <w:pPr>
        <w:numPr>
          <w:ilvl w:val="1"/>
          <w:numId w:val="24"/>
        </w:numPr>
        <w:ind w:left="709" w:hanging="357"/>
        <w:rPr>
          <w:lang w:eastAsia="zh-CN"/>
        </w:rPr>
      </w:pPr>
      <w:r>
        <w:rPr>
          <w:b/>
          <w:lang w:eastAsia="zh-CN"/>
        </w:rPr>
        <w:t xml:space="preserve">Solution description-different </w:t>
      </w:r>
      <w:r>
        <w:rPr>
          <w:b/>
        </w:rPr>
        <w:t xml:space="preserve">dataset size: </w:t>
      </w:r>
      <w:r>
        <w:rPr>
          <w:rFonts w:hint="eastAsia"/>
        </w:rPr>
        <w:t>simulation results with dataset #B with only half size of dataset #A</w:t>
      </w:r>
      <w:r>
        <w:t xml:space="preserve"> </w:t>
      </w:r>
      <w:r>
        <w:rPr>
          <w:i/>
          <w:color w:val="0000FF"/>
          <w:lang w:eastAsia="zh-CN"/>
        </w:rPr>
        <w:t>CATT, CMCC</w:t>
      </w:r>
    </w:p>
    <w:p w14:paraId="0670E589" w14:textId="77777777" w:rsidR="006B6C2C" w:rsidRDefault="00305BF6">
      <w:pPr>
        <w:pStyle w:val="afc"/>
        <w:ind w:left="709"/>
        <w:contextualSpacing w:val="0"/>
        <w:rPr>
          <w:lang w:eastAsia="zh-CN"/>
        </w:rPr>
      </w:pPr>
      <w:r>
        <w:rPr>
          <w:b/>
          <w:lang w:eastAsia="zh-CN"/>
        </w:rPr>
        <w:t>Findings</w:t>
      </w:r>
    </w:p>
    <w:p w14:paraId="0670E58A" w14:textId="77777777" w:rsidR="006B6C2C" w:rsidRDefault="00305BF6">
      <w:pPr>
        <w:pStyle w:val="afc"/>
        <w:numPr>
          <w:ilvl w:val="1"/>
          <w:numId w:val="24"/>
        </w:numPr>
        <w:ind w:left="709" w:hanging="357"/>
        <w:contextualSpacing w:val="0"/>
        <w:rPr>
          <w:lang w:eastAsia="zh-CN"/>
        </w:rPr>
      </w:pPr>
      <w:r>
        <w:rPr>
          <w:i/>
          <w:color w:val="0000FF"/>
          <w:lang w:eastAsia="zh-CN"/>
        </w:rPr>
        <w:t>Huawei, HiSilicon:</w:t>
      </w:r>
      <w:r>
        <w:rPr>
          <w:bCs/>
          <w:lang w:eastAsia="zh-CN"/>
        </w:rPr>
        <w:t xml:space="preserve"> </w:t>
      </w:r>
      <w:r>
        <w:rPr>
          <w:i/>
        </w:rPr>
        <w:t>For AI/ML-based CSI compression on spatial-frequency domain, there is only minor margin (</w:t>
      </w:r>
      <w:r>
        <w:rPr>
          <w:rFonts w:hint="eastAsia"/>
          <w:i/>
          <w:lang w:eastAsia="zh-CN"/>
        </w:rPr>
        <w:t>&lt;</w:t>
      </w:r>
      <w:r>
        <w:rPr>
          <w:i/>
          <w:lang w:eastAsia="zh-CN"/>
        </w:rPr>
        <w:t>0.5%</w:t>
      </w:r>
      <w:r>
        <w:rPr>
          <w:i/>
        </w:rPr>
        <w:t>) between the SGCS of the separate training and the SGCS of the joint training even when the UE-side CSI generation part has a different structure or backbone with the Network side CSI generation part.</w:t>
      </w:r>
    </w:p>
    <w:p w14:paraId="0670E58B" w14:textId="77777777" w:rsidR="006B6C2C" w:rsidRDefault="00305BF6">
      <w:pPr>
        <w:pStyle w:val="afc"/>
        <w:numPr>
          <w:ilvl w:val="1"/>
          <w:numId w:val="24"/>
        </w:numPr>
        <w:ind w:left="709" w:hanging="357"/>
        <w:contextualSpacing w:val="0"/>
        <w:rPr>
          <w:lang w:eastAsia="zh-CN"/>
        </w:rPr>
      </w:pPr>
      <w:r>
        <w:rPr>
          <w:i/>
          <w:color w:val="0000FF"/>
          <w:lang w:eastAsia="zh-CN"/>
        </w:rPr>
        <w:t xml:space="preserve">vivo: </w:t>
      </w:r>
      <w:r>
        <w:rPr>
          <w:i/>
        </w:rPr>
        <w:t>With the assumption that the model structure is aligned from the two sides, when the number of exchanged data samples is large enough (e.g., similar to the number of samples utilized in joint training), separate training could achieve near-joint training performance</w:t>
      </w:r>
    </w:p>
    <w:p w14:paraId="0670E58C" w14:textId="77777777" w:rsidR="006B6C2C" w:rsidRDefault="00305BF6">
      <w:pPr>
        <w:pStyle w:val="afc"/>
        <w:numPr>
          <w:ilvl w:val="1"/>
          <w:numId w:val="24"/>
        </w:numPr>
        <w:ind w:left="709" w:hanging="357"/>
        <w:contextualSpacing w:val="0"/>
        <w:rPr>
          <w:lang w:eastAsia="zh-CN"/>
        </w:rPr>
      </w:pPr>
      <w:r>
        <w:rPr>
          <w:i/>
          <w:color w:val="0000FF"/>
          <w:lang w:eastAsia="zh-CN"/>
        </w:rPr>
        <w:t xml:space="preserve">vivo: </w:t>
      </w:r>
      <w:r>
        <w:rPr>
          <w:i/>
        </w:rPr>
        <w:t>If the model structure is not aligned (e.g., dequantization method at decoder and the quantization method in encoder could not match), there will be an obvious performance loss compared with that in case where the dequantization and quantization method are matching</w:t>
      </w:r>
    </w:p>
    <w:p w14:paraId="0670E58D" w14:textId="77777777" w:rsidR="006B6C2C" w:rsidRDefault="00305BF6">
      <w:pPr>
        <w:pStyle w:val="afc"/>
        <w:numPr>
          <w:ilvl w:val="1"/>
          <w:numId w:val="24"/>
        </w:numPr>
        <w:ind w:left="709" w:hanging="357"/>
        <w:contextualSpacing w:val="0"/>
        <w:rPr>
          <w:i/>
          <w:lang w:eastAsia="zh-CN"/>
        </w:rPr>
      </w:pPr>
      <w:bookmarkStart w:id="85" w:name="_Toc115430245"/>
      <w:bookmarkStart w:id="86" w:name="_Toc115429992"/>
      <w:bookmarkStart w:id="87" w:name="_Toc115430038"/>
      <w:bookmarkStart w:id="88" w:name="_Toc115430012"/>
      <w:bookmarkStart w:id="89" w:name="_Toc115430163"/>
      <w:r>
        <w:rPr>
          <w:i/>
          <w:color w:val="0000FF"/>
          <w:lang w:eastAsia="zh-CN"/>
        </w:rPr>
        <w:t>Qualcomm:</w:t>
      </w:r>
      <w:r>
        <w:rPr>
          <w:i/>
        </w:rPr>
        <w:t xml:space="preserve"> Type 3 offline training of the UE-side model and NW-side model is feasible and has a similar performance as compared to Type 1 training of the two-sided model.</w:t>
      </w:r>
      <w:bookmarkEnd w:id="85"/>
      <w:bookmarkEnd w:id="86"/>
      <w:bookmarkEnd w:id="87"/>
      <w:bookmarkEnd w:id="88"/>
      <w:bookmarkEnd w:id="89"/>
    </w:p>
    <w:p w14:paraId="0670E58E" w14:textId="77777777" w:rsidR="006B6C2C" w:rsidRDefault="00305BF6">
      <w:pPr>
        <w:pStyle w:val="afc"/>
        <w:numPr>
          <w:ilvl w:val="1"/>
          <w:numId w:val="24"/>
        </w:numPr>
        <w:ind w:left="709" w:hanging="357"/>
        <w:contextualSpacing w:val="0"/>
        <w:rPr>
          <w:i/>
          <w:lang w:eastAsia="zh-CN"/>
        </w:rPr>
      </w:pPr>
      <w:r>
        <w:rPr>
          <w:i/>
          <w:color w:val="0000FF"/>
          <w:lang w:eastAsia="zh-CN"/>
        </w:rPr>
        <w:t>MediaTek:</w:t>
      </w:r>
      <w:r>
        <w:rPr>
          <w:i/>
        </w:rPr>
        <w:t xml:space="preserve"> UE-first separate training does not degrade the performance of unmatched pairs (w.r.t. joint training). It shows a negligible improvement of 0.93%</w:t>
      </w:r>
    </w:p>
    <w:p w14:paraId="0670E58F" w14:textId="77777777" w:rsidR="006B6C2C" w:rsidRDefault="00305BF6">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UE-first separate training, UE and gNB both experience 0.7% performance loss compared to their matched pairs which are trained via joint training strategy</w:t>
      </w:r>
    </w:p>
    <w:p w14:paraId="0670E590" w14:textId="77777777" w:rsidR="006B6C2C" w:rsidRDefault="00305BF6">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the UE-first separate training strategy, unmatched decoders may struggle to leverage the latent features provided by a pre-trained TF-based encoder</w:t>
      </w:r>
    </w:p>
    <w:p w14:paraId="0670E591" w14:textId="77777777" w:rsidR="006B6C2C" w:rsidRDefault="00305BF6">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gNB-first separate training, UE and gNB respectively experience 1.52% and 1.42% performance loss compared to their matched designed trained via joint training strategy</w:t>
      </w:r>
    </w:p>
    <w:p w14:paraId="0670E592" w14:textId="77777777" w:rsidR="006B6C2C" w:rsidRDefault="00305BF6">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Unlike UE-first separate training strategy, gNB-first separate training strategy degrades the performance of unmatched pairs</w:t>
      </w:r>
    </w:p>
    <w:p w14:paraId="0670E593" w14:textId="77777777" w:rsidR="006B6C2C" w:rsidRDefault="00305BF6">
      <w:pPr>
        <w:pStyle w:val="afc"/>
        <w:numPr>
          <w:ilvl w:val="1"/>
          <w:numId w:val="24"/>
        </w:numPr>
        <w:ind w:left="709" w:hanging="357"/>
        <w:contextualSpacing w:val="0"/>
        <w:rPr>
          <w:i/>
          <w:lang w:eastAsia="zh-CN"/>
        </w:rPr>
      </w:pPr>
      <w:r>
        <w:rPr>
          <w:i/>
          <w:color w:val="0000FF"/>
          <w:lang w:eastAsia="zh-CN"/>
        </w:rPr>
        <w:t>MediaTek:</w:t>
      </w:r>
      <w:r>
        <w:rPr>
          <w:i/>
        </w:rPr>
        <w:t xml:space="preserve"> </w:t>
      </w:r>
      <w:r>
        <w:rPr>
          <w:i/>
          <w:lang w:eastAsia="zh-CN"/>
        </w:rPr>
        <w:t>In the gNB-first separate training strategy, unmatched encoders may fail to replace the gNB’s TF-based encoder (cannot establish similar mapping from CSI to latent space). A significant degradation of -12.05% is observed in the performance for such pairings.</w:t>
      </w:r>
    </w:p>
    <w:p w14:paraId="0670E594" w14:textId="77777777" w:rsidR="006B6C2C" w:rsidRDefault="00305BF6">
      <w:pPr>
        <w:pStyle w:val="afc"/>
        <w:numPr>
          <w:ilvl w:val="1"/>
          <w:numId w:val="24"/>
        </w:numPr>
        <w:tabs>
          <w:tab w:val="left" w:pos="576"/>
        </w:tabs>
        <w:ind w:left="709" w:hanging="357"/>
        <w:contextualSpacing w:val="0"/>
        <w:rPr>
          <w:i/>
          <w:lang w:eastAsia="zh-CN"/>
        </w:rPr>
      </w:pPr>
      <w:r>
        <w:rPr>
          <w:i/>
          <w:color w:val="0000FF"/>
          <w:lang w:eastAsia="zh-CN"/>
        </w:rPr>
        <w:t>CATT:</w:t>
      </w:r>
      <w:r>
        <w:rPr>
          <w:rFonts w:hint="eastAsia"/>
          <w:i/>
          <w:lang w:eastAsia="zh-CN"/>
        </w:rPr>
        <w:t xml:space="preserve"> For </w:t>
      </w:r>
      <w:r>
        <w:rPr>
          <w:i/>
          <w:lang w:eastAsia="zh-CN"/>
        </w:rPr>
        <w:t>separate</w:t>
      </w:r>
      <w:r>
        <w:rPr>
          <w:rFonts w:hint="eastAsia"/>
          <w:i/>
          <w:lang w:eastAsia="zh-CN"/>
        </w:rPr>
        <w:t xml:space="preserve"> training for AI/ML based CSI compression, compared to joint training</w:t>
      </w:r>
    </w:p>
    <w:p w14:paraId="0670E595" w14:textId="77777777" w:rsidR="006B6C2C" w:rsidRDefault="00305BF6">
      <w:pPr>
        <w:pStyle w:val="afc"/>
        <w:numPr>
          <w:ilvl w:val="2"/>
          <w:numId w:val="24"/>
        </w:numPr>
        <w:tabs>
          <w:tab w:val="left" w:pos="1996"/>
        </w:tabs>
        <w:ind w:left="1134"/>
        <w:contextualSpacing w:val="0"/>
        <w:rPr>
          <w:i/>
          <w:lang w:eastAsia="zh-CN"/>
        </w:rPr>
      </w:pPr>
      <w:r>
        <w:rPr>
          <w:rFonts w:hint="eastAsia"/>
          <w:i/>
          <w:lang w:eastAsia="zh-CN"/>
        </w:rPr>
        <w:t>Performance loss is tiny when both the UE side and network side use transformer based AI/ML model;</w:t>
      </w:r>
    </w:p>
    <w:p w14:paraId="0670E596" w14:textId="77777777" w:rsidR="006B6C2C" w:rsidRDefault="00305BF6">
      <w:pPr>
        <w:pStyle w:val="afc"/>
        <w:numPr>
          <w:ilvl w:val="2"/>
          <w:numId w:val="24"/>
        </w:numPr>
        <w:ind w:left="1134"/>
        <w:contextualSpacing w:val="0"/>
        <w:rPr>
          <w:i/>
          <w:lang w:eastAsia="zh-CN"/>
        </w:rPr>
      </w:pPr>
      <w:r>
        <w:rPr>
          <w:rFonts w:hint="eastAsia"/>
          <w:i/>
          <w:lang w:eastAsia="zh-CN"/>
        </w:rPr>
        <w:t>Performance loss is obvious when one of the UE side and network side uses transformer based AI/ML model and the other one uses ResNet based AI/ML model.</w:t>
      </w:r>
    </w:p>
    <w:p w14:paraId="0670E597" w14:textId="77777777" w:rsidR="006B6C2C" w:rsidRDefault="00305BF6">
      <w:pPr>
        <w:pStyle w:val="afc"/>
        <w:numPr>
          <w:ilvl w:val="1"/>
          <w:numId w:val="24"/>
        </w:numPr>
        <w:tabs>
          <w:tab w:val="left" w:pos="576"/>
        </w:tabs>
        <w:ind w:left="550" w:hanging="198"/>
        <w:contextualSpacing w:val="0"/>
        <w:rPr>
          <w:i/>
          <w:lang w:eastAsia="zh-CN"/>
        </w:rPr>
      </w:pPr>
      <w:r>
        <w:rPr>
          <w:i/>
          <w:color w:val="0000FF"/>
          <w:lang w:eastAsia="zh-CN"/>
        </w:rPr>
        <w:t>CATT:</w:t>
      </w:r>
      <w:r>
        <w:rPr>
          <w:rFonts w:hint="eastAsia"/>
          <w:i/>
          <w:lang w:eastAsia="zh-CN"/>
        </w:rPr>
        <w:t xml:space="preserve"> For </w:t>
      </w:r>
      <w:r>
        <w:rPr>
          <w:i/>
          <w:lang w:eastAsia="zh-CN"/>
        </w:rPr>
        <w:t>separate training, compared to dataset #B has the same size as dataset #A, minor performance loss can be seen for dataset #B has half size of dataset #A</w:t>
      </w:r>
    </w:p>
    <w:p w14:paraId="0670E598" w14:textId="77777777" w:rsidR="006B6C2C" w:rsidRDefault="00305BF6">
      <w:pPr>
        <w:pStyle w:val="afc"/>
        <w:numPr>
          <w:ilvl w:val="1"/>
          <w:numId w:val="24"/>
        </w:numPr>
        <w:tabs>
          <w:tab w:val="left" w:pos="576"/>
        </w:tabs>
        <w:ind w:left="550" w:hanging="198"/>
        <w:contextualSpacing w:val="0"/>
        <w:rPr>
          <w:i/>
          <w:lang w:eastAsia="zh-CN"/>
        </w:rPr>
      </w:pPr>
      <w:r>
        <w:rPr>
          <w:i/>
          <w:color w:val="0000FF"/>
          <w:lang w:eastAsia="zh-CN"/>
        </w:rPr>
        <w:t>CMCC:</w:t>
      </w:r>
      <w:r>
        <w:rPr>
          <w:b/>
          <w:i/>
          <w:sz w:val="21"/>
          <w:szCs w:val="21"/>
        </w:rPr>
        <w:t xml:space="preserve"> </w:t>
      </w:r>
      <w:r>
        <w:rPr>
          <w:i/>
          <w:lang w:eastAsia="zh-CN"/>
        </w:rPr>
        <w:t>With large enough dataset samples at UE side, separate training could achieve similar SGCS as joint training</w:t>
      </w:r>
    </w:p>
    <w:p w14:paraId="0670E599" w14:textId="77777777" w:rsidR="006B6C2C" w:rsidRDefault="00305BF6">
      <w:pPr>
        <w:pStyle w:val="afc"/>
        <w:numPr>
          <w:ilvl w:val="1"/>
          <w:numId w:val="24"/>
        </w:numPr>
        <w:tabs>
          <w:tab w:val="left" w:pos="576"/>
        </w:tabs>
        <w:ind w:left="550" w:hanging="198"/>
        <w:contextualSpacing w:val="0"/>
        <w:rPr>
          <w:i/>
          <w:lang w:eastAsia="zh-CN"/>
        </w:rPr>
      </w:pPr>
      <w:r>
        <w:rPr>
          <w:i/>
          <w:color w:val="0000FF"/>
          <w:lang w:eastAsia="zh-CN"/>
        </w:rPr>
        <w:t>CMCC:</w:t>
      </w:r>
      <w:r>
        <w:rPr>
          <w:i/>
          <w:lang w:eastAsia="zh-CN"/>
        </w:rPr>
        <w:t xml:space="preserve"> When the number of dataset samples at UE side decreases, the SGCS of separate training will also decrease.</w:t>
      </w:r>
    </w:p>
    <w:p w14:paraId="0670E59A" w14:textId="77777777" w:rsidR="006B6C2C" w:rsidRDefault="00305BF6">
      <w:pPr>
        <w:pStyle w:val="afc"/>
        <w:numPr>
          <w:ilvl w:val="1"/>
          <w:numId w:val="24"/>
        </w:numPr>
        <w:tabs>
          <w:tab w:val="left" w:pos="576"/>
        </w:tabs>
        <w:ind w:left="550" w:hanging="198"/>
        <w:contextualSpacing w:val="0"/>
        <w:rPr>
          <w:i/>
          <w:lang w:eastAsia="zh-CN"/>
        </w:rPr>
      </w:pPr>
      <w:r>
        <w:rPr>
          <w:i/>
          <w:color w:val="0000FF"/>
          <w:lang w:eastAsia="zh-CN"/>
        </w:rPr>
        <w:t>CMCC:</w:t>
      </w:r>
      <w:r>
        <w:rPr>
          <w:b/>
          <w:i/>
          <w:sz w:val="21"/>
          <w:szCs w:val="21"/>
        </w:rPr>
        <w:t xml:space="preserve"> </w:t>
      </w:r>
      <w:r>
        <w:rPr>
          <w:i/>
          <w:lang w:eastAsia="zh-CN"/>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0670E59B" w14:textId="77777777" w:rsidR="006B6C2C" w:rsidRDefault="006B6C2C">
      <w:pPr>
        <w:rPr>
          <w:lang w:eastAsia="zh-CN"/>
        </w:rPr>
      </w:pPr>
    </w:p>
    <w:p w14:paraId="0670E59C" w14:textId="77777777" w:rsidR="006B6C2C" w:rsidRDefault="00305BF6">
      <w:pPr>
        <w:pStyle w:val="afc"/>
        <w:numPr>
          <w:ilvl w:val="0"/>
          <w:numId w:val="24"/>
        </w:numPr>
        <w:ind w:left="357" w:hanging="357"/>
        <w:contextualSpacing w:val="0"/>
        <w:rPr>
          <w:b/>
          <w:bCs/>
          <w:lang w:eastAsia="zh-CN"/>
        </w:rPr>
      </w:pPr>
      <w:r>
        <w:rPr>
          <w:b/>
          <w:bCs/>
          <w:lang w:eastAsia="zh-CN"/>
        </w:rPr>
        <w:t xml:space="preserve">One common CSI reconstruction part at NW to multiple CSI generation parts of different UEs </w:t>
      </w:r>
      <w:r>
        <w:rPr>
          <w:i/>
          <w:color w:val="0000FF"/>
          <w:lang w:eastAsia="zh-CN"/>
        </w:rPr>
        <w:t xml:space="preserve">Huawei, HiSilicon, vivo, Qualcomm, </w:t>
      </w:r>
    </w:p>
    <w:p w14:paraId="0670E59D" w14:textId="77777777" w:rsidR="006B6C2C" w:rsidRDefault="00305BF6">
      <w:pPr>
        <w:pStyle w:val="afc"/>
        <w:numPr>
          <w:ilvl w:val="1"/>
          <w:numId w:val="24"/>
        </w:numPr>
        <w:ind w:left="709" w:hanging="357"/>
        <w:contextualSpacing w:val="0"/>
        <w:rPr>
          <w:lang w:eastAsia="zh-CN"/>
        </w:rPr>
      </w:pPr>
      <w:r>
        <w:rPr>
          <w:b/>
          <w:lang w:eastAsia="zh-CN"/>
        </w:rPr>
        <w:t>Solution description</w:t>
      </w:r>
      <w:r>
        <w:rPr>
          <w:lang w:eastAsia="zh-CN"/>
        </w:rPr>
        <w:t xml:space="preserve">: (For sequential training starting with UE side training) One gNB could collect paired input/output data from multiple UEs and then train one CSI reconstruction part based on a mixed dataset of all collected data. </w:t>
      </w:r>
      <w:r>
        <w:rPr>
          <w:i/>
          <w:color w:val="0000FF"/>
          <w:lang w:eastAsia="zh-CN"/>
        </w:rPr>
        <w:t>vivo, Qualcomm</w:t>
      </w:r>
    </w:p>
    <w:p w14:paraId="0670E59E" w14:textId="77777777" w:rsidR="006B6C2C" w:rsidRDefault="00305BF6">
      <w:pPr>
        <w:pStyle w:val="afc"/>
        <w:ind w:left="709"/>
        <w:contextualSpacing w:val="0"/>
        <w:rPr>
          <w:lang w:eastAsia="zh-CN"/>
        </w:rPr>
      </w:pPr>
      <w:r>
        <w:rPr>
          <w:b/>
          <w:lang w:eastAsia="zh-CN"/>
        </w:rPr>
        <w:t>Findings</w:t>
      </w:r>
    </w:p>
    <w:p w14:paraId="0670E59F" w14:textId="77777777" w:rsidR="006B6C2C" w:rsidRDefault="00305BF6">
      <w:pPr>
        <w:pStyle w:val="afc"/>
        <w:numPr>
          <w:ilvl w:val="1"/>
          <w:numId w:val="24"/>
        </w:numPr>
        <w:ind w:left="709" w:hanging="357"/>
        <w:contextualSpacing w:val="0"/>
        <w:rPr>
          <w:lang w:eastAsia="zh-CN"/>
        </w:rPr>
      </w:pPr>
      <w:r>
        <w:rPr>
          <w:i/>
          <w:color w:val="0000FF"/>
          <w:lang w:eastAsia="zh-CN"/>
        </w:rPr>
        <w:t>Huawei, HiSilicon:</w:t>
      </w:r>
      <w:r>
        <w:rPr>
          <w:bCs/>
          <w:lang w:eastAsia="zh-CN"/>
        </w:rPr>
        <w:t xml:space="preserve"> </w:t>
      </w:r>
      <w:r>
        <w:rPr>
          <w:i/>
        </w:rPr>
        <w:t xml:space="preserve">One common CSI reconstruction part to multiple CSI generation parts of different UEs is naturally supported for </w:t>
      </w:r>
      <w:r>
        <w:rPr>
          <w:i/>
          <w:u w:val="single"/>
        </w:rPr>
        <w:t>the sequential training starting with Network side training</w:t>
      </w:r>
      <w:r>
        <w:rPr>
          <w:i/>
        </w:rPr>
        <w:t>, as the dataset generated by one Network side CSI reconstruction part can be delivered to multiple UEs to train multiple CSI generation parts independently.</w:t>
      </w:r>
    </w:p>
    <w:p w14:paraId="0670E5A0" w14:textId="77777777" w:rsidR="006B6C2C" w:rsidRDefault="00305BF6">
      <w:pPr>
        <w:pStyle w:val="afc"/>
        <w:numPr>
          <w:ilvl w:val="1"/>
          <w:numId w:val="24"/>
        </w:numPr>
        <w:ind w:left="709" w:hanging="357"/>
        <w:contextualSpacing w:val="0"/>
        <w:rPr>
          <w:i/>
        </w:rPr>
      </w:pPr>
      <w:r>
        <w:rPr>
          <w:i/>
          <w:color w:val="0000FF"/>
          <w:lang w:eastAsia="zh-CN"/>
        </w:rPr>
        <w:t>vivo:</w:t>
      </w:r>
      <w:r>
        <w:rPr>
          <w:i/>
        </w:rPr>
        <w:t xml:space="preserve"> One common CSI reconstruction/generation part could be trained to match multiple CSI reconstruction/generation parts of different UEs in training collaboration type 3 at the cost of some performance loss</w:t>
      </w:r>
    </w:p>
    <w:p w14:paraId="0670E5A1" w14:textId="77777777" w:rsidR="006B6C2C" w:rsidRDefault="00305BF6">
      <w:pPr>
        <w:pStyle w:val="afc"/>
        <w:numPr>
          <w:ilvl w:val="1"/>
          <w:numId w:val="24"/>
        </w:numPr>
        <w:ind w:left="709" w:hanging="357"/>
        <w:contextualSpacing w:val="0"/>
        <w:rPr>
          <w:i/>
        </w:rPr>
      </w:pPr>
      <w:r>
        <w:rPr>
          <w:i/>
          <w:color w:val="0000FF"/>
          <w:lang w:eastAsia="zh-CN"/>
        </w:rPr>
        <w:t>vivo:</w:t>
      </w:r>
      <w:r>
        <w:rPr>
          <w:i/>
        </w:rPr>
        <w:t xml:space="preserve"> Performance of one common CSI generation/reconstruction part to multiple CSI reconstruction/generation parts of different networks/UEs is affected by the amount of exchanged data from each network/UE</w:t>
      </w:r>
    </w:p>
    <w:p w14:paraId="0670E5A2" w14:textId="77777777" w:rsidR="006B6C2C" w:rsidRDefault="00305BF6">
      <w:pPr>
        <w:pStyle w:val="afc"/>
        <w:numPr>
          <w:ilvl w:val="1"/>
          <w:numId w:val="24"/>
        </w:numPr>
        <w:ind w:left="709" w:hanging="357"/>
        <w:contextualSpacing w:val="0"/>
        <w:rPr>
          <w:i/>
        </w:rPr>
      </w:pPr>
      <w:r>
        <w:rPr>
          <w:i/>
          <w:color w:val="0000FF"/>
          <w:lang w:eastAsia="zh-CN"/>
        </w:rPr>
        <w:t>Qualcomm</w:t>
      </w:r>
      <w:r>
        <w:t xml:space="preserve"> </w:t>
      </w:r>
      <w:r>
        <w:rPr>
          <w:i/>
        </w:rPr>
        <w:t>Type 3 (separate) offline training of a shared NW-side decoder model for multiple UE-side encoder models is feasible and has a similar performance as compared to Type 1 training of a separate NW-side model for each UE-side model</w:t>
      </w:r>
    </w:p>
    <w:p w14:paraId="0670E5A3" w14:textId="77777777" w:rsidR="006B6C2C" w:rsidRDefault="006B6C2C">
      <w:pPr>
        <w:rPr>
          <w:lang w:eastAsia="zh-CN"/>
        </w:rPr>
      </w:pPr>
    </w:p>
    <w:p w14:paraId="0670E5A4" w14:textId="77777777" w:rsidR="006B6C2C" w:rsidRDefault="00305BF6">
      <w:pPr>
        <w:pStyle w:val="afc"/>
        <w:numPr>
          <w:ilvl w:val="0"/>
          <w:numId w:val="24"/>
        </w:numPr>
        <w:ind w:left="357" w:hanging="357"/>
        <w:contextualSpacing w:val="0"/>
        <w:rPr>
          <w:b/>
          <w:bCs/>
          <w:lang w:eastAsia="zh-CN"/>
        </w:rPr>
      </w:pPr>
      <w:r>
        <w:rPr>
          <w:b/>
          <w:bCs/>
          <w:lang w:eastAsia="zh-CN"/>
        </w:rPr>
        <w:t xml:space="preserve">Multiple CSI reconstruction parts of different NWs to one common CSI generation part at UE </w:t>
      </w:r>
      <w:r>
        <w:rPr>
          <w:i/>
          <w:color w:val="0000FF"/>
          <w:lang w:eastAsia="zh-CN"/>
        </w:rPr>
        <w:t xml:space="preserve">Huawei, HiSilicon, vivo, </w:t>
      </w:r>
    </w:p>
    <w:p w14:paraId="0670E5A5" w14:textId="77777777" w:rsidR="006B6C2C" w:rsidRDefault="00305BF6">
      <w:pPr>
        <w:pStyle w:val="afc"/>
        <w:numPr>
          <w:ilvl w:val="1"/>
          <w:numId w:val="24"/>
        </w:numPr>
        <w:ind w:left="709" w:hanging="357"/>
        <w:contextualSpacing w:val="0"/>
        <w:rPr>
          <w:lang w:eastAsia="zh-CN"/>
        </w:rPr>
      </w:pPr>
      <w:r>
        <w:rPr>
          <w:b/>
          <w:lang w:eastAsia="zh-CN"/>
        </w:rPr>
        <w:t>Solution description</w:t>
      </w:r>
      <w:r>
        <w:rPr>
          <w:lang w:eastAsia="zh-CN"/>
        </w:rPr>
        <w:t xml:space="preserve">: (For sequential training starting with Network side training) </w:t>
      </w:r>
      <w:r>
        <w:t xml:space="preserve">UE uses a mix of two datasets generated by two different Networks to train a common CSI generation part </w:t>
      </w:r>
      <w:r>
        <w:rPr>
          <w:i/>
          <w:color w:val="0000FF"/>
          <w:lang w:eastAsia="zh-CN"/>
        </w:rPr>
        <w:t>Huawei, HiSilicon</w:t>
      </w:r>
    </w:p>
    <w:p w14:paraId="0670E5A6" w14:textId="77777777" w:rsidR="006B6C2C" w:rsidRDefault="00305BF6">
      <w:pPr>
        <w:pStyle w:val="afc"/>
        <w:ind w:left="709"/>
        <w:contextualSpacing w:val="0"/>
        <w:rPr>
          <w:lang w:eastAsia="zh-CN"/>
        </w:rPr>
      </w:pPr>
      <w:r>
        <w:rPr>
          <w:b/>
          <w:lang w:eastAsia="zh-CN"/>
        </w:rPr>
        <w:t>Findings</w:t>
      </w:r>
    </w:p>
    <w:p w14:paraId="0670E5A7" w14:textId="77777777" w:rsidR="006B6C2C" w:rsidRDefault="00305BF6">
      <w:pPr>
        <w:pStyle w:val="afc"/>
        <w:numPr>
          <w:ilvl w:val="1"/>
          <w:numId w:val="24"/>
        </w:numPr>
        <w:ind w:left="709" w:hanging="357"/>
        <w:contextualSpacing w:val="0"/>
        <w:rPr>
          <w:lang w:eastAsia="zh-CN"/>
        </w:rPr>
      </w:pPr>
      <w:r>
        <w:rPr>
          <w:i/>
          <w:color w:val="0000FF"/>
          <w:lang w:eastAsia="zh-CN"/>
        </w:rPr>
        <w:t xml:space="preserve">vivo: </w:t>
      </w:r>
      <w:r>
        <w:rPr>
          <w:i/>
          <w:lang w:eastAsia="zh-CN"/>
        </w:rPr>
        <w:t>For sequential training starting with UE side training, it is trivial to realize one common CSI generation part to multiple CSI reconstruction parts of different networks, since it is natural for UEs to broadcast the input/output of the same CSI generation part to multiple gNBs</w:t>
      </w:r>
    </w:p>
    <w:p w14:paraId="0670E5A8" w14:textId="77777777" w:rsidR="006B6C2C" w:rsidRDefault="00305BF6">
      <w:pPr>
        <w:pStyle w:val="afc"/>
        <w:numPr>
          <w:ilvl w:val="1"/>
          <w:numId w:val="24"/>
        </w:numPr>
        <w:ind w:left="709" w:hanging="357"/>
        <w:contextualSpacing w:val="0"/>
        <w:rPr>
          <w:lang w:eastAsia="zh-CN"/>
        </w:rPr>
      </w:pPr>
      <w:r>
        <w:rPr>
          <w:i/>
          <w:color w:val="0000FF"/>
          <w:lang w:eastAsia="zh-CN"/>
        </w:rPr>
        <w:t>Huawei, HiSilicon:</w:t>
      </w:r>
      <w:r>
        <w:rPr>
          <w:bCs/>
          <w:lang w:eastAsia="zh-CN"/>
        </w:rPr>
        <w:t xml:space="preserve"> </w:t>
      </w:r>
      <w:r>
        <w:rPr>
          <w:i/>
        </w:rPr>
        <w:t>For AI/ML-based CSI compression on spatial-frequency domain, there is only minor margin (</w:t>
      </w:r>
      <w:r>
        <w:rPr>
          <w:rFonts w:hint="eastAsia"/>
          <w:i/>
        </w:rPr>
        <w:t>&lt;</w:t>
      </w:r>
      <w:r>
        <w:rPr>
          <w:i/>
        </w:rPr>
        <w:t>0.5%) between the SGCS of the separate training and the SGCS of the joint training when the separate training considers multiple CSI reconstruction parts of different Networks to one common CSI generation part at UE.</w:t>
      </w:r>
    </w:p>
    <w:p w14:paraId="0670E5A9" w14:textId="77777777" w:rsidR="006B6C2C" w:rsidRDefault="006B6C2C">
      <w:pPr>
        <w:pStyle w:val="afc"/>
        <w:ind w:left="709"/>
        <w:contextualSpacing w:val="0"/>
        <w:rPr>
          <w:lang w:eastAsia="zh-CN"/>
        </w:rPr>
      </w:pPr>
    </w:p>
    <w:p w14:paraId="0670E5AA" w14:textId="77777777" w:rsidR="006B6C2C" w:rsidRDefault="00305BF6">
      <w:pPr>
        <w:pStyle w:val="afc"/>
        <w:numPr>
          <w:ilvl w:val="0"/>
          <w:numId w:val="24"/>
        </w:numPr>
        <w:ind w:left="357" w:hanging="357"/>
        <w:contextualSpacing w:val="0"/>
        <w:rPr>
          <w:b/>
          <w:bCs/>
          <w:lang w:eastAsia="zh-CN"/>
        </w:rPr>
      </w:pPr>
      <w:r>
        <w:rPr>
          <w:rFonts w:hint="eastAsia"/>
          <w:b/>
          <w:bCs/>
          <w:lang w:eastAsia="zh-CN"/>
        </w:rPr>
        <w:t>O</w:t>
      </w:r>
      <w:r>
        <w:rPr>
          <w:b/>
          <w:bCs/>
          <w:lang w:eastAsia="zh-CN"/>
        </w:rPr>
        <w:t>ther findings related w.r.t. the combinatorial issue</w:t>
      </w:r>
    </w:p>
    <w:p w14:paraId="0670E5AB" w14:textId="77777777" w:rsidR="006B6C2C" w:rsidRDefault="00305BF6">
      <w:pPr>
        <w:pStyle w:val="afc"/>
        <w:numPr>
          <w:ilvl w:val="1"/>
          <w:numId w:val="24"/>
        </w:numPr>
        <w:ind w:left="709" w:hanging="357"/>
        <w:contextualSpacing w:val="0"/>
        <w:rPr>
          <w:i/>
        </w:rPr>
      </w:pPr>
      <w:r>
        <w:rPr>
          <w:i/>
          <w:color w:val="0000FF"/>
          <w:lang w:eastAsia="zh-CN"/>
        </w:rPr>
        <w:t>vivo:</w:t>
      </w:r>
      <w:r>
        <w:rPr>
          <w:i/>
        </w:rPr>
        <w:t xml:space="preserve"> Performance loss in supporting common CSI generation/reconstruction part to multiple CSI reconstruction/generation parts gets worse as the number of supported UEs/networks increases</w:t>
      </w:r>
    </w:p>
    <w:p w14:paraId="0670E5AC" w14:textId="77777777" w:rsidR="006B6C2C" w:rsidRDefault="00305BF6">
      <w:pPr>
        <w:tabs>
          <w:tab w:val="left" w:pos="5274"/>
        </w:tabs>
        <w:rPr>
          <w:lang w:eastAsia="zh-CN"/>
        </w:rPr>
      </w:pPr>
      <w:r>
        <w:rPr>
          <w:lang w:eastAsia="zh-CN"/>
        </w:rPr>
        <w:tab/>
      </w:r>
    </w:p>
    <w:p w14:paraId="0670E5AD" w14:textId="77777777" w:rsidR="006B6C2C" w:rsidRDefault="00305BF6">
      <w:pPr>
        <w:numPr>
          <w:ilvl w:val="0"/>
          <w:numId w:val="24"/>
        </w:numPr>
        <w:ind w:left="357" w:hanging="357"/>
        <w:rPr>
          <w:b/>
          <w:bCs/>
          <w:lang w:eastAsia="zh-CN"/>
        </w:rPr>
      </w:pPr>
      <w:r>
        <w:rPr>
          <w:b/>
          <w:bCs/>
          <w:lang w:eastAsia="zh-CN"/>
        </w:rPr>
        <w:t>Alignment on vector q</w:t>
      </w:r>
      <w:r>
        <w:rPr>
          <w:rFonts w:hint="eastAsia"/>
          <w:b/>
          <w:bCs/>
          <w:lang w:eastAsia="zh-CN"/>
        </w:rPr>
        <w:t>uan</w:t>
      </w:r>
      <w:r>
        <w:rPr>
          <w:b/>
          <w:bCs/>
          <w:lang w:eastAsia="zh-CN"/>
        </w:rPr>
        <w:t>tization/dequantization</w:t>
      </w:r>
    </w:p>
    <w:p w14:paraId="0670E5AE" w14:textId="77777777" w:rsidR="006B6C2C" w:rsidRDefault="00305BF6">
      <w:pPr>
        <w:pStyle w:val="afc"/>
        <w:ind w:left="709"/>
        <w:contextualSpacing w:val="0"/>
        <w:rPr>
          <w:lang w:eastAsia="zh-CN"/>
        </w:rPr>
      </w:pPr>
      <w:r>
        <w:rPr>
          <w:b/>
          <w:lang w:eastAsia="zh-CN"/>
        </w:rPr>
        <w:t xml:space="preserve">Solution description </w:t>
      </w:r>
      <w:r>
        <w:rPr>
          <w:i/>
          <w:color w:val="0000FF"/>
          <w:lang w:eastAsia="zh-CN"/>
        </w:rPr>
        <w:t>Qualcomm</w:t>
      </w:r>
    </w:p>
    <w:p w14:paraId="0670E5AF" w14:textId="77777777" w:rsidR="006B6C2C" w:rsidRDefault="00305BF6">
      <w:pPr>
        <w:pStyle w:val="afc"/>
        <w:numPr>
          <w:ilvl w:val="1"/>
          <w:numId w:val="24"/>
        </w:numPr>
        <w:ind w:left="709" w:hanging="357"/>
        <w:contextualSpacing w:val="0"/>
        <w:rPr>
          <w:lang w:eastAsia="zh-CN"/>
        </w:rPr>
      </w:pPr>
      <w:r>
        <w:rPr>
          <w:b/>
          <w:bCs/>
        </w:rPr>
        <w:t>Approach 1:</w:t>
      </w:r>
      <w:r>
        <w:t xml:space="preserve"> UE server trains the encoder without quantization and shares the dataset (z, V</w:t>
      </w:r>
      <w:r>
        <w:rPr>
          <w:vertAlign w:val="subscript"/>
        </w:rPr>
        <w:t>target</w:t>
      </w:r>
      <w:r>
        <w:t>); Vector quantizer (VQ) is trained with the decoder at NW-side training entity</w:t>
      </w:r>
    </w:p>
    <w:p w14:paraId="0670E5B0" w14:textId="77777777" w:rsidR="006B6C2C" w:rsidRDefault="00305BF6">
      <w:pPr>
        <w:pStyle w:val="afc"/>
        <w:numPr>
          <w:ilvl w:val="1"/>
          <w:numId w:val="24"/>
        </w:numPr>
        <w:ind w:left="709" w:hanging="357"/>
        <w:contextualSpacing w:val="0"/>
        <w:rPr>
          <w:lang w:eastAsia="zh-CN"/>
        </w:rPr>
      </w:pPr>
      <w:r>
        <w:rPr>
          <w:b/>
          <w:bCs/>
        </w:rPr>
        <w:t>Approach 2:</w:t>
      </w:r>
      <w:r>
        <w:t xml:space="preserve"> UE server trains the encoder with quantization; </w:t>
      </w:r>
    </w:p>
    <w:p w14:paraId="0670E5B1" w14:textId="77777777" w:rsidR="006B6C2C" w:rsidRDefault="00305BF6">
      <w:pPr>
        <w:pStyle w:val="afc"/>
        <w:ind w:left="709"/>
        <w:contextualSpacing w:val="0"/>
        <w:rPr>
          <w:lang w:eastAsia="zh-CN"/>
        </w:rPr>
      </w:pPr>
      <w:r>
        <w:rPr>
          <w:b/>
          <w:lang w:eastAsia="zh-CN"/>
        </w:rPr>
        <w:t>Findings</w:t>
      </w:r>
    </w:p>
    <w:p w14:paraId="0670E5B2" w14:textId="77777777" w:rsidR="006B6C2C" w:rsidRDefault="00305BF6">
      <w:pPr>
        <w:pStyle w:val="afc"/>
        <w:numPr>
          <w:ilvl w:val="1"/>
          <w:numId w:val="24"/>
        </w:numPr>
        <w:ind w:left="709" w:hanging="357"/>
        <w:contextualSpacing w:val="0"/>
        <w:rPr>
          <w:lang w:eastAsia="zh-CN"/>
        </w:rPr>
      </w:pPr>
      <w:r>
        <w:rPr>
          <w:i/>
          <w:color w:val="0000FF"/>
          <w:lang w:eastAsia="zh-CN"/>
        </w:rPr>
        <w:t>Qualcomm:</w:t>
      </w:r>
      <w:r>
        <w:rPr>
          <w:lang w:eastAsia="zh-CN"/>
        </w:rPr>
        <w:t xml:space="preserve"> </w:t>
      </w:r>
      <w:r>
        <w:rPr>
          <w:i/>
          <w:lang w:eastAsia="zh-CN"/>
        </w:rPr>
        <w:t xml:space="preserve">Training </w:t>
      </w:r>
      <w:r>
        <w:rPr>
          <w:i/>
        </w:rPr>
        <w:t>UE</w:t>
      </w:r>
      <w:r>
        <w:rPr>
          <w:i/>
          <w:lang w:eastAsia="zh-CN"/>
        </w:rPr>
        <w:t xml:space="preserve"> encoder without quantization and generating the separate training based on this encoder may lead to some performance degradation compared to encoder training </w:t>
      </w:r>
      <w:r>
        <w:rPr>
          <w:b/>
          <w:bCs/>
          <w:i/>
        </w:rPr>
        <w:t>with</w:t>
      </w:r>
      <w:r>
        <w:rPr>
          <w:i/>
          <w:lang w:eastAsia="zh-CN"/>
        </w:rPr>
        <w:t xml:space="preserve"> quantization</w:t>
      </w:r>
    </w:p>
    <w:p w14:paraId="0670E5B3" w14:textId="77777777" w:rsidR="006B6C2C" w:rsidRDefault="00305BF6">
      <w:pPr>
        <w:pStyle w:val="afc"/>
        <w:numPr>
          <w:ilvl w:val="1"/>
          <w:numId w:val="24"/>
        </w:numPr>
        <w:ind w:left="709" w:hanging="357"/>
        <w:contextualSpacing w:val="0"/>
        <w:rPr>
          <w:i/>
          <w:lang w:eastAsia="zh-CN"/>
        </w:rPr>
      </w:pPr>
      <w:r>
        <w:rPr>
          <w:i/>
          <w:color w:val="0000FF"/>
          <w:lang w:eastAsia="zh-CN"/>
        </w:rPr>
        <w:t>Qualcomm</w:t>
      </w:r>
      <w:r>
        <w:rPr>
          <w:rFonts w:hint="eastAsia"/>
          <w:i/>
          <w:color w:val="0000FF"/>
          <w:lang w:eastAsia="zh-CN"/>
        </w:rPr>
        <w:t>:</w:t>
      </w:r>
      <w:r>
        <w:rPr>
          <w:lang w:eastAsia="zh-CN"/>
        </w:rPr>
        <w:t xml:space="preserve"> </w:t>
      </w:r>
      <w:r>
        <w:rPr>
          <w:i/>
          <w:lang w:eastAsia="zh-CN"/>
        </w:rPr>
        <w:t>Separate training with VQ for multiple vendors achieves almost the same performance as Type 1 training</w:t>
      </w:r>
    </w:p>
    <w:p w14:paraId="0670E5B4" w14:textId="77777777" w:rsidR="006B6C2C" w:rsidRDefault="006B6C2C">
      <w:pPr>
        <w:rPr>
          <w:lang w:eastAsia="zh-CN"/>
        </w:rPr>
      </w:pPr>
    </w:p>
    <w:p w14:paraId="0670E5B5" w14:textId="77777777" w:rsidR="006B6C2C" w:rsidRDefault="00305BF6">
      <w:pPr>
        <w:tabs>
          <w:tab w:val="left" w:pos="4100"/>
        </w:tabs>
        <w:outlineLvl w:val="2"/>
        <w:rPr>
          <w:b/>
          <w:lang w:eastAsia="zh-CN"/>
        </w:rPr>
      </w:pPr>
      <w:r>
        <w:rPr>
          <w:b/>
          <w:lang w:eastAsia="zh-CN"/>
        </w:rPr>
        <w:t>3.1-3: AI/ML model settings</w:t>
      </w:r>
    </w:p>
    <w:p w14:paraId="0670E5B6" w14:textId="77777777" w:rsidR="006B6C2C" w:rsidRDefault="00305BF6">
      <w:pPr>
        <w:rPr>
          <w:b/>
          <w:u w:val="single"/>
          <w:lang w:eastAsia="zh-CN"/>
        </w:rPr>
      </w:pPr>
      <w:r>
        <w:rPr>
          <w:b/>
          <w:u w:val="single"/>
          <w:lang w:eastAsia="zh-CN"/>
        </w:rPr>
        <w:t>AI/ML model settings for rank&gt;1</w:t>
      </w:r>
    </w:p>
    <w:p w14:paraId="0670E5B7" w14:textId="77777777" w:rsidR="006B6C2C" w:rsidRDefault="00305BF6">
      <w:pPr>
        <w:rPr>
          <w:lang w:eastAsia="zh-CN"/>
        </w:rPr>
      </w:pPr>
      <w:r>
        <w:rPr>
          <w:lang w:eastAsia="zh-CN"/>
        </w:rPr>
        <w:t>Some companies have discussed the issue on how to set up AI/ML models for multiple ranks situation. Some companies analyzed detailed methods, which can be summarized as follows:</w:t>
      </w:r>
    </w:p>
    <w:p w14:paraId="0670E5B8" w14:textId="77777777" w:rsidR="006B6C2C" w:rsidRDefault="00305BF6">
      <w:pPr>
        <w:pStyle w:val="afc"/>
        <w:numPr>
          <w:ilvl w:val="0"/>
          <w:numId w:val="29"/>
        </w:numPr>
        <w:autoSpaceDE/>
        <w:autoSpaceDN/>
        <w:adjustRightInd/>
        <w:snapToGrid/>
        <w:spacing w:line="240" w:lineRule="auto"/>
        <w:contextualSpacing w:val="0"/>
        <w:jc w:val="left"/>
        <w:rPr>
          <w:b/>
          <w:i/>
        </w:rPr>
      </w:pPr>
      <w:r>
        <w:rPr>
          <w:b/>
        </w:rPr>
        <w:t>Option1 (rank specific): Separated AI/ML models are trained per rank value and applied for corresponding ranks to perform individual inference.</w:t>
      </w:r>
      <w:r>
        <w:rPr>
          <w:b/>
          <w:i/>
        </w:rPr>
        <w:t xml:space="preserve"> </w:t>
      </w:r>
      <w:r>
        <w:rPr>
          <w:rFonts w:hint="eastAsia"/>
          <w:i/>
          <w:color w:val="0000FF"/>
          <w:lang w:eastAsia="zh-CN"/>
        </w:rPr>
        <w:t>H</w:t>
      </w:r>
      <w:r>
        <w:rPr>
          <w:i/>
          <w:color w:val="0000FF"/>
          <w:lang w:eastAsia="zh-CN"/>
        </w:rPr>
        <w:t xml:space="preserve">uawei, Hisilicon, CATT, </w:t>
      </w:r>
    </w:p>
    <w:p w14:paraId="0670E5B9" w14:textId="77777777" w:rsidR="006B6C2C" w:rsidRDefault="00305BF6">
      <w:pPr>
        <w:pStyle w:val="afc"/>
        <w:numPr>
          <w:ilvl w:val="1"/>
          <w:numId w:val="29"/>
        </w:numPr>
        <w:contextualSpacing w:val="0"/>
        <w:rPr>
          <w:i/>
        </w:rPr>
      </w:pPr>
      <w:r>
        <w:rPr>
          <w:i/>
          <w:color w:val="0000FF"/>
          <w:lang w:eastAsia="zh-CN"/>
        </w:rPr>
        <w:t>MediaTek:</w:t>
      </w:r>
      <w:r>
        <w:rPr>
          <w:lang w:val="en-GB" w:eastAsia="ja-JP"/>
        </w:rPr>
        <w:t xml:space="preserve"> rank-specific designs are not suited for UE vendors as stacking layers, to process them jointly, will drastically increases AI/ML models’ complexity.</w:t>
      </w:r>
    </w:p>
    <w:p w14:paraId="0670E5BA" w14:textId="77777777" w:rsidR="006B6C2C" w:rsidRDefault="00305BF6">
      <w:pPr>
        <w:numPr>
          <w:ilvl w:val="1"/>
          <w:numId w:val="29"/>
        </w:numPr>
        <w:rPr>
          <w:i/>
        </w:rPr>
      </w:pPr>
      <w:r>
        <w:rPr>
          <w:i/>
          <w:color w:val="0000FF"/>
          <w:lang w:eastAsia="zh-CN"/>
        </w:rPr>
        <w:t>CATT:</w:t>
      </w:r>
      <w:r>
        <w:rPr>
          <w:i/>
        </w:rPr>
        <w:t xml:space="preserve"> </w:t>
      </w:r>
      <w:r>
        <w:rPr>
          <w:rFonts w:hint="eastAsia"/>
          <w:lang w:val="en-GB" w:eastAsia="ja-JP"/>
        </w:rPr>
        <w:t>For AI/ML based CSI feedback, the overheads of CSI feedback for rank 3 and rank 4 are expected to be comparable to rank 2</w:t>
      </w:r>
      <w:r>
        <w:rPr>
          <w:lang w:val="en-GB" w:eastAsia="ja-JP"/>
        </w:rPr>
        <w:t xml:space="preserve">. </w:t>
      </w:r>
      <w:r>
        <w:rPr>
          <w:rFonts w:hint="eastAsia"/>
          <w:lang w:val="en-GB" w:eastAsia="ja-JP"/>
        </w:rPr>
        <w:t>Therefore layer specific AI/ML model (i.e., Alt 2) or rank specific AI/ML model (i.e. A</w:t>
      </w:r>
      <w:r>
        <w:rPr>
          <w:lang w:val="en-GB" w:eastAsia="ja-JP"/>
        </w:rPr>
        <w:t>l</w:t>
      </w:r>
      <w:r>
        <w:rPr>
          <w:rFonts w:hint="eastAsia"/>
          <w:lang w:val="en-GB" w:eastAsia="ja-JP"/>
        </w:rPr>
        <w:t>t 3) should be considered.</w:t>
      </w:r>
    </w:p>
    <w:p w14:paraId="0670E5BB" w14:textId="77777777" w:rsidR="006B6C2C" w:rsidRDefault="00305BF6">
      <w:pPr>
        <w:pStyle w:val="afc"/>
        <w:numPr>
          <w:ilvl w:val="0"/>
          <w:numId w:val="29"/>
        </w:numPr>
        <w:autoSpaceDE/>
        <w:autoSpaceDN/>
        <w:adjustRightInd/>
        <w:snapToGrid/>
        <w:spacing w:line="240" w:lineRule="auto"/>
        <w:contextualSpacing w:val="0"/>
        <w:jc w:val="left"/>
        <w:rPr>
          <w:lang w:eastAsia="zh-CN"/>
        </w:rPr>
      </w:pPr>
      <w:r>
        <w:rPr>
          <w:b/>
        </w:rPr>
        <w:t>Option2 (rank common): A unified AI/ML model is trained and applied for adaptive ranks to perform inference.</w:t>
      </w:r>
      <w:r>
        <w:rPr>
          <w:b/>
          <w:i/>
        </w:rPr>
        <w:t xml:space="preserve"> </w:t>
      </w:r>
      <w:r>
        <w:rPr>
          <w:rFonts w:hint="eastAsia"/>
          <w:i/>
          <w:color w:val="0000FF"/>
          <w:lang w:eastAsia="zh-CN"/>
        </w:rPr>
        <w:t>H</w:t>
      </w:r>
      <w:r>
        <w:rPr>
          <w:i/>
          <w:color w:val="0000FF"/>
          <w:lang w:eastAsia="zh-CN"/>
        </w:rPr>
        <w:t>uawei, Hisilicon, Ericsson, [Lenovo]</w:t>
      </w:r>
    </w:p>
    <w:p w14:paraId="0670E5BC" w14:textId="77777777" w:rsidR="006B6C2C" w:rsidRDefault="00305BF6">
      <w:pPr>
        <w:pStyle w:val="afc"/>
        <w:numPr>
          <w:ilvl w:val="1"/>
          <w:numId w:val="29"/>
        </w:numPr>
        <w:contextualSpacing w:val="0"/>
        <w:rPr>
          <w:b/>
          <w:i/>
        </w:rPr>
      </w:pPr>
      <w:r>
        <w:rPr>
          <w:i/>
          <w:color w:val="0000FF"/>
          <w:lang w:eastAsia="zh-CN"/>
        </w:rPr>
        <w:t>Ericsson:</w:t>
      </w:r>
      <w:r>
        <w:t xml:space="preserve"> Layer specific and rank common approach (for rank group 1-2 and 3-4 respectively) used in the evaluations. AE1/2 for layer 1/2 of rank1&amp;2, AE3/4/5/6 for layer 1/2/3/4 of rank 3&amp;4</w:t>
      </w:r>
    </w:p>
    <w:p w14:paraId="0670E5BD" w14:textId="77777777" w:rsidR="006B6C2C" w:rsidRDefault="00305BF6">
      <w:pPr>
        <w:pStyle w:val="afc"/>
        <w:numPr>
          <w:ilvl w:val="1"/>
          <w:numId w:val="29"/>
        </w:numPr>
        <w:contextualSpacing w:val="0"/>
        <w:rPr>
          <w:b/>
          <w:i/>
        </w:rPr>
      </w:pPr>
      <w:r>
        <w:rPr>
          <w:i/>
          <w:color w:val="0000FF"/>
          <w:lang w:eastAsia="zh-CN"/>
        </w:rPr>
        <w:t xml:space="preserve">Lenovo: </w:t>
      </w:r>
      <w:r>
        <w:rPr>
          <w:lang w:val="en-GB" w:eastAsia="ja-JP"/>
        </w:rPr>
        <w:t xml:space="preserve">[Scheme 2 Joint encoding?] </w:t>
      </w:r>
      <w:r>
        <w:rPr>
          <w:rFonts w:eastAsiaTheme="minorEastAsia"/>
          <w:lang w:val="en-GB"/>
        </w:rPr>
        <w:t xml:space="preserve">Use training dataset to train a two-part model, </w:t>
      </w:r>
      <m:oMath>
        <m:r>
          <m:rPr>
            <m:scr m:val="script"/>
            <m:sty m:val="bi"/>
          </m:rPr>
          <w:rPr>
            <w:rFonts w:ascii="Cambria Math" w:eastAsiaTheme="minorEastAsia" w:hAnsi="Cambria Math"/>
            <w:lang w:val="en-GB"/>
          </w:rPr>
          <m:t>M</m:t>
        </m:r>
      </m:oMath>
      <w:r>
        <w:rPr>
          <w:rFonts w:eastAsiaTheme="minorEastAsia"/>
          <w:lang w:val="en-GB"/>
        </w:rPr>
        <w:t>, which is optimized to transmit the first two largest eigenvector of the channel matrix at the same time</w:t>
      </w:r>
    </w:p>
    <w:p w14:paraId="0670E5BE" w14:textId="77777777" w:rsidR="006B6C2C" w:rsidRDefault="00305BF6">
      <w:pPr>
        <w:pStyle w:val="afc"/>
        <w:numPr>
          <w:ilvl w:val="0"/>
          <w:numId w:val="29"/>
        </w:numPr>
        <w:autoSpaceDE/>
        <w:autoSpaceDN/>
        <w:adjustRightInd/>
        <w:snapToGrid/>
        <w:spacing w:line="240" w:lineRule="auto"/>
        <w:contextualSpacing w:val="0"/>
        <w:jc w:val="left"/>
        <w:rPr>
          <w:b/>
          <w:i/>
        </w:rPr>
      </w:pPr>
      <w:r>
        <w:rPr>
          <w:b/>
        </w:rPr>
        <w:t>Option3 (layer specific): Separated AI/ML models are trained per layer value and applied for corresponding layers to perform individual inference.</w:t>
      </w:r>
      <w:r>
        <w:rPr>
          <w:rFonts w:hint="eastAsia"/>
          <w:i/>
          <w:color w:val="0000FF"/>
          <w:lang w:eastAsia="zh-CN"/>
        </w:rPr>
        <w:t xml:space="preserve"> </w:t>
      </w:r>
      <w:r>
        <w:rPr>
          <w:i/>
          <w:color w:val="0000FF"/>
          <w:lang w:eastAsia="zh-CN"/>
        </w:rPr>
        <w:t>CATT, Xiaomi, ZTE, Ericsson, Lenovo</w:t>
      </w:r>
    </w:p>
    <w:p w14:paraId="0670E5BF" w14:textId="77777777" w:rsidR="006B6C2C" w:rsidRDefault="00305BF6">
      <w:pPr>
        <w:pStyle w:val="afc"/>
        <w:numPr>
          <w:ilvl w:val="1"/>
          <w:numId w:val="29"/>
        </w:numPr>
        <w:contextualSpacing w:val="0"/>
        <w:rPr>
          <w:i/>
        </w:rPr>
      </w:pPr>
      <w:r>
        <w:rPr>
          <w:i/>
          <w:color w:val="0000FF"/>
          <w:lang w:eastAsia="zh-CN"/>
        </w:rPr>
        <w:t>MediaTek:</w:t>
      </w:r>
      <w:r>
        <w:rPr>
          <w:lang w:val="en-GB" w:eastAsia="ja-JP"/>
        </w:rPr>
        <w:t xml:space="preserve"> Given the possible number of scenarios and configurations, it is infeasible to train and deploy a dedicated AI/ML model for each. In fact, it is the objective of generalization efforts to avoid dedicated designs like layer-specific and rank-specific AI/ML models.</w:t>
      </w:r>
    </w:p>
    <w:p w14:paraId="0670E5C0" w14:textId="77777777" w:rsidR="006B6C2C" w:rsidRDefault="00305BF6">
      <w:pPr>
        <w:pStyle w:val="afc"/>
        <w:numPr>
          <w:ilvl w:val="1"/>
          <w:numId w:val="29"/>
        </w:numPr>
        <w:contextualSpacing w:val="0"/>
        <w:rPr>
          <w:i/>
        </w:rPr>
      </w:pPr>
      <w:r>
        <w:rPr>
          <w:i/>
          <w:color w:val="0000FF"/>
          <w:lang w:eastAsia="zh-CN"/>
        </w:rPr>
        <w:t>CATT:</w:t>
      </w:r>
      <w:r>
        <w:rPr>
          <w:i/>
        </w:rPr>
        <w:t xml:space="preserve"> </w:t>
      </w:r>
      <w:r>
        <w:rPr>
          <w:rFonts w:hint="eastAsia"/>
          <w:lang w:val="en-GB" w:eastAsia="ja-JP"/>
        </w:rPr>
        <w:t>For AI/ML based CSI feedback, the overheads of CSI feedback for rank 3 and rank 4 are expected to be comparable to rank 2</w:t>
      </w:r>
      <w:r>
        <w:rPr>
          <w:lang w:val="en-GB" w:eastAsia="ja-JP"/>
        </w:rPr>
        <w:t xml:space="preserve">. </w:t>
      </w:r>
      <w:r>
        <w:rPr>
          <w:rFonts w:hint="eastAsia"/>
          <w:lang w:val="en-GB" w:eastAsia="ja-JP"/>
        </w:rPr>
        <w:t>Therefore layer specific AI/ML model (i.e., Alt 2) or rank specific AI/ML model (i.e. A</w:t>
      </w:r>
      <w:r>
        <w:rPr>
          <w:lang w:val="en-GB" w:eastAsia="ja-JP"/>
        </w:rPr>
        <w:t>l</w:t>
      </w:r>
      <w:r>
        <w:rPr>
          <w:rFonts w:hint="eastAsia"/>
          <w:lang w:val="en-GB" w:eastAsia="ja-JP"/>
        </w:rPr>
        <w:t>t 3) should be considered.</w:t>
      </w:r>
    </w:p>
    <w:p w14:paraId="0670E5C1" w14:textId="77777777" w:rsidR="006B6C2C" w:rsidRDefault="00305BF6">
      <w:pPr>
        <w:pStyle w:val="afc"/>
        <w:numPr>
          <w:ilvl w:val="1"/>
          <w:numId w:val="29"/>
        </w:numPr>
        <w:contextualSpacing w:val="0"/>
        <w:rPr>
          <w:i/>
        </w:rPr>
      </w:pPr>
      <w:r>
        <w:rPr>
          <w:i/>
          <w:color w:val="0000FF"/>
          <w:lang w:eastAsia="zh-CN"/>
        </w:rPr>
        <w:t>Ericsson:</w:t>
      </w:r>
      <w:r>
        <w:rPr>
          <w:lang w:val="en-GB" w:eastAsia="ja-JP"/>
        </w:rPr>
        <w:t xml:space="preserve"> Since the AE is layer specific it, it is also trained per layer.</w:t>
      </w:r>
    </w:p>
    <w:p w14:paraId="0670E5C2" w14:textId="77777777" w:rsidR="006B6C2C" w:rsidRDefault="00305BF6">
      <w:pPr>
        <w:pStyle w:val="afc"/>
        <w:numPr>
          <w:ilvl w:val="1"/>
          <w:numId w:val="29"/>
        </w:numPr>
        <w:contextualSpacing w:val="0"/>
        <w:rPr>
          <w:i/>
        </w:rPr>
      </w:pPr>
      <w:r>
        <w:rPr>
          <w:i/>
          <w:color w:val="0000FF"/>
          <w:lang w:eastAsia="zh-CN"/>
        </w:rPr>
        <w:t>Lenovo:</w:t>
      </w:r>
      <w:r>
        <w:rPr>
          <w:lang w:val="en-GB" w:eastAsia="ja-JP"/>
        </w:rPr>
        <w:t xml:space="preserve"> [Scheme 1 Separate encoding?] </w:t>
      </w:r>
      <w:r>
        <w:rPr>
          <w:lang w:val="en-GB"/>
        </w:rPr>
        <w:t>since we wanted to compare the performance with scheme 2, we have selected scheme 1 as an upper bound of the separate encoding scheme.</w:t>
      </w:r>
    </w:p>
    <w:p w14:paraId="0670E5C3" w14:textId="77777777" w:rsidR="006B6C2C" w:rsidRDefault="00305BF6">
      <w:pPr>
        <w:pStyle w:val="afc"/>
        <w:numPr>
          <w:ilvl w:val="0"/>
          <w:numId w:val="29"/>
        </w:numPr>
        <w:autoSpaceDE/>
        <w:autoSpaceDN/>
        <w:adjustRightInd/>
        <w:spacing w:line="240" w:lineRule="auto"/>
        <w:contextualSpacing w:val="0"/>
        <w:jc w:val="left"/>
        <w:rPr>
          <w:b/>
          <w:i/>
        </w:rPr>
      </w:pPr>
      <w:r>
        <w:rPr>
          <w:b/>
        </w:rPr>
        <w:t>Option4 (layer common): A unified AI/ML model is trained and applied for each layer to perform individual inference.</w:t>
      </w:r>
      <w:r>
        <w:rPr>
          <w:b/>
          <w:i/>
        </w:rPr>
        <w:t xml:space="preserve"> </w:t>
      </w:r>
      <w:r>
        <w:rPr>
          <w:rFonts w:hint="eastAsia"/>
          <w:i/>
          <w:color w:val="0000FF"/>
          <w:lang w:eastAsia="zh-CN"/>
        </w:rPr>
        <w:t>H</w:t>
      </w:r>
      <w:r>
        <w:rPr>
          <w:i/>
          <w:color w:val="0000FF"/>
          <w:lang w:eastAsia="zh-CN"/>
        </w:rPr>
        <w:t>uawei, Hisilicon, vivo, Samsung, MediaTek, Xiaomi, Apple, ZTE, Lenovo</w:t>
      </w:r>
    </w:p>
    <w:p w14:paraId="0670E5C4" w14:textId="77777777" w:rsidR="006B6C2C" w:rsidRDefault="00305BF6">
      <w:pPr>
        <w:pStyle w:val="afc"/>
        <w:ind w:left="840"/>
        <w:contextualSpacing w:val="0"/>
        <w:rPr>
          <w:b/>
          <w:lang w:eastAsia="zh-CN"/>
        </w:rPr>
      </w:pPr>
      <w:r>
        <w:rPr>
          <w:rFonts w:hint="eastAsia"/>
          <w:b/>
          <w:lang w:eastAsia="zh-CN"/>
        </w:rPr>
        <w:t>S</w:t>
      </w:r>
      <w:r>
        <w:rPr>
          <w:b/>
          <w:lang w:eastAsia="zh-CN"/>
        </w:rPr>
        <w:t>olution</w:t>
      </w:r>
    </w:p>
    <w:p w14:paraId="0670E5C5" w14:textId="77777777" w:rsidR="006B6C2C" w:rsidRDefault="00305BF6">
      <w:pPr>
        <w:pStyle w:val="afc"/>
        <w:numPr>
          <w:ilvl w:val="1"/>
          <w:numId w:val="29"/>
        </w:numPr>
        <w:contextualSpacing w:val="0"/>
        <w:rPr>
          <w:b/>
          <w:i/>
        </w:rPr>
      </w:pPr>
      <w:r>
        <w:rPr>
          <w:rFonts w:hint="eastAsia"/>
          <w:i/>
          <w:color w:val="0000FF"/>
          <w:lang w:eastAsia="zh-CN"/>
        </w:rPr>
        <w:t>H</w:t>
      </w:r>
      <w:r>
        <w:rPr>
          <w:i/>
          <w:color w:val="0000FF"/>
          <w:lang w:eastAsia="zh-CN"/>
        </w:rPr>
        <w:t>uawei, Hisilicon:</w:t>
      </w:r>
      <w:r>
        <w:rPr>
          <w:b/>
          <w:i/>
        </w:rPr>
        <w:t xml:space="preserve"> </w:t>
      </w:r>
      <w:r>
        <w:t>For the evaluation of the AI/ML-based CSI compression sub use cases with rank &gt;=1, companies are encouraged to report the specific option adopted for AI/ML model settings to adapt to ranks/layers. Option 4 is adopted in our evaluation</w:t>
      </w:r>
    </w:p>
    <w:p w14:paraId="0670E5C6" w14:textId="77777777" w:rsidR="006B6C2C" w:rsidRDefault="00305BF6">
      <w:pPr>
        <w:pStyle w:val="afc"/>
        <w:numPr>
          <w:ilvl w:val="1"/>
          <w:numId w:val="29"/>
        </w:numPr>
        <w:contextualSpacing w:val="0"/>
        <w:rPr>
          <w:i/>
        </w:rPr>
      </w:pPr>
      <w:r>
        <w:rPr>
          <w:i/>
          <w:color w:val="0000FF"/>
          <w:lang w:eastAsia="zh-CN"/>
        </w:rPr>
        <w:t>MediaTek:</w:t>
      </w:r>
      <w:r>
        <w:rPr>
          <w:rFonts w:eastAsia="微软雅黑"/>
          <w:i/>
          <w:iCs/>
        </w:rPr>
        <w:t xml:space="preserve"> </w:t>
      </w:r>
      <w:r>
        <w:rPr>
          <w:lang w:val="en-GB"/>
        </w:rPr>
        <w:t xml:space="preserve">Between layer-specific and layer-common AI/ML models settings for rank&gt;1, down select layer-common </w:t>
      </w:r>
      <w:r>
        <w:rPr>
          <w:lang w:val="en-GB" w:eastAsia="ja-JP"/>
        </w:rPr>
        <w:t>AI/ML models</w:t>
      </w:r>
      <w:r>
        <w:rPr>
          <w:lang w:val="en-GB"/>
        </w:rPr>
        <w:t>.</w:t>
      </w:r>
    </w:p>
    <w:p w14:paraId="0670E5C7" w14:textId="77777777" w:rsidR="006B6C2C" w:rsidRDefault="00305BF6">
      <w:pPr>
        <w:pStyle w:val="afc"/>
        <w:numPr>
          <w:ilvl w:val="1"/>
          <w:numId w:val="29"/>
        </w:numPr>
        <w:contextualSpacing w:val="0"/>
        <w:rPr>
          <w:i/>
        </w:rPr>
      </w:pPr>
      <w:r>
        <w:rPr>
          <w:i/>
          <w:color w:val="0000FF"/>
          <w:lang w:eastAsia="zh-CN"/>
        </w:rPr>
        <w:t>ZTE:</w:t>
      </w:r>
      <w:r>
        <w:rPr>
          <w:rFonts w:eastAsia="微软雅黑" w:hint="eastAsia"/>
          <w:i/>
          <w:iCs/>
          <w:lang w:eastAsia="zh-CN"/>
        </w:rPr>
        <w:t xml:space="preserve"> </w:t>
      </w:r>
      <w:r>
        <w:rPr>
          <w:rFonts w:eastAsia="微软雅黑" w:hint="eastAsia"/>
          <w:lang w:eastAsia="zh-CN"/>
        </w:rPr>
        <w:t>For rank&gt;1, two cases on model input/output can be considered for intermediate KPIs and eventual performance evaluation as a starting point</w:t>
      </w:r>
      <w:r>
        <w:rPr>
          <w:rFonts w:eastAsia="微软雅黑"/>
          <w:lang w:eastAsia="zh-CN"/>
        </w:rPr>
        <w:t xml:space="preserve">. </w:t>
      </w:r>
    </w:p>
    <w:p w14:paraId="0670E5C8" w14:textId="77777777" w:rsidR="006B6C2C" w:rsidRDefault="00305BF6">
      <w:pPr>
        <w:pStyle w:val="afc"/>
        <w:numPr>
          <w:ilvl w:val="2"/>
          <w:numId w:val="24"/>
        </w:numPr>
        <w:ind w:left="1134"/>
        <w:contextualSpacing w:val="0"/>
      </w:pPr>
      <w:r>
        <w:rPr>
          <w:rFonts w:eastAsia="微软雅黑" w:hint="eastAsia"/>
          <w:iCs/>
          <w:lang w:eastAsia="zh-CN"/>
        </w:rPr>
        <w:t>Case 1: Single layer in model input and single layer in model output</w:t>
      </w:r>
    </w:p>
    <w:p w14:paraId="0670E5C9" w14:textId="77777777" w:rsidR="006B6C2C" w:rsidRDefault="00305BF6">
      <w:pPr>
        <w:pStyle w:val="afc"/>
        <w:numPr>
          <w:ilvl w:val="2"/>
          <w:numId w:val="24"/>
        </w:numPr>
        <w:ind w:left="1134"/>
        <w:contextualSpacing w:val="0"/>
      </w:pPr>
      <w:r>
        <w:rPr>
          <w:rFonts w:eastAsia="微软雅黑" w:hint="eastAsia"/>
          <w:iCs/>
          <w:lang w:eastAsia="zh-CN"/>
        </w:rPr>
        <w:t>Case 2: Multiple layers in model input and multiple layers in model output</w:t>
      </w:r>
    </w:p>
    <w:p w14:paraId="0670E5CA" w14:textId="77777777" w:rsidR="006B6C2C" w:rsidRDefault="00305BF6">
      <w:pPr>
        <w:pStyle w:val="afc"/>
        <w:numPr>
          <w:ilvl w:val="1"/>
          <w:numId w:val="29"/>
        </w:numPr>
        <w:contextualSpacing w:val="0"/>
        <w:rPr>
          <w:rFonts w:eastAsia="微软雅黑"/>
          <w:lang w:eastAsia="zh-CN"/>
        </w:rPr>
      </w:pPr>
      <w:r>
        <w:rPr>
          <w:i/>
          <w:color w:val="0000FF"/>
          <w:lang w:eastAsia="zh-CN"/>
        </w:rPr>
        <w:t>CATT:</w:t>
      </w:r>
      <w:r>
        <w:rPr>
          <w:rFonts w:eastAsia="微软雅黑" w:hint="eastAsia"/>
          <w:lang w:eastAsia="zh-CN"/>
        </w:rPr>
        <w:t xml:space="preserve"> For each layer-common AI/ML model, the AI/ML model is trained for a specific payload and port with mixed </w:t>
      </w:r>
      <w:r>
        <w:rPr>
          <w:rFonts w:eastAsia="微软雅黑"/>
          <w:lang w:eastAsia="zh-CN"/>
        </w:rPr>
        <w:t>eigenvector</w:t>
      </w:r>
      <w:r>
        <w:rPr>
          <w:rFonts w:eastAsia="微软雅黑" w:hint="eastAsia"/>
          <w:lang w:eastAsia="zh-CN"/>
        </w:rPr>
        <w:t>s from all 4 layers</w:t>
      </w:r>
    </w:p>
    <w:p w14:paraId="0670E5CB" w14:textId="77777777" w:rsidR="006B6C2C" w:rsidRDefault="00305BF6">
      <w:pPr>
        <w:pStyle w:val="afc"/>
        <w:numPr>
          <w:ilvl w:val="1"/>
          <w:numId w:val="29"/>
        </w:numPr>
        <w:contextualSpacing w:val="0"/>
        <w:rPr>
          <w:rFonts w:eastAsia="微软雅黑"/>
          <w:lang w:eastAsia="zh-CN"/>
        </w:rPr>
      </w:pPr>
      <w:r>
        <w:rPr>
          <w:i/>
          <w:color w:val="0000FF"/>
          <w:lang w:eastAsia="zh-CN"/>
        </w:rPr>
        <w:t>Lenovo:</w:t>
      </w:r>
      <w:r>
        <w:rPr>
          <w:lang w:val="en-GB" w:eastAsia="ja-JP"/>
        </w:rPr>
        <w:t xml:space="preserve"> [Scheme 1 Separate encoding?] </w:t>
      </w:r>
      <w:r>
        <w:rPr>
          <w:lang w:val="en-GB"/>
        </w:rPr>
        <w:t>Especially, for scheme 1, it is desirable two train one single model that works for both the first and the second eigen vector.</w:t>
      </w:r>
    </w:p>
    <w:p w14:paraId="0670E5CC" w14:textId="77777777" w:rsidR="006B6C2C" w:rsidRDefault="00305BF6">
      <w:pPr>
        <w:pStyle w:val="afc"/>
        <w:numPr>
          <w:ilvl w:val="1"/>
          <w:numId w:val="29"/>
        </w:numPr>
        <w:contextualSpacing w:val="0"/>
        <w:rPr>
          <w:rFonts w:eastAsia="微软雅黑"/>
          <w:lang w:eastAsia="zh-CN"/>
        </w:rPr>
      </w:pPr>
      <w:r>
        <w:rPr>
          <w:i/>
          <w:color w:val="0000FF"/>
          <w:lang w:eastAsia="zh-CN"/>
        </w:rPr>
        <w:t>Lenovo:</w:t>
      </w:r>
      <w:r>
        <w:rPr>
          <w:lang w:val="en-GB" w:eastAsia="ja-JP"/>
        </w:rPr>
        <w:t xml:space="preserve"> </w:t>
      </w:r>
      <w:r>
        <w:rPr>
          <w:lang w:val="en-GB"/>
        </w:rPr>
        <w:t>Performance of the Joint and Separate embedding methods should be evaluated</w:t>
      </w:r>
    </w:p>
    <w:p w14:paraId="0670E5CD" w14:textId="77777777" w:rsidR="006B6C2C" w:rsidRDefault="00305BF6">
      <w:pPr>
        <w:pStyle w:val="afc"/>
        <w:ind w:left="840"/>
        <w:contextualSpacing w:val="0"/>
        <w:rPr>
          <w:i/>
        </w:rPr>
      </w:pPr>
      <w:r>
        <w:rPr>
          <w:b/>
          <w:lang w:eastAsia="zh-CN"/>
        </w:rPr>
        <w:t>Findings</w:t>
      </w:r>
    </w:p>
    <w:p w14:paraId="0670E5CE" w14:textId="77777777" w:rsidR="006B6C2C" w:rsidRDefault="00305BF6">
      <w:pPr>
        <w:pStyle w:val="afc"/>
        <w:numPr>
          <w:ilvl w:val="1"/>
          <w:numId w:val="29"/>
        </w:numPr>
        <w:contextualSpacing w:val="0"/>
        <w:rPr>
          <w:i/>
        </w:rPr>
      </w:pPr>
      <w:r>
        <w:rPr>
          <w:i/>
          <w:color w:val="0000FF"/>
          <w:lang w:eastAsia="zh-CN"/>
        </w:rPr>
        <w:t>vivo</w:t>
      </w:r>
      <w:r>
        <w:rPr>
          <w:i/>
          <w:lang w:eastAsia="zh-CN"/>
        </w:rPr>
        <w:t xml:space="preserve">: </w:t>
      </w:r>
      <w:r>
        <w:rPr>
          <w:i/>
        </w:rPr>
        <w:t>Rank generalization with per-layer model can achieve similar SGCS with half model size compared with per-rank model</w:t>
      </w:r>
    </w:p>
    <w:p w14:paraId="0670E5CF" w14:textId="77777777" w:rsidR="006B6C2C" w:rsidRDefault="00305BF6">
      <w:pPr>
        <w:pStyle w:val="afc"/>
        <w:numPr>
          <w:ilvl w:val="1"/>
          <w:numId w:val="29"/>
        </w:numPr>
        <w:contextualSpacing w:val="0"/>
        <w:rPr>
          <w:i/>
        </w:rPr>
      </w:pPr>
      <w:r>
        <w:rPr>
          <w:i/>
          <w:color w:val="0000FF"/>
          <w:lang w:eastAsia="zh-CN"/>
        </w:rPr>
        <w:t>Samsung:</w:t>
      </w:r>
      <w:r>
        <w:rPr>
          <w:i/>
        </w:rPr>
        <w:t xml:space="preserve"> AI model generalizes well from layer 1 to layer 2 thus a layer-common model can be used</w:t>
      </w:r>
    </w:p>
    <w:p w14:paraId="0670E5D0" w14:textId="77777777" w:rsidR="006B6C2C" w:rsidRDefault="00305BF6">
      <w:pPr>
        <w:pStyle w:val="afc"/>
        <w:numPr>
          <w:ilvl w:val="1"/>
          <w:numId w:val="29"/>
        </w:numPr>
        <w:contextualSpacing w:val="0"/>
        <w:rPr>
          <w:i/>
        </w:rPr>
      </w:pPr>
      <w:r>
        <w:rPr>
          <w:i/>
          <w:color w:val="0000FF"/>
          <w:lang w:eastAsia="zh-CN"/>
        </w:rPr>
        <w:t>MediaTek:</w:t>
      </w:r>
      <w:r>
        <w:rPr>
          <w:rFonts w:eastAsia="微软雅黑"/>
          <w:i/>
          <w:iCs/>
        </w:rPr>
        <w:t xml:space="preserve"> Layer-common AI/ML model respectively achieves 1.18% and 1.55% SGCS gain for layer 0 and layer 1 of rank-2 channels compared to layer-specific AI/ML models. </w:t>
      </w:r>
    </w:p>
    <w:p w14:paraId="0670E5D1" w14:textId="77777777" w:rsidR="006B6C2C" w:rsidRDefault="00305BF6">
      <w:pPr>
        <w:pStyle w:val="afc"/>
        <w:numPr>
          <w:ilvl w:val="1"/>
          <w:numId w:val="29"/>
        </w:numPr>
        <w:contextualSpacing w:val="0"/>
      </w:pPr>
      <w:r>
        <w:rPr>
          <w:i/>
          <w:color w:val="0000FF"/>
          <w:lang w:eastAsia="zh-CN"/>
        </w:rPr>
        <w:t>ZTE:</w:t>
      </w:r>
      <w:r>
        <w:rPr>
          <w:rFonts w:eastAsia="微软雅黑" w:hint="eastAsia"/>
          <w:i/>
          <w:iCs/>
        </w:rPr>
        <w:t xml:space="preserve"> Case 1(single-layer model input and single-layer model output) can achieve better performance than Case 2 (multi-layer model input and multi-layer model output).</w:t>
      </w:r>
    </w:p>
    <w:p w14:paraId="0670E5D2" w14:textId="77777777" w:rsidR="006B6C2C" w:rsidRDefault="00305BF6">
      <w:pPr>
        <w:pStyle w:val="afc"/>
        <w:numPr>
          <w:ilvl w:val="1"/>
          <w:numId w:val="29"/>
        </w:numPr>
        <w:contextualSpacing w:val="0"/>
        <w:rPr>
          <w:rFonts w:eastAsia="微软雅黑"/>
          <w:i/>
          <w:iCs/>
        </w:rPr>
      </w:pPr>
      <w:r>
        <w:rPr>
          <w:i/>
          <w:color w:val="0000FF"/>
          <w:lang w:eastAsia="zh-CN"/>
        </w:rPr>
        <w:t>Xiaomi:</w:t>
      </w:r>
      <w:r>
        <w:rPr>
          <w:rFonts w:eastAsia="微软雅黑"/>
          <w:i/>
          <w:iCs/>
        </w:rPr>
        <w:t xml:space="preserve"> the generalized AI model (Option4) has even better performance than the baseline (Option3)</w:t>
      </w:r>
    </w:p>
    <w:p w14:paraId="0670E5D3" w14:textId="77777777" w:rsidR="006B6C2C" w:rsidRDefault="006B6C2C">
      <w:pPr>
        <w:rPr>
          <w:lang w:eastAsia="zh-CN"/>
        </w:rPr>
      </w:pPr>
    </w:p>
    <w:p w14:paraId="0670E5D4" w14:textId="77777777" w:rsidR="006B6C2C" w:rsidRDefault="00305BF6">
      <w:pPr>
        <w:rPr>
          <w:b/>
          <w:u w:val="single"/>
          <w:lang w:eastAsia="zh-CN"/>
        </w:rPr>
      </w:pPr>
      <w:r>
        <w:rPr>
          <w:b/>
          <w:u w:val="single"/>
          <w:lang w:eastAsia="zh-CN"/>
        </w:rPr>
        <w:t>AI/ML models adopted in evaluations</w:t>
      </w:r>
    </w:p>
    <w:p w14:paraId="0670E5D5" w14:textId="77777777" w:rsidR="006B6C2C" w:rsidRDefault="00305BF6">
      <w:pPr>
        <w:pStyle w:val="afc"/>
        <w:numPr>
          <w:ilvl w:val="0"/>
          <w:numId w:val="24"/>
        </w:numPr>
        <w:rPr>
          <w:lang w:val="de-DE"/>
        </w:rPr>
      </w:pPr>
      <w:r>
        <w:rPr>
          <w:rFonts w:hint="eastAsia"/>
          <w:i/>
          <w:color w:val="0000FF"/>
          <w:lang w:val="de-DE" w:eastAsia="zh-CN"/>
        </w:rPr>
        <w:t>H</w:t>
      </w:r>
      <w:r>
        <w:rPr>
          <w:i/>
          <w:color w:val="0000FF"/>
          <w:lang w:val="de-DE" w:eastAsia="zh-CN"/>
        </w:rPr>
        <w:t>uawei, Hisilicon</w:t>
      </w:r>
      <w:r>
        <w:rPr>
          <w:rFonts w:hint="eastAsia"/>
          <w:lang w:val="de-DE" w:eastAsia="zh-CN"/>
        </w:rPr>
        <w:t>:</w:t>
      </w:r>
      <w:r>
        <w:rPr>
          <w:lang w:val="de-DE"/>
        </w:rPr>
        <w:t xml:space="preserve"> Transformer, LSTM+Transformer, CNN,</w:t>
      </w:r>
    </w:p>
    <w:p w14:paraId="0670E5D6" w14:textId="77777777" w:rsidR="006B6C2C" w:rsidRDefault="00305BF6">
      <w:pPr>
        <w:pStyle w:val="afc"/>
        <w:numPr>
          <w:ilvl w:val="0"/>
          <w:numId w:val="24"/>
        </w:numPr>
        <w:rPr>
          <w:lang w:eastAsia="zh-CN"/>
        </w:rPr>
      </w:pPr>
      <w:r>
        <w:rPr>
          <w:i/>
          <w:color w:val="0000FF"/>
          <w:lang w:eastAsia="zh-CN"/>
        </w:rPr>
        <w:t>vivo</w:t>
      </w:r>
      <w:r>
        <w:rPr>
          <w:i/>
          <w:lang w:eastAsia="zh-CN"/>
        </w:rPr>
        <w:t xml:space="preserve">: </w:t>
      </w:r>
      <w:r>
        <w:t>Transformer, CNN, MLP</w:t>
      </w:r>
    </w:p>
    <w:p w14:paraId="0670E5D7" w14:textId="77777777" w:rsidR="006B6C2C" w:rsidRDefault="00305BF6">
      <w:pPr>
        <w:pStyle w:val="afc"/>
        <w:numPr>
          <w:ilvl w:val="0"/>
          <w:numId w:val="24"/>
        </w:numPr>
      </w:pPr>
      <w:r>
        <w:rPr>
          <w:i/>
          <w:color w:val="0000FF"/>
          <w:lang w:eastAsia="zh-CN"/>
        </w:rPr>
        <w:t>Ericsson</w:t>
      </w:r>
      <w:r>
        <w:rPr>
          <w:rFonts w:hint="eastAsia"/>
          <w:lang w:eastAsia="zh-CN"/>
        </w:rPr>
        <w:t>:</w:t>
      </w:r>
      <w:r>
        <w:rPr>
          <w:lang w:eastAsia="zh-CN"/>
        </w:rPr>
        <w:t xml:space="preserve"> </w:t>
      </w:r>
      <w:r>
        <w:t>ResNet</w:t>
      </w:r>
    </w:p>
    <w:p w14:paraId="0670E5D8" w14:textId="77777777" w:rsidR="006B6C2C" w:rsidRDefault="00305BF6">
      <w:pPr>
        <w:pStyle w:val="afc"/>
        <w:numPr>
          <w:ilvl w:val="0"/>
          <w:numId w:val="24"/>
        </w:numPr>
      </w:pPr>
      <w:r>
        <w:rPr>
          <w:rFonts w:hint="eastAsia"/>
          <w:i/>
          <w:color w:val="0000FF"/>
          <w:lang w:eastAsia="zh-CN"/>
        </w:rPr>
        <w:t>Q</w:t>
      </w:r>
      <w:r>
        <w:rPr>
          <w:i/>
          <w:color w:val="0000FF"/>
          <w:lang w:eastAsia="zh-CN"/>
        </w:rPr>
        <w:t>ualcomm</w:t>
      </w:r>
      <w:r>
        <w:rPr>
          <w:lang w:eastAsia="zh-CN"/>
        </w:rPr>
        <w:t xml:space="preserve">: </w:t>
      </w:r>
      <w:r>
        <w:t>Transformer, CNN</w:t>
      </w:r>
    </w:p>
    <w:p w14:paraId="0670E5D9" w14:textId="77777777" w:rsidR="006B6C2C" w:rsidRDefault="00305BF6">
      <w:pPr>
        <w:pStyle w:val="afc"/>
        <w:numPr>
          <w:ilvl w:val="0"/>
          <w:numId w:val="24"/>
        </w:numPr>
        <w:rPr>
          <w:lang w:eastAsia="zh-CN"/>
        </w:rPr>
      </w:pPr>
      <w:r>
        <w:rPr>
          <w:i/>
          <w:color w:val="0000FF"/>
          <w:lang w:eastAsia="zh-CN"/>
        </w:rPr>
        <w:t>Samsung</w:t>
      </w:r>
      <w:r>
        <w:rPr>
          <w:i/>
          <w:lang w:eastAsia="zh-CN"/>
        </w:rPr>
        <w:t xml:space="preserve">: </w:t>
      </w:r>
      <w:r>
        <w:t>vision transformer (ViT), CNN</w:t>
      </w:r>
    </w:p>
    <w:p w14:paraId="0670E5DA" w14:textId="77777777" w:rsidR="006B6C2C" w:rsidRDefault="00305BF6">
      <w:pPr>
        <w:pStyle w:val="afc"/>
        <w:numPr>
          <w:ilvl w:val="0"/>
          <w:numId w:val="24"/>
        </w:numPr>
      </w:pPr>
      <w:r>
        <w:rPr>
          <w:i/>
          <w:color w:val="0000FF"/>
          <w:lang w:eastAsia="zh-CN"/>
        </w:rPr>
        <w:t>Nokia</w:t>
      </w:r>
      <w:r>
        <w:rPr>
          <w:i/>
          <w:lang w:eastAsia="zh-CN"/>
        </w:rPr>
        <w:t>:</w:t>
      </w:r>
      <w:r>
        <w:t xml:space="preserve"> </w:t>
      </w:r>
      <w:r>
        <w:rPr>
          <w:szCs w:val="20"/>
        </w:rPr>
        <w:t>R</w:t>
      </w:r>
      <w:r>
        <w:rPr>
          <w:rFonts w:hint="eastAsia"/>
          <w:szCs w:val="20"/>
        </w:rPr>
        <w:t>es</w:t>
      </w:r>
      <w:r>
        <w:rPr>
          <w:szCs w:val="20"/>
        </w:rPr>
        <w:t>N</w:t>
      </w:r>
      <w:r>
        <w:rPr>
          <w:rFonts w:hint="eastAsia"/>
          <w:szCs w:val="20"/>
        </w:rPr>
        <w:t>et</w:t>
      </w:r>
    </w:p>
    <w:p w14:paraId="0670E5DB" w14:textId="77777777" w:rsidR="006B6C2C" w:rsidRDefault="00305BF6">
      <w:pPr>
        <w:pStyle w:val="afc"/>
        <w:numPr>
          <w:ilvl w:val="0"/>
          <w:numId w:val="24"/>
        </w:numPr>
      </w:pPr>
      <w:r>
        <w:rPr>
          <w:i/>
          <w:color w:val="0000FF"/>
          <w:lang w:eastAsia="zh-CN"/>
        </w:rPr>
        <w:t>OPPO</w:t>
      </w:r>
      <w:r>
        <w:rPr>
          <w:i/>
          <w:lang w:eastAsia="zh-CN"/>
        </w:rPr>
        <w:t>:</w:t>
      </w:r>
      <w:r>
        <w:t xml:space="preserve"> </w:t>
      </w:r>
      <w:r>
        <w:rPr>
          <w:rFonts w:eastAsia="微软雅黑" w:hint="eastAsia"/>
          <w:color w:val="000000"/>
          <w:szCs w:val="20"/>
          <w:lang w:eastAsia="zh-CN"/>
        </w:rPr>
        <w:t>EVCsiNet</w:t>
      </w:r>
      <w:r>
        <w:rPr>
          <w:rFonts w:eastAsia="微软雅黑"/>
          <w:color w:val="000000"/>
          <w:szCs w:val="20"/>
          <w:lang w:eastAsia="zh-CN"/>
        </w:rPr>
        <w:t>-</w:t>
      </w:r>
      <w:r>
        <w:rPr>
          <w:rFonts w:eastAsia="微软雅黑" w:hint="eastAsia"/>
          <w:color w:val="000000"/>
          <w:szCs w:val="20"/>
          <w:lang w:eastAsia="zh-CN"/>
        </w:rPr>
        <w:t>T</w:t>
      </w:r>
    </w:p>
    <w:p w14:paraId="0670E5DC" w14:textId="77777777" w:rsidR="006B6C2C" w:rsidRDefault="00305BF6">
      <w:pPr>
        <w:pStyle w:val="afc"/>
        <w:numPr>
          <w:ilvl w:val="0"/>
          <w:numId w:val="24"/>
        </w:numPr>
        <w:rPr>
          <w:lang w:eastAsia="zh-CN"/>
        </w:rPr>
      </w:pPr>
      <w:r>
        <w:rPr>
          <w:i/>
          <w:color w:val="0000FF"/>
          <w:lang w:eastAsia="zh-CN"/>
        </w:rPr>
        <w:t>Xiaomi</w:t>
      </w:r>
      <w:r>
        <w:rPr>
          <w:i/>
          <w:lang w:eastAsia="zh-CN"/>
        </w:rPr>
        <w:t xml:space="preserve">: </w:t>
      </w:r>
      <w:r>
        <w:t>Transformer</w:t>
      </w:r>
    </w:p>
    <w:p w14:paraId="0670E5DD" w14:textId="77777777" w:rsidR="006B6C2C" w:rsidRDefault="00305BF6">
      <w:pPr>
        <w:pStyle w:val="afc"/>
        <w:numPr>
          <w:ilvl w:val="0"/>
          <w:numId w:val="24"/>
        </w:numPr>
      </w:pPr>
      <w:r>
        <w:rPr>
          <w:i/>
          <w:color w:val="0000FF"/>
          <w:lang w:eastAsia="zh-CN"/>
        </w:rPr>
        <w:t>Apple</w:t>
      </w:r>
      <w:r>
        <w:rPr>
          <w:i/>
          <w:lang w:eastAsia="zh-CN"/>
        </w:rPr>
        <w:t>:</w:t>
      </w:r>
      <w:r>
        <w:rPr>
          <w:sz w:val="20"/>
          <w:szCs w:val="20"/>
        </w:rPr>
        <w:t xml:space="preserve"> </w:t>
      </w:r>
      <w:r>
        <w:rPr>
          <w:szCs w:val="20"/>
        </w:rPr>
        <w:t>CNN</w:t>
      </w:r>
    </w:p>
    <w:p w14:paraId="0670E5DE" w14:textId="77777777" w:rsidR="006B6C2C" w:rsidRDefault="00305BF6">
      <w:pPr>
        <w:pStyle w:val="afc"/>
        <w:numPr>
          <w:ilvl w:val="0"/>
          <w:numId w:val="24"/>
        </w:numPr>
      </w:pPr>
      <w:r>
        <w:rPr>
          <w:rFonts w:hint="eastAsia"/>
          <w:i/>
          <w:color w:val="0000FF"/>
          <w:lang w:eastAsia="zh-CN"/>
        </w:rPr>
        <w:t>C</w:t>
      </w:r>
      <w:r>
        <w:rPr>
          <w:i/>
          <w:color w:val="0000FF"/>
          <w:lang w:eastAsia="zh-CN"/>
        </w:rPr>
        <w:t>ATT</w:t>
      </w:r>
      <w:r>
        <w:rPr>
          <w:i/>
          <w:lang w:eastAsia="zh-CN"/>
        </w:rPr>
        <w:t xml:space="preserve">: </w:t>
      </w:r>
      <w:r>
        <w:t>Transformer, ResNet</w:t>
      </w:r>
    </w:p>
    <w:p w14:paraId="0670E5DF" w14:textId="77777777" w:rsidR="006B6C2C" w:rsidRDefault="00305BF6">
      <w:pPr>
        <w:pStyle w:val="afc"/>
        <w:numPr>
          <w:ilvl w:val="0"/>
          <w:numId w:val="24"/>
        </w:numPr>
      </w:pPr>
      <w:r>
        <w:rPr>
          <w:i/>
          <w:color w:val="0000FF"/>
          <w:lang w:eastAsia="zh-CN"/>
        </w:rPr>
        <w:t>Intel</w:t>
      </w:r>
      <w:r>
        <w:rPr>
          <w:i/>
          <w:lang w:eastAsia="zh-CN"/>
        </w:rPr>
        <w:t xml:space="preserve">: </w:t>
      </w:r>
      <w:r>
        <w:t>ACRNet</w:t>
      </w:r>
    </w:p>
    <w:p w14:paraId="0670E5E0" w14:textId="77777777" w:rsidR="006B6C2C" w:rsidRDefault="00305BF6">
      <w:pPr>
        <w:pStyle w:val="afc"/>
        <w:numPr>
          <w:ilvl w:val="0"/>
          <w:numId w:val="24"/>
        </w:numPr>
      </w:pPr>
      <w:r>
        <w:rPr>
          <w:i/>
          <w:color w:val="0000FF"/>
          <w:lang w:eastAsia="zh-CN"/>
        </w:rPr>
        <w:t>ZTE</w:t>
      </w:r>
      <w:r>
        <w:rPr>
          <w:i/>
          <w:lang w:eastAsia="zh-CN"/>
        </w:rPr>
        <w:t>:</w:t>
      </w:r>
      <w:r>
        <w:rPr>
          <w:lang w:eastAsia="zh-CN"/>
        </w:rPr>
        <w:t xml:space="preserve"> </w:t>
      </w:r>
      <w:r>
        <w:rPr>
          <w:rFonts w:hint="eastAsia"/>
          <w:lang w:eastAsia="zh-CN"/>
        </w:rPr>
        <w:t>Transformer</w:t>
      </w:r>
    </w:p>
    <w:p w14:paraId="0670E5E1" w14:textId="77777777" w:rsidR="006B6C2C" w:rsidRDefault="00305BF6">
      <w:pPr>
        <w:pStyle w:val="afc"/>
        <w:numPr>
          <w:ilvl w:val="0"/>
          <w:numId w:val="24"/>
        </w:numPr>
      </w:pPr>
      <w:r>
        <w:rPr>
          <w:i/>
          <w:color w:val="0000FF"/>
          <w:lang w:eastAsia="zh-CN"/>
        </w:rPr>
        <w:t>CMCC</w:t>
      </w:r>
      <w:r>
        <w:rPr>
          <w:i/>
          <w:lang w:eastAsia="zh-CN"/>
        </w:rPr>
        <w:t xml:space="preserve">: </w:t>
      </w:r>
      <w:r>
        <w:rPr>
          <w:lang w:eastAsia="zh-CN"/>
        </w:rPr>
        <w:t>EVCsiNet</w:t>
      </w:r>
      <w:r>
        <w:rPr>
          <w:rFonts w:hint="eastAsia"/>
          <w:lang w:eastAsia="zh-CN"/>
        </w:rPr>
        <w:t>,</w:t>
      </w:r>
      <w:r>
        <w:rPr>
          <w:lang w:eastAsia="zh-CN"/>
        </w:rPr>
        <w:t>Transformer</w:t>
      </w:r>
    </w:p>
    <w:p w14:paraId="0670E5E2" w14:textId="77777777" w:rsidR="006B6C2C" w:rsidRDefault="00305BF6">
      <w:pPr>
        <w:pStyle w:val="afc"/>
        <w:numPr>
          <w:ilvl w:val="0"/>
          <w:numId w:val="24"/>
        </w:numPr>
      </w:pPr>
      <w:r>
        <w:rPr>
          <w:i/>
          <w:color w:val="0000FF"/>
          <w:lang w:eastAsia="zh-CN"/>
        </w:rPr>
        <w:t xml:space="preserve">FUTUREWEI: </w:t>
      </w:r>
      <w:r>
        <w:rPr>
          <w:szCs w:val="20"/>
        </w:rPr>
        <w:t>CNN</w:t>
      </w:r>
    </w:p>
    <w:p w14:paraId="0670E5E3" w14:textId="77777777" w:rsidR="006B6C2C" w:rsidRDefault="00305BF6">
      <w:pPr>
        <w:pStyle w:val="afc"/>
        <w:numPr>
          <w:ilvl w:val="0"/>
          <w:numId w:val="24"/>
        </w:numPr>
        <w:rPr>
          <w:lang w:eastAsia="zh-CN"/>
        </w:rPr>
      </w:pPr>
      <w:r>
        <w:rPr>
          <w:rFonts w:hint="eastAsia"/>
          <w:i/>
          <w:color w:val="0000FF"/>
          <w:lang w:eastAsia="zh-CN"/>
        </w:rPr>
        <w:t>E</w:t>
      </w:r>
      <w:r>
        <w:rPr>
          <w:i/>
          <w:color w:val="0000FF"/>
          <w:lang w:eastAsia="zh-CN"/>
        </w:rPr>
        <w:t>TRI</w:t>
      </w:r>
      <w:r>
        <w:rPr>
          <w:lang w:eastAsia="zh-CN"/>
        </w:rPr>
        <w:t xml:space="preserve">: </w:t>
      </w:r>
      <w:r>
        <w:t>Modified CsiNet, Transformer</w:t>
      </w:r>
    </w:p>
    <w:p w14:paraId="0670E5E4" w14:textId="77777777" w:rsidR="006B6C2C" w:rsidRDefault="00305BF6">
      <w:pPr>
        <w:pStyle w:val="afc"/>
        <w:numPr>
          <w:ilvl w:val="0"/>
          <w:numId w:val="24"/>
        </w:numPr>
        <w:rPr>
          <w:lang w:eastAsia="zh-CN"/>
        </w:rPr>
      </w:pPr>
      <w:r>
        <w:rPr>
          <w:rFonts w:ascii="Times" w:eastAsia="Batang" w:hAnsi="Times"/>
          <w:i/>
          <w:iCs/>
          <w:color w:val="0000FF"/>
          <w:szCs w:val="24"/>
          <w:lang w:val="en-GB" w:eastAsia="zh-CN"/>
        </w:rPr>
        <w:t>InterDigital</w:t>
      </w:r>
      <w:r>
        <w:rPr>
          <w:i/>
          <w:lang w:eastAsia="zh-CN"/>
        </w:rPr>
        <w:t>:</w:t>
      </w:r>
      <w:r>
        <w:rPr>
          <w:bCs/>
        </w:rPr>
        <w:t xml:space="preserve"> CSI-Net</w:t>
      </w:r>
    </w:p>
    <w:p w14:paraId="0670E5E5" w14:textId="77777777" w:rsidR="006B6C2C" w:rsidRDefault="00305BF6">
      <w:pPr>
        <w:pStyle w:val="afc"/>
        <w:numPr>
          <w:ilvl w:val="0"/>
          <w:numId w:val="24"/>
        </w:numPr>
        <w:rPr>
          <w:rFonts w:ascii="Times" w:eastAsia="Batang" w:hAnsi="Times"/>
          <w:i/>
          <w:iCs/>
          <w:color w:val="0000FF"/>
          <w:szCs w:val="24"/>
          <w:lang w:val="en-GB"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t xml:space="preserve"> Transformer</w:t>
      </w:r>
    </w:p>
    <w:p w14:paraId="0670E5E6" w14:textId="77777777" w:rsidR="006B6C2C" w:rsidRDefault="00305BF6">
      <w:pPr>
        <w:pStyle w:val="afc"/>
        <w:numPr>
          <w:ilvl w:val="0"/>
          <w:numId w:val="24"/>
        </w:numPr>
        <w:rPr>
          <w:rFonts w:ascii="Times" w:eastAsia="Batang" w:hAnsi="Times"/>
          <w:i/>
          <w:iCs/>
          <w:color w:val="0000FF"/>
          <w:szCs w:val="24"/>
          <w:lang w:val="en-GB" w:eastAsia="zh-CN"/>
        </w:rPr>
      </w:pPr>
      <w:r>
        <w:rPr>
          <w:rFonts w:ascii="Times" w:eastAsia="Batang" w:hAnsi="Times"/>
          <w:i/>
          <w:iCs/>
          <w:color w:val="0000FF"/>
          <w:szCs w:val="24"/>
          <w:lang w:val="en-GB" w:eastAsia="zh-CN"/>
        </w:rPr>
        <w:t>Mavenir:</w:t>
      </w:r>
      <w:r>
        <w:rPr>
          <w:bCs/>
          <w:szCs w:val="24"/>
        </w:rPr>
        <w:t xml:space="preserve"> </w:t>
      </w:r>
      <w:r>
        <w:rPr>
          <w:bCs/>
        </w:rPr>
        <w:t>CSI-Net</w:t>
      </w:r>
    </w:p>
    <w:p w14:paraId="0670E5E7" w14:textId="77777777" w:rsidR="006B6C2C" w:rsidRDefault="00305BF6">
      <w:pPr>
        <w:pStyle w:val="afc"/>
        <w:numPr>
          <w:ilvl w:val="0"/>
          <w:numId w:val="24"/>
        </w:numPr>
      </w:pPr>
      <w:r>
        <w:rPr>
          <w:rFonts w:ascii="Times" w:eastAsia="Batang" w:hAnsi="Times"/>
          <w:i/>
          <w:iCs/>
          <w:color w:val="0000FF"/>
          <w:szCs w:val="24"/>
          <w:lang w:val="en-GB" w:eastAsia="zh-CN"/>
        </w:rPr>
        <w:t xml:space="preserve">Fujitsu: </w:t>
      </w:r>
      <w:r>
        <w:t>CNN</w:t>
      </w:r>
    </w:p>
    <w:p w14:paraId="0670E5E8" w14:textId="77777777" w:rsidR="006B6C2C" w:rsidRDefault="00305BF6">
      <w:pPr>
        <w:pStyle w:val="afc"/>
        <w:numPr>
          <w:ilvl w:val="0"/>
          <w:numId w:val="24"/>
        </w:numPr>
      </w:pPr>
      <w:r>
        <w:rPr>
          <w:rFonts w:ascii="Times" w:eastAsia="Batang" w:hAnsi="Times"/>
          <w:i/>
          <w:iCs/>
          <w:color w:val="0000FF"/>
          <w:szCs w:val="24"/>
          <w:lang w:val="en-GB" w:eastAsia="zh-CN"/>
        </w:rPr>
        <w:t xml:space="preserve">NVIDIA: </w:t>
      </w:r>
      <w:r>
        <w:t>CNN</w:t>
      </w:r>
    </w:p>
    <w:p w14:paraId="0670E5E9" w14:textId="77777777" w:rsidR="006B6C2C" w:rsidRDefault="00305BF6">
      <w:pPr>
        <w:pStyle w:val="afc"/>
        <w:numPr>
          <w:ilvl w:val="0"/>
          <w:numId w:val="24"/>
        </w:numPr>
      </w:pPr>
      <w:r>
        <w:rPr>
          <w:rFonts w:ascii="Times" w:eastAsia="Batang" w:hAnsi="Times"/>
          <w:i/>
          <w:iCs/>
          <w:color w:val="0000FF"/>
          <w:szCs w:val="24"/>
          <w:lang w:val="en-GB" w:eastAsia="zh-CN"/>
        </w:rPr>
        <w:t>China Telecom:</w:t>
      </w:r>
      <w:r>
        <w:t xml:space="preserve"> CNN</w:t>
      </w:r>
    </w:p>
    <w:p w14:paraId="0670E5EA" w14:textId="77777777" w:rsidR="006B6C2C" w:rsidRDefault="00305BF6">
      <w:pPr>
        <w:pStyle w:val="afc"/>
        <w:numPr>
          <w:ilvl w:val="0"/>
          <w:numId w:val="24"/>
        </w:numPr>
      </w:pPr>
      <w:r>
        <w:rPr>
          <w:rFonts w:ascii="Times" w:eastAsia="Batang" w:hAnsi="Times"/>
          <w:i/>
          <w:iCs/>
          <w:color w:val="0000FF"/>
          <w:szCs w:val="24"/>
          <w:lang w:val="en-GB" w:eastAsia="zh-CN"/>
        </w:rPr>
        <w:t>Fraunhofer:</w:t>
      </w:r>
      <w:r>
        <w:t xml:space="preserve"> CsiNet</w:t>
      </w:r>
    </w:p>
    <w:p w14:paraId="0670E5EB" w14:textId="77777777" w:rsidR="006B6C2C" w:rsidRDefault="006B6C2C">
      <w:pPr>
        <w:rPr>
          <w:b/>
          <w:lang w:eastAsia="zh-CN"/>
        </w:rPr>
      </w:pPr>
    </w:p>
    <w:p w14:paraId="0670E5EC" w14:textId="77777777" w:rsidR="006B6C2C" w:rsidRDefault="00305BF6">
      <w:pPr>
        <w:rPr>
          <w:b/>
          <w:lang w:eastAsia="zh-CN"/>
        </w:rPr>
      </w:pPr>
      <w:r>
        <w:rPr>
          <w:rFonts w:hint="eastAsia"/>
          <w:b/>
          <w:lang w:eastAsia="zh-CN"/>
        </w:rPr>
        <w:t>F</w:t>
      </w:r>
      <w:r>
        <w:rPr>
          <w:b/>
          <w:lang w:eastAsia="zh-CN"/>
        </w:rPr>
        <w:t>indings on capability-related KPI</w:t>
      </w:r>
    </w:p>
    <w:p w14:paraId="0670E5ED" w14:textId="77777777" w:rsidR="006B6C2C" w:rsidRDefault="00305BF6">
      <w:pPr>
        <w:pStyle w:val="afc"/>
        <w:numPr>
          <w:ilvl w:val="0"/>
          <w:numId w:val="24"/>
        </w:numPr>
        <w:contextualSpacing w:val="0"/>
        <w:rPr>
          <w:lang w:eastAsia="zh-CN"/>
        </w:rPr>
      </w:pPr>
      <w:r>
        <w:rPr>
          <w:i/>
          <w:color w:val="0000FF"/>
          <w:lang w:eastAsia="zh-CN"/>
        </w:rPr>
        <w:t>Samsung</w:t>
      </w:r>
      <w:r>
        <w:rPr>
          <w:rFonts w:hint="eastAsia"/>
          <w:i/>
          <w:color w:val="0000FF"/>
          <w:lang w:eastAsia="zh-CN"/>
        </w:rPr>
        <w:t>:</w:t>
      </w:r>
      <w:r>
        <w:rPr>
          <w:i/>
        </w:rPr>
        <w:t xml:space="preserve"> The number of FLOPs to perform the AE operations is much larger than eType II</w:t>
      </w:r>
    </w:p>
    <w:p w14:paraId="0670E5EE" w14:textId="77777777" w:rsidR="006B6C2C" w:rsidRDefault="006B6C2C">
      <w:pPr>
        <w:rPr>
          <w:lang w:eastAsia="zh-CN"/>
        </w:rPr>
      </w:pPr>
    </w:p>
    <w:p w14:paraId="0670E5EF" w14:textId="77777777" w:rsidR="006B6C2C" w:rsidRDefault="00305BF6">
      <w:pPr>
        <w:rPr>
          <w:b/>
          <w:u w:val="single"/>
          <w:lang w:eastAsia="zh-CN"/>
        </w:rPr>
      </w:pPr>
      <w:r>
        <w:rPr>
          <w:rFonts w:hint="eastAsia"/>
          <w:b/>
          <w:u w:val="single"/>
          <w:lang w:eastAsia="zh-CN"/>
        </w:rPr>
        <w:t>I</w:t>
      </w:r>
      <w:r>
        <w:rPr>
          <w:b/>
          <w:u w:val="single"/>
          <w:lang w:eastAsia="zh-CN"/>
        </w:rPr>
        <w:t>nput/output CSI format</w:t>
      </w:r>
    </w:p>
    <w:p w14:paraId="0670E5F0" w14:textId="77777777" w:rsidR="006B6C2C" w:rsidRDefault="00305BF6">
      <w:pPr>
        <w:rPr>
          <w:i/>
          <w:color w:val="0000FF"/>
          <w:lang w:eastAsia="zh-CN"/>
        </w:rPr>
      </w:pPr>
      <w:r>
        <w:rPr>
          <w:rFonts w:hint="eastAsia"/>
          <w:b/>
          <w:lang w:eastAsia="zh-CN"/>
        </w:rPr>
        <w:t>O</w:t>
      </w:r>
      <w:r>
        <w:rPr>
          <w:b/>
          <w:lang w:eastAsia="zh-CN"/>
        </w:rPr>
        <w:t>ption 1: Raw channel matrix.</w:t>
      </w:r>
      <w:r>
        <w:rPr>
          <w:lang w:eastAsia="zh-CN"/>
        </w:rPr>
        <w:t xml:space="preserve"> </w:t>
      </w:r>
      <w:r>
        <w:rPr>
          <w:i/>
          <w:color w:val="0000FF"/>
          <w:lang w:eastAsia="zh-CN"/>
        </w:rPr>
        <w:t>[Ericsson], FUTUREWEI, NVIDIA, InterDigital,</w:t>
      </w:r>
      <w:r>
        <w:rPr>
          <w:rFonts w:ascii="Times" w:eastAsia="Batang" w:hAnsi="Times"/>
          <w:i/>
          <w:iCs/>
          <w:color w:val="0000FF"/>
          <w:szCs w:val="24"/>
          <w:lang w:val="en-GB" w:eastAsia="zh-CN"/>
        </w:rPr>
        <w:t xml:space="preserve"> Fraunhofer</w:t>
      </w:r>
    </w:p>
    <w:p w14:paraId="0670E5F1" w14:textId="77777777" w:rsidR="006B6C2C" w:rsidRDefault="00305BF6">
      <w:pPr>
        <w:pStyle w:val="afc"/>
        <w:numPr>
          <w:ilvl w:val="0"/>
          <w:numId w:val="24"/>
        </w:numPr>
        <w:ind w:left="357" w:hanging="357"/>
        <w:contextualSpacing w:val="0"/>
      </w:pPr>
      <w:r>
        <w:rPr>
          <w:i/>
          <w:color w:val="0000FF"/>
          <w:lang w:eastAsia="zh-CN"/>
        </w:rPr>
        <w:t>NVIDIA:</w:t>
      </w:r>
      <w:r>
        <w:t xml:space="preserve"> Both autoencoders with raw channel matrix as input and autoencoders with eigenvector(s) of raw channel matrix as input should be evaluated</w:t>
      </w:r>
    </w:p>
    <w:p w14:paraId="0670E5F2" w14:textId="77777777" w:rsidR="006B6C2C" w:rsidRDefault="00305BF6">
      <w:pPr>
        <w:rPr>
          <w:i/>
          <w:lang w:eastAsia="zh-CN"/>
        </w:rPr>
      </w:pPr>
      <w:r>
        <w:rPr>
          <w:b/>
          <w:lang w:eastAsia="zh-CN"/>
        </w:rPr>
        <w:t>Option 2: Eigenvector.</w:t>
      </w:r>
      <w:r>
        <w:rPr>
          <w:lang w:eastAsia="zh-CN"/>
        </w:rPr>
        <w:t xml:space="preserve"> </w:t>
      </w:r>
      <w:r>
        <w:rPr>
          <w:i/>
          <w:color w:val="0000FF"/>
          <w:lang w:eastAsia="zh-CN"/>
        </w:rPr>
        <w:t>Huawei, Hisilicon, CATT, vivo, Samsung, Nokia, MediaTek, OPPO, Xiaomi, Apple, ZTE, CMCC, NVIDIA, ETRI, Google,</w:t>
      </w:r>
      <w:r>
        <w:rPr>
          <w:rFonts w:ascii="Times" w:eastAsia="Batang" w:hAnsi="Times"/>
          <w:i/>
          <w:iCs/>
          <w:color w:val="0000FF"/>
          <w:szCs w:val="24"/>
          <w:lang w:val="en-GB" w:eastAsia="zh-CN"/>
        </w:rPr>
        <w:t xml:space="preserve"> Mav</w:t>
      </w:r>
      <w:r>
        <w:rPr>
          <w:i/>
          <w:color w:val="0000FF"/>
          <w:lang w:eastAsia="zh-CN"/>
        </w:rPr>
        <w:t xml:space="preserve">enir, </w:t>
      </w:r>
      <w:r>
        <w:rPr>
          <w:rFonts w:ascii="Times" w:eastAsia="Batang" w:hAnsi="Times"/>
          <w:i/>
          <w:iCs/>
          <w:color w:val="0000FF"/>
          <w:szCs w:val="24"/>
          <w:lang w:val="en-GB" w:eastAsia="zh-CN"/>
        </w:rPr>
        <w:t>China Telecom,</w:t>
      </w:r>
      <w:r>
        <w:rPr>
          <w:rFonts w:ascii="Times" w:eastAsia="Batang" w:hAnsi="Times" w:hint="eastAsia"/>
          <w:i/>
          <w:iCs/>
          <w:color w:val="0000FF"/>
          <w:szCs w:val="24"/>
          <w:lang w:val="en-GB" w:eastAsia="zh-CN"/>
        </w:rPr>
        <w:t xml:space="preserve"> Spreadtrum</w:t>
      </w:r>
    </w:p>
    <w:p w14:paraId="0670E5F3" w14:textId="77777777" w:rsidR="006B6C2C" w:rsidRDefault="00305BF6">
      <w:pPr>
        <w:pStyle w:val="afc"/>
        <w:numPr>
          <w:ilvl w:val="0"/>
          <w:numId w:val="24"/>
        </w:numPr>
        <w:ind w:left="357" w:hanging="357"/>
        <w:contextualSpacing w:val="0"/>
      </w:pPr>
      <w:r>
        <w:rPr>
          <w:i/>
          <w:color w:val="0000FF"/>
          <w:lang w:eastAsia="zh-CN"/>
        </w:rPr>
        <w:t>Huawei, Hisilicon</w:t>
      </w:r>
      <w:r>
        <w:rPr>
          <w:rFonts w:hint="eastAsia"/>
          <w:i/>
          <w:color w:val="0000FF"/>
          <w:lang w:eastAsia="zh-CN"/>
        </w:rPr>
        <w:t>:</w:t>
      </w:r>
      <w:r>
        <w:rPr>
          <w:i/>
          <w:color w:val="0000FF"/>
          <w:lang w:eastAsia="zh-CN"/>
        </w:rPr>
        <w:t xml:space="preserve"> </w:t>
      </w:r>
      <w:r>
        <w:t>To align with legacy CSI codebook, eigenvector is preferred as the input CSI and the target CSI applied for training/inference under AI/ML-based CSI feedback.</w:t>
      </w:r>
    </w:p>
    <w:p w14:paraId="0670E5F4" w14:textId="77777777" w:rsidR="006B6C2C" w:rsidRDefault="00305BF6">
      <w:pPr>
        <w:pStyle w:val="afc"/>
        <w:numPr>
          <w:ilvl w:val="0"/>
          <w:numId w:val="24"/>
        </w:numPr>
        <w:ind w:left="357" w:hanging="357"/>
        <w:contextualSpacing w:val="0"/>
      </w:pPr>
      <w:r>
        <w:rPr>
          <w:i/>
          <w:color w:val="0000FF"/>
          <w:lang w:eastAsia="zh-CN"/>
        </w:rPr>
        <w:t xml:space="preserve">Google: </w:t>
      </w:r>
      <w:r>
        <w:rPr>
          <w:lang w:eastAsia="zh-CN"/>
        </w:rPr>
        <w:t>Study the input of CSI compression based on the eigenvectors of the raw channel with a wideband precoder selected as SD basis, e.g. HW</w:t>
      </w:r>
      <w:r>
        <w:rPr>
          <w:vertAlign w:val="subscript"/>
          <w:lang w:eastAsia="zh-CN"/>
        </w:rPr>
        <w:t>1</w:t>
      </w:r>
      <w:r>
        <w:t>.</w:t>
      </w:r>
    </w:p>
    <w:p w14:paraId="0670E5F5" w14:textId="77777777" w:rsidR="006B6C2C" w:rsidRDefault="00305BF6">
      <w:pPr>
        <w:tabs>
          <w:tab w:val="right" w:pos="9317"/>
        </w:tabs>
        <w:rPr>
          <w:i/>
          <w:highlight w:val="lightGray"/>
          <w:lang w:eastAsia="zh-CN"/>
        </w:rPr>
      </w:pPr>
      <w:r>
        <w:rPr>
          <w:b/>
          <w:lang w:eastAsia="zh-CN"/>
        </w:rPr>
        <w:t xml:space="preserve">Option 2A: </w:t>
      </w:r>
      <w:r>
        <w:rPr>
          <w:rFonts w:eastAsiaTheme="minorEastAsia"/>
          <w:b/>
        </w:rPr>
        <w:t>Legacy-like PMI (e.g., Type I-like, Type II-like CSI)</w:t>
      </w:r>
      <w:r>
        <w:rPr>
          <w:b/>
          <w:lang w:eastAsia="zh-CN"/>
        </w:rPr>
        <w:t>.</w:t>
      </w:r>
      <w:r>
        <w:rPr>
          <w:lang w:eastAsia="zh-CN"/>
        </w:rPr>
        <w:t xml:space="preserve"> </w:t>
      </w:r>
      <w:r>
        <w:rPr>
          <w:i/>
          <w:color w:val="0000FF"/>
          <w:lang w:eastAsia="zh-CN"/>
        </w:rPr>
        <w:t>Intel, vivo</w:t>
      </w:r>
    </w:p>
    <w:p w14:paraId="0670E5F6" w14:textId="77777777" w:rsidR="006B6C2C" w:rsidRDefault="00305BF6">
      <w:pPr>
        <w:pStyle w:val="afc"/>
        <w:numPr>
          <w:ilvl w:val="0"/>
          <w:numId w:val="24"/>
        </w:numPr>
        <w:ind w:left="357" w:hanging="357"/>
        <w:contextualSpacing w:val="0"/>
      </w:pPr>
      <w:r>
        <w:rPr>
          <w:i/>
          <w:color w:val="0000FF"/>
          <w:lang w:eastAsia="zh-CN"/>
        </w:rPr>
        <w:t xml:space="preserve">Intel: </w:t>
      </w:r>
      <w:r>
        <w:t>The eigenvectors are then transformed to the angular-delay domain</w:t>
      </w:r>
    </w:p>
    <w:p w14:paraId="0670E5F7" w14:textId="77777777" w:rsidR="006B6C2C" w:rsidRDefault="00305BF6">
      <w:pPr>
        <w:pStyle w:val="afc"/>
        <w:numPr>
          <w:ilvl w:val="0"/>
          <w:numId w:val="24"/>
        </w:numPr>
        <w:ind w:left="357" w:hanging="357"/>
        <w:contextualSpacing w:val="0"/>
      </w:pPr>
      <w:r>
        <w:rPr>
          <w:i/>
          <w:color w:val="0000FF"/>
          <w:lang w:eastAsia="zh-CN"/>
        </w:rPr>
        <w:t xml:space="preserve">vivo: </w:t>
      </w:r>
      <w:r>
        <w:rPr>
          <w:rFonts w:eastAsiaTheme="minorEastAsia" w:hint="eastAsia"/>
          <w:lang w:eastAsia="zh-CN"/>
        </w:rPr>
        <w:t>S</w:t>
      </w:r>
      <w:r>
        <w:rPr>
          <w:rFonts w:eastAsiaTheme="minorEastAsia"/>
          <w:lang w:eastAsia="zh-CN"/>
        </w:rPr>
        <w:t>ame as eType II, precoders of each subband can be transformed into angle-delay domain with selected beam and delay.</w:t>
      </w:r>
    </w:p>
    <w:p w14:paraId="0670E5F8" w14:textId="77777777" w:rsidR="006B6C2C" w:rsidRDefault="006B6C2C">
      <w:pPr>
        <w:rPr>
          <w:b/>
          <w:lang w:eastAsia="zh-CN"/>
        </w:rPr>
      </w:pPr>
    </w:p>
    <w:p w14:paraId="0670E5F9" w14:textId="77777777" w:rsidR="006B6C2C" w:rsidRDefault="00305BF6">
      <w:pPr>
        <w:rPr>
          <w:b/>
          <w:u w:val="single"/>
          <w:lang w:eastAsia="zh-CN"/>
        </w:rPr>
      </w:pPr>
      <w:r>
        <w:rPr>
          <w:b/>
          <w:u w:val="single"/>
          <w:lang w:eastAsia="zh-CN"/>
        </w:rPr>
        <w:t>Quantization</w:t>
      </w:r>
      <w:r>
        <w:rPr>
          <w:rFonts w:hint="eastAsia"/>
          <w:b/>
          <w:u w:val="single"/>
          <w:lang w:eastAsia="zh-CN"/>
        </w:rPr>
        <w:t xml:space="preserve"> </w:t>
      </w:r>
      <w:r>
        <w:rPr>
          <w:b/>
          <w:u w:val="single"/>
          <w:lang w:eastAsia="zh-CN"/>
        </w:rPr>
        <w:t>method for the output of the encoder:</w:t>
      </w:r>
    </w:p>
    <w:p w14:paraId="0670E5FA" w14:textId="77777777" w:rsidR="006B6C2C" w:rsidRDefault="00305BF6">
      <w:pPr>
        <w:pStyle w:val="afc"/>
        <w:numPr>
          <w:ilvl w:val="0"/>
          <w:numId w:val="24"/>
        </w:numPr>
        <w:contextualSpacing w:val="0"/>
      </w:pPr>
      <w:r>
        <w:rPr>
          <w:i/>
          <w:color w:val="0000FF"/>
          <w:lang w:eastAsia="zh-CN"/>
        </w:rPr>
        <w:t>Huawei, Hisilicon, Xiaomi, ZTE, FUTUREWEI,</w:t>
      </w:r>
      <w:r>
        <w:rPr>
          <w:rFonts w:ascii="Times" w:eastAsia="Batang" w:hAnsi="Times" w:hint="eastAsia"/>
          <w:i/>
          <w:iCs/>
          <w:color w:val="0000FF"/>
          <w:szCs w:val="24"/>
          <w:lang w:val="en-GB" w:eastAsia="zh-CN"/>
        </w:rPr>
        <w:t xml:space="preserve"> Spreadtrum</w:t>
      </w:r>
      <w:r>
        <w:rPr>
          <w:rFonts w:hint="eastAsia"/>
          <w:lang w:eastAsia="zh-CN"/>
        </w:rPr>
        <w:t>:</w:t>
      </w:r>
      <w:r>
        <w:t xml:space="preserve"> vector quantization</w:t>
      </w:r>
    </w:p>
    <w:p w14:paraId="0670E5FB" w14:textId="77777777" w:rsidR="006B6C2C" w:rsidRDefault="00305BF6">
      <w:pPr>
        <w:pStyle w:val="afc"/>
        <w:numPr>
          <w:ilvl w:val="0"/>
          <w:numId w:val="24"/>
        </w:numPr>
        <w:contextualSpacing w:val="0"/>
      </w:pPr>
      <w:r>
        <w:rPr>
          <w:i/>
          <w:color w:val="0000FF"/>
          <w:lang w:eastAsia="zh-CN"/>
        </w:rPr>
        <w:t>Samsung, CATT, Nokia, NTT DOCOMO, Intel, CMCC, InterDigital</w:t>
      </w:r>
      <w:r>
        <w:rPr>
          <w:kern w:val="2"/>
          <w:sz w:val="21"/>
          <w:szCs w:val="21"/>
          <w:lang w:eastAsia="zh-CN"/>
        </w:rPr>
        <w:t>:</w:t>
      </w:r>
      <w:r>
        <w:t xml:space="preserve"> uniform (scalar) quantization/individual values quantization</w:t>
      </w:r>
    </w:p>
    <w:p w14:paraId="0670E5FC" w14:textId="77777777" w:rsidR="006B6C2C" w:rsidRDefault="00305BF6">
      <w:pPr>
        <w:pStyle w:val="afc"/>
        <w:numPr>
          <w:ilvl w:val="1"/>
          <w:numId w:val="29"/>
        </w:numPr>
        <w:contextualSpacing w:val="0"/>
      </w:pPr>
      <w:r>
        <w:rPr>
          <w:i/>
          <w:color w:val="0000FF"/>
          <w:lang w:eastAsia="zh-CN"/>
        </w:rPr>
        <w:t>Intel:</w:t>
      </w:r>
      <w:r>
        <w:t xml:space="preserve"> A uniform B-Bit quantizer is used in the AE. The FC layer outputs K channels where </w:t>
      </w:r>
      <m:oMath>
        <m:r>
          <w:rPr>
            <w:rFonts w:ascii="Cambria Math" w:hAnsi="Cambria Math"/>
          </w:rPr>
          <m:t>K=⌊2</m:t>
        </m:r>
        <m:sSub>
          <m:sSubPr>
            <m:ctrlPr>
              <w:rPr>
                <w:rFonts w:ascii="Cambria Math" w:hAnsi="Cambria Math"/>
                <w:i/>
              </w:rPr>
            </m:ctrlPr>
          </m:sSubPr>
          <m:e>
            <m:r>
              <w:rPr>
                <w:rFonts w:ascii="Cambria Math" w:hAnsi="Cambria Math"/>
              </w:rPr>
              <m:t>N</m:t>
            </m:r>
          </m:e>
          <m:sub>
            <m:r>
              <w:rPr>
                <w:rFonts w:ascii="Cambria Math" w:hAnsi="Cambria Math"/>
              </w:rPr>
              <m:t>S</m:t>
            </m:r>
          </m:sub>
        </m:s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/β⌋</m:t>
        </m:r>
      </m:oMath>
      <w:r>
        <w:t xml:space="preserve">. The quantizer uniformly quantizes each of the </w:t>
      </w:r>
      <m:oMath>
        <m:r>
          <w:rPr>
            <w:rFonts w:ascii="Cambria Math" w:hAnsi="Cambria Math"/>
          </w:rPr>
          <m:t>K</m:t>
        </m:r>
      </m:oMath>
      <w:r>
        <w:t xml:space="preserve"> inputs to produce </w:t>
      </w:r>
      <m:oMath>
        <m:r>
          <w:rPr>
            <w:rFonts w:ascii="Cambria Math" w:hAnsi="Cambria Math"/>
          </w:rPr>
          <m:t>KB</m:t>
        </m:r>
      </m:oMath>
      <w:r>
        <w:t xml:space="preserve"> feedback bits.</w:t>
      </w:r>
    </w:p>
    <w:p w14:paraId="0670E5FD" w14:textId="77777777" w:rsidR="006B6C2C" w:rsidRDefault="00305BF6">
      <w:pPr>
        <w:pStyle w:val="afc"/>
        <w:numPr>
          <w:ilvl w:val="1"/>
          <w:numId w:val="29"/>
        </w:numPr>
        <w:contextualSpacing w:val="0"/>
      </w:pPr>
      <w:r>
        <w:rPr>
          <w:i/>
          <w:color w:val="0000FF"/>
          <w:lang w:eastAsia="zh-CN"/>
        </w:rPr>
        <w:t>InterDigital:</w:t>
      </w:r>
      <w:r>
        <w:t xml:space="preserve"> The encoder output is passed through a tanh layer to restrict the range of the encoder output for uniform quantization. The quantization operation is included during the training so that the encoder and decoder can learn appropriate weights while taking into account the quantization impact</w:t>
      </w:r>
    </w:p>
    <w:p w14:paraId="0670E5FE" w14:textId="77777777" w:rsidR="006B6C2C" w:rsidRDefault="006B6C2C">
      <w:pPr>
        <w:rPr>
          <w:b/>
          <w:lang w:eastAsia="zh-CN"/>
        </w:rPr>
      </w:pPr>
    </w:p>
    <w:p w14:paraId="0670E5FF" w14:textId="77777777" w:rsidR="006B6C2C" w:rsidRDefault="00305BF6">
      <w:pPr>
        <w:rPr>
          <w:b/>
          <w:u w:val="single"/>
          <w:lang w:eastAsia="zh-CN"/>
        </w:rPr>
      </w:pPr>
      <w:r>
        <w:rPr>
          <w:rFonts w:hint="eastAsia"/>
          <w:b/>
          <w:u w:val="single"/>
          <w:lang w:eastAsia="zh-CN"/>
        </w:rPr>
        <w:t>P</w:t>
      </w:r>
      <w:r>
        <w:rPr>
          <w:b/>
          <w:u w:val="single"/>
          <w:lang w:eastAsia="zh-CN"/>
        </w:rPr>
        <w:t>re-processing/Post-processing</w:t>
      </w:r>
    </w:p>
    <w:p w14:paraId="0670E600" w14:textId="77777777" w:rsidR="006B6C2C" w:rsidRDefault="00305BF6">
      <w:pPr>
        <w:pStyle w:val="afc"/>
        <w:numPr>
          <w:ilvl w:val="0"/>
          <w:numId w:val="24"/>
        </w:numPr>
        <w:ind w:left="357" w:hanging="357"/>
        <w:contextualSpacing w:val="0"/>
        <w:rPr>
          <w:b/>
          <w:lang w:eastAsia="zh-CN"/>
        </w:rPr>
      </w:pPr>
      <w:r>
        <w:rPr>
          <w:rFonts w:hint="eastAsia"/>
          <w:b/>
          <w:lang w:eastAsia="zh-CN"/>
        </w:rPr>
        <w:t>P</w:t>
      </w:r>
      <w:r>
        <w:rPr>
          <w:b/>
          <w:lang w:eastAsia="zh-CN"/>
        </w:rPr>
        <w:t>re-processing to angular-delay domain as model input</w:t>
      </w:r>
    </w:p>
    <w:p w14:paraId="0670E601" w14:textId="77777777" w:rsidR="006B6C2C" w:rsidRDefault="00305BF6">
      <w:pPr>
        <w:pStyle w:val="afc"/>
        <w:numPr>
          <w:ilvl w:val="1"/>
          <w:numId w:val="29"/>
        </w:numPr>
        <w:contextualSpacing w:val="0"/>
        <w:rPr>
          <w:lang w:eastAsia="zh-CN"/>
        </w:rPr>
      </w:pPr>
      <w:r>
        <w:rPr>
          <w:i/>
          <w:color w:val="0000FF"/>
          <w:lang w:eastAsia="zh-CN"/>
        </w:rPr>
        <w:t xml:space="preserve">vivo: </w:t>
      </w:r>
      <w:r>
        <w:rPr>
          <w:rFonts w:hint="eastAsia"/>
        </w:rPr>
        <w:t>P</w:t>
      </w:r>
      <w:r>
        <w:t>re-processing with delay domain compression can solve the generalization of bandwidth and subband number.</w:t>
      </w:r>
    </w:p>
    <w:p w14:paraId="0670E602" w14:textId="77777777" w:rsidR="006B6C2C" w:rsidRDefault="00305BF6">
      <w:pPr>
        <w:pStyle w:val="afc"/>
        <w:numPr>
          <w:ilvl w:val="1"/>
          <w:numId w:val="29"/>
        </w:numPr>
        <w:contextualSpacing w:val="0"/>
        <w:rPr>
          <w:lang w:eastAsia="zh-CN"/>
        </w:rPr>
      </w:pPr>
      <w:r>
        <w:rPr>
          <w:i/>
          <w:color w:val="0000FF"/>
          <w:lang w:eastAsia="zh-CN"/>
        </w:rPr>
        <w:t>MediaTek:</w:t>
      </w:r>
      <w:r>
        <w:t xml:space="preserve"> The data samples in a sparse domain (e.g., delay-beam domain) lack a strong autocorrelation but still can be effectively compressed</w:t>
      </w:r>
    </w:p>
    <w:p w14:paraId="0670E603" w14:textId="77777777" w:rsidR="006B6C2C" w:rsidRDefault="00305BF6">
      <w:pPr>
        <w:pStyle w:val="afc"/>
        <w:numPr>
          <w:ilvl w:val="1"/>
          <w:numId w:val="29"/>
        </w:numPr>
        <w:contextualSpacing w:val="0"/>
        <w:rPr>
          <w:lang w:eastAsia="zh-CN"/>
        </w:rPr>
      </w:pPr>
      <w:r>
        <w:rPr>
          <w:i/>
          <w:color w:val="0000FF"/>
          <w:lang w:eastAsia="zh-CN"/>
        </w:rPr>
        <w:t>Intel:</w:t>
      </w:r>
      <w:r>
        <w:rPr>
          <w:lang w:eastAsia="zh-CN"/>
        </w:rPr>
        <w:t xml:space="preserve"> </w:t>
      </w:r>
      <w:r>
        <w:t xml:space="preserve">The SLS channel </w:t>
      </w:r>
      <m:oMath>
        <m:r>
          <m:rPr>
            <m:sty m:val="bi"/>
          </m:rPr>
          <w:rPr>
            <w:rFonts w:ascii="Cambria Math" w:hAnsi="Cambria Math"/>
          </w:rPr>
          <m:t>H</m:t>
        </m:r>
      </m:oMath>
      <w:r>
        <w:rPr>
          <w:b/>
          <w:bCs/>
        </w:rPr>
        <w:t xml:space="preserve"> </w:t>
      </w:r>
      <w:r>
        <w:t xml:space="preserve">is generated in the space-frequency domain and is converted to an input matrix </w:t>
      </w:r>
      <m:oMath>
        <m:r>
          <m:rPr>
            <m:sty m:val="bi"/>
          </m:rPr>
          <w:rPr>
            <w:rFonts w:ascii="Cambria Math" w:hAnsi="Cambria Math"/>
          </w:rPr>
          <m:t>V</m:t>
        </m:r>
      </m:oMath>
      <w:r>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in the angular-delay domain. </w:t>
      </w:r>
    </w:p>
    <w:bookmarkEnd w:id="65"/>
    <w:bookmarkEnd w:id="66"/>
    <w:p w14:paraId="0670E604" w14:textId="77777777" w:rsidR="006B6C2C" w:rsidRDefault="006B6C2C">
      <w:pPr>
        <w:adjustRightInd/>
        <w:spacing w:beforeLines="50" w:before="120" w:line="252" w:lineRule="auto"/>
        <w:contextualSpacing/>
        <w:jc w:val="left"/>
        <w:rPr>
          <w:lang w:eastAsia="zh-CN"/>
        </w:rPr>
      </w:pPr>
    </w:p>
    <w:p w14:paraId="0670E605" w14:textId="77777777" w:rsidR="006B6C2C" w:rsidRDefault="00305BF6">
      <w:pPr>
        <w:tabs>
          <w:tab w:val="left" w:pos="4100"/>
        </w:tabs>
        <w:outlineLvl w:val="2"/>
        <w:rPr>
          <w:b/>
          <w:lang w:eastAsia="zh-CN"/>
        </w:rPr>
      </w:pPr>
      <w:r>
        <w:rPr>
          <w:b/>
          <w:lang w:eastAsia="zh-CN"/>
        </w:rPr>
        <w:t>3.1-4: Other EVM for CSI compression</w:t>
      </w:r>
    </w:p>
    <w:p w14:paraId="0670E606" w14:textId="77777777" w:rsidR="006B6C2C" w:rsidRDefault="006B6C2C">
      <w:pPr>
        <w:adjustRightInd/>
        <w:spacing w:beforeLines="50" w:before="120" w:line="252" w:lineRule="auto"/>
        <w:contextualSpacing/>
        <w:jc w:val="left"/>
        <w:rPr>
          <w:lang w:eastAsia="zh-CN"/>
        </w:rPr>
      </w:pPr>
    </w:p>
    <w:p w14:paraId="0670E607" w14:textId="77777777" w:rsidR="006B6C2C" w:rsidRDefault="00305BF6">
      <w:pPr>
        <w:adjustRightInd/>
        <w:spacing w:beforeLines="50" w:before="120" w:line="252" w:lineRule="auto"/>
        <w:contextualSpacing/>
        <w:jc w:val="left"/>
        <w:rPr>
          <w:b/>
          <w:u w:val="single"/>
          <w:lang w:eastAsia="zh-CN"/>
        </w:rPr>
      </w:pPr>
      <w:r>
        <w:rPr>
          <w:b/>
          <w:u w:val="single"/>
          <w:lang w:eastAsia="zh-CN"/>
        </w:rPr>
        <w:t>CSI payload alignment</w:t>
      </w:r>
    </w:p>
    <w:p w14:paraId="0670E608" w14:textId="77777777" w:rsidR="006B6C2C" w:rsidRDefault="00305BF6">
      <w:pPr>
        <w:pStyle w:val="afc"/>
        <w:numPr>
          <w:ilvl w:val="0"/>
          <w:numId w:val="24"/>
        </w:numPr>
      </w:pPr>
      <w:r>
        <w:rPr>
          <w:rFonts w:hint="eastAsia"/>
          <w:i/>
          <w:color w:val="0000FF"/>
          <w:lang w:eastAsia="zh-CN"/>
        </w:rPr>
        <w:t>H</w:t>
      </w:r>
      <w:r>
        <w:rPr>
          <w:i/>
          <w:color w:val="0000FF"/>
          <w:lang w:eastAsia="zh-CN"/>
        </w:rPr>
        <w:t>uawei, Hisilicon:</w:t>
      </w:r>
      <w:r>
        <w:t xml:space="preserve"> For the performance comparison between AI/ML-based CSI compression and legacy TypeII codebook, use tables in section 6.3.2.1.2 of TS 38.212 to calculate CSI payload.</w:t>
      </w:r>
    </w:p>
    <w:p w14:paraId="0670E609" w14:textId="77777777" w:rsidR="006B6C2C" w:rsidRDefault="00305BF6">
      <w:pPr>
        <w:pStyle w:val="afc"/>
        <w:numPr>
          <w:ilvl w:val="0"/>
          <w:numId w:val="24"/>
        </w:numPr>
        <w:contextualSpacing w:val="0"/>
      </w:pPr>
      <w:r>
        <w:rPr>
          <w:rFonts w:hint="eastAsia"/>
          <w:i/>
          <w:color w:val="0000FF"/>
          <w:lang w:eastAsia="zh-CN"/>
        </w:rPr>
        <w:t>H</w:t>
      </w:r>
      <w:r>
        <w:rPr>
          <w:i/>
          <w:color w:val="0000FF"/>
          <w:lang w:eastAsia="zh-CN"/>
        </w:rPr>
        <w:t>uawei, Hisilicon:</w:t>
      </w:r>
      <w:r>
        <w:t xml:space="preserve"> For the evaluation of AI/ML-based CSI compression and legacy TypeII codebook, following two options can be considered for further down-selection:</w:t>
      </w:r>
    </w:p>
    <w:p w14:paraId="0670E60A" w14:textId="77777777" w:rsidR="006B6C2C" w:rsidRDefault="00305BF6">
      <w:pPr>
        <w:pStyle w:val="afc"/>
        <w:numPr>
          <w:ilvl w:val="1"/>
          <w:numId w:val="24"/>
        </w:numPr>
        <w:ind w:left="709" w:hanging="357"/>
        <w:contextualSpacing w:val="0"/>
        <w:rPr>
          <w:lang w:eastAsia="zh-CN"/>
        </w:rPr>
      </w:pPr>
      <w:r>
        <w:rPr>
          <w:lang w:eastAsia="zh-CN"/>
        </w:rPr>
        <w:t>Option 1: Use the CSI payload of the maximum rank as the final CSI payload.</w:t>
      </w:r>
    </w:p>
    <w:p w14:paraId="0670E60B" w14:textId="77777777" w:rsidR="006B6C2C" w:rsidRDefault="00305BF6">
      <w:pPr>
        <w:pStyle w:val="afc"/>
        <w:numPr>
          <w:ilvl w:val="1"/>
          <w:numId w:val="24"/>
        </w:numPr>
        <w:ind w:left="709" w:hanging="357"/>
        <w:contextualSpacing w:val="0"/>
        <w:rPr>
          <w:lang w:eastAsia="zh-CN"/>
        </w:rPr>
      </w:pPr>
      <w:r>
        <w:rPr>
          <w:lang w:eastAsia="zh-CN"/>
        </w:rPr>
        <w:t>Option 2: Use the weighted average CSI payload over ranks considering rank distribution as the final CSI payload</w:t>
      </w:r>
    </w:p>
    <w:p w14:paraId="0670E60C" w14:textId="77777777" w:rsidR="006B6C2C" w:rsidRDefault="00305BF6">
      <w:pPr>
        <w:pStyle w:val="afc"/>
        <w:numPr>
          <w:ilvl w:val="0"/>
          <w:numId w:val="24"/>
        </w:numPr>
        <w:contextualSpacing w:val="0"/>
      </w:pPr>
      <w:r>
        <w:rPr>
          <w:i/>
          <w:color w:val="0000FF"/>
          <w:lang w:eastAsia="zh-CN"/>
        </w:rPr>
        <w:t>Qualcomm:</w:t>
      </w:r>
      <w:r>
        <w:t xml:space="preserve"> For the evaluation of the AI/ML based CSI compression sub use case, the CSI feedback overhead should be computed based on the rank indicated by the UE</w:t>
      </w:r>
    </w:p>
    <w:p w14:paraId="0670E60D" w14:textId="77777777" w:rsidR="006B6C2C" w:rsidRDefault="00305BF6">
      <w:pPr>
        <w:pStyle w:val="afc"/>
        <w:numPr>
          <w:ilvl w:val="1"/>
          <w:numId w:val="24"/>
        </w:numPr>
        <w:ind w:left="709" w:hanging="357"/>
        <w:contextualSpacing w:val="0"/>
        <w:rPr>
          <w:lang w:eastAsia="zh-CN"/>
        </w:rPr>
      </w:pPr>
      <w:r>
        <w:rPr>
          <w:lang w:eastAsia="zh-CN"/>
        </w:rPr>
        <w:t xml:space="preserve">Option 1: </w:t>
      </w:r>
      <w:r>
        <w:t>Calculate the payload size assuming the maximum possible rank.</w:t>
      </w:r>
    </w:p>
    <w:p w14:paraId="0670E60E" w14:textId="77777777" w:rsidR="006B6C2C" w:rsidRDefault="00305BF6">
      <w:pPr>
        <w:pStyle w:val="afc"/>
        <w:numPr>
          <w:ilvl w:val="1"/>
          <w:numId w:val="24"/>
        </w:numPr>
        <w:ind w:left="709" w:hanging="357"/>
        <w:contextualSpacing w:val="0"/>
        <w:rPr>
          <w:lang w:eastAsia="zh-CN"/>
        </w:rPr>
      </w:pPr>
      <w:r>
        <w:rPr>
          <w:lang w:eastAsia="zh-CN"/>
        </w:rPr>
        <w:t xml:space="preserve">Option 2: </w:t>
      </w:r>
      <w:r>
        <w:t>Calculate the payload size assuming the rank indicated by the UE.</w:t>
      </w:r>
    </w:p>
    <w:p w14:paraId="0670E60F" w14:textId="77777777" w:rsidR="006B6C2C" w:rsidRDefault="00305BF6">
      <w:pPr>
        <w:pStyle w:val="afc"/>
        <w:numPr>
          <w:ilvl w:val="0"/>
          <w:numId w:val="24"/>
        </w:numPr>
        <w:contextualSpacing w:val="0"/>
      </w:pPr>
      <w:r>
        <w:rPr>
          <w:i/>
          <w:color w:val="0000FF"/>
          <w:lang w:eastAsia="zh-CN"/>
        </w:rPr>
        <w:t>Apple:</w:t>
      </w:r>
      <w:r>
        <w:t xml:space="preserve"> RAN1 consider to calibration type II codebook SGCS, to properly evaluate the gain of AI based approach.  </w:t>
      </w:r>
    </w:p>
    <w:p w14:paraId="0670E610" w14:textId="77777777" w:rsidR="006B6C2C" w:rsidRDefault="00305BF6">
      <w:pPr>
        <w:pStyle w:val="afc"/>
        <w:numPr>
          <w:ilvl w:val="0"/>
          <w:numId w:val="24"/>
        </w:numPr>
        <w:contextualSpacing w:val="0"/>
      </w:pPr>
      <w:r>
        <w:rPr>
          <w:i/>
          <w:color w:val="0000FF"/>
          <w:lang w:eastAsia="zh-CN"/>
        </w:rPr>
        <w:t>Apple:</w:t>
      </w:r>
      <w:r>
        <w:t xml:space="preserve"> To achieve fair comparison with Type II CSI feedback, companies should align the maximum feedback overhead for Type II, the maximum number of non-zero coefficients for Type II. Companies should report the average number of non-zero coefficients for Type II, rank distribution of PDSCHs for both Type II and autoencoder</w:t>
      </w:r>
    </w:p>
    <w:p w14:paraId="0670E611" w14:textId="77777777" w:rsidR="006B6C2C" w:rsidRDefault="00305BF6">
      <w:pPr>
        <w:pStyle w:val="afc"/>
        <w:numPr>
          <w:ilvl w:val="1"/>
          <w:numId w:val="24"/>
        </w:numPr>
        <w:ind w:left="709" w:hanging="357"/>
        <w:contextualSpacing w:val="0"/>
      </w:pPr>
      <w:r>
        <w:rPr>
          <w:rFonts w:hint="eastAsia"/>
        </w:rPr>
        <w:t>the average Type II feedback overhead</w:t>
      </w:r>
      <w:r>
        <w:t xml:space="preserve"> (in bits) at configuration </w:t>
      </w:r>
      <m:oMath>
        <m:r>
          <w:rPr>
            <w:rFonts w:ascii="Cambria Math" w:hAnsi="Cambria Math"/>
          </w:rPr>
          <m:t>c</m:t>
        </m:r>
        <m:r>
          <w:rPr>
            <w:rFonts w:ascii="Cambria Math" w:hAnsi="Cambria Math" w:hint="eastAsia"/>
          </w:rPr>
          <m:t xml:space="preserve"> </m:t>
        </m:r>
      </m:oMath>
      <w:r>
        <w:rPr>
          <w:rFonts w:hint="eastAsia"/>
        </w:rPr>
        <w:t>is given by</w:t>
      </w:r>
      <w:r>
        <w:t xml:space="preserve"> </w:t>
      </w:r>
      <w:r>
        <w:rPr>
          <w:rFonts w:hint="eastAsia"/>
        </w:rPr>
        <w:t> </w:t>
      </w:r>
      <m:oMath>
        <m:nary>
          <m:naryPr>
            <m:chr m:val="∑"/>
            <m:ctrlPr>
              <w:rPr>
                <w:rFonts w:ascii="Cambria Math" w:hAnsi="Cambria Math"/>
              </w:rPr>
            </m:ctrlPr>
          </m:naryPr>
          <m:sub>
            <m:r>
              <w:rPr>
                <w:rFonts w:ascii="Cambria Math" w:hAnsi="Cambria Math"/>
              </w:rPr>
              <m:t>r=1</m:t>
            </m:r>
            <m:ctrlPr>
              <w:rPr>
                <w:rFonts w:ascii="Cambria Math" w:hAnsi="Cambria Math"/>
                <w:i/>
              </w:rPr>
            </m:ctrlPr>
          </m:sub>
          <m:sup>
            <m:r>
              <w:rPr>
                <w:rFonts w:ascii="Cambria Math" w:hAnsi="Cambria Math"/>
              </w:rPr>
              <m:t>4</m:t>
            </m:r>
            <m:ctrlPr>
              <w:rPr>
                <w:rFonts w:ascii="Cambria Math" w:hAnsi="Cambria Math"/>
                <w:i/>
              </w:rPr>
            </m:ctrlPr>
          </m:sup>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c,r</m:t>
                    </m:r>
                  </m:e>
                </m:d>
                <m:r>
                  <w:rPr>
                    <w:rFonts w:ascii="Cambria Math" w:hAnsi="Cambria Math"/>
                  </w:rPr>
                  <m:t>-</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c,r</m:t>
                        </m:r>
                      </m:e>
                    </m:d>
                    <m:r>
                      <w:rPr>
                        <w:rFonts w:ascii="Cambria Math" w:hAnsi="Cambria Math"/>
                      </w:rPr>
                      <m:t>-M(c,r</m:t>
                    </m:r>
                  </m:e>
                </m:d>
                <m:r>
                  <m:rPr>
                    <m:sty m:val="p"/>
                  </m:rPr>
                  <w:rPr>
                    <w:rFonts w:ascii="Cambria Math" w:hAnsi="Cambria Math"/>
                  </w:rPr>
                  <m:t>⋅</m:t>
                </m:r>
                <m:r>
                  <w:rPr>
                    <w:rFonts w:ascii="Cambria Math" w:hAnsi="Cambria Math"/>
                  </w:rPr>
                  <m:t>7</m:t>
                </m:r>
              </m:e>
            </m:d>
            <m:r>
              <w:rPr>
                <w:rFonts w:ascii="Cambria Math" w:hAnsi="Cambria Math"/>
              </w:rPr>
              <m:t>R</m:t>
            </m:r>
            <m:d>
              <m:dPr>
                <m:ctrlPr>
                  <w:rPr>
                    <w:rFonts w:ascii="Cambria Math" w:hAnsi="Cambria Math"/>
                    <w:i/>
                  </w:rPr>
                </m:ctrlPr>
              </m:dPr>
              <m:e>
                <m:r>
                  <w:rPr>
                    <w:rFonts w:ascii="Cambria Math" w:hAnsi="Cambria Math"/>
                  </w:rPr>
                  <m:t>c,r</m:t>
                </m:r>
              </m:e>
            </m:d>
            <m:ctrlPr>
              <w:rPr>
                <w:rFonts w:ascii="Cambria Math" w:hAnsi="Cambria Math"/>
                <w:i/>
              </w:rPr>
            </m:ctrlPr>
          </m:e>
        </m:nary>
        <m:r>
          <w:rPr>
            <w:rFonts w:ascii="Cambria Math" w:hAnsi="Cambria Math"/>
          </w:rPr>
          <m:t xml:space="preserve">, </m:t>
        </m:r>
      </m:oMath>
      <w:r>
        <w:t xml:space="preserve">where </w:t>
      </w:r>
      <m:oMath>
        <m:r>
          <w:rPr>
            <w:rFonts w:ascii="Cambria Math" w:hAnsi="Cambria Math"/>
          </w:rPr>
          <m:t>B</m:t>
        </m:r>
        <m:r>
          <w:rPr>
            <w:rFonts w:ascii="Cambria Math" w:hAnsi="Cambria Math" w:hint="eastAsia"/>
          </w:rPr>
          <m:t>(</m:t>
        </m:r>
        <m:r>
          <w:rPr>
            <w:rFonts w:ascii="Cambria Math" w:hAnsi="Cambria Math"/>
          </w:rPr>
          <m:t>c,</m:t>
        </m:r>
        <m:r>
          <w:rPr>
            <w:rFonts w:ascii="Cambria Math" w:hAnsi="Cambria Math" w:hint="eastAsia"/>
          </w:rPr>
          <m:t>r)</m:t>
        </m:r>
        <m:r>
          <w:rPr>
            <w:rFonts w:ascii="Cambria Math" w:hAnsi="Cambria Math"/>
          </w:rPr>
          <m:t xml:space="preserve"> </m:t>
        </m:r>
        <m:r>
          <w:rPr>
            <w:rFonts w:ascii="Cambria Math" w:hAnsi="Cambria Math" w:hint="eastAsia"/>
          </w:rPr>
          <m:t xml:space="preserve"> </m:t>
        </m:r>
      </m:oMath>
      <w:r>
        <w:t>is t</w:t>
      </w:r>
      <w:r>
        <w:rPr>
          <w:rFonts w:hint="eastAsia"/>
        </w:rPr>
        <w:t>he maximum feedback overhead</w:t>
      </w:r>
      <w:r>
        <w:t xml:space="preserve"> (in bits)</w:t>
      </w:r>
      <w:r>
        <w:rPr>
          <w:rFonts w:hint="eastAsia"/>
        </w:rPr>
        <w:t xml:space="preserve"> of Type II </w:t>
      </w:r>
      <w:r>
        <w:t>for</w:t>
      </w:r>
      <w:r>
        <w:rPr>
          <w:rFonts w:hint="eastAsia"/>
        </w:rPr>
        <w:t xml:space="preserve"> </w:t>
      </w:r>
      <w:r>
        <w:t xml:space="preserve">configuration c and </w:t>
      </w:r>
      <w:r>
        <w:rPr>
          <w:rFonts w:hint="eastAsia"/>
        </w:rPr>
        <w:t xml:space="preserve">rank </w:t>
      </w:r>
      <w:r>
        <w:t>r,</w:t>
      </w:r>
      <w:r>
        <w:rPr>
          <w:rFonts w:hint="eastAsia"/>
        </w:rPr>
        <w:t xml:space="preserve"> </w:t>
      </w:r>
      <m:oMath>
        <m:r>
          <w:rPr>
            <w:rFonts w:ascii="Cambria Math" w:hAnsi="Cambria Math"/>
          </w:rPr>
          <m:t xml:space="preserve">c=1,2,...,8, </m:t>
        </m:r>
        <m:r>
          <w:rPr>
            <w:rFonts w:ascii="Cambria Math" w:hAnsi="Cambria Math" w:hint="eastAsia"/>
          </w:rPr>
          <m:t>r=1,2,3,4</m:t>
        </m:r>
      </m:oMath>
      <w:r>
        <w:rPr>
          <w:rFonts w:hint="eastAsia"/>
          <w:lang w:eastAsia="zh-CN"/>
        </w:rPr>
        <w:t xml:space="preserve">, </w:t>
      </w:r>
      <m:oMath>
        <m:r>
          <w:rPr>
            <w:rFonts w:ascii="Cambria Math" w:hAnsi="Cambria Math" w:hint="eastAsia"/>
          </w:rPr>
          <m:t>N(</m:t>
        </m:r>
        <m:r>
          <w:rPr>
            <w:rFonts w:ascii="Cambria Math" w:hAnsi="Cambria Math"/>
          </w:rPr>
          <m:t>c,</m:t>
        </m:r>
        <m:r>
          <w:rPr>
            <w:rFonts w:ascii="Cambria Math" w:hAnsi="Cambria Math" w:hint="eastAsia"/>
          </w:rPr>
          <m:t>r)</m:t>
        </m:r>
      </m:oMath>
      <w:r>
        <w:t xml:space="preserve"> is the</w:t>
      </w:r>
      <w:r>
        <w:rPr>
          <w:rFonts w:hint="eastAsia"/>
        </w:rPr>
        <w:t xml:space="preserve"> maximum number of non-zero </w:t>
      </w:r>
      <w:r>
        <w:t xml:space="preserve">coefficients, </w:t>
      </w:r>
      <m:oMath>
        <m:r>
          <w:rPr>
            <w:rFonts w:ascii="Cambria Math" w:hAnsi="Cambria Math" w:hint="eastAsia"/>
          </w:rPr>
          <m:t>M</m:t>
        </m:r>
        <m:d>
          <m:dPr>
            <m:ctrlPr>
              <w:rPr>
                <w:rFonts w:ascii="Cambria Math" w:hAnsi="Cambria Math"/>
                <w:i/>
              </w:rPr>
            </m:ctrlPr>
          </m:dPr>
          <m:e>
            <m:r>
              <w:rPr>
                <w:rFonts w:ascii="Cambria Math" w:hAnsi="Cambria Math"/>
              </w:rPr>
              <m:t>c,</m:t>
            </m:r>
            <m:r>
              <w:rPr>
                <w:rFonts w:ascii="Cambria Math" w:hAnsi="Cambria Math" w:hint="eastAsia"/>
              </w:rPr>
              <m:t>r</m:t>
            </m:r>
          </m:e>
        </m:d>
        <m:r>
          <w:rPr>
            <w:rFonts w:ascii="Cambria Math" w:hAnsi="Cambria Math" w:hint="eastAsia"/>
          </w:rPr>
          <m:t>,r=1,2,3,4</m:t>
        </m:r>
      </m:oMath>
      <w:r>
        <w:t xml:space="preserve"> is t</w:t>
      </w:r>
      <w:r>
        <w:rPr>
          <w:rFonts w:hint="eastAsia"/>
        </w:rPr>
        <w:t>he average number of actual non-zero coefficients at different ranks at the chosen Type II configuration</w:t>
      </w:r>
      <w:r>
        <w:t xml:space="preserve">, </w:t>
      </w:r>
      <m:oMath>
        <m:r>
          <w:rPr>
            <w:rFonts w:ascii="Cambria Math" w:hAnsi="Cambria Math" w:hint="eastAsia"/>
          </w:rPr>
          <m:t>R(</m:t>
        </m:r>
        <m:r>
          <w:rPr>
            <w:rFonts w:ascii="Cambria Math" w:hAnsi="Cambria Math"/>
          </w:rPr>
          <m:t>c,</m:t>
        </m:r>
        <m:r>
          <w:rPr>
            <w:rFonts w:ascii="Cambria Math" w:hAnsi="Cambria Math" w:hint="eastAsia"/>
          </w:rPr>
          <m:t>r), r=1, 2, 3, 4</m:t>
        </m:r>
      </m:oMath>
      <w:r>
        <w:rPr>
          <w:rFonts w:hint="eastAsia"/>
          <w:lang w:eastAsia="zh-CN"/>
        </w:rPr>
        <w:t xml:space="preserve"> </w:t>
      </w:r>
      <w:r>
        <w:rPr>
          <w:lang w:eastAsia="zh-CN"/>
        </w:rPr>
        <w:t xml:space="preserve">is </w:t>
      </w:r>
      <w:r>
        <w:t>t</w:t>
      </w:r>
      <w:r>
        <w:rPr>
          <w:rFonts w:hint="eastAsia"/>
        </w:rPr>
        <w:t>he rank distribution of PDSCHs at a given offered load</w:t>
      </w:r>
      <w:r>
        <w:rPr>
          <w:lang w:eastAsia="zh-CN"/>
        </w:rPr>
        <w:t>.</w:t>
      </w:r>
    </w:p>
    <w:p w14:paraId="0670E612" w14:textId="77777777" w:rsidR="006B6C2C" w:rsidRDefault="00305BF6">
      <w:pPr>
        <w:pStyle w:val="afc"/>
        <w:numPr>
          <w:ilvl w:val="1"/>
          <w:numId w:val="24"/>
        </w:numPr>
        <w:ind w:left="709" w:hanging="357"/>
        <w:contextualSpacing w:val="0"/>
      </w:pPr>
      <w:r>
        <w:t>T</w:t>
      </w:r>
      <w:r>
        <w:rPr>
          <w:rFonts w:hint="eastAsia"/>
        </w:rPr>
        <w:t>he</w:t>
      </w:r>
      <w:r>
        <w:t xml:space="preserve"> AI/ML</w:t>
      </w:r>
      <w:r>
        <w:rPr>
          <w:rFonts w:hint="eastAsia"/>
        </w:rPr>
        <w:t xml:space="preserve"> rank distribution can be also reported, so the average feedback overhead is</w:t>
      </w:r>
      <w:r>
        <w:t xml:space="preserve"> </w:t>
      </w:r>
      <m:oMath>
        <m:nary>
          <m:naryPr>
            <m:chr m:val="∑"/>
            <m:ctrlPr>
              <w:rPr>
                <w:rFonts w:ascii="Cambria Math" w:hAnsi="Cambria Math"/>
              </w:rPr>
            </m:ctrlPr>
          </m:naryPr>
          <m:sub>
            <m:r>
              <w:rPr>
                <w:rFonts w:ascii="Cambria Math" w:hAnsi="Cambria Math"/>
              </w:rPr>
              <m:t>r</m:t>
            </m:r>
            <m:r>
              <m:rPr>
                <m:sty m:val="p"/>
              </m:rPr>
              <w:rPr>
                <w:rFonts w:ascii="Cambria Math" w:hAnsi="Cambria Math"/>
              </w:rPr>
              <m:t>=1</m:t>
            </m:r>
          </m:sub>
          <m:sup>
            <m:r>
              <m:rPr>
                <m:sty m:val="p"/>
              </m:rPr>
              <w:rPr>
                <w:rFonts w:ascii="Cambria Math" w:hAnsi="Cambria Math"/>
              </w:rPr>
              <m:t>4</m:t>
            </m:r>
          </m:sup>
          <m:e>
            <m:r>
              <w:rPr>
                <w:rFonts w:ascii="Cambria Math" w:hAnsi="Cambria Math"/>
              </w:rPr>
              <m:t>A</m:t>
            </m:r>
            <m:d>
              <m:dPr>
                <m:ctrlPr>
                  <w:rPr>
                    <w:rFonts w:ascii="Cambria Math" w:hAnsi="Cambria Math"/>
                  </w:rPr>
                </m:ctrlPr>
              </m:dPr>
              <m:e>
                <m:r>
                  <w:rPr>
                    <w:rFonts w:ascii="Cambria Math" w:hAnsi="Cambria Math"/>
                  </w:rPr>
                  <m:t>r</m:t>
                </m:r>
              </m:e>
            </m:d>
            <m:sSup>
              <m:sSupPr>
                <m:ctrlPr>
                  <w:rPr>
                    <w:rFonts w:ascii="Cambria Math" w:hAnsi="Cambria Math"/>
                  </w:rPr>
                </m:ctrlPr>
              </m:sSupPr>
              <m:e>
                <m:r>
                  <w:rPr>
                    <w:rFonts w:ascii="Cambria Math" w:hAnsi="Cambria Math"/>
                  </w:rPr>
                  <m:t>R</m:t>
                </m:r>
              </m:e>
              <m:sup>
                <m:r>
                  <m:rPr>
                    <m:sty m:val="p"/>
                  </m:rPr>
                  <w:rPr>
                    <w:rFonts w:ascii="Cambria Math" w:hAnsi="Cambria Math"/>
                  </w:rPr>
                  <m:t>'</m:t>
                </m:r>
              </m:sup>
            </m:sSup>
            <m:d>
              <m:dPr>
                <m:ctrlPr>
                  <w:rPr>
                    <w:rFonts w:ascii="Cambria Math" w:hAnsi="Cambria Math"/>
                  </w:rPr>
                </m:ctrlPr>
              </m:dPr>
              <m:e>
                <m:r>
                  <w:rPr>
                    <w:rFonts w:ascii="Cambria Math" w:hAnsi="Cambria Math"/>
                  </w:rPr>
                  <m:t>r</m:t>
                </m:r>
              </m:e>
            </m:d>
          </m:e>
        </m:nary>
      </m:oMath>
      <w:r>
        <w:rPr>
          <w:rFonts w:hint="eastAsia"/>
          <w:lang w:eastAsia="zh-CN"/>
        </w:rPr>
        <w:t xml:space="preserve"> </w:t>
      </w:r>
      <w:r>
        <w:rPr>
          <w:rFonts w:hint="eastAsia"/>
        </w:rPr>
        <w:t>where A(r) is the number of feedback bits at a given rank</w:t>
      </w:r>
      <w:r>
        <w:t xml:space="preserve"> for an autoencoder</w:t>
      </w:r>
      <w:r>
        <w:rPr>
          <w:rFonts w:hint="eastAsia"/>
        </w:rPr>
        <w:t xml:space="preserve">, and </w:t>
      </w: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oMath>
      <w:r>
        <w:rPr>
          <w:rFonts w:hint="eastAsia"/>
        </w:rPr>
        <w:t xml:space="preserve"> is the rank distribution at a given offered load</w:t>
      </w:r>
    </w:p>
    <w:p w14:paraId="0670E613" w14:textId="77777777" w:rsidR="006B6C2C" w:rsidRDefault="00305BF6">
      <w:pPr>
        <w:pStyle w:val="afc"/>
        <w:numPr>
          <w:ilvl w:val="0"/>
          <w:numId w:val="24"/>
        </w:numPr>
        <w:contextualSpacing w:val="0"/>
        <w:rPr>
          <w:lang w:eastAsia="zh-CN"/>
        </w:rPr>
      </w:pPr>
      <w:r>
        <w:rPr>
          <w:i/>
          <w:color w:val="0000FF"/>
          <w:lang w:eastAsia="zh-CN"/>
        </w:rPr>
        <w:t>CAICT:</w:t>
      </w:r>
      <w:r>
        <w:t xml:space="preserve"> CSI payload calculation for R16 type </w:t>
      </w:r>
      <w:r>
        <w:rPr>
          <w:rFonts w:hint="eastAsia"/>
        </w:rPr>
        <w:t>II</w:t>
      </w:r>
      <w:r>
        <w:t xml:space="preserve"> should be aligned between different companies and CSI payload for different AI model schemes could be reported by different companies</w:t>
      </w:r>
    </w:p>
    <w:p w14:paraId="0670E614" w14:textId="77777777" w:rsidR="006B6C2C" w:rsidRDefault="006B6C2C">
      <w:pPr>
        <w:adjustRightInd/>
        <w:spacing w:beforeLines="50" w:before="120" w:line="252" w:lineRule="auto"/>
        <w:contextualSpacing/>
        <w:jc w:val="left"/>
        <w:rPr>
          <w:lang w:eastAsia="zh-CN"/>
        </w:rPr>
      </w:pPr>
    </w:p>
    <w:p w14:paraId="0670E615" w14:textId="77777777" w:rsidR="006B6C2C" w:rsidRDefault="00305BF6">
      <w:pPr>
        <w:adjustRightInd/>
        <w:spacing w:beforeLines="50" w:before="120" w:line="252" w:lineRule="auto"/>
        <w:contextualSpacing/>
        <w:jc w:val="left"/>
        <w:rPr>
          <w:b/>
          <w:u w:val="single"/>
          <w:lang w:eastAsia="zh-CN"/>
        </w:rPr>
      </w:pPr>
      <w:r>
        <w:rPr>
          <w:b/>
          <w:u w:val="single"/>
          <w:lang w:eastAsia="zh-CN"/>
        </w:rPr>
        <w:t>Template for simulation results collection</w:t>
      </w:r>
    </w:p>
    <w:p w14:paraId="0670E616" w14:textId="77777777" w:rsidR="006B6C2C" w:rsidRDefault="00305BF6">
      <w:pPr>
        <w:pStyle w:val="afc"/>
        <w:numPr>
          <w:ilvl w:val="0"/>
          <w:numId w:val="24"/>
        </w:numPr>
        <w:rPr>
          <w:b/>
        </w:rPr>
      </w:pPr>
      <w:r>
        <w:rPr>
          <w:rFonts w:hint="eastAsia"/>
          <w:i/>
          <w:color w:val="0000FF"/>
          <w:lang w:eastAsia="zh-CN"/>
        </w:rPr>
        <w:t>H</w:t>
      </w:r>
      <w:r>
        <w:rPr>
          <w:i/>
          <w:color w:val="0000FF"/>
          <w:lang w:eastAsia="zh-CN"/>
        </w:rPr>
        <w:t>uawei, Hisilicon:</w:t>
      </w:r>
      <w:r>
        <w:t xml:space="preserve"> </w:t>
      </w:r>
      <w:r>
        <w:rPr>
          <w:bCs/>
        </w:rPr>
        <w:t>The following initial template is considered for companies to report the evaluation results.</w:t>
      </w:r>
    </w:p>
    <w:tbl>
      <w:tblPr>
        <w:tblStyle w:val="af4"/>
        <w:tblW w:w="0" w:type="auto"/>
        <w:tblLayout w:type="fixed"/>
        <w:tblLook w:val="04A0" w:firstRow="1" w:lastRow="0" w:firstColumn="1" w:lastColumn="0" w:noHBand="0" w:noVBand="1"/>
      </w:tblPr>
      <w:tblGrid>
        <w:gridCol w:w="1696"/>
        <w:gridCol w:w="2268"/>
        <w:gridCol w:w="2127"/>
        <w:gridCol w:w="2409"/>
      </w:tblGrid>
      <w:tr w:rsidR="006B6C2C" w14:paraId="0670E61B" w14:textId="77777777">
        <w:tc>
          <w:tcPr>
            <w:tcW w:w="1696" w:type="dxa"/>
          </w:tcPr>
          <w:p w14:paraId="0670E617" w14:textId="77777777" w:rsidR="006B6C2C" w:rsidRDefault="006B6C2C">
            <w:pPr>
              <w:spacing w:line="240" w:lineRule="auto"/>
              <w:jc w:val="left"/>
              <w:rPr>
                <w:sz w:val="20"/>
                <w:szCs w:val="20"/>
                <w:lang w:eastAsia="zh-CN"/>
              </w:rPr>
            </w:pPr>
          </w:p>
        </w:tc>
        <w:tc>
          <w:tcPr>
            <w:tcW w:w="2268" w:type="dxa"/>
          </w:tcPr>
          <w:p w14:paraId="0670E618" w14:textId="77777777" w:rsidR="006B6C2C" w:rsidRDefault="006B6C2C">
            <w:pPr>
              <w:spacing w:line="240" w:lineRule="auto"/>
              <w:jc w:val="left"/>
              <w:rPr>
                <w:sz w:val="20"/>
                <w:szCs w:val="20"/>
                <w:lang w:eastAsia="zh-CN"/>
              </w:rPr>
            </w:pPr>
          </w:p>
        </w:tc>
        <w:tc>
          <w:tcPr>
            <w:tcW w:w="2127" w:type="dxa"/>
          </w:tcPr>
          <w:p w14:paraId="0670E619" w14:textId="77777777" w:rsidR="006B6C2C" w:rsidRDefault="00305BF6">
            <w:pPr>
              <w:spacing w:line="240" w:lineRule="auto"/>
              <w:jc w:val="left"/>
              <w:rPr>
                <w:sz w:val="20"/>
                <w:szCs w:val="20"/>
                <w:lang w:eastAsia="zh-CN"/>
              </w:rPr>
            </w:pPr>
            <w:r>
              <w:rPr>
                <w:rFonts w:hint="eastAsia"/>
                <w:sz w:val="20"/>
                <w:szCs w:val="20"/>
                <w:lang w:eastAsia="zh-CN"/>
              </w:rPr>
              <w:t>S</w:t>
            </w:r>
            <w:r>
              <w:rPr>
                <w:sz w:val="20"/>
                <w:szCs w:val="20"/>
                <w:lang w:eastAsia="zh-CN"/>
              </w:rPr>
              <w:t>ource 1</w:t>
            </w:r>
          </w:p>
        </w:tc>
        <w:tc>
          <w:tcPr>
            <w:tcW w:w="2409" w:type="dxa"/>
          </w:tcPr>
          <w:p w14:paraId="0670E61A" w14:textId="77777777" w:rsidR="006B6C2C" w:rsidRDefault="00305BF6">
            <w:pPr>
              <w:spacing w:line="240" w:lineRule="auto"/>
              <w:jc w:val="left"/>
              <w:rPr>
                <w:sz w:val="20"/>
                <w:szCs w:val="20"/>
                <w:lang w:eastAsia="zh-CN"/>
              </w:rPr>
            </w:pPr>
            <w:r>
              <w:rPr>
                <w:sz w:val="20"/>
                <w:szCs w:val="20"/>
                <w:lang w:eastAsia="zh-CN"/>
              </w:rPr>
              <w:t>…</w:t>
            </w:r>
          </w:p>
        </w:tc>
      </w:tr>
      <w:tr w:rsidR="006B6C2C" w14:paraId="0670E620" w14:textId="77777777">
        <w:tc>
          <w:tcPr>
            <w:tcW w:w="1696" w:type="dxa"/>
            <w:vMerge w:val="restart"/>
          </w:tcPr>
          <w:p w14:paraId="0670E61C" w14:textId="77777777" w:rsidR="006B6C2C" w:rsidRDefault="00305BF6">
            <w:pPr>
              <w:spacing w:line="240" w:lineRule="auto"/>
              <w:jc w:val="left"/>
              <w:rPr>
                <w:sz w:val="20"/>
                <w:szCs w:val="20"/>
                <w:lang w:eastAsia="zh-CN"/>
              </w:rPr>
            </w:pPr>
            <w:r>
              <w:rPr>
                <w:sz w:val="20"/>
                <w:szCs w:val="20"/>
                <w:lang w:eastAsia="zh-CN"/>
              </w:rPr>
              <w:t>CSI generation part</w:t>
            </w:r>
          </w:p>
        </w:tc>
        <w:tc>
          <w:tcPr>
            <w:tcW w:w="2268" w:type="dxa"/>
          </w:tcPr>
          <w:p w14:paraId="0670E61D" w14:textId="77777777" w:rsidR="006B6C2C" w:rsidRDefault="00305BF6">
            <w:pPr>
              <w:spacing w:line="240" w:lineRule="auto"/>
              <w:jc w:val="left"/>
              <w:rPr>
                <w:sz w:val="20"/>
                <w:szCs w:val="20"/>
                <w:lang w:eastAsia="zh-CN"/>
              </w:rPr>
            </w:pPr>
            <w:r>
              <w:rPr>
                <w:sz w:val="20"/>
                <w:szCs w:val="20"/>
                <w:lang w:eastAsia="zh-CN"/>
              </w:rPr>
              <w:t>AL/ML model backbone</w:t>
            </w:r>
          </w:p>
        </w:tc>
        <w:tc>
          <w:tcPr>
            <w:tcW w:w="2127" w:type="dxa"/>
          </w:tcPr>
          <w:p w14:paraId="0670E61E" w14:textId="77777777" w:rsidR="006B6C2C" w:rsidRDefault="006B6C2C">
            <w:pPr>
              <w:spacing w:line="240" w:lineRule="auto"/>
              <w:jc w:val="left"/>
              <w:rPr>
                <w:sz w:val="20"/>
                <w:szCs w:val="20"/>
                <w:lang w:eastAsia="zh-CN"/>
              </w:rPr>
            </w:pPr>
          </w:p>
        </w:tc>
        <w:tc>
          <w:tcPr>
            <w:tcW w:w="2409" w:type="dxa"/>
          </w:tcPr>
          <w:p w14:paraId="0670E61F" w14:textId="77777777" w:rsidR="006B6C2C" w:rsidRDefault="006B6C2C">
            <w:pPr>
              <w:spacing w:line="240" w:lineRule="auto"/>
              <w:jc w:val="left"/>
              <w:rPr>
                <w:sz w:val="20"/>
                <w:szCs w:val="20"/>
                <w:lang w:eastAsia="zh-CN"/>
              </w:rPr>
            </w:pPr>
          </w:p>
        </w:tc>
      </w:tr>
      <w:tr w:rsidR="006B6C2C" w14:paraId="0670E625" w14:textId="77777777">
        <w:tc>
          <w:tcPr>
            <w:tcW w:w="1696" w:type="dxa"/>
            <w:vMerge/>
          </w:tcPr>
          <w:p w14:paraId="0670E621" w14:textId="77777777" w:rsidR="006B6C2C" w:rsidRDefault="006B6C2C">
            <w:pPr>
              <w:spacing w:line="240" w:lineRule="auto"/>
              <w:jc w:val="left"/>
              <w:rPr>
                <w:sz w:val="20"/>
                <w:szCs w:val="20"/>
                <w:lang w:eastAsia="zh-CN"/>
              </w:rPr>
            </w:pPr>
          </w:p>
        </w:tc>
        <w:tc>
          <w:tcPr>
            <w:tcW w:w="2268" w:type="dxa"/>
          </w:tcPr>
          <w:p w14:paraId="0670E622" w14:textId="77777777" w:rsidR="006B6C2C" w:rsidRDefault="00305BF6">
            <w:pPr>
              <w:spacing w:line="240" w:lineRule="auto"/>
              <w:jc w:val="left"/>
              <w:rPr>
                <w:sz w:val="20"/>
                <w:szCs w:val="20"/>
                <w:lang w:eastAsia="zh-CN"/>
              </w:rPr>
            </w:pPr>
            <w:r>
              <w:rPr>
                <w:sz w:val="20"/>
                <w:szCs w:val="20"/>
                <w:lang w:eastAsia="zh-CN"/>
              </w:rPr>
              <w:t>Pre-processing</w:t>
            </w:r>
          </w:p>
        </w:tc>
        <w:tc>
          <w:tcPr>
            <w:tcW w:w="2127" w:type="dxa"/>
          </w:tcPr>
          <w:p w14:paraId="0670E623" w14:textId="77777777" w:rsidR="006B6C2C" w:rsidRDefault="006B6C2C">
            <w:pPr>
              <w:spacing w:line="240" w:lineRule="auto"/>
              <w:jc w:val="left"/>
              <w:rPr>
                <w:sz w:val="20"/>
                <w:szCs w:val="20"/>
                <w:lang w:eastAsia="zh-CN"/>
              </w:rPr>
            </w:pPr>
          </w:p>
        </w:tc>
        <w:tc>
          <w:tcPr>
            <w:tcW w:w="2409" w:type="dxa"/>
          </w:tcPr>
          <w:p w14:paraId="0670E624" w14:textId="77777777" w:rsidR="006B6C2C" w:rsidRDefault="006B6C2C">
            <w:pPr>
              <w:spacing w:line="240" w:lineRule="auto"/>
              <w:jc w:val="left"/>
              <w:rPr>
                <w:sz w:val="20"/>
                <w:szCs w:val="20"/>
                <w:lang w:eastAsia="zh-CN"/>
              </w:rPr>
            </w:pPr>
          </w:p>
        </w:tc>
      </w:tr>
      <w:tr w:rsidR="006B6C2C" w14:paraId="0670E62A" w14:textId="77777777">
        <w:tc>
          <w:tcPr>
            <w:tcW w:w="1696" w:type="dxa"/>
            <w:vMerge/>
          </w:tcPr>
          <w:p w14:paraId="0670E626" w14:textId="77777777" w:rsidR="006B6C2C" w:rsidRDefault="006B6C2C">
            <w:pPr>
              <w:spacing w:line="240" w:lineRule="auto"/>
              <w:jc w:val="left"/>
              <w:rPr>
                <w:sz w:val="20"/>
                <w:szCs w:val="20"/>
                <w:lang w:eastAsia="zh-CN"/>
              </w:rPr>
            </w:pPr>
          </w:p>
        </w:tc>
        <w:tc>
          <w:tcPr>
            <w:tcW w:w="2268" w:type="dxa"/>
          </w:tcPr>
          <w:p w14:paraId="0670E627" w14:textId="77777777" w:rsidR="006B6C2C" w:rsidRDefault="00305BF6">
            <w:pPr>
              <w:spacing w:line="240" w:lineRule="auto"/>
              <w:jc w:val="left"/>
              <w:rPr>
                <w:sz w:val="20"/>
                <w:szCs w:val="20"/>
                <w:lang w:eastAsia="zh-CN"/>
              </w:rPr>
            </w:pPr>
            <w:r>
              <w:rPr>
                <w:sz w:val="20"/>
                <w:szCs w:val="20"/>
                <w:lang w:eastAsia="zh-CN"/>
              </w:rPr>
              <w:t>Post-processing</w:t>
            </w:r>
          </w:p>
        </w:tc>
        <w:tc>
          <w:tcPr>
            <w:tcW w:w="2127" w:type="dxa"/>
          </w:tcPr>
          <w:p w14:paraId="0670E628" w14:textId="77777777" w:rsidR="006B6C2C" w:rsidRDefault="006B6C2C">
            <w:pPr>
              <w:spacing w:line="240" w:lineRule="auto"/>
              <w:jc w:val="left"/>
              <w:rPr>
                <w:sz w:val="20"/>
                <w:szCs w:val="20"/>
                <w:lang w:eastAsia="zh-CN"/>
              </w:rPr>
            </w:pPr>
          </w:p>
        </w:tc>
        <w:tc>
          <w:tcPr>
            <w:tcW w:w="2409" w:type="dxa"/>
          </w:tcPr>
          <w:p w14:paraId="0670E629" w14:textId="77777777" w:rsidR="006B6C2C" w:rsidRDefault="006B6C2C">
            <w:pPr>
              <w:spacing w:line="240" w:lineRule="auto"/>
              <w:jc w:val="left"/>
              <w:rPr>
                <w:sz w:val="20"/>
                <w:szCs w:val="20"/>
                <w:lang w:eastAsia="zh-CN"/>
              </w:rPr>
            </w:pPr>
          </w:p>
        </w:tc>
      </w:tr>
      <w:tr w:rsidR="006B6C2C" w14:paraId="0670E62F" w14:textId="77777777">
        <w:tc>
          <w:tcPr>
            <w:tcW w:w="1696" w:type="dxa"/>
            <w:vMerge/>
          </w:tcPr>
          <w:p w14:paraId="0670E62B" w14:textId="77777777" w:rsidR="006B6C2C" w:rsidRDefault="006B6C2C">
            <w:pPr>
              <w:spacing w:line="240" w:lineRule="auto"/>
              <w:jc w:val="left"/>
              <w:rPr>
                <w:sz w:val="20"/>
                <w:szCs w:val="20"/>
                <w:lang w:eastAsia="zh-CN"/>
              </w:rPr>
            </w:pPr>
          </w:p>
        </w:tc>
        <w:tc>
          <w:tcPr>
            <w:tcW w:w="2268" w:type="dxa"/>
          </w:tcPr>
          <w:p w14:paraId="0670E62C" w14:textId="77777777" w:rsidR="006B6C2C" w:rsidRDefault="00305BF6">
            <w:pPr>
              <w:spacing w:line="240" w:lineRule="auto"/>
              <w:jc w:val="left"/>
              <w:rPr>
                <w:sz w:val="20"/>
                <w:szCs w:val="20"/>
                <w:lang w:eastAsia="zh-CN"/>
              </w:rPr>
            </w:pPr>
            <w:r>
              <w:rPr>
                <w:sz w:val="20"/>
                <w:szCs w:val="20"/>
                <w:lang w:eastAsia="zh-CN"/>
              </w:rPr>
              <w:t>FLOPs/M</w:t>
            </w:r>
          </w:p>
        </w:tc>
        <w:tc>
          <w:tcPr>
            <w:tcW w:w="2127" w:type="dxa"/>
          </w:tcPr>
          <w:p w14:paraId="0670E62D" w14:textId="77777777" w:rsidR="006B6C2C" w:rsidRDefault="006B6C2C">
            <w:pPr>
              <w:spacing w:line="240" w:lineRule="auto"/>
              <w:jc w:val="left"/>
              <w:rPr>
                <w:sz w:val="20"/>
                <w:szCs w:val="20"/>
                <w:lang w:eastAsia="zh-CN"/>
              </w:rPr>
            </w:pPr>
          </w:p>
        </w:tc>
        <w:tc>
          <w:tcPr>
            <w:tcW w:w="2409" w:type="dxa"/>
          </w:tcPr>
          <w:p w14:paraId="0670E62E" w14:textId="77777777" w:rsidR="006B6C2C" w:rsidRDefault="006B6C2C">
            <w:pPr>
              <w:spacing w:line="240" w:lineRule="auto"/>
              <w:jc w:val="left"/>
              <w:rPr>
                <w:sz w:val="20"/>
                <w:szCs w:val="20"/>
                <w:lang w:eastAsia="zh-CN"/>
              </w:rPr>
            </w:pPr>
          </w:p>
        </w:tc>
      </w:tr>
      <w:tr w:rsidR="006B6C2C" w14:paraId="0670E634" w14:textId="77777777">
        <w:tc>
          <w:tcPr>
            <w:tcW w:w="1696" w:type="dxa"/>
            <w:vMerge/>
          </w:tcPr>
          <w:p w14:paraId="0670E630" w14:textId="77777777" w:rsidR="006B6C2C" w:rsidRDefault="006B6C2C">
            <w:pPr>
              <w:spacing w:line="240" w:lineRule="auto"/>
              <w:jc w:val="left"/>
              <w:rPr>
                <w:sz w:val="20"/>
                <w:szCs w:val="20"/>
                <w:lang w:eastAsia="zh-CN"/>
              </w:rPr>
            </w:pPr>
          </w:p>
        </w:tc>
        <w:tc>
          <w:tcPr>
            <w:tcW w:w="2268" w:type="dxa"/>
          </w:tcPr>
          <w:p w14:paraId="0670E631" w14:textId="77777777" w:rsidR="006B6C2C" w:rsidRDefault="00305BF6">
            <w:pPr>
              <w:spacing w:line="240" w:lineRule="auto"/>
              <w:jc w:val="left"/>
              <w:rPr>
                <w:sz w:val="20"/>
                <w:szCs w:val="20"/>
                <w:lang w:eastAsia="zh-CN"/>
              </w:rPr>
            </w:pPr>
            <w:r>
              <w:rPr>
                <w:sz w:val="20"/>
                <w:szCs w:val="20"/>
                <w:lang w:eastAsia="zh-CN"/>
              </w:rPr>
              <w:t>Parameters/M</w:t>
            </w:r>
          </w:p>
        </w:tc>
        <w:tc>
          <w:tcPr>
            <w:tcW w:w="2127" w:type="dxa"/>
          </w:tcPr>
          <w:p w14:paraId="0670E632" w14:textId="77777777" w:rsidR="006B6C2C" w:rsidRDefault="006B6C2C">
            <w:pPr>
              <w:spacing w:line="240" w:lineRule="auto"/>
              <w:jc w:val="left"/>
              <w:rPr>
                <w:sz w:val="20"/>
                <w:szCs w:val="20"/>
                <w:lang w:eastAsia="zh-CN"/>
              </w:rPr>
            </w:pPr>
          </w:p>
        </w:tc>
        <w:tc>
          <w:tcPr>
            <w:tcW w:w="2409" w:type="dxa"/>
          </w:tcPr>
          <w:p w14:paraId="0670E633" w14:textId="77777777" w:rsidR="006B6C2C" w:rsidRDefault="006B6C2C">
            <w:pPr>
              <w:spacing w:line="240" w:lineRule="auto"/>
              <w:jc w:val="left"/>
              <w:rPr>
                <w:sz w:val="20"/>
                <w:szCs w:val="20"/>
                <w:lang w:eastAsia="zh-CN"/>
              </w:rPr>
            </w:pPr>
          </w:p>
        </w:tc>
      </w:tr>
      <w:tr w:rsidR="006B6C2C" w14:paraId="0670E639" w14:textId="77777777">
        <w:tc>
          <w:tcPr>
            <w:tcW w:w="1696" w:type="dxa"/>
            <w:vMerge w:val="restart"/>
          </w:tcPr>
          <w:p w14:paraId="0670E635" w14:textId="77777777" w:rsidR="006B6C2C" w:rsidRDefault="00305BF6">
            <w:pPr>
              <w:spacing w:line="240" w:lineRule="auto"/>
              <w:jc w:val="left"/>
              <w:rPr>
                <w:sz w:val="20"/>
                <w:szCs w:val="20"/>
                <w:lang w:eastAsia="zh-CN"/>
              </w:rPr>
            </w:pPr>
            <w:r>
              <w:rPr>
                <w:sz w:val="20"/>
                <w:szCs w:val="20"/>
                <w:lang w:eastAsia="zh-CN"/>
              </w:rPr>
              <w:t>CSI reconstruction part</w:t>
            </w:r>
          </w:p>
        </w:tc>
        <w:tc>
          <w:tcPr>
            <w:tcW w:w="2268" w:type="dxa"/>
          </w:tcPr>
          <w:p w14:paraId="0670E636" w14:textId="77777777" w:rsidR="006B6C2C" w:rsidRDefault="00305BF6">
            <w:pPr>
              <w:spacing w:line="240" w:lineRule="auto"/>
              <w:jc w:val="left"/>
              <w:rPr>
                <w:sz w:val="20"/>
                <w:szCs w:val="20"/>
                <w:lang w:eastAsia="zh-CN"/>
              </w:rPr>
            </w:pPr>
            <w:r>
              <w:rPr>
                <w:sz w:val="20"/>
                <w:szCs w:val="20"/>
                <w:lang w:eastAsia="zh-CN"/>
              </w:rPr>
              <w:t>AL/ML model backbone</w:t>
            </w:r>
          </w:p>
        </w:tc>
        <w:tc>
          <w:tcPr>
            <w:tcW w:w="2127" w:type="dxa"/>
          </w:tcPr>
          <w:p w14:paraId="0670E637" w14:textId="77777777" w:rsidR="006B6C2C" w:rsidRDefault="006B6C2C">
            <w:pPr>
              <w:spacing w:line="240" w:lineRule="auto"/>
              <w:jc w:val="left"/>
              <w:rPr>
                <w:sz w:val="20"/>
                <w:szCs w:val="20"/>
                <w:lang w:eastAsia="zh-CN"/>
              </w:rPr>
            </w:pPr>
          </w:p>
        </w:tc>
        <w:tc>
          <w:tcPr>
            <w:tcW w:w="2409" w:type="dxa"/>
          </w:tcPr>
          <w:p w14:paraId="0670E638" w14:textId="77777777" w:rsidR="006B6C2C" w:rsidRDefault="006B6C2C">
            <w:pPr>
              <w:spacing w:line="240" w:lineRule="auto"/>
              <w:jc w:val="left"/>
              <w:rPr>
                <w:sz w:val="20"/>
                <w:szCs w:val="20"/>
                <w:lang w:eastAsia="zh-CN"/>
              </w:rPr>
            </w:pPr>
          </w:p>
        </w:tc>
      </w:tr>
      <w:tr w:rsidR="006B6C2C" w14:paraId="0670E63E" w14:textId="77777777">
        <w:tc>
          <w:tcPr>
            <w:tcW w:w="1696" w:type="dxa"/>
            <w:vMerge/>
          </w:tcPr>
          <w:p w14:paraId="0670E63A" w14:textId="77777777" w:rsidR="006B6C2C" w:rsidRDefault="006B6C2C">
            <w:pPr>
              <w:spacing w:line="240" w:lineRule="auto"/>
              <w:jc w:val="left"/>
              <w:rPr>
                <w:sz w:val="20"/>
                <w:szCs w:val="20"/>
                <w:lang w:eastAsia="zh-CN"/>
              </w:rPr>
            </w:pPr>
          </w:p>
        </w:tc>
        <w:tc>
          <w:tcPr>
            <w:tcW w:w="2268" w:type="dxa"/>
          </w:tcPr>
          <w:p w14:paraId="0670E63B" w14:textId="77777777" w:rsidR="006B6C2C" w:rsidRDefault="00305BF6">
            <w:pPr>
              <w:spacing w:line="240" w:lineRule="auto"/>
              <w:jc w:val="left"/>
              <w:rPr>
                <w:sz w:val="20"/>
                <w:szCs w:val="20"/>
                <w:lang w:eastAsia="zh-CN"/>
              </w:rPr>
            </w:pPr>
            <w:r>
              <w:rPr>
                <w:sz w:val="20"/>
                <w:szCs w:val="20"/>
                <w:lang w:eastAsia="zh-CN"/>
              </w:rPr>
              <w:t>Pre-processing</w:t>
            </w:r>
          </w:p>
        </w:tc>
        <w:tc>
          <w:tcPr>
            <w:tcW w:w="2127" w:type="dxa"/>
          </w:tcPr>
          <w:p w14:paraId="0670E63C" w14:textId="77777777" w:rsidR="006B6C2C" w:rsidRDefault="006B6C2C">
            <w:pPr>
              <w:spacing w:line="240" w:lineRule="auto"/>
              <w:jc w:val="left"/>
              <w:rPr>
                <w:sz w:val="20"/>
                <w:szCs w:val="20"/>
                <w:lang w:eastAsia="zh-CN"/>
              </w:rPr>
            </w:pPr>
          </w:p>
        </w:tc>
        <w:tc>
          <w:tcPr>
            <w:tcW w:w="2409" w:type="dxa"/>
          </w:tcPr>
          <w:p w14:paraId="0670E63D" w14:textId="77777777" w:rsidR="006B6C2C" w:rsidRDefault="006B6C2C">
            <w:pPr>
              <w:spacing w:line="240" w:lineRule="auto"/>
              <w:jc w:val="left"/>
              <w:rPr>
                <w:sz w:val="20"/>
                <w:szCs w:val="20"/>
                <w:lang w:eastAsia="zh-CN"/>
              </w:rPr>
            </w:pPr>
          </w:p>
        </w:tc>
      </w:tr>
      <w:tr w:rsidR="006B6C2C" w14:paraId="0670E643" w14:textId="77777777">
        <w:tc>
          <w:tcPr>
            <w:tcW w:w="1696" w:type="dxa"/>
            <w:vMerge/>
          </w:tcPr>
          <w:p w14:paraId="0670E63F" w14:textId="77777777" w:rsidR="006B6C2C" w:rsidRDefault="006B6C2C">
            <w:pPr>
              <w:spacing w:line="240" w:lineRule="auto"/>
              <w:jc w:val="left"/>
              <w:rPr>
                <w:sz w:val="20"/>
                <w:szCs w:val="20"/>
                <w:lang w:eastAsia="zh-CN"/>
              </w:rPr>
            </w:pPr>
          </w:p>
        </w:tc>
        <w:tc>
          <w:tcPr>
            <w:tcW w:w="2268" w:type="dxa"/>
          </w:tcPr>
          <w:p w14:paraId="0670E640" w14:textId="77777777" w:rsidR="006B6C2C" w:rsidRDefault="00305BF6">
            <w:pPr>
              <w:spacing w:line="240" w:lineRule="auto"/>
              <w:jc w:val="left"/>
              <w:rPr>
                <w:sz w:val="20"/>
                <w:szCs w:val="20"/>
                <w:lang w:eastAsia="zh-CN"/>
              </w:rPr>
            </w:pPr>
            <w:r>
              <w:rPr>
                <w:sz w:val="20"/>
                <w:szCs w:val="20"/>
                <w:lang w:eastAsia="zh-CN"/>
              </w:rPr>
              <w:t>Post-processing</w:t>
            </w:r>
          </w:p>
        </w:tc>
        <w:tc>
          <w:tcPr>
            <w:tcW w:w="2127" w:type="dxa"/>
          </w:tcPr>
          <w:p w14:paraId="0670E641" w14:textId="77777777" w:rsidR="006B6C2C" w:rsidRDefault="006B6C2C">
            <w:pPr>
              <w:spacing w:line="240" w:lineRule="auto"/>
              <w:jc w:val="left"/>
              <w:rPr>
                <w:sz w:val="20"/>
                <w:szCs w:val="20"/>
                <w:lang w:eastAsia="zh-CN"/>
              </w:rPr>
            </w:pPr>
          </w:p>
        </w:tc>
        <w:tc>
          <w:tcPr>
            <w:tcW w:w="2409" w:type="dxa"/>
          </w:tcPr>
          <w:p w14:paraId="0670E642" w14:textId="77777777" w:rsidR="006B6C2C" w:rsidRDefault="006B6C2C">
            <w:pPr>
              <w:spacing w:line="240" w:lineRule="auto"/>
              <w:jc w:val="left"/>
              <w:rPr>
                <w:sz w:val="20"/>
                <w:szCs w:val="20"/>
                <w:lang w:eastAsia="zh-CN"/>
              </w:rPr>
            </w:pPr>
          </w:p>
        </w:tc>
      </w:tr>
      <w:tr w:rsidR="006B6C2C" w14:paraId="0670E648" w14:textId="77777777">
        <w:tc>
          <w:tcPr>
            <w:tcW w:w="1696" w:type="dxa"/>
            <w:vMerge/>
          </w:tcPr>
          <w:p w14:paraId="0670E644" w14:textId="77777777" w:rsidR="006B6C2C" w:rsidRDefault="006B6C2C">
            <w:pPr>
              <w:spacing w:line="240" w:lineRule="auto"/>
              <w:jc w:val="left"/>
              <w:rPr>
                <w:sz w:val="20"/>
                <w:szCs w:val="20"/>
                <w:lang w:eastAsia="zh-CN"/>
              </w:rPr>
            </w:pPr>
          </w:p>
        </w:tc>
        <w:tc>
          <w:tcPr>
            <w:tcW w:w="2268" w:type="dxa"/>
          </w:tcPr>
          <w:p w14:paraId="0670E645" w14:textId="77777777" w:rsidR="006B6C2C" w:rsidRDefault="00305BF6">
            <w:pPr>
              <w:spacing w:line="240" w:lineRule="auto"/>
              <w:jc w:val="left"/>
              <w:rPr>
                <w:sz w:val="20"/>
                <w:szCs w:val="20"/>
                <w:lang w:eastAsia="zh-CN"/>
              </w:rPr>
            </w:pPr>
            <w:r>
              <w:rPr>
                <w:sz w:val="20"/>
                <w:szCs w:val="20"/>
                <w:lang w:eastAsia="zh-CN"/>
              </w:rPr>
              <w:t>FLOPs/M</w:t>
            </w:r>
          </w:p>
        </w:tc>
        <w:tc>
          <w:tcPr>
            <w:tcW w:w="2127" w:type="dxa"/>
          </w:tcPr>
          <w:p w14:paraId="0670E646" w14:textId="77777777" w:rsidR="006B6C2C" w:rsidRDefault="006B6C2C">
            <w:pPr>
              <w:spacing w:line="240" w:lineRule="auto"/>
              <w:jc w:val="left"/>
              <w:rPr>
                <w:sz w:val="20"/>
                <w:szCs w:val="20"/>
                <w:lang w:eastAsia="zh-CN"/>
              </w:rPr>
            </w:pPr>
          </w:p>
        </w:tc>
        <w:tc>
          <w:tcPr>
            <w:tcW w:w="2409" w:type="dxa"/>
          </w:tcPr>
          <w:p w14:paraId="0670E647" w14:textId="77777777" w:rsidR="006B6C2C" w:rsidRDefault="006B6C2C">
            <w:pPr>
              <w:spacing w:line="240" w:lineRule="auto"/>
              <w:jc w:val="left"/>
              <w:rPr>
                <w:sz w:val="20"/>
                <w:szCs w:val="20"/>
                <w:lang w:eastAsia="zh-CN"/>
              </w:rPr>
            </w:pPr>
          </w:p>
        </w:tc>
      </w:tr>
      <w:tr w:rsidR="006B6C2C" w14:paraId="0670E64D" w14:textId="77777777">
        <w:tc>
          <w:tcPr>
            <w:tcW w:w="1696" w:type="dxa"/>
            <w:vMerge/>
          </w:tcPr>
          <w:p w14:paraId="0670E649" w14:textId="77777777" w:rsidR="006B6C2C" w:rsidRDefault="006B6C2C">
            <w:pPr>
              <w:spacing w:line="240" w:lineRule="auto"/>
              <w:jc w:val="left"/>
              <w:rPr>
                <w:sz w:val="20"/>
                <w:szCs w:val="20"/>
                <w:lang w:eastAsia="zh-CN"/>
              </w:rPr>
            </w:pPr>
          </w:p>
        </w:tc>
        <w:tc>
          <w:tcPr>
            <w:tcW w:w="2268" w:type="dxa"/>
          </w:tcPr>
          <w:p w14:paraId="0670E64A" w14:textId="77777777" w:rsidR="006B6C2C" w:rsidRDefault="00305BF6">
            <w:pPr>
              <w:spacing w:line="240" w:lineRule="auto"/>
              <w:jc w:val="left"/>
              <w:rPr>
                <w:sz w:val="20"/>
                <w:szCs w:val="20"/>
                <w:lang w:eastAsia="zh-CN"/>
              </w:rPr>
            </w:pPr>
            <w:r>
              <w:rPr>
                <w:sz w:val="20"/>
                <w:szCs w:val="20"/>
                <w:lang w:eastAsia="zh-CN"/>
              </w:rPr>
              <w:t>Parameters/M</w:t>
            </w:r>
          </w:p>
        </w:tc>
        <w:tc>
          <w:tcPr>
            <w:tcW w:w="2127" w:type="dxa"/>
          </w:tcPr>
          <w:p w14:paraId="0670E64B" w14:textId="77777777" w:rsidR="006B6C2C" w:rsidRDefault="006B6C2C">
            <w:pPr>
              <w:spacing w:line="240" w:lineRule="auto"/>
              <w:jc w:val="left"/>
              <w:rPr>
                <w:sz w:val="20"/>
                <w:szCs w:val="20"/>
                <w:lang w:eastAsia="zh-CN"/>
              </w:rPr>
            </w:pPr>
          </w:p>
        </w:tc>
        <w:tc>
          <w:tcPr>
            <w:tcW w:w="2409" w:type="dxa"/>
          </w:tcPr>
          <w:p w14:paraId="0670E64C" w14:textId="77777777" w:rsidR="006B6C2C" w:rsidRDefault="006B6C2C">
            <w:pPr>
              <w:spacing w:line="240" w:lineRule="auto"/>
              <w:jc w:val="left"/>
              <w:rPr>
                <w:sz w:val="20"/>
                <w:szCs w:val="20"/>
                <w:lang w:eastAsia="zh-CN"/>
              </w:rPr>
            </w:pPr>
          </w:p>
        </w:tc>
      </w:tr>
      <w:tr w:rsidR="006B6C2C" w14:paraId="0670E652" w14:textId="77777777">
        <w:tc>
          <w:tcPr>
            <w:tcW w:w="1696" w:type="dxa"/>
            <w:vMerge w:val="restart"/>
          </w:tcPr>
          <w:p w14:paraId="0670E64E" w14:textId="77777777" w:rsidR="006B6C2C" w:rsidRDefault="00305BF6">
            <w:pPr>
              <w:spacing w:line="240" w:lineRule="auto"/>
              <w:jc w:val="left"/>
              <w:rPr>
                <w:sz w:val="20"/>
                <w:szCs w:val="20"/>
                <w:lang w:eastAsia="zh-CN"/>
              </w:rPr>
            </w:pPr>
            <w:r>
              <w:rPr>
                <w:sz w:val="20"/>
                <w:szCs w:val="20"/>
                <w:lang w:eastAsia="zh-CN"/>
              </w:rPr>
              <w:t>Common description</w:t>
            </w:r>
          </w:p>
        </w:tc>
        <w:tc>
          <w:tcPr>
            <w:tcW w:w="2268" w:type="dxa"/>
          </w:tcPr>
          <w:p w14:paraId="0670E64F" w14:textId="77777777" w:rsidR="006B6C2C" w:rsidRDefault="00305BF6">
            <w:pPr>
              <w:spacing w:line="240" w:lineRule="auto"/>
              <w:jc w:val="left"/>
              <w:rPr>
                <w:sz w:val="20"/>
                <w:szCs w:val="20"/>
                <w:lang w:eastAsia="zh-CN"/>
              </w:rPr>
            </w:pPr>
            <w:r>
              <w:rPr>
                <w:sz w:val="20"/>
                <w:szCs w:val="20"/>
                <w:lang w:eastAsia="zh-CN"/>
              </w:rPr>
              <w:t>Input type</w:t>
            </w:r>
          </w:p>
        </w:tc>
        <w:tc>
          <w:tcPr>
            <w:tcW w:w="2127" w:type="dxa"/>
          </w:tcPr>
          <w:p w14:paraId="0670E650" w14:textId="77777777" w:rsidR="006B6C2C" w:rsidRDefault="006B6C2C">
            <w:pPr>
              <w:spacing w:line="240" w:lineRule="auto"/>
              <w:jc w:val="left"/>
              <w:rPr>
                <w:sz w:val="20"/>
                <w:szCs w:val="20"/>
                <w:lang w:eastAsia="zh-CN"/>
              </w:rPr>
            </w:pPr>
          </w:p>
        </w:tc>
        <w:tc>
          <w:tcPr>
            <w:tcW w:w="2409" w:type="dxa"/>
          </w:tcPr>
          <w:p w14:paraId="0670E651" w14:textId="77777777" w:rsidR="006B6C2C" w:rsidRDefault="006B6C2C">
            <w:pPr>
              <w:spacing w:line="240" w:lineRule="auto"/>
              <w:jc w:val="left"/>
              <w:rPr>
                <w:sz w:val="20"/>
                <w:szCs w:val="20"/>
                <w:lang w:eastAsia="zh-CN"/>
              </w:rPr>
            </w:pPr>
          </w:p>
        </w:tc>
      </w:tr>
      <w:tr w:rsidR="006B6C2C" w14:paraId="0670E657" w14:textId="77777777">
        <w:tc>
          <w:tcPr>
            <w:tcW w:w="1696" w:type="dxa"/>
            <w:vMerge/>
          </w:tcPr>
          <w:p w14:paraId="0670E653" w14:textId="77777777" w:rsidR="006B6C2C" w:rsidRDefault="006B6C2C">
            <w:pPr>
              <w:spacing w:line="240" w:lineRule="auto"/>
              <w:jc w:val="left"/>
              <w:rPr>
                <w:sz w:val="20"/>
                <w:szCs w:val="20"/>
                <w:lang w:eastAsia="zh-CN"/>
              </w:rPr>
            </w:pPr>
          </w:p>
        </w:tc>
        <w:tc>
          <w:tcPr>
            <w:tcW w:w="2268" w:type="dxa"/>
          </w:tcPr>
          <w:p w14:paraId="0670E654" w14:textId="77777777" w:rsidR="006B6C2C" w:rsidRDefault="00305BF6">
            <w:pPr>
              <w:spacing w:line="240" w:lineRule="auto"/>
              <w:jc w:val="left"/>
              <w:rPr>
                <w:sz w:val="20"/>
                <w:szCs w:val="20"/>
                <w:lang w:eastAsia="zh-CN"/>
              </w:rPr>
            </w:pPr>
            <w:r>
              <w:rPr>
                <w:rFonts w:hint="eastAsia"/>
                <w:sz w:val="20"/>
                <w:szCs w:val="20"/>
                <w:lang w:eastAsia="zh-CN"/>
              </w:rPr>
              <w:t>O</w:t>
            </w:r>
            <w:r>
              <w:rPr>
                <w:sz w:val="20"/>
                <w:szCs w:val="20"/>
                <w:lang w:eastAsia="zh-CN"/>
              </w:rPr>
              <w:t>utput type</w:t>
            </w:r>
          </w:p>
        </w:tc>
        <w:tc>
          <w:tcPr>
            <w:tcW w:w="2127" w:type="dxa"/>
          </w:tcPr>
          <w:p w14:paraId="0670E655" w14:textId="77777777" w:rsidR="006B6C2C" w:rsidRDefault="006B6C2C">
            <w:pPr>
              <w:spacing w:line="240" w:lineRule="auto"/>
              <w:jc w:val="left"/>
              <w:rPr>
                <w:sz w:val="20"/>
                <w:szCs w:val="20"/>
                <w:lang w:eastAsia="zh-CN"/>
              </w:rPr>
            </w:pPr>
          </w:p>
        </w:tc>
        <w:tc>
          <w:tcPr>
            <w:tcW w:w="2409" w:type="dxa"/>
          </w:tcPr>
          <w:p w14:paraId="0670E656" w14:textId="77777777" w:rsidR="006B6C2C" w:rsidRDefault="006B6C2C">
            <w:pPr>
              <w:spacing w:line="240" w:lineRule="auto"/>
              <w:jc w:val="left"/>
              <w:rPr>
                <w:sz w:val="20"/>
                <w:szCs w:val="20"/>
                <w:lang w:eastAsia="zh-CN"/>
              </w:rPr>
            </w:pPr>
          </w:p>
        </w:tc>
      </w:tr>
      <w:tr w:rsidR="006B6C2C" w14:paraId="0670E65C" w14:textId="77777777">
        <w:tc>
          <w:tcPr>
            <w:tcW w:w="1696" w:type="dxa"/>
            <w:vMerge/>
          </w:tcPr>
          <w:p w14:paraId="0670E658" w14:textId="77777777" w:rsidR="006B6C2C" w:rsidRDefault="006B6C2C">
            <w:pPr>
              <w:spacing w:line="240" w:lineRule="auto"/>
              <w:jc w:val="left"/>
              <w:rPr>
                <w:sz w:val="20"/>
                <w:szCs w:val="20"/>
                <w:lang w:eastAsia="zh-CN"/>
              </w:rPr>
            </w:pPr>
          </w:p>
        </w:tc>
        <w:tc>
          <w:tcPr>
            <w:tcW w:w="2268" w:type="dxa"/>
          </w:tcPr>
          <w:p w14:paraId="0670E659" w14:textId="77777777" w:rsidR="006B6C2C" w:rsidRDefault="00305BF6">
            <w:pPr>
              <w:spacing w:line="240" w:lineRule="auto"/>
              <w:jc w:val="left"/>
              <w:rPr>
                <w:sz w:val="20"/>
                <w:szCs w:val="20"/>
                <w:lang w:eastAsia="zh-CN"/>
              </w:rPr>
            </w:pPr>
            <w:r>
              <w:rPr>
                <w:sz w:val="20"/>
                <w:szCs w:val="20"/>
                <w:lang w:eastAsia="zh-CN"/>
              </w:rPr>
              <w:t>Quantization /dequantization method</w:t>
            </w:r>
          </w:p>
        </w:tc>
        <w:tc>
          <w:tcPr>
            <w:tcW w:w="2127" w:type="dxa"/>
          </w:tcPr>
          <w:p w14:paraId="0670E65A" w14:textId="77777777" w:rsidR="006B6C2C" w:rsidRDefault="006B6C2C">
            <w:pPr>
              <w:spacing w:line="240" w:lineRule="auto"/>
              <w:jc w:val="left"/>
              <w:rPr>
                <w:sz w:val="20"/>
                <w:szCs w:val="20"/>
                <w:lang w:eastAsia="zh-CN"/>
              </w:rPr>
            </w:pPr>
          </w:p>
        </w:tc>
        <w:tc>
          <w:tcPr>
            <w:tcW w:w="2409" w:type="dxa"/>
          </w:tcPr>
          <w:p w14:paraId="0670E65B" w14:textId="77777777" w:rsidR="006B6C2C" w:rsidRDefault="006B6C2C">
            <w:pPr>
              <w:spacing w:line="240" w:lineRule="auto"/>
              <w:jc w:val="left"/>
              <w:rPr>
                <w:sz w:val="20"/>
                <w:szCs w:val="20"/>
                <w:lang w:eastAsia="zh-CN"/>
              </w:rPr>
            </w:pPr>
          </w:p>
        </w:tc>
      </w:tr>
      <w:tr w:rsidR="006B6C2C" w14:paraId="0670E661" w14:textId="77777777">
        <w:tc>
          <w:tcPr>
            <w:tcW w:w="1696" w:type="dxa"/>
            <w:vMerge w:val="restart"/>
          </w:tcPr>
          <w:p w14:paraId="0670E65D" w14:textId="77777777" w:rsidR="006B6C2C" w:rsidRDefault="00305BF6">
            <w:pPr>
              <w:spacing w:line="240" w:lineRule="auto"/>
              <w:jc w:val="left"/>
              <w:rPr>
                <w:sz w:val="20"/>
                <w:szCs w:val="20"/>
                <w:lang w:eastAsia="zh-CN"/>
              </w:rPr>
            </w:pPr>
            <w:r>
              <w:rPr>
                <w:sz w:val="20"/>
                <w:szCs w:val="20"/>
                <w:lang w:eastAsia="zh-CN"/>
              </w:rPr>
              <w:t>Dataset size</w:t>
            </w:r>
          </w:p>
        </w:tc>
        <w:tc>
          <w:tcPr>
            <w:tcW w:w="2268" w:type="dxa"/>
          </w:tcPr>
          <w:p w14:paraId="0670E65E" w14:textId="77777777" w:rsidR="006B6C2C" w:rsidRDefault="00305BF6">
            <w:pPr>
              <w:spacing w:line="240" w:lineRule="auto"/>
              <w:jc w:val="left"/>
              <w:rPr>
                <w:sz w:val="20"/>
                <w:szCs w:val="20"/>
                <w:lang w:eastAsia="zh-CN"/>
              </w:rPr>
            </w:pPr>
            <w:r>
              <w:rPr>
                <w:sz w:val="20"/>
                <w:szCs w:val="20"/>
              </w:rPr>
              <w:t>Train/k</w:t>
            </w:r>
          </w:p>
        </w:tc>
        <w:tc>
          <w:tcPr>
            <w:tcW w:w="2127" w:type="dxa"/>
          </w:tcPr>
          <w:p w14:paraId="0670E65F" w14:textId="77777777" w:rsidR="006B6C2C" w:rsidRDefault="006B6C2C">
            <w:pPr>
              <w:spacing w:line="240" w:lineRule="auto"/>
              <w:jc w:val="left"/>
              <w:rPr>
                <w:sz w:val="20"/>
                <w:szCs w:val="20"/>
                <w:lang w:eastAsia="zh-CN"/>
              </w:rPr>
            </w:pPr>
          </w:p>
        </w:tc>
        <w:tc>
          <w:tcPr>
            <w:tcW w:w="2409" w:type="dxa"/>
          </w:tcPr>
          <w:p w14:paraId="0670E660" w14:textId="77777777" w:rsidR="006B6C2C" w:rsidRDefault="006B6C2C">
            <w:pPr>
              <w:spacing w:line="240" w:lineRule="auto"/>
              <w:jc w:val="left"/>
              <w:rPr>
                <w:sz w:val="20"/>
                <w:szCs w:val="20"/>
                <w:lang w:eastAsia="zh-CN"/>
              </w:rPr>
            </w:pPr>
          </w:p>
        </w:tc>
      </w:tr>
      <w:tr w:rsidR="006B6C2C" w14:paraId="0670E666" w14:textId="77777777">
        <w:tc>
          <w:tcPr>
            <w:tcW w:w="1696" w:type="dxa"/>
            <w:vMerge/>
          </w:tcPr>
          <w:p w14:paraId="0670E662" w14:textId="77777777" w:rsidR="006B6C2C" w:rsidRDefault="006B6C2C">
            <w:pPr>
              <w:spacing w:line="240" w:lineRule="auto"/>
              <w:jc w:val="left"/>
              <w:rPr>
                <w:sz w:val="20"/>
                <w:szCs w:val="20"/>
                <w:lang w:eastAsia="zh-CN"/>
              </w:rPr>
            </w:pPr>
          </w:p>
        </w:tc>
        <w:tc>
          <w:tcPr>
            <w:tcW w:w="2268" w:type="dxa"/>
          </w:tcPr>
          <w:p w14:paraId="0670E663" w14:textId="77777777" w:rsidR="006B6C2C" w:rsidRDefault="00305BF6">
            <w:pPr>
              <w:spacing w:line="240" w:lineRule="auto"/>
              <w:jc w:val="left"/>
              <w:rPr>
                <w:sz w:val="20"/>
                <w:szCs w:val="20"/>
                <w:lang w:eastAsia="zh-CN"/>
              </w:rPr>
            </w:pPr>
            <w:r>
              <w:rPr>
                <w:sz w:val="20"/>
                <w:szCs w:val="20"/>
              </w:rPr>
              <w:t>Test/k</w:t>
            </w:r>
          </w:p>
        </w:tc>
        <w:tc>
          <w:tcPr>
            <w:tcW w:w="2127" w:type="dxa"/>
          </w:tcPr>
          <w:p w14:paraId="0670E664" w14:textId="77777777" w:rsidR="006B6C2C" w:rsidRDefault="006B6C2C">
            <w:pPr>
              <w:spacing w:line="240" w:lineRule="auto"/>
              <w:jc w:val="left"/>
              <w:rPr>
                <w:sz w:val="20"/>
                <w:szCs w:val="20"/>
                <w:lang w:eastAsia="zh-CN"/>
              </w:rPr>
            </w:pPr>
          </w:p>
        </w:tc>
        <w:tc>
          <w:tcPr>
            <w:tcW w:w="2409" w:type="dxa"/>
          </w:tcPr>
          <w:p w14:paraId="0670E665" w14:textId="77777777" w:rsidR="006B6C2C" w:rsidRDefault="006B6C2C">
            <w:pPr>
              <w:spacing w:line="240" w:lineRule="auto"/>
              <w:jc w:val="left"/>
              <w:rPr>
                <w:sz w:val="20"/>
                <w:szCs w:val="20"/>
                <w:lang w:eastAsia="zh-CN"/>
              </w:rPr>
            </w:pPr>
          </w:p>
        </w:tc>
      </w:tr>
      <w:tr w:rsidR="006B6C2C" w14:paraId="0670E66B" w14:textId="77777777">
        <w:tc>
          <w:tcPr>
            <w:tcW w:w="1696" w:type="dxa"/>
            <w:vMerge w:val="restart"/>
          </w:tcPr>
          <w:p w14:paraId="0670E667" w14:textId="77777777" w:rsidR="006B6C2C" w:rsidRDefault="00305BF6">
            <w:pPr>
              <w:spacing w:line="240" w:lineRule="auto"/>
              <w:jc w:val="left"/>
              <w:rPr>
                <w:sz w:val="20"/>
                <w:szCs w:val="20"/>
                <w:lang w:eastAsia="zh-CN"/>
              </w:rPr>
            </w:pPr>
            <w:r>
              <w:rPr>
                <w:sz w:val="20"/>
                <w:szCs w:val="20"/>
                <w:lang w:eastAsia="zh-CN"/>
              </w:rPr>
              <w:t>Gain for intermediate KPIs</w:t>
            </w:r>
          </w:p>
        </w:tc>
        <w:tc>
          <w:tcPr>
            <w:tcW w:w="2268" w:type="dxa"/>
          </w:tcPr>
          <w:p w14:paraId="0670E668" w14:textId="77777777" w:rsidR="006B6C2C" w:rsidRDefault="00305BF6">
            <w:pPr>
              <w:spacing w:line="240" w:lineRule="auto"/>
              <w:jc w:val="left"/>
              <w:rPr>
                <w:sz w:val="20"/>
                <w:szCs w:val="20"/>
                <w:lang w:eastAsia="zh-CN"/>
              </w:rPr>
            </w:pPr>
            <w:r>
              <w:rPr>
                <w:rFonts w:hint="eastAsia"/>
                <w:sz w:val="20"/>
                <w:szCs w:val="20"/>
                <w:lang w:eastAsia="zh-CN"/>
              </w:rPr>
              <w:t>S</w:t>
            </w:r>
            <w:r>
              <w:rPr>
                <w:sz w:val="20"/>
                <w:szCs w:val="20"/>
                <w:lang w:eastAsia="zh-CN"/>
              </w:rPr>
              <w:t>GCS</w:t>
            </w:r>
          </w:p>
        </w:tc>
        <w:tc>
          <w:tcPr>
            <w:tcW w:w="2127" w:type="dxa"/>
          </w:tcPr>
          <w:p w14:paraId="0670E669" w14:textId="77777777" w:rsidR="006B6C2C" w:rsidRDefault="006B6C2C">
            <w:pPr>
              <w:spacing w:line="240" w:lineRule="auto"/>
              <w:jc w:val="left"/>
              <w:rPr>
                <w:sz w:val="20"/>
                <w:szCs w:val="20"/>
                <w:lang w:eastAsia="zh-CN"/>
              </w:rPr>
            </w:pPr>
          </w:p>
        </w:tc>
        <w:tc>
          <w:tcPr>
            <w:tcW w:w="2409" w:type="dxa"/>
          </w:tcPr>
          <w:p w14:paraId="0670E66A" w14:textId="77777777" w:rsidR="006B6C2C" w:rsidRDefault="006B6C2C">
            <w:pPr>
              <w:spacing w:line="240" w:lineRule="auto"/>
              <w:jc w:val="left"/>
              <w:rPr>
                <w:sz w:val="20"/>
                <w:szCs w:val="20"/>
                <w:lang w:eastAsia="zh-CN"/>
              </w:rPr>
            </w:pPr>
          </w:p>
        </w:tc>
      </w:tr>
      <w:tr w:rsidR="006B6C2C" w14:paraId="0670E670" w14:textId="77777777">
        <w:tc>
          <w:tcPr>
            <w:tcW w:w="1696" w:type="dxa"/>
            <w:vMerge/>
          </w:tcPr>
          <w:p w14:paraId="0670E66C" w14:textId="77777777" w:rsidR="006B6C2C" w:rsidRDefault="006B6C2C">
            <w:pPr>
              <w:spacing w:line="240" w:lineRule="auto"/>
              <w:jc w:val="left"/>
              <w:rPr>
                <w:sz w:val="20"/>
                <w:szCs w:val="20"/>
                <w:lang w:eastAsia="zh-CN"/>
              </w:rPr>
            </w:pPr>
          </w:p>
        </w:tc>
        <w:tc>
          <w:tcPr>
            <w:tcW w:w="2268" w:type="dxa"/>
          </w:tcPr>
          <w:p w14:paraId="0670E66D" w14:textId="77777777" w:rsidR="006B6C2C" w:rsidRDefault="00305BF6">
            <w:pPr>
              <w:spacing w:line="240" w:lineRule="auto"/>
              <w:jc w:val="left"/>
              <w:rPr>
                <w:sz w:val="20"/>
                <w:szCs w:val="20"/>
                <w:lang w:eastAsia="zh-CN"/>
              </w:rPr>
            </w:pPr>
            <w:r>
              <w:rPr>
                <w:rFonts w:hint="eastAsia"/>
                <w:sz w:val="20"/>
                <w:szCs w:val="20"/>
                <w:lang w:eastAsia="zh-CN"/>
              </w:rPr>
              <w:t>N</w:t>
            </w:r>
            <w:r>
              <w:rPr>
                <w:sz w:val="20"/>
                <w:szCs w:val="20"/>
                <w:lang w:eastAsia="zh-CN"/>
              </w:rPr>
              <w:t>MSE</w:t>
            </w:r>
          </w:p>
        </w:tc>
        <w:tc>
          <w:tcPr>
            <w:tcW w:w="2127" w:type="dxa"/>
          </w:tcPr>
          <w:p w14:paraId="0670E66E" w14:textId="77777777" w:rsidR="006B6C2C" w:rsidRDefault="006B6C2C">
            <w:pPr>
              <w:spacing w:line="240" w:lineRule="auto"/>
              <w:jc w:val="left"/>
              <w:rPr>
                <w:sz w:val="20"/>
                <w:szCs w:val="20"/>
                <w:lang w:eastAsia="zh-CN"/>
              </w:rPr>
            </w:pPr>
          </w:p>
        </w:tc>
        <w:tc>
          <w:tcPr>
            <w:tcW w:w="2409" w:type="dxa"/>
          </w:tcPr>
          <w:p w14:paraId="0670E66F" w14:textId="77777777" w:rsidR="006B6C2C" w:rsidRDefault="006B6C2C">
            <w:pPr>
              <w:spacing w:line="240" w:lineRule="auto"/>
              <w:jc w:val="left"/>
              <w:rPr>
                <w:sz w:val="20"/>
                <w:szCs w:val="20"/>
                <w:lang w:eastAsia="zh-CN"/>
              </w:rPr>
            </w:pPr>
          </w:p>
        </w:tc>
      </w:tr>
      <w:tr w:rsidR="006B6C2C" w14:paraId="0670E675" w14:textId="77777777">
        <w:tc>
          <w:tcPr>
            <w:tcW w:w="1696" w:type="dxa"/>
            <w:vMerge/>
          </w:tcPr>
          <w:p w14:paraId="0670E671" w14:textId="77777777" w:rsidR="006B6C2C" w:rsidRDefault="006B6C2C">
            <w:pPr>
              <w:spacing w:line="240" w:lineRule="auto"/>
              <w:jc w:val="left"/>
              <w:rPr>
                <w:sz w:val="20"/>
                <w:szCs w:val="20"/>
                <w:lang w:eastAsia="zh-CN"/>
              </w:rPr>
            </w:pPr>
          </w:p>
        </w:tc>
        <w:tc>
          <w:tcPr>
            <w:tcW w:w="2268" w:type="dxa"/>
          </w:tcPr>
          <w:p w14:paraId="0670E672" w14:textId="77777777" w:rsidR="006B6C2C" w:rsidRDefault="00305BF6">
            <w:pPr>
              <w:spacing w:line="240" w:lineRule="auto"/>
              <w:jc w:val="left"/>
              <w:rPr>
                <w:sz w:val="20"/>
                <w:szCs w:val="20"/>
                <w:lang w:eastAsia="zh-CN"/>
              </w:rPr>
            </w:pPr>
            <w:r>
              <w:rPr>
                <w:sz w:val="20"/>
                <w:szCs w:val="20"/>
                <w:lang w:eastAsia="zh-CN"/>
              </w:rPr>
              <w:t>[Others]</w:t>
            </w:r>
          </w:p>
        </w:tc>
        <w:tc>
          <w:tcPr>
            <w:tcW w:w="2127" w:type="dxa"/>
          </w:tcPr>
          <w:p w14:paraId="0670E673" w14:textId="77777777" w:rsidR="006B6C2C" w:rsidRDefault="006B6C2C">
            <w:pPr>
              <w:spacing w:line="240" w:lineRule="auto"/>
              <w:jc w:val="left"/>
              <w:rPr>
                <w:sz w:val="20"/>
                <w:szCs w:val="20"/>
                <w:lang w:eastAsia="zh-CN"/>
              </w:rPr>
            </w:pPr>
          </w:p>
        </w:tc>
        <w:tc>
          <w:tcPr>
            <w:tcW w:w="2409" w:type="dxa"/>
          </w:tcPr>
          <w:p w14:paraId="0670E674" w14:textId="77777777" w:rsidR="006B6C2C" w:rsidRDefault="006B6C2C">
            <w:pPr>
              <w:spacing w:line="240" w:lineRule="auto"/>
              <w:jc w:val="left"/>
              <w:rPr>
                <w:sz w:val="20"/>
                <w:szCs w:val="20"/>
                <w:lang w:eastAsia="zh-CN"/>
              </w:rPr>
            </w:pPr>
          </w:p>
        </w:tc>
      </w:tr>
      <w:tr w:rsidR="006B6C2C" w14:paraId="0670E67A" w14:textId="77777777">
        <w:tc>
          <w:tcPr>
            <w:tcW w:w="1696" w:type="dxa"/>
            <w:vMerge w:val="restart"/>
          </w:tcPr>
          <w:p w14:paraId="0670E676" w14:textId="77777777" w:rsidR="006B6C2C" w:rsidRDefault="00305BF6">
            <w:pPr>
              <w:spacing w:line="240" w:lineRule="auto"/>
              <w:jc w:val="left"/>
              <w:rPr>
                <w:sz w:val="20"/>
                <w:szCs w:val="20"/>
                <w:lang w:eastAsia="zh-CN"/>
              </w:rPr>
            </w:pPr>
            <w:r>
              <w:rPr>
                <w:sz w:val="20"/>
                <w:szCs w:val="20"/>
                <w:lang w:eastAsia="zh-CN"/>
              </w:rPr>
              <w:t>Gain for eventual KPI</w:t>
            </w:r>
          </w:p>
        </w:tc>
        <w:tc>
          <w:tcPr>
            <w:tcW w:w="2268" w:type="dxa"/>
          </w:tcPr>
          <w:p w14:paraId="0670E677" w14:textId="77777777" w:rsidR="006B6C2C" w:rsidRDefault="00305BF6">
            <w:pPr>
              <w:spacing w:line="240" w:lineRule="auto"/>
              <w:jc w:val="left"/>
              <w:rPr>
                <w:sz w:val="20"/>
                <w:szCs w:val="20"/>
                <w:lang w:eastAsia="zh-CN"/>
              </w:rPr>
            </w:pPr>
            <w:r>
              <w:rPr>
                <w:sz w:val="20"/>
                <w:szCs w:val="20"/>
                <w:lang w:eastAsia="zh-CN"/>
              </w:rPr>
              <w:t>Mean UPT</w:t>
            </w:r>
          </w:p>
        </w:tc>
        <w:tc>
          <w:tcPr>
            <w:tcW w:w="2127" w:type="dxa"/>
          </w:tcPr>
          <w:p w14:paraId="0670E678" w14:textId="77777777" w:rsidR="006B6C2C" w:rsidRDefault="006B6C2C">
            <w:pPr>
              <w:spacing w:line="240" w:lineRule="auto"/>
              <w:jc w:val="left"/>
              <w:rPr>
                <w:sz w:val="20"/>
                <w:szCs w:val="20"/>
                <w:lang w:eastAsia="zh-CN"/>
              </w:rPr>
            </w:pPr>
          </w:p>
        </w:tc>
        <w:tc>
          <w:tcPr>
            <w:tcW w:w="2409" w:type="dxa"/>
          </w:tcPr>
          <w:p w14:paraId="0670E679" w14:textId="77777777" w:rsidR="006B6C2C" w:rsidRDefault="006B6C2C">
            <w:pPr>
              <w:spacing w:line="240" w:lineRule="auto"/>
              <w:jc w:val="left"/>
              <w:rPr>
                <w:sz w:val="20"/>
                <w:szCs w:val="20"/>
                <w:lang w:eastAsia="zh-CN"/>
              </w:rPr>
            </w:pPr>
          </w:p>
        </w:tc>
      </w:tr>
      <w:tr w:rsidR="006B6C2C" w14:paraId="0670E67F" w14:textId="77777777">
        <w:tc>
          <w:tcPr>
            <w:tcW w:w="1696" w:type="dxa"/>
            <w:vMerge/>
          </w:tcPr>
          <w:p w14:paraId="0670E67B" w14:textId="77777777" w:rsidR="006B6C2C" w:rsidRDefault="006B6C2C">
            <w:pPr>
              <w:spacing w:line="240" w:lineRule="auto"/>
              <w:jc w:val="left"/>
              <w:rPr>
                <w:sz w:val="20"/>
                <w:szCs w:val="20"/>
                <w:lang w:eastAsia="zh-CN"/>
              </w:rPr>
            </w:pPr>
          </w:p>
        </w:tc>
        <w:tc>
          <w:tcPr>
            <w:tcW w:w="2268" w:type="dxa"/>
          </w:tcPr>
          <w:p w14:paraId="0670E67C" w14:textId="77777777" w:rsidR="006B6C2C" w:rsidRDefault="00305BF6">
            <w:pPr>
              <w:spacing w:line="240" w:lineRule="auto"/>
              <w:jc w:val="left"/>
              <w:rPr>
                <w:sz w:val="20"/>
                <w:szCs w:val="20"/>
                <w:lang w:eastAsia="zh-CN"/>
              </w:rPr>
            </w:pPr>
            <w:r>
              <w:rPr>
                <w:rFonts w:hint="eastAsia"/>
                <w:sz w:val="20"/>
                <w:szCs w:val="20"/>
                <w:lang w:eastAsia="zh-CN"/>
              </w:rPr>
              <w:t>5</w:t>
            </w:r>
            <w:r>
              <w:rPr>
                <w:sz w:val="20"/>
                <w:szCs w:val="20"/>
                <w:lang w:eastAsia="zh-CN"/>
              </w:rPr>
              <w:t>% UPT</w:t>
            </w:r>
          </w:p>
        </w:tc>
        <w:tc>
          <w:tcPr>
            <w:tcW w:w="2127" w:type="dxa"/>
          </w:tcPr>
          <w:p w14:paraId="0670E67D" w14:textId="77777777" w:rsidR="006B6C2C" w:rsidRDefault="006B6C2C">
            <w:pPr>
              <w:spacing w:line="240" w:lineRule="auto"/>
              <w:jc w:val="left"/>
              <w:rPr>
                <w:sz w:val="20"/>
                <w:szCs w:val="20"/>
                <w:lang w:eastAsia="zh-CN"/>
              </w:rPr>
            </w:pPr>
          </w:p>
        </w:tc>
        <w:tc>
          <w:tcPr>
            <w:tcW w:w="2409" w:type="dxa"/>
          </w:tcPr>
          <w:p w14:paraId="0670E67E" w14:textId="77777777" w:rsidR="006B6C2C" w:rsidRDefault="006B6C2C">
            <w:pPr>
              <w:spacing w:line="240" w:lineRule="auto"/>
              <w:jc w:val="left"/>
              <w:rPr>
                <w:sz w:val="20"/>
                <w:szCs w:val="20"/>
                <w:lang w:eastAsia="zh-CN"/>
              </w:rPr>
            </w:pPr>
          </w:p>
        </w:tc>
      </w:tr>
    </w:tbl>
    <w:p w14:paraId="0670E680" w14:textId="77777777" w:rsidR="006B6C2C" w:rsidRDefault="006B6C2C">
      <w:pPr>
        <w:adjustRightInd/>
        <w:spacing w:beforeLines="50" w:before="120" w:line="252" w:lineRule="auto"/>
        <w:contextualSpacing/>
        <w:jc w:val="left"/>
        <w:rPr>
          <w:lang w:eastAsia="zh-CN"/>
        </w:rPr>
      </w:pPr>
    </w:p>
    <w:p w14:paraId="0670E681" w14:textId="77777777" w:rsidR="006B6C2C" w:rsidRDefault="00305BF6">
      <w:pPr>
        <w:pStyle w:val="afc"/>
        <w:numPr>
          <w:ilvl w:val="0"/>
          <w:numId w:val="24"/>
        </w:numPr>
        <w:rPr>
          <w:bCs/>
        </w:rPr>
      </w:pPr>
      <w:r>
        <w:rPr>
          <w:i/>
          <w:color w:val="0000FF"/>
          <w:lang w:eastAsia="zh-CN"/>
        </w:rPr>
        <w:t>FUTUREWEI:</w:t>
      </w:r>
      <w:r>
        <w:rPr>
          <w:bCs/>
        </w:rPr>
        <w:t xml:space="preserve"> When reporting AI/ML model generalization evaluation results for CSI feedback enhancements, companies are encouraged to align the reporting attributes and format as depicted in Table 2.2-1.</w:t>
      </w:r>
    </w:p>
    <w:p w14:paraId="0670E682" w14:textId="77777777" w:rsidR="006B6C2C" w:rsidRDefault="00305BF6">
      <w:pPr>
        <w:jc w:val="center"/>
      </w:pPr>
      <w:r>
        <w:t>Table 2.2-1: Performance evaluation report attributes</w:t>
      </w:r>
    </w:p>
    <w:tbl>
      <w:tblP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783"/>
        <w:gridCol w:w="881"/>
        <w:gridCol w:w="783"/>
        <w:gridCol w:w="1077"/>
        <w:gridCol w:w="979"/>
        <w:gridCol w:w="783"/>
        <w:gridCol w:w="686"/>
        <w:gridCol w:w="783"/>
        <w:gridCol w:w="881"/>
        <w:gridCol w:w="881"/>
      </w:tblGrid>
      <w:tr w:rsidR="006B6C2C" w14:paraId="0670E68D" w14:textId="77777777">
        <w:trPr>
          <w:trHeight w:val="223"/>
        </w:trPr>
        <w:tc>
          <w:tcPr>
            <w:tcW w:w="778" w:type="dxa"/>
            <w:vMerge w:val="restart"/>
          </w:tcPr>
          <w:p w14:paraId="0670E683" w14:textId="77777777" w:rsidR="006B6C2C" w:rsidRDefault="00305BF6">
            <w:pPr>
              <w:rPr>
                <w:b/>
                <w:bCs/>
                <w:sz w:val="18"/>
                <w:szCs w:val="18"/>
              </w:rPr>
            </w:pPr>
            <w:r>
              <w:rPr>
                <w:b/>
                <w:bCs/>
                <w:sz w:val="18"/>
                <w:szCs w:val="18"/>
              </w:rPr>
              <w:t>Training type</w:t>
            </w:r>
          </w:p>
        </w:tc>
        <w:tc>
          <w:tcPr>
            <w:tcW w:w="783" w:type="dxa"/>
            <w:vMerge w:val="restart"/>
            <w:shd w:val="clear" w:color="auto" w:fill="auto"/>
          </w:tcPr>
          <w:p w14:paraId="0670E684" w14:textId="77777777" w:rsidR="006B6C2C" w:rsidRDefault="00305BF6">
            <w:pPr>
              <w:rPr>
                <w:b/>
                <w:bCs/>
                <w:sz w:val="18"/>
                <w:szCs w:val="18"/>
              </w:rPr>
            </w:pPr>
            <w:r>
              <w:rPr>
                <w:b/>
                <w:bCs/>
                <w:sz w:val="18"/>
                <w:szCs w:val="18"/>
              </w:rPr>
              <w:t>Model input type</w:t>
            </w:r>
          </w:p>
        </w:tc>
        <w:tc>
          <w:tcPr>
            <w:tcW w:w="881" w:type="dxa"/>
            <w:vMerge w:val="restart"/>
            <w:shd w:val="clear" w:color="auto" w:fill="auto"/>
          </w:tcPr>
          <w:p w14:paraId="0670E685" w14:textId="77777777" w:rsidR="006B6C2C" w:rsidRDefault="00305BF6">
            <w:pPr>
              <w:rPr>
                <w:b/>
                <w:bCs/>
                <w:sz w:val="18"/>
                <w:szCs w:val="18"/>
              </w:rPr>
            </w:pPr>
            <w:r>
              <w:rPr>
                <w:b/>
                <w:bCs/>
                <w:sz w:val="18"/>
                <w:szCs w:val="18"/>
              </w:rPr>
              <w:t>Model output type</w:t>
            </w:r>
          </w:p>
        </w:tc>
        <w:tc>
          <w:tcPr>
            <w:tcW w:w="783" w:type="dxa"/>
            <w:vMerge w:val="restart"/>
            <w:shd w:val="clear" w:color="auto" w:fill="auto"/>
          </w:tcPr>
          <w:p w14:paraId="0670E686" w14:textId="77777777" w:rsidR="006B6C2C" w:rsidRDefault="00305BF6">
            <w:pPr>
              <w:rPr>
                <w:b/>
                <w:bCs/>
                <w:sz w:val="18"/>
                <w:szCs w:val="18"/>
              </w:rPr>
            </w:pPr>
            <w:r>
              <w:rPr>
                <w:b/>
                <w:bCs/>
                <w:sz w:val="18"/>
                <w:szCs w:val="18"/>
              </w:rPr>
              <w:t>CSI payloads</w:t>
            </w:r>
          </w:p>
        </w:tc>
        <w:tc>
          <w:tcPr>
            <w:tcW w:w="1077" w:type="dxa"/>
            <w:vMerge w:val="restart"/>
            <w:shd w:val="clear" w:color="auto" w:fill="auto"/>
          </w:tcPr>
          <w:p w14:paraId="0670E687" w14:textId="77777777" w:rsidR="006B6C2C" w:rsidRDefault="00305BF6">
            <w:pPr>
              <w:rPr>
                <w:b/>
                <w:bCs/>
                <w:sz w:val="18"/>
                <w:szCs w:val="18"/>
              </w:rPr>
            </w:pPr>
            <w:r>
              <w:rPr>
                <w:b/>
                <w:bCs/>
                <w:sz w:val="18"/>
                <w:szCs w:val="18"/>
              </w:rPr>
              <w:t>Training scenario / config.</w:t>
            </w:r>
          </w:p>
        </w:tc>
        <w:tc>
          <w:tcPr>
            <w:tcW w:w="979" w:type="dxa"/>
            <w:vMerge w:val="restart"/>
          </w:tcPr>
          <w:p w14:paraId="0670E688" w14:textId="77777777" w:rsidR="006B6C2C" w:rsidRDefault="00305BF6">
            <w:pPr>
              <w:rPr>
                <w:b/>
                <w:bCs/>
                <w:sz w:val="18"/>
                <w:szCs w:val="18"/>
              </w:rPr>
            </w:pPr>
            <w:r>
              <w:rPr>
                <w:b/>
                <w:bCs/>
                <w:sz w:val="18"/>
                <w:szCs w:val="18"/>
              </w:rPr>
              <w:t>Testing scenario/ config.</w:t>
            </w:r>
          </w:p>
        </w:tc>
        <w:tc>
          <w:tcPr>
            <w:tcW w:w="1469" w:type="dxa"/>
            <w:gridSpan w:val="2"/>
            <w:shd w:val="clear" w:color="auto" w:fill="auto"/>
          </w:tcPr>
          <w:p w14:paraId="0670E689" w14:textId="77777777" w:rsidR="006B6C2C" w:rsidRDefault="00305BF6">
            <w:pPr>
              <w:rPr>
                <w:b/>
                <w:bCs/>
                <w:sz w:val="18"/>
                <w:szCs w:val="18"/>
              </w:rPr>
            </w:pPr>
            <w:r>
              <w:rPr>
                <w:b/>
                <w:bCs/>
                <w:sz w:val="18"/>
                <w:szCs w:val="18"/>
              </w:rPr>
              <w:t>Dataset size</w:t>
            </w:r>
          </w:p>
        </w:tc>
        <w:tc>
          <w:tcPr>
            <w:tcW w:w="783" w:type="dxa"/>
            <w:vMerge w:val="restart"/>
          </w:tcPr>
          <w:p w14:paraId="0670E68A" w14:textId="77777777" w:rsidR="006B6C2C" w:rsidRDefault="00305BF6">
            <w:pPr>
              <w:rPr>
                <w:b/>
                <w:bCs/>
                <w:sz w:val="18"/>
                <w:szCs w:val="18"/>
              </w:rPr>
            </w:pPr>
            <w:r>
              <w:rPr>
                <w:b/>
                <w:bCs/>
                <w:sz w:val="18"/>
                <w:szCs w:val="18"/>
              </w:rPr>
              <w:t>Perf. KPIs</w:t>
            </w:r>
          </w:p>
        </w:tc>
        <w:tc>
          <w:tcPr>
            <w:tcW w:w="881" w:type="dxa"/>
            <w:vMerge w:val="restart"/>
          </w:tcPr>
          <w:p w14:paraId="0670E68B" w14:textId="77777777" w:rsidR="006B6C2C" w:rsidRDefault="00305BF6">
            <w:pPr>
              <w:rPr>
                <w:b/>
                <w:bCs/>
                <w:sz w:val="18"/>
                <w:szCs w:val="18"/>
              </w:rPr>
            </w:pPr>
            <w:r>
              <w:rPr>
                <w:b/>
                <w:bCs/>
                <w:sz w:val="18"/>
                <w:szCs w:val="18"/>
              </w:rPr>
              <w:t>Other overhead</w:t>
            </w:r>
          </w:p>
        </w:tc>
        <w:tc>
          <w:tcPr>
            <w:tcW w:w="881" w:type="dxa"/>
            <w:vMerge w:val="restart"/>
          </w:tcPr>
          <w:p w14:paraId="0670E68C" w14:textId="77777777" w:rsidR="006B6C2C" w:rsidRDefault="00305BF6">
            <w:pPr>
              <w:rPr>
                <w:b/>
                <w:bCs/>
                <w:sz w:val="18"/>
                <w:szCs w:val="18"/>
              </w:rPr>
            </w:pPr>
            <w:r>
              <w:rPr>
                <w:b/>
                <w:bCs/>
                <w:sz w:val="18"/>
                <w:szCs w:val="18"/>
              </w:rPr>
              <w:t>Mechanism applied</w:t>
            </w:r>
          </w:p>
        </w:tc>
      </w:tr>
      <w:tr w:rsidR="006B6C2C" w14:paraId="0670E699" w14:textId="77777777">
        <w:trPr>
          <w:trHeight w:val="371"/>
        </w:trPr>
        <w:tc>
          <w:tcPr>
            <w:tcW w:w="778" w:type="dxa"/>
            <w:vMerge/>
          </w:tcPr>
          <w:p w14:paraId="0670E68E" w14:textId="77777777" w:rsidR="006B6C2C" w:rsidRDefault="006B6C2C">
            <w:pPr>
              <w:rPr>
                <w:sz w:val="18"/>
                <w:szCs w:val="18"/>
              </w:rPr>
            </w:pPr>
          </w:p>
        </w:tc>
        <w:tc>
          <w:tcPr>
            <w:tcW w:w="783" w:type="dxa"/>
            <w:vMerge/>
            <w:shd w:val="clear" w:color="auto" w:fill="auto"/>
          </w:tcPr>
          <w:p w14:paraId="0670E68F" w14:textId="77777777" w:rsidR="006B6C2C" w:rsidRDefault="006B6C2C">
            <w:pPr>
              <w:rPr>
                <w:sz w:val="18"/>
                <w:szCs w:val="18"/>
              </w:rPr>
            </w:pPr>
          </w:p>
        </w:tc>
        <w:tc>
          <w:tcPr>
            <w:tcW w:w="881" w:type="dxa"/>
            <w:vMerge/>
            <w:shd w:val="clear" w:color="auto" w:fill="auto"/>
          </w:tcPr>
          <w:p w14:paraId="0670E690" w14:textId="77777777" w:rsidR="006B6C2C" w:rsidRDefault="006B6C2C">
            <w:pPr>
              <w:rPr>
                <w:sz w:val="18"/>
                <w:szCs w:val="18"/>
              </w:rPr>
            </w:pPr>
          </w:p>
        </w:tc>
        <w:tc>
          <w:tcPr>
            <w:tcW w:w="783" w:type="dxa"/>
            <w:vMerge/>
            <w:shd w:val="clear" w:color="auto" w:fill="auto"/>
          </w:tcPr>
          <w:p w14:paraId="0670E691" w14:textId="77777777" w:rsidR="006B6C2C" w:rsidRDefault="006B6C2C">
            <w:pPr>
              <w:rPr>
                <w:sz w:val="18"/>
                <w:szCs w:val="18"/>
              </w:rPr>
            </w:pPr>
          </w:p>
        </w:tc>
        <w:tc>
          <w:tcPr>
            <w:tcW w:w="1077" w:type="dxa"/>
            <w:vMerge/>
            <w:shd w:val="clear" w:color="auto" w:fill="auto"/>
          </w:tcPr>
          <w:p w14:paraId="0670E692" w14:textId="77777777" w:rsidR="006B6C2C" w:rsidRDefault="006B6C2C">
            <w:pPr>
              <w:rPr>
                <w:sz w:val="18"/>
                <w:szCs w:val="18"/>
              </w:rPr>
            </w:pPr>
          </w:p>
        </w:tc>
        <w:tc>
          <w:tcPr>
            <w:tcW w:w="979" w:type="dxa"/>
            <w:vMerge/>
          </w:tcPr>
          <w:p w14:paraId="0670E693" w14:textId="77777777" w:rsidR="006B6C2C" w:rsidRDefault="006B6C2C">
            <w:pPr>
              <w:rPr>
                <w:sz w:val="18"/>
                <w:szCs w:val="18"/>
              </w:rPr>
            </w:pPr>
          </w:p>
        </w:tc>
        <w:tc>
          <w:tcPr>
            <w:tcW w:w="783" w:type="dxa"/>
            <w:shd w:val="clear" w:color="auto" w:fill="auto"/>
          </w:tcPr>
          <w:p w14:paraId="0670E694" w14:textId="77777777" w:rsidR="006B6C2C" w:rsidRDefault="00305BF6">
            <w:pPr>
              <w:rPr>
                <w:sz w:val="18"/>
                <w:szCs w:val="18"/>
              </w:rPr>
            </w:pPr>
            <w:r>
              <w:rPr>
                <w:sz w:val="18"/>
                <w:szCs w:val="18"/>
              </w:rPr>
              <w:t>Train</w:t>
            </w:r>
          </w:p>
        </w:tc>
        <w:tc>
          <w:tcPr>
            <w:tcW w:w="685" w:type="dxa"/>
            <w:shd w:val="clear" w:color="auto" w:fill="auto"/>
          </w:tcPr>
          <w:p w14:paraId="0670E695" w14:textId="77777777" w:rsidR="006B6C2C" w:rsidRDefault="00305BF6">
            <w:pPr>
              <w:rPr>
                <w:sz w:val="18"/>
                <w:szCs w:val="18"/>
              </w:rPr>
            </w:pPr>
            <w:r>
              <w:rPr>
                <w:sz w:val="18"/>
                <w:szCs w:val="18"/>
              </w:rPr>
              <w:t>Test</w:t>
            </w:r>
          </w:p>
        </w:tc>
        <w:tc>
          <w:tcPr>
            <w:tcW w:w="783" w:type="dxa"/>
            <w:vMerge/>
          </w:tcPr>
          <w:p w14:paraId="0670E696" w14:textId="77777777" w:rsidR="006B6C2C" w:rsidRDefault="006B6C2C">
            <w:pPr>
              <w:rPr>
                <w:sz w:val="18"/>
                <w:szCs w:val="18"/>
              </w:rPr>
            </w:pPr>
          </w:p>
        </w:tc>
        <w:tc>
          <w:tcPr>
            <w:tcW w:w="881" w:type="dxa"/>
            <w:vMerge/>
          </w:tcPr>
          <w:p w14:paraId="0670E697" w14:textId="77777777" w:rsidR="006B6C2C" w:rsidRDefault="006B6C2C">
            <w:pPr>
              <w:rPr>
                <w:sz w:val="18"/>
                <w:szCs w:val="18"/>
              </w:rPr>
            </w:pPr>
          </w:p>
        </w:tc>
        <w:tc>
          <w:tcPr>
            <w:tcW w:w="881" w:type="dxa"/>
            <w:vMerge/>
          </w:tcPr>
          <w:p w14:paraId="0670E698" w14:textId="77777777" w:rsidR="006B6C2C" w:rsidRDefault="006B6C2C">
            <w:pPr>
              <w:rPr>
                <w:sz w:val="18"/>
                <w:szCs w:val="18"/>
              </w:rPr>
            </w:pPr>
          </w:p>
        </w:tc>
      </w:tr>
      <w:tr w:rsidR="006B6C2C" w14:paraId="0670E6A5" w14:textId="77777777">
        <w:trPr>
          <w:trHeight w:val="21"/>
        </w:trPr>
        <w:tc>
          <w:tcPr>
            <w:tcW w:w="778" w:type="dxa"/>
          </w:tcPr>
          <w:p w14:paraId="0670E69A" w14:textId="77777777" w:rsidR="006B6C2C" w:rsidRDefault="006B6C2C"/>
        </w:tc>
        <w:tc>
          <w:tcPr>
            <w:tcW w:w="783" w:type="dxa"/>
            <w:shd w:val="clear" w:color="auto" w:fill="auto"/>
          </w:tcPr>
          <w:p w14:paraId="0670E69B" w14:textId="77777777" w:rsidR="006B6C2C" w:rsidRDefault="006B6C2C"/>
        </w:tc>
        <w:tc>
          <w:tcPr>
            <w:tcW w:w="881" w:type="dxa"/>
            <w:shd w:val="clear" w:color="auto" w:fill="auto"/>
          </w:tcPr>
          <w:p w14:paraId="0670E69C" w14:textId="77777777" w:rsidR="006B6C2C" w:rsidRDefault="006B6C2C"/>
        </w:tc>
        <w:tc>
          <w:tcPr>
            <w:tcW w:w="783" w:type="dxa"/>
            <w:shd w:val="clear" w:color="auto" w:fill="auto"/>
          </w:tcPr>
          <w:p w14:paraId="0670E69D" w14:textId="77777777" w:rsidR="006B6C2C" w:rsidRDefault="006B6C2C"/>
        </w:tc>
        <w:tc>
          <w:tcPr>
            <w:tcW w:w="1077" w:type="dxa"/>
            <w:shd w:val="clear" w:color="auto" w:fill="auto"/>
          </w:tcPr>
          <w:p w14:paraId="0670E69E" w14:textId="77777777" w:rsidR="006B6C2C" w:rsidRDefault="006B6C2C"/>
        </w:tc>
        <w:tc>
          <w:tcPr>
            <w:tcW w:w="979" w:type="dxa"/>
          </w:tcPr>
          <w:p w14:paraId="0670E69F" w14:textId="77777777" w:rsidR="006B6C2C" w:rsidRDefault="006B6C2C"/>
        </w:tc>
        <w:tc>
          <w:tcPr>
            <w:tcW w:w="783" w:type="dxa"/>
            <w:shd w:val="clear" w:color="auto" w:fill="auto"/>
          </w:tcPr>
          <w:p w14:paraId="0670E6A0" w14:textId="77777777" w:rsidR="006B6C2C" w:rsidRDefault="006B6C2C"/>
        </w:tc>
        <w:tc>
          <w:tcPr>
            <w:tcW w:w="685" w:type="dxa"/>
            <w:shd w:val="clear" w:color="auto" w:fill="auto"/>
          </w:tcPr>
          <w:p w14:paraId="0670E6A1" w14:textId="77777777" w:rsidR="006B6C2C" w:rsidRDefault="006B6C2C"/>
        </w:tc>
        <w:tc>
          <w:tcPr>
            <w:tcW w:w="783" w:type="dxa"/>
          </w:tcPr>
          <w:p w14:paraId="0670E6A2" w14:textId="77777777" w:rsidR="006B6C2C" w:rsidRDefault="006B6C2C"/>
        </w:tc>
        <w:tc>
          <w:tcPr>
            <w:tcW w:w="881" w:type="dxa"/>
          </w:tcPr>
          <w:p w14:paraId="0670E6A3" w14:textId="77777777" w:rsidR="006B6C2C" w:rsidRDefault="006B6C2C"/>
        </w:tc>
        <w:tc>
          <w:tcPr>
            <w:tcW w:w="881" w:type="dxa"/>
          </w:tcPr>
          <w:p w14:paraId="0670E6A4" w14:textId="77777777" w:rsidR="006B6C2C" w:rsidRDefault="006B6C2C"/>
        </w:tc>
      </w:tr>
    </w:tbl>
    <w:p w14:paraId="0670E6A6" w14:textId="77777777" w:rsidR="006B6C2C" w:rsidRDefault="006B6C2C">
      <w:pPr>
        <w:adjustRightInd/>
        <w:spacing w:beforeLines="50" w:before="120" w:line="252" w:lineRule="auto"/>
        <w:contextualSpacing/>
        <w:jc w:val="left"/>
        <w:rPr>
          <w:lang w:eastAsia="zh-CN"/>
        </w:rPr>
      </w:pPr>
    </w:p>
    <w:p w14:paraId="0670E6A7" w14:textId="77777777" w:rsidR="006B6C2C" w:rsidRDefault="00305BF6">
      <w:pPr>
        <w:rPr>
          <w:b/>
          <w:u w:val="single"/>
          <w:lang w:eastAsia="zh-CN"/>
        </w:rPr>
      </w:pPr>
      <w:r>
        <w:rPr>
          <w:b/>
          <w:u w:val="single"/>
          <w:lang w:eastAsia="zh-CN"/>
        </w:rPr>
        <w:t>CSI data construction in evaluations</w:t>
      </w:r>
    </w:p>
    <w:p w14:paraId="0670E6A8" w14:textId="77777777" w:rsidR="006B6C2C" w:rsidRDefault="00305BF6">
      <w:pPr>
        <w:rPr>
          <w:b/>
          <w:u w:val="single"/>
          <w:lang w:eastAsia="zh-CN"/>
        </w:rPr>
      </w:pPr>
      <w:r>
        <w:rPr>
          <w:iCs/>
          <w:lang w:val="en-GB"/>
        </w:rPr>
        <w:t>To have an accurate test dataset, we should make sure that for a given UE not only the test samples but also the samples close in time with the test samples are not present in the training data. This issue has been discussed in the last meeting, and some companies raised it for this meeting.</w:t>
      </w:r>
    </w:p>
    <w:p w14:paraId="0670E6A9" w14:textId="77777777" w:rsidR="006B6C2C" w:rsidRDefault="00305BF6">
      <w:pPr>
        <w:pStyle w:val="afc"/>
        <w:numPr>
          <w:ilvl w:val="0"/>
          <w:numId w:val="24"/>
        </w:numPr>
        <w:contextualSpacing w:val="0"/>
        <w:rPr>
          <w:lang w:eastAsia="zh-CN"/>
        </w:rPr>
      </w:pPr>
      <w:bookmarkStart w:id="90" w:name="_Toc111193850"/>
      <w:bookmarkStart w:id="91" w:name="_Toc110852486"/>
      <w:bookmarkStart w:id="92" w:name="_Toc110639316"/>
      <w:bookmarkStart w:id="93" w:name="_Toc110846498"/>
      <w:bookmarkStart w:id="94" w:name="_Toc110603257"/>
      <w:bookmarkStart w:id="95" w:name="_Toc110604790"/>
      <w:bookmarkStart w:id="96" w:name="_Toc111102016"/>
      <w:bookmarkStart w:id="97" w:name="_Toc111019172"/>
      <w:r>
        <w:rPr>
          <w:i/>
          <w:color w:val="0000FF"/>
          <w:lang w:eastAsia="zh-CN"/>
        </w:rPr>
        <w:t>ZTE:</w:t>
      </w:r>
      <w:r>
        <w:rPr>
          <w:rFonts w:eastAsia="微软雅黑" w:hint="eastAsia"/>
          <w:i/>
          <w:lang w:eastAsia="zh-CN"/>
        </w:rPr>
        <w:t xml:space="preserve"> </w:t>
      </w:r>
      <w:r>
        <w:rPr>
          <w:rFonts w:eastAsia="微软雅黑" w:hint="eastAsia"/>
          <w:lang w:eastAsia="zh-CN"/>
        </w:rPr>
        <w:t>For CSI dataset construction, training dataset and inference dataset should be separated in different drops at least for calibration purpose</w:t>
      </w:r>
    </w:p>
    <w:bookmarkEnd w:id="90"/>
    <w:bookmarkEnd w:id="91"/>
    <w:bookmarkEnd w:id="92"/>
    <w:bookmarkEnd w:id="93"/>
    <w:bookmarkEnd w:id="94"/>
    <w:bookmarkEnd w:id="95"/>
    <w:bookmarkEnd w:id="96"/>
    <w:bookmarkEnd w:id="97"/>
    <w:p w14:paraId="0670E6AA" w14:textId="77777777" w:rsidR="006B6C2C" w:rsidRDefault="00305BF6">
      <w:pPr>
        <w:pStyle w:val="afc"/>
        <w:numPr>
          <w:ilvl w:val="0"/>
          <w:numId w:val="24"/>
        </w:numPr>
      </w:pPr>
      <w:r>
        <w:rPr>
          <w:rFonts w:ascii="Times" w:eastAsia="Batang" w:hAnsi="Times"/>
          <w:i/>
          <w:iCs/>
          <w:color w:val="0000FF"/>
          <w:szCs w:val="24"/>
          <w:lang w:val="en-GB" w:eastAsia="zh-CN"/>
        </w:rPr>
        <w:t>Fraunhofer:</w:t>
      </w:r>
      <w:r>
        <w:t xml:space="preserve"> Further studies on the link-level based on block error rate (BLER) and system-level are required for comparison between AI-based schemes and Type II CSI. Offline overhead and coordination between the UE and gNB for the parameters of the encoder and the decoder should be studied as well</w:t>
      </w:r>
    </w:p>
    <w:p w14:paraId="0670E6AB" w14:textId="77777777" w:rsidR="006B6C2C" w:rsidRDefault="006B6C2C">
      <w:pPr>
        <w:adjustRightInd/>
        <w:spacing w:beforeLines="50" w:before="120" w:line="252" w:lineRule="auto"/>
        <w:contextualSpacing/>
        <w:jc w:val="left"/>
        <w:rPr>
          <w:lang w:eastAsia="zh-CN"/>
        </w:rPr>
      </w:pPr>
    </w:p>
    <w:p w14:paraId="0670E6AC" w14:textId="77777777" w:rsidR="006B6C2C" w:rsidRDefault="00305BF6">
      <w:pPr>
        <w:pStyle w:val="20"/>
        <w:rPr>
          <w:lang w:eastAsia="zh-CN"/>
        </w:rPr>
      </w:pPr>
      <w:r>
        <w:rPr>
          <w:lang w:eastAsia="zh-CN"/>
        </w:rPr>
        <w:t>1</w:t>
      </w:r>
      <w:r>
        <w:rPr>
          <w:vertAlign w:val="superscript"/>
          <w:lang w:eastAsia="zh-CN"/>
        </w:rPr>
        <w:t>st</w:t>
      </w:r>
      <w:r>
        <w:rPr>
          <w:lang w:eastAsia="zh-CN"/>
        </w:rPr>
        <w:t xml:space="preserve"> round email discussions</w:t>
      </w:r>
    </w:p>
    <w:p w14:paraId="0670E6AD" w14:textId="77777777" w:rsidR="006B6C2C" w:rsidRDefault="00305BF6">
      <w:pPr>
        <w:outlineLvl w:val="2"/>
        <w:rPr>
          <w:b/>
          <w:lang w:eastAsia="zh-CN"/>
        </w:rPr>
      </w:pPr>
      <w:r>
        <w:rPr>
          <w:b/>
          <w:lang w:eastAsia="zh-CN"/>
        </w:rPr>
        <w:t>3.2-1: AI/ML training methods</w:t>
      </w:r>
    </w:p>
    <w:p w14:paraId="0670E6AE" w14:textId="77777777" w:rsidR="006B6C2C" w:rsidRDefault="00305BF6">
      <w:pPr>
        <w:rPr>
          <w:lang w:eastAsia="zh-CN"/>
        </w:rPr>
      </w:pPr>
      <w:r>
        <w:rPr>
          <w:rFonts w:hint="eastAsia"/>
          <w:lang w:eastAsia="zh-CN"/>
        </w:rPr>
        <w:t>I</w:t>
      </w:r>
      <w:r>
        <w:rPr>
          <w:lang w:eastAsia="zh-CN"/>
        </w:rPr>
        <w:t xml:space="preserve">n the last meeting, 3 training collaborations have been agreed. Companies provided the solutions to achieve Type 2/3, and the assumptions on how to perform evaluation under the realistic network, e.g., different model structures between NW and UE, how to achieve one NW to multiple UEs, and how to achieve one UE to multiple NWs, etc. </w:t>
      </w:r>
    </w:p>
    <w:p w14:paraId="0670E6AF" w14:textId="77777777" w:rsidR="006B6C2C" w:rsidRDefault="00305BF6">
      <w:pPr>
        <w:rPr>
          <w:lang w:eastAsia="zh-CN"/>
        </w:rPr>
      </w:pPr>
      <w:r>
        <w:rPr>
          <w:lang w:eastAsia="zh-CN"/>
        </w:rPr>
        <w:t>Therefore, the issues in this section is to be discussed to study/evaluate the feasibility and performance of training Type 2/3 in the realistic network.</w:t>
      </w:r>
    </w:p>
    <w:p w14:paraId="0670E6B0" w14:textId="77777777" w:rsidR="006B6C2C" w:rsidRDefault="00305BF6">
      <w:pPr>
        <w:pStyle w:val="4"/>
        <w:numPr>
          <w:ilvl w:val="0"/>
          <w:numId w:val="0"/>
        </w:numPr>
        <w:rPr>
          <w:u w:val="single"/>
          <w:lang w:eastAsia="zh-CN"/>
        </w:rPr>
      </w:pPr>
      <w:r>
        <w:rPr>
          <w:u w:val="single"/>
          <w:lang w:eastAsia="zh-CN"/>
        </w:rPr>
        <w:t>Issue#3-1 (High priority) Definition for Type 2 training procedure</w:t>
      </w:r>
    </w:p>
    <w:p w14:paraId="0670E6B1" w14:textId="77777777" w:rsidR="006B6C2C" w:rsidRDefault="00305BF6">
      <w:pPr>
        <w:rPr>
          <w:lang w:eastAsia="zh-CN"/>
        </w:rPr>
      </w:pPr>
      <w:r>
        <w:rPr>
          <w:lang w:eastAsia="zh-CN"/>
        </w:rPr>
        <w:t>To align/clarify the basic procedure for Type 2 training, the following question is raised. 4 companies evaluated the performance of Type 2, and 3 companies discussed the overhead report of the Type 2 training method.</w:t>
      </w:r>
    </w:p>
    <w:p w14:paraId="0670E6B2" w14:textId="77777777" w:rsidR="006B6C2C" w:rsidRDefault="00305BF6">
      <w:pPr>
        <w:spacing w:beforeLines="100" w:before="240"/>
        <w:rPr>
          <w:b/>
          <w:bCs/>
          <w:lang w:eastAsia="zh-CN"/>
        </w:rPr>
      </w:pPr>
      <w:r>
        <w:rPr>
          <w:b/>
          <w:highlight w:val="yellow"/>
          <w:lang w:eastAsia="zh-CN"/>
        </w:rPr>
        <w:t>Question 3.2.1</w:t>
      </w:r>
      <w:r>
        <w:rPr>
          <w:b/>
          <w:lang w:eastAsia="zh-CN"/>
        </w:rPr>
        <w:t xml:space="preserve">: </w:t>
      </w:r>
      <w:r>
        <w:rPr>
          <w:b/>
          <w:bCs/>
          <w:lang w:eastAsia="zh-CN"/>
        </w:rPr>
        <w:t xml:space="preserve">For the evaluation of Type 2 (Joint training of the two-sided model at network side and UE side, respectively), following procedure is considered: </w:t>
      </w:r>
    </w:p>
    <w:p w14:paraId="0670E6B3" w14:textId="77777777" w:rsidR="006B6C2C" w:rsidRDefault="00305BF6">
      <w:pPr>
        <w:pStyle w:val="afc"/>
        <w:numPr>
          <w:ilvl w:val="0"/>
          <w:numId w:val="24"/>
        </w:numPr>
        <w:contextualSpacing w:val="0"/>
        <w:rPr>
          <w:b/>
          <w:lang w:eastAsia="zh-CN"/>
        </w:rPr>
      </w:pPr>
      <w:r>
        <w:rPr>
          <w:b/>
          <w:bCs/>
          <w:lang w:eastAsia="zh-CN"/>
        </w:rPr>
        <w:t>For each FP/BP loop,</w:t>
      </w:r>
    </w:p>
    <w:p w14:paraId="0670E6B4" w14:textId="77777777" w:rsidR="006B6C2C" w:rsidRDefault="00305BF6">
      <w:pPr>
        <w:pStyle w:val="afc"/>
        <w:numPr>
          <w:ilvl w:val="1"/>
          <w:numId w:val="24"/>
        </w:numPr>
        <w:ind w:left="709" w:hanging="357"/>
        <w:contextualSpacing w:val="0"/>
        <w:rPr>
          <w:b/>
          <w:lang w:eastAsia="zh-CN"/>
        </w:rPr>
      </w:pPr>
      <w:r>
        <w:rPr>
          <w:b/>
          <w:lang w:eastAsia="zh-CN"/>
        </w:rPr>
        <w:t xml:space="preserve">Step 1: UE side generates the FP results (i.e., CSI feedback) based on the data sample(s), and sends the FP </w:t>
      </w:r>
      <w:r>
        <w:rPr>
          <w:b/>
          <w:bCs/>
          <w:lang w:eastAsia="zh-CN"/>
        </w:rPr>
        <w:t>results</w:t>
      </w:r>
      <w:r>
        <w:rPr>
          <w:b/>
          <w:lang w:eastAsia="zh-CN"/>
        </w:rPr>
        <w:t xml:space="preserve"> to NW side</w:t>
      </w:r>
    </w:p>
    <w:p w14:paraId="0670E6B5" w14:textId="77777777" w:rsidR="006B6C2C" w:rsidRDefault="00305BF6">
      <w:pPr>
        <w:pStyle w:val="afc"/>
        <w:numPr>
          <w:ilvl w:val="1"/>
          <w:numId w:val="24"/>
        </w:numPr>
        <w:ind w:left="709" w:hanging="357"/>
        <w:contextualSpacing w:val="0"/>
        <w:rPr>
          <w:b/>
          <w:lang w:eastAsia="zh-CN"/>
        </w:rPr>
      </w:pPr>
      <w:r>
        <w:rPr>
          <w:b/>
          <w:lang w:eastAsia="zh-CN"/>
        </w:rPr>
        <w:t xml:space="preserve">Step 2: NW side reconstructs the CSI based on FP results, trains the CSI reconstruction part, and generates the BP </w:t>
      </w:r>
      <w:r>
        <w:rPr>
          <w:b/>
          <w:bCs/>
          <w:lang w:eastAsia="zh-CN"/>
        </w:rPr>
        <w:t>information</w:t>
      </w:r>
      <w:r>
        <w:rPr>
          <w:b/>
          <w:lang w:eastAsia="zh-CN"/>
        </w:rPr>
        <w:t xml:space="preserve"> (e.g., gradients), which are then sent to UE side</w:t>
      </w:r>
    </w:p>
    <w:p w14:paraId="0670E6B6" w14:textId="77777777" w:rsidR="006B6C2C" w:rsidRDefault="00305BF6">
      <w:pPr>
        <w:pStyle w:val="afc"/>
        <w:numPr>
          <w:ilvl w:val="1"/>
          <w:numId w:val="24"/>
        </w:numPr>
        <w:ind w:left="709" w:hanging="357"/>
        <w:contextualSpacing w:val="0"/>
        <w:rPr>
          <w:b/>
          <w:lang w:eastAsia="zh-CN"/>
        </w:rPr>
      </w:pPr>
      <w:r>
        <w:rPr>
          <w:rFonts w:hint="eastAsia"/>
          <w:b/>
          <w:lang w:eastAsia="zh-CN"/>
        </w:rPr>
        <w:t>S</w:t>
      </w:r>
      <w:r>
        <w:rPr>
          <w:b/>
          <w:lang w:eastAsia="zh-CN"/>
        </w:rPr>
        <w:t xml:space="preserve">tep 3: UE side </w:t>
      </w:r>
      <w:r>
        <w:rPr>
          <w:b/>
          <w:bCs/>
          <w:lang w:eastAsia="zh-CN"/>
        </w:rPr>
        <w:t>trains</w:t>
      </w:r>
      <w:r>
        <w:rPr>
          <w:b/>
          <w:lang w:eastAsia="zh-CN"/>
        </w:rPr>
        <w:t xml:space="preserve"> the CSI generation part based on the BP information from NW side</w:t>
      </w:r>
    </w:p>
    <w:p w14:paraId="0670E6B7" w14:textId="77777777" w:rsidR="006B6C2C" w:rsidRDefault="00305BF6">
      <w:pPr>
        <w:pStyle w:val="afc"/>
        <w:numPr>
          <w:ilvl w:val="0"/>
          <w:numId w:val="24"/>
        </w:numPr>
        <w:contextualSpacing w:val="0"/>
        <w:rPr>
          <w:b/>
          <w:lang w:eastAsia="zh-CN"/>
        </w:rPr>
      </w:pPr>
      <w:r>
        <w:rPr>
          <w:b/>
          <w:lang w:eastAsia="zh-CN"/>
        </w:rPr>
        <w:t>Note: the dataset between UE side and NW side is aligned, FFS overhead report.</w:t>
      </w:r>
    </w:p>
    <w:p w14:paraId="0670E6B8" w14:textId="77777777" w:rsidR="006B6C2C" w:rsidRDefault="006B6C2C">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B6C2C" w14:paraId="0670E6BB" w14:textId="77777777">
        <w:tc>
          <w:tcPr>
            <w:tcW w:w="1980" w:type="dxa"/>
            <w:tcBorders>
              <w:top w:val="single" w:sz="4" w:space="0" w:color="auto"/>
              <w:left w:val="single" w:sz="4" w:space="0" w:color="auto"/>
              <w:bottom w:val="single" w:sz="4" w:space="0" w:color="auto"/>
              <w:right w:val="single" w:sz="4" w:space="0" w:color="auto"/>
            </w:tcBorders>
          </w:tcPr>
          <w:p w14:paraId="0670E6B9"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6BA" w14:textId="77777777" w:rsidR="006B6C2C" w:rsidRDefault="00305BF6">
            <w:pPr>
              <w:spacing w:before="120" w:line="240" w:lineRule="auto"/>
              <w:rPr>
                <w:lang w:eastAsia="zh-CN"/>
              </w:rPr>
            </w:pPr>
            <w:r>
              <w:rPr>
                <w:rFonts w:hint="eastAsia"/>
                <w:lang w:eastAsia="zh-CN"/>
              </w:rPr>
              <w:t>N</w:t>
            </w:r>
            <w:r>
              <w:rPr>
                <w:lang w:eastAsia="zh-CN"/>
              </w:rPr>
              <w:t>TT DOCOMO, NVIDIA, CAICT, MediaTek, OPPO</w:t>
            </w:r>
            <w:r>
              <w:rPr>
                <w:rFonts w:hint="eastAsia"/>
                <w:lang w:eastAsia="zh-CN"/>
              </w:rPr>
              <w:t xml:space="preserve">, </w:t>
            </w:r>
            <w:r>
              <w:rPr>
                <w:lang w:eastAsia="zh-CN"/>
              </w:rPr>
              <w:t>vivo</w:t>
            </w:r>
            <w:r>
              <w:rPr>
                <w:rFonts w:hint="eastAsia"/>
                <w:lang w:eastAsia="zh-CN"/>
              </w:rPr>
              <w:t>, CATT</w:t>
            </w:r>
            <w:r>
              <w:rPr>
                <w:lang w:eastAsia="zh-CN"/>
              </w:rPr>
              <w:t>, LG, CMCC, Lenovo (comment)</w:t>
            </w:r>
          </w:p>
        </w:tc>
      </w:tr>
      <w:tr w:rsidR="006B6C2C" w14:paraId="0670E6BE" w14:textId="77777777">
        <w:tc>
          <w:tcPr>
            <w:tcW w:w="1980" w:type="dxa"/>
            <w:tcBorders>
              <w:top w:val="single" w:sz="4" w:space="0" w:color="auto"/>
              <w:left w:val="single" w:sz="4" w:space="0" w:color="auto"/>
              <w:bottom w:val="single" w:sz="4" w:space="0" w:color="auto"/>
              <w:right w:val="single" w:sz="4" w:space="0" w:color="auto"/>
            </w:tcBorders>
          </w:tcPr>
          <w:p w14:paraId="0670E6BC"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6BD" w14:textId="77777777" w:rsidR="006B6C2C" w:rsidRDefault="006B6C2C">
            <w:pPr>
              <w:spacing w:before="120" w:line="240" w:lineRule="auto"/>
              <w:rPr>
                <w:lang w:eastAsia="zh-CN"/>
              </w:rPr>
            </w:pPr>
          </w:p>
        </w:tc>
      </w:tr>
    </w:tbl>
    <w:p w14:paraId="0670E6BF"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6C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6C0" w14:textId="77777777" w:rsidR="006B6C2C" w:rsidRDefault="00305BF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6C1" w14:textId="77777777" w:rsidR="006B6C2C" w:rsidRDefault="00305BF6">
            <w:pPr>
              <w:spacing w:before="120" w:line="240" w:lineRule="auto"/>
              <w:rPr>
                <w:i/>
                <w:iCs/>
                <w:kern w:val="2"/>
                <w:lang w:eastAsia="zh-CN"/>
              </w:rPr>
            </w:pPr>
            <w:r>
              <w:rPr>
                <w:i/>
                <w:iCs/>
                <w:kern w:val="2"/>
                <w:lang w:eastAsia="zh-CN"/>
              </w:rPr>
              <w:t>View</w:t>
            </w:r>
          </w:p>
        </w:tc>
      </w:tr>
      <w:tr w:rsidR="006B6C2C" w14:paraId="0670E6C5" w14:textId="77777777">
        <w:tc>
          <w:tcPr>
            <w:tcW w:w="1350" w:type="dxa"/>
            <w:tcBorders>
              <w:top w:val="single" w:sz="4" w:space="0" w:color="auto"/>
              <w:left w:val="single" w:sz="4" w:space="0" w:color="auto"/>
              <w:bottom w:val="single" w:sz="4" w:space="0" w:color="auto"/>
              <w:right w:val="single" w:sz="4" w:space="0" w:color="auto"/>
            </w:tcBorders>
          </w:tcPr>
          <w:p w14:paraId="0670E6C3" w14:textId="77777777" w:rsidR="006B6C2C" w:rsidRDefault="00305BF6">
            <w:pPr>
              <w:spacing w:before="120" w:line="240" w:lineRule="auto"/>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0670E6C4" w14:textId="77777777" w:rsidR="006B6C2C" w:rsidRDefault="00305BF6">
            <w:pPr>
              <w:spacing w:before="120" w:line="240" w:lineRule="auto"/>
              <w:rPr>
                <w:lang w:eastAsia="zh-CN"/>
              </w:rPr>
            </w:pPr>
            <w:r>
              <w:rPr>
                <w:lang w:eastAsia="zh-CN"/>
              </w:rPr>
              <w:t xml:space="preserve">It is not clear for us what is the additional information from this agreement we have for the simulations. If we want to compare Type 1 and Type 2 then the performance will be the same if quantization of FP/BP info is the same. </w:t>
            </w:r>
          </w:p>
        </w:tc>
      </w:tr>
      <w:tr w:rsidR="006B6C2C" w14:paraId="0670E6C8" w14:textId="77777777">
        <w:tc>
          <w:tcPr>
            <w:tcW w:w="1350" w:type="dxa"/>
            <w:tcBorders>
              <w:top w:val="single" w:sz="4" w:space="0" w:color="auto"/>
              <w:left w:val="single" w:sz="4" w:space="0" w:color="auto"/>
              <w:bottom w:val="single" w:sz="4" w:space="0" w:color="auto"/>
              <w:right w:val="single" w:sz="4" w:space="0" w:color="auto"/>
            </w:tcBorders>
          </w:tcPr>
          <w:p w14:paraId="0670E6C6" w14:textId="77777777" w:rsidR="006B6C2C" w:rsidRDefault="00305BF6">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670E6C7" w14:textId="77777777" w:rsidR="006B6C2C" w:rsidRDefault="00305BF6">
            <w:pPr>
              <w:spacing w:before="120" w:line="240" w:lineRule="auto"/>
              <w:rPr>
                <w:lang w:eastAsia="zh-CN"/>
              </w:rPr>
            </w:pPr>
            <w:r>
              <w:rPr>
                <w:lang w:eastAsia="zh-CN"/>
              </w:rPr>
              <w:t>Agree with Intel, its questionable what is new here? What is precluded?</w:t>
            </w:r>
          </w:p>
        </w:tc>
      </w:tr>
      <w:tr w:rsidR="006B6C2C" w14:paraId="0670E6CB" w14:textId="77777777">
        <w:tc>
          <w:tcPr>
            <w:tcW w:w="1350" w:type="dxa"/>
            <w:tcBorders>
              <w:top w:val="single" w:sz="4" w:space="0" w:color="auto"/>
              <w:left w:val="single" w:sz="4" w:space="0" w:color="auto"/>
              <w:bottom w:val="single" w:sz="4" w:space="0" w:color="auto"/>
              <w:right w:val="single" w:sz="4" w:space="0" w:color="auto"/>
            </w:tcBorders>
          </w:tcPr>
          <w:p w14:paraId="0670E6C9" w14:textId="77777777" w:rsidR="006B6C2C" w:rsidRDefault="00305BF6">
            <w:pPr>
              <w:spacing w:before="120" w:line="240" w:lineRule="auto"/>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670E6CA" w14:textId="77777777" w:rsidR="006B6C2C" w:rsidRDefault="00305BF6">
            <w:pPr>
              <w:spacing w:before="120" w:line="240" w:lineRule="auto"/>
              <w:rPr>
                <w:lang w:eastAsia="zh-CN"/>
              </w:rPr>
            </w:pPr>
            <w:r>
              <w:rPr>
                <w:lang w:eastAsia="zh-CN"/>
              </w:rPr>
              <w:t>In the evaluation of type 2, we usually assume the proprietary solution. Thus, UE doesn’t know NW part model and NW doesn’t know UE part model. It is different from the evaluation for type 1.</w:t>
            </w:r>
          </w:p>
        </w:tc>
      </w:tr>
      <w:tr w:rsidR="006B6C2C" w14:paraId="0670E6CE" w14:textId="77777777">
        <w:tc>
          <w:tcPr>
            <w:tcW w:w="1350" w:type="dxa"/>
            <w:tcBorders>
              <w:top w:val="single" w:sz="4" w:space="0" w:color="auto"/>
              <w:left w:val="single" w:sz="4" w:space="0" w:color="auto"/>
              <w:bottom w:val="single" w:sz="4" w:space="0" w:color="auto"/>
              <w:right w:val="single" w:sz="4" w:space="0" w:color="auto"/>
            </w:tcBorders>
          </w:tcPr>
          <w:p w14:paraId="0670E6CC" w14:textId="77777777" w:rsidR="006B6C2C" w:rsidRDefault="00305BF6">
            <w:pPr>
              <w:spacing w:before="120" w:line="240" w:lineRule="auto"/>
              <w:rPr>
                <w:iCs/>
                <w:kern w:val="2"/>
                <w:lang w:eastAsia="zh-CN"/>
              </w:rPr>
            </w:pPr>
            <w:r>
              <w:rPr>
                <w:rFonts w:eastAsia="MS Mincho"/>
                <w:iCs/>
                <w:kern w:val="2"/>
                <w:lang w:eastAsia="ja-JP"/>
              </w:rPr>
              <w:t>Panasonic</w:t>
            </w:r>
          </w:p>
        </w:tc>
        <w:tc>
          <w:tcPr>
            <w:tcW w:w="8001" w:type="dxa"/>
            <w:tcBorders>
              <w:top w:val="single" w:sz="4" w:space="0" w:color="auto"/>
              <w:left w:val="single" w:sz="4" w:space="0" w:color="auto"/>
              <w:bottom w:val="single" w:sz="4" w:space="0" w:color="auto"/>
              <w:right w:val="single" w:sz="4" w:space="0" w:color="auto"/>
            </w:tcBorders>
            <w:vAlign w:val="center"/>
          </w:tcPr>
          <w:p w14:paraId="0670E6CD" w14:textId="77777777" w:rsidR="006B6C2C" w:rsidRDefault="00305BF6">
            <w:pPr>
              <w:spacing w:before="120" w:line="240" w:lineRule="auto"/>
              <w:rPr>
                <w:iCs/>
                <w:kern w:val="2"/>
                <w:lang w:eastAsia="zh-CN"/>
              </w:rPr>
            </w:pPr>
            <w:r>
              <w:rPr>
                <w:rFonts w:eastAsia="MS Mincho"/>
                <w:lang w:eastAsia="ja-JP"/>
              </w:rPr>
              <w:t>If the companies already have common understanding on the procedure of Type 2 training, the agreement would not be necessary. If not, we think clarification is beneficial.</w:t>
            </w:r>
          </w:p>
        </w:tc>
      </w:tr>
      <w:tr w:rsidR="006B6C2C" w14:paraId="0670E6D1" w14:textId="77777777">
        <w:tc>
          <w:tcPr>
            <w:tcW w:w="1350" w:type="dxa"/>
            <w:tcBorders>
              <w:top w:val="single" w:sz="4" w:space="0" w:color="auto"/>
              <w:left w:val="single" w:sz="4" w:space="0" w:color="auto"/>
              <w:bottom w:val="single" w:sz="4" w:space="0" w:color="auto"/>
              <w:right w:val="single" w:sz="4" w:space="0" w:color="auto"/>
            </w:tcBorders>
          </w:tcPr>
          <w:p w14:paraId="0670E6CF" w14:textId="77777777" w:rsidR="006B6C2C" w:rsidRDefault="00305BF6">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0670E6D0" w14:textId="77777777" w:rsidR="006B6C2C" w:rsidRDefault="00305BF6">
            <w:pPr>
              <w:spacing w:before="120" w:line="240" w:lineRule="auto"/>
              <w:rPr>
                <w:iCs/>
                <w:kern w:val="2"/>
                <w:lang w:eastAsia="zh-CN"/>
              </w:rPr>
            </w:pPr>
            <w:r>
              <w:rPr>
                <w:rFonts w:hint="eastAsia"/>
                <w:iCs/>
                <w:kern w:val="2"/>
                <w:lang w:eastAsia="zh-CN"/>
              </w:rPr>
              <w:t>Seems like a conclusion to confirm the understanding.</w:t>
            </w:r>
          </w:p>
        </w:tc>
      </w:tr>
      <w:tr w:rsidR="006B6C2C" w14:paraId="0670E6D4" w14:textId="77777777">
        <w:tc>
          <w:tcPr>
            <w:tcW w:w="1350" w:type="dxa"/>
            <w:tcBorders>
              <w:top w:val="single" w:sz="4" w:space="0" w:color="auto"/>
              <w:left w:val="single" w:sz="4" w:space="0" w:color="auto"/>
              <w:bottom w:val="single" w:sz="4" w:space="0" w:color="auto"/>
              <w:right w:val="single" w:sz="4" w:space="0" w:color="auto"/>
            </w:tcBorders>
          </w:tcPr>
          <w:p w14:paraId="0670E6D2" w14:textId="77777777" w:rsidR="006B6C2C" w:rsidRDefault="00305BF6">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0670E6D3" w14:textId="77777777" w:rsidR="006B6C2C" w:rsidRDefault="00305BF6">
            <w:pPr>
              <w:spacing w:before="120" w:line="240" w:lineRule="auto"/>
              <w:rPr>
                <w:iCs/>
                <w:kern w:val="2"/>
                <w:lang w:eastAsia="zh-CN"/>
              </w:rPr>
            </w:pPr>
            <w:r>
              <w:rPr>
                <w:iCs/>
                <w:kern w:val="2"/>
                <w:lang w:eastAsia="zh-CN"/>
              </w:rPr>
              <w:t>It is helpful for us to have common understanding on Type 2 training.</w:t>
            </w:r>
          </w:p>
        </w:tc>
      </w:tr>
      <w:tr w:rsidR="006B6C2C" w14:paraId="0670E6DB" w14:textId="77777777">
        <w:tc>
          <w:tcPr>
            <w:tcW w:w="1350" w:type="dxa"/>
            <w:tcBorders>
              <w:top w:val="single" w:sz="4" w:space="0" w:color="auto"/>
              <w:left w:val="single" w:sz="4" w:space="0" w:color="auto"/>
              <w:bottom w:val="single" w:sz="4" w:space="0" w:color="auto"/>
              <w:right w:val="single" w:sz="4" w:space="0" w:color="auto"/>
            </w:tcBorders>
          </w:tcPr>
          <w:p w14:paraId="0670E6D5" w14:textId="77777777" w:rsidR="006B6C2C" w:rsidRDefault="00305BF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E6D6" w14:textId="77777777" w:rsidR="006B6C2C" w:rsidRDefault="00305BF6">
            <w:pPr>
              <w:spacing w:before="120" w:line="240" w:lineRule="auto"/>
              <w:rPr>
                <w:lang w:eastAsia="zh-CN"/>
              </w:rPr>
            </w:pPr>
            <w:r>
              <w:rPr>
                <w:lang w:eastAsia="zh-CN"/>
              </w:rPr>
              <w:t xml:space="preserve">It is worthy to elaborate on the definition of the UE side and the gNB side. </w:t>
            </w:r>
          </w:p>
          <w:p w14:paraId="0670E6D7" w14:textId="77777777" w:rsidR="006B6C2C" w:rsidRDefault="00305BF6">
            <w:pPr>
              <w:spacing w:before="120" w:line="240" w:lineRule="auto"/>
              <w:rPr>
                <w:lang w:eastAsia="zh-CN"/>
              </w:rPr>
            </w:pPr>
            <w:r>
              <w:rPr>
                <w:lang w:eastAsia="zh-CN"/>
              </w:rPr>
              <w:t>We suggest adding a note as:</w:t>
            </w:r>
          </w:p>
          <w:p w14:paraId="0670E6D8" w14:textId="77777777" w:rsidR="006B6C2C" w:rsidRDefault="00305BF6">
            <w:pPr>
              <w:spacing w:before="120" w:line="240" w:lineRule="auto"/>
              <w:rPr>
                <w:b/>
                <w:bCs/>
                <w:lang w:eastAsia="zh-CN"/>
              </w:rPr>
            </w:pPr>
            <w:r>
              <w:rPr>
                <w:b/>
                <w:bCs/>
                <w:lang w:eastAsia="zh-CN"/>
              </w:rPr>
              <w:t>Note: The UE side can be a single UE or a node representing one (a few) UEs.</w:t>
            </w:r>
          </w:p>
          <w:p w14:paraId="0670E6D9" w14:textId="77777777" w:rsidR="006B6C2C" w:rsidRDefault="00305BF6">
            <w:pPr>
              <w:spacing w:before="120" w:line="240" w:lineRule="auto"/>
              <w:rPr>
                <w:lang w:eastAsia="zh-CN"/>
              </w:rPr>
            </w:pPr>
            <w:r>
              <w:rPr>
                <w:b/>
                <w:bCs/>
                <w:lang w:eastAsia="zh-CN"/>
              </w:rPr>
              <w:t xml:space="preserve">     The gNB side can be a single gNB or a node representing one (a few) gN</w:t>
            </w:r>
            <w:r>
              <w:rPr>
                <w:lang w:eastAsia="zh-CN"/>
              </w:rPr>
              <w:t>Bs</w:t>
            </w:r>
          </w:p>
          <w:p w14:paraId="0670E6DA" w14:textId="77777777" w:rsidR="006B6C2C" w:rsidRDefault="00305BF6">
            <w:pPr>
              <w:spacing w:before="120" w:line="240" w:lineRule="auto"/>
              <w:rPr>
                <w:lang w:eastAsia="zh-CN"/>
              </w:rPr>
            </w:pPr>
            <w:r>
              <w:rPr>
                <w:lang w:eastAsia="zh-CN"/>
              </w:rPr>
              <w:t xml:space="preserve"> </w:t>
            </w:r>
          </w:p>
        </w:tc>
      </w:tr>
      <w:tr w:rsidR="006B6C2C" w14:paraId="0670E6DE" w14:textId="77777777">
        <w:tc>
          <w:tcPr>
            <w:tcW w:w="1350" w:type="dxa"/>
            <w:tcBorders>
              <w:top w:val="single" w:sz="4" w:space="0" w:color="auto"/>
              <w:left w:val="single" w:sz="4" w:space="0" w:color="auto"/>
              <w:bottom w:val="single" w:sz="4" w:space="0" w:color="auto"/>
              <w:right w:val="single" w:sz="4" w:space="0" w:color="auto"/>
            </w:tcBorders>
          </w:tcPr>
          <w:p w14:paraId="0670E6DC" w14:textId="77777777" w:rsidR="006B6C2C" w:rsidRDefault="00305BF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E6DD" w14:textId="77777777" w:rsidR="006B6C2C" w:rsidRDefault="00305BF6">
            <w:pPr>
              <w:spacing w:before="120" w:line="240" w:lineRule="auto"/>
              <w:rPr>
                <w:lang w:eastAsia="zh-CN"/>
              </w:rPr>
            </w:pPr>
            <w:r>
              <w:rPr>
                <w:lang w:eastAsia="zh-CN"/>
              </w:rPr>
              <w:t>The need for such an agreement is not clear.</w:t>
            </w:r>
          </w:p>
        </w:tc>
      </w:tr>
      <w:tr w:rsidR="006B6C2C" w14:paraId="0670E6E1" w14:textId="77777777">
        <w:tc>
          <w:tcPr>
            <w:tcW w:w="1350" w:type="dxa"/>
            <w:tcBorders>
              <w:top w:val="single" w:sz="4" w:space="0" w:color="auto"/>
              <w:left w:val="single" w:sz="4" w:space="0" w:color="auto"/>
              <w:bottom w:val="single" w:sz="4" w:space="0" w:color="auto"/>
              <w:right w:val="single" w:sz="4" w:space="0" w:color="auto"/>
            </w:tcBorders>
          </w:tcPr>
          <w:p w14:paraId="0670E6DF" w14:textId="77777777" w:rsidR="006B6C2C" w:rsidRDefault="00305BF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0670E6E0" w14:textId="77777777" w:rsidR="006B6C2C" w:rsidRDefault="00305BF6">
            <w:pPr>
              <w:spacing w:before="120" w:line="240" w:lineRule="auto"/>
              <w:rPr>
                <w:iCs/>
                <w:kern w:val="2"/>
                <w:lang w:eastAsia="zh-CN"/>
              </w:rPr>
            </w:pPr>
            <w:r>
              <w:rPr>
                <w:rFonts w:hint="eastAsia"/>
                <w:iCs/>
                <w:kern w:val="2"/>
                <w:lang w:eastAsia="zh-CN"/>
              </w:rPr>
              <w:t>Agree with Intel.</w:t>
            </w:r>
          </w:p>
        </w:tc>
      </w:tr>
      <w:tr w:rsidR="006B6C2C" w14:paraId="0670E6E4" w14:textId="77777777">
        <w:tc>
          <w:tcPr>
            <w:tcW w:w="1350" w:type="dxa"/>
            <w:tcBorders>
              <w:top w:val="single" w:sz="4" w:space="0" w:color="auto"/>
              <w:left w:val="single" w:sz="4" w:space="0" w:color="auto"/>
              <w:bottom w:val="single" w:sz="4" w:space="0" w:color="auto"/>
              <w:right w:val="single" w:sz="4" w:space="0" w:color="auto"/>
            </w:tcBorders>
          </w:tcPr>
          <w:p w14:paraId="0670E6E2"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6E3" w14:textId="77777777" w:rsidR="006B6C2C" w:rsidRDefault="006B6C2C">
            <w:pPr>
              <w:spacing w:before="120" w:line="240" w:lineRule="auto"/>
              <w:rPr>
                <w:iCs/>
                <w:kern w:val="2"/>
                <w:lang w:eastAsia="zh-CN"/>
              </w:rPr>
            </w:pPr>
          </w:p>
        </w:tc>
      </w:tr>
      <w:tr w:rsidR="006B6C2C" w14:paraId="0670E6E7" w14:textId="77777777">
        <w:tc>
          <w:tcPr>
            <w:tcW w:w="1350" w:type="dxa"/>
            <w:tcBorders>
              <w:top w:val="single" w:sz="4" w:space="0" w:color="auto"/>
              <w:left w:val="single" w:sz="4" w:space="0" w:color="auto"/>
              <w:bottom w:val="single" w:sz="4" w:space="0" w:color="auto"/>
              <w:right w:val="single" w:sz="4" w:space="0" w:color="auto"/>
            </w:tcBorders>
          </w:tcPr>
          <w:p w14:paraId="0670E6E5"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6E6" w14:textId="77777777" w:rsidR="006B6C2C" w:rsidRDefault="006B6C2C">
            <w:pPr>
              <w:spacing w:before="120" w:line="240" w:lineRule="auto"/>
              <w:rPr>
                <w:lang w:eastAsia="zh-CN"/>
              </w:rPr>
            </w:pPr>
          </w:p>
        </w:tc>
      </w:tr>
      <w:tr w:rsidR="006B6C2C" w14:paraId="0670E6EA" w14:textId="77777777">
        <w:tc>
          <w:tcPr>
            <w:tcW w:w="1350" w:type="dxa"/>
          </w:tcPr>
          <w:p w14:paraId="0670E6E8" w14:textId="77777777" w:rsidR="006B6C2C" w:rsidRDefault="006B6C2C">
            <w:pPr>
              <w:spacing w:before="120" w:line="240" w:lineRule="auto"/>
              <w:rPr>
                <w:iCs/>
                <w:kern w:val="2"/>
                <w:lang w:eastAsia="zh-CN"/>
              </w:rPr>
            </w:pPr>
          </w:p>
        </w:tc>
        <w:tc>
          <w:tcPr>
            <w:tcW w:w="8001" w:type="dxa"/>
            <w:vAlign w:val="center"/>
          </w:tcPr>
          <w:p w14:paraId="0670E6E9" w14:textId="77777777" w:rsidR="006B6C2C" w:rsidRDefault="006B6C2C">
            <w:pPr>
              <w:spacing w:before="120" w:line="240" w:lineRule="auto"/>
              <w:rPr>
                <w:iCs/>
                <w:kern w:val="2"/>
                <w:lang w:eastAsia="zh-CN"/>
              </w:rPr>
            </w:pPr>
          </w:p>
        </w:tc>
      </w:tr>
      <w:tr w:rsidR="006B6C2C" w14:paraId="0670E6ED" w14:textId="77777777">
        <w:tc>
          <w:tcPr>
            <w:tcW w:w="1350" w:type="dxa"/>
          </w:tcPr>
          <w:p w14:paraId="0670E6EB" w14:textId="77777777" w:rsidR="006B6C2C" w:rsidRDefault="006B6C2C">
            <w:pPr>
              <w:spacing w:before="120" w:line="240" w:lineRule="auto"/>
              <w:rPr>
                <w:iCs/>
                <w:kern w:val="2"/>
                <w:lang w:eastAsia="zh-CN"/>
              </w:rPr>
            </w:pPr>
          </w:p>
        </w:tc>
        <w:tc>
          <w:tcPr>
            <w:tcW w:w="8001" w:type="dxa"/>
            <w:vAlign w:val="center"/>
          </w:tcPr>
          <w:p w14:paraId="0670E6EC" w14:textId="77777777" w:rsidR="006B6C2C" w:rsidRDefault="006B6C2C">
            <w:pPr>
              <w:spacing w:before="120" w:line="240" w:lineRule="auto"/>
              <w:rPr>
                <w:iCs/>
                <w:kern w:val="2"/>
                <w:lang w:eastAsia="zh-CN"/>
              </w:rPr>
            </w:pPr>
          </w:p>
        </w:tc>
      </w:tr>
      <w:tr w:rsidR="006B6C2C" w14:paraId="0670E6F0" w14:textId="77777777">
        <w:tc>
          <w:tcPr>
            <w:tcW w:w="1350" w:type="dxa"/>
          </w:tcPr>
          <w:p w14:paraId="0670E6EE" w14:textId="77777777" w:rsidR="006B6C2C" w:rsidRDefault="006B6C2C">
            <w:pPr>
              <w:spacing w:before="120" w:line="240" w:lineRule="auto"/>
              <w:rPr>
                <w:iCs/>
                <w:kern w:val="2"/>
                <w:lang w:eastAsia="zh-CN"/>
              </w:rPr>
            </w:pPr>
          </w:p>
        </w:tc>
        <w:tc>
          <w:tcPr>
            <w:tcW w:w="8001" w:type="dxa"/>
            <w:vAlign w:val="center"/>
          </w:tcPr>
          <w:p w14:paraId="0670E6EF" w14:textId="77777777" w:rsidR="006B6C2C" w:rsidRDefault="006B6C2C">
            <w:pPr>
              <w:spacing w:before="120" w:line="240" w:lineRule="auto"/>
              <w:rPr>
                <w:iCs/>
                <w:kern w:val="2"/>
                <w:lang w:eastAsia="zh-CN"/>
              </w:rPr>
            </w:pPr>
          </w:p>
        </w:tc>
      </w:tr>
      <w:tr w:rsidR="006B6C2C" w14:paraId="0670E6F3" w14:textId="77777777">
        <w:tc>
          <w:tcPr>
            <w:tcW w:w="1350" w:type="dxa"/>
          </w:tcPr>
          <w:p w14:paraId="0670E6F1" w14:textId="77777777" w:rsidR="006B6C2C" w:rsidRDefault="006B6C2C">
            <w:pPr>
              <w:spacing w:before="120" w:line="240" w:lineRule="auto"/>
              <w:rPr>
                <w:iCs/>
                <w:kern w:val="2"/>
                <w:lang w:eastAsia="zh-CN"/>
              </w:rPr>
            </w:pPr>
          </w:p>
        </w:tc>
        <w:tc>
          <w:tcPr>
            <w:tcW w:w="8001" w:type="dxa"/>
            <w:vAlign w:val="center"/>
          </w:tcPr>
          <w:p w14:paraId="0670E6F2" w14:textId="77777777" w:rsidR="006B6C2C" w:rsidRDefault="006B6C2C">
            <w:pPr>
              <w:spacing w:before="120" w:line="240" w:lineRule="auto"/>
              <w:rPr>
                <w:iCs/>
                <w:kern w:val="2"/>
                <w:lang w:eastAsia="zh-CN"/>
              </w:rPr>
            </w:pPr>
          </w:p>
        </w:tc>
      </w:tr>
    </w:tbl>
    <w:p w14:paraId="0670E6F4" w14:textId="77777777" w:rsidR="006B6C2C" w:rsidRDefault="006B6C2C">
      <w:pPr>
        <w:rPr>
          <w:b/>
          <w:bCs/>
          <w:lang w:eastAsia="zh-CN"/>
        </w:rPr>
      </w:pPr>
    </w:p>
    <w:p w14:paraId="0670E6F5" w14:textId="77777777" w:rsidR="006B6C2C" w:rsidRDefault="00305BF6">
      <w:pPr>
        <w:pStyle w:val="4"/>
        <w:numPr>
          <w:ilvl w:val="0"/>
          <w:numId w:val="0"/>
        </w:numPr>
        <w:rPr>
          <w:u w:val="single"/>
          <w:lang w:eastAsia="zh-CN"/>
        </w:rPr>
      </w:pPr>
      <w:r>
        <w:rPr>
          <w:u w:val="single"/>
          <w:lang w:eastAsia="zh-CN"/>
        </w:rPr>
        <w:t>Issue#3-2 (High priority) Multi-vendor training for Type 2 training</w:t>
      </w:r>
    </w:p>
    <w:p w14:paraId="0670E6F6" w14:textId="77777777" w:rsidR="006B6C2C" w:rsidRDefault="00305BF6">
      <w:pPr>
        <w:rPr>
          <w:lang w:eastAsia="zh-CN"/>
        </w:rPr>
      </w:pPr>
      <w:r>
        <w:rPr>
          <w:lang w:eastAsia="zh-CN"/>
        </w:rPr>
        <w:t>To NW vendors, it is desirable to support one NW part to Multi-UE parts rather than training tremendous models based on a combinatorial manner. To UE vendors, it is also desirable to support one UE part to Multi-NW parts. Therefore, it may be beneficial to evaluate whether/how much is the potential performance degradation compared to the ideal case of one NW part to one UE part. 3 companies have provided the evaluations for one NW to Multi-UE or one UE to Multi-NW, while it is still unclear whether/how to achieve Multi-NW to Multi-UE, so a FFS is added by Moderator.</w:t>
      </w:r>
    </w:p>
    <w:p w14:paraId="0670E6F7" w14:textId="77777777" w:rsidR="006B6C2C" w:rsidRDefault="00305BF6">
      <w:pPr>
        <w:rPr>
          <w:lang w:eastAsia="zh-CN"/>
        </w:rPr>
      </w:pPr>
      <w:r>
        <w:rPr>
          <w:lang w:eastAsia="zh-CN"/>
        </w:rPr>
        <w:t>Therefore, the following question is raised to evaluate the performance of multi-vendors.</w:t>
      </w:r>
    </w:p>
    <w:p w14:paraId="0670E6F8" w14:textId="77777777" w:rsidR="006B6C2C" w:rsidRDefault="00305BF6">
      <w:pPr>
        <w:spacing w:beforeLines="100" w:before="240"/>
        <w:rPr>
          <w:b/>
          <w:lang w:eastAsia="zh-CN"/>
        </w:rPr>
      </w:pPr>
      <w:r>
        <w:rPr>
          <w:b/>
          <w:highlight w:val="yellow"/>
          <w:lang w:eastAsia="zh-CN"/>
        </w:rPr>
        <w:t>Question 3.2.2</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14:paraId="0670E6F9" w14:textId="77777777" w:rsidR="006B6C2C" w:rsidRDefault="00305BF6">
      <w:pPr>
        <w:pStyle w:val="afc"/>
        <w:numPr>
          <w:ilvl w:val="0"/>
          <w:numId w:val="24"/>
        </w:numPr>
        <w:contextualSpacing w:val="0"/>
        <w:rPr>
          <w:b/>
          <w:lang w:eastAsia="zh-CN"/>
        </w:rPr>
      </w:pPr>
      <w:r>
        <w:rPr>
          <w:b/>
          <w:bCs/>
          <w:lang w:eastAsia="zh-CN"/>
        </w:rPr>
        <w:t>Case 1 (baseline): Type 2 training between one NW part model to one UE part model</w:t>
      </w:r>
    </w:p>
    <w:p w14:paraId="0670E6FA" w14:textId="77777777" w:rsidR="006B6C2C" w:rsidRDefault="00305BF6">
      <w:pPr>
        <w:pStyle w:val="afc"/>
        <w:numPr>
          <w:ilvl w:val="0"/>
          <w:numId w:val="24"/>
        </w:numPr>
        <w:contextualSpacing w:val="0"/>
        <w:rPr>
          <w:b/>
          <w:lang w:eastAsia="zh-CN"/>
        </w:rPr>
      </w:pPr>
      <w:r>
        <w:rPr>
          <w:b/>
          <w:bCs/>
          <w:lang w:eastAsia="zh-CN"/>
        </w:rPr>
        <w:t>Case 2: Type 2 training between one NW part model and M&gt;1 separate UE part models</w:t>
      </w:r>
    </w:p>
    <w:p w14:paraId="0670E6FB" w14:textId="77777777" w:rsidR="006B6C2C" w:rsidRDefault="00305BF6">
      <w:pPr>
        <w:pStyle w:val="afc"/>
        <w:numPr>
          <w:ilvl w:val="1"/>
          <w:numId w:val="24"/>
        </w:numPr>
        <w:ind w:left="709" w:hanging="357"/>
        <w:contextualSpacing w:val="0"/>
        <w:rPr>
          <w:b/>
          <w:lang w:eastAsia="zh-CN"/>
        </w:rPr>
      </w:pPr>
      <w:r>
        <w:rPr>
          <w:b/>
          <w:lang w:eastAsia="zh-CN"/>
        </w:rPr>
        <w:t>FFS different backbones/structures between the UE part model and the NW part model</w:t>
      </w:r>
    </w:p>
    <w:p w14:paraId="0670E6FC" w14:textId="77777777" w:rsidR="006B6C2C" w:rsidRDefault="00305BF6">
      <w:pPr>
        <w:pStyle w:val="afc"/>
        <w:numPr>
          <w:ilvl w:val="1"/>
          <w:numId w:val="24"/>
        </w:numPr>
        <w:ind w:left="709" w:hanging="357"/>
        <w:contextualSpacing w:val="0"/>
        <w:rPr>
          <w:b/>
          <w:lang w:eastAsia="zh-CN"/>
        </w:rPr>
      </w:pPr>
      <w:r>
        <w:rPr>
          <w:b/>
          <w:lang w:eastAsia="zh-CN"/>
        </w:rPr>
        <w:t>FFS different backbones/structures over the M UE</w:t>
      </w:r>
      <w:r>
        <w:rPr>
          <w:b/>
          <w:bCs/>
          <w:lang w:eastAsia="zh-CN"/>
        </w:rPr>
        <w:t xml:space="preserve"> part model</w:t>
      </w:r>
      <w:r>
        <w:rPr>
          <w:b/>
          <w:lang w:eastAsia="zh-CN"/>
        </w:rPr>
        <w:t>s</w:t>
      </w:r>
    </w:p>
    <w:p w14:paraId="0670E6FD" w14:textId="77777777" w:rsidR="006B6C2C" w:rsidRDefault="00305BF6">
      <w:pPr>
        <w:pStyle w:val="afc"/>
        <w:numPr>
          <w:ilvl w:val="0"/>
          <w:numId w:val="24"/>
        </w:numPr>
        <w:contextualSpacing w:val="0"/>
        <w:rPr>
          <w:b/>
          <w:lang w:eastAsia="zh-CN"/>
        </w:rPr>
      </w:pPr>
      <w:r>
        <w:rPr>
          <w:b/>
          <w:bCs/>
          <w:lang w:eastAsia="zh-CN"/>
        </w:rPr>
        <w:t>Case 3: Type 2 training between one UE part model and N&gt;1 separate NW part models</w:t>
      </w:r>
    </w:p>
    <w:p w14:paraId="0670E6FE" w14:textId="77777777" w:rsidR="006B6C2C" w:rsidRDefault="00305BF6">
      <w:pPr>
        <w:pStyle w:val="afc"/>
        <w:numPr>
          <w:ilvl w:val="1"/>
          <w:numId w:val="24"/>
        </w:numPr>
        <w:ind w:left="709" w:hanging="357"/>
        <w:contextualSpacing w:val="0"/>
        <w:rPr>
          <w:b/>
          <w:lang w:eastAsia="zh-CN"/>
        </w:rPr>
      </w:pPr>
      <w:r>
        <w:rPr>
          <w:b/>
          <w:lang w:eastAsia="zh-CN"/>
        </w:rPr>
        <w:t>FFS different backbones/structures between the UE part model and the NW part model</w:t>
      </w:r>
    </w:p>
    <w:p w14:paraId="0670E6FF" w14:textId="77777777" w:rsidR="006B6C2C" w:rsidRDefault="00305BF6">
      <w:pPr>
        <w:pStyle w:val="afc"/>
        <w:numPr>
          <w:ilvl w:val="1"/>
          <w:numId w:val="24"/>
        </w:numPr>
        <w:ind w:left="709" w:hanging="357"/>
        <w:contextualSpacing w:val="0"/>
        <w:rPr>
          <w:b/>
          <w:lang w:eastAsia="zh-CN"/>
        </w:rPr>
      </w:pPr>
      <w:r>
        <w:rPr>
          <w:b/>
          <w:lang w:eastAsia="zh-CN"/>
        </w:rPr>
        <w:t>FFS different backbones/structures over the N NW</w:t>
      </w:r>
      <w:r>
        <w:rPr>
          <w:b/>
          <w:bCs/>
          <w:lang w:eastAsia="zh-CN"/>
        </w:rPr>
        <w:t xml:space="preserve"> part model</w:t>
      </w:r>
      <w:r>
        <w:rPr>
          <w:b/>
          <w:lang w:eastAsia="zh-CN"/>
        </w:rPr>
        <w:t>s</w:t>
      </w:r>
    </w:p>
    <w:p w14:paraId="0670E700" w14:textId="77777777" w:rsidR="006B6C2C" w:rsidRDefault="00305BF6">
      <w:pPr>
        <w:pStyle w:val="afc"/>
        <w:numPr>
          <w:ilvl w:val="0"/>
          <w:numId w:val="24"/>
        </w:numPr>
        <w:contextualSpacing w:val="0"/>
        <w:rPr>
          <w:b/>
          <w:lang w:eastAsia="zh-CN"/>
        </w:rPr>
      </w:pPr>
      <w:r>
        <w:rPr>
          <w:b/>
          <w:bCs/>
          <w:lang w:eastAsia="zh-CN"/>
        </w:rPr>
        <w:t>FFS N NW part models to M UE part models</w:t>
      </w:r>
    </w:p>
    <w:p w14:paraId="0670E701" w14:textId="77777777" w:rsidR="006B6C2C" w:rsidRDefault="006B6C2C">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B6C2C" w14:paraId="0670E704" w14:textId="77777777">
        <w:tc>
          <w:tcPr>
            <w:tcW w:w="1980" w:type="dxa"/>
            <w:tcBorders>
              <w:top w:val="single" w:sz="4" w:space="0" w:color="auto"/>
              <w:left w:val="single" w:sz="4" w:space="0" w:color="auto"/>
              <w:bottom w:val="single" w:sz="4" w:space="0" w:color="auto"/>
              <w:right w:val="single" w:sz="4" w:space="0" w:color="auto"/>
            </w:tcBorders>
          </w:tcPr>
          <w:p w14:paraId="0670E702"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703" w14:textId="77777777" w:rsidR="006B6C2C" w:rsidRDefault="00305BF6">
            <w:pPr>
              <w:spacing w:before="120" w:line="240" w:lineRule="auto"/>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xml:space="preserve"> , CATT</w:t>
            </w:r>
            <w:r>
              <w:rPr>
                <w:lang w:eastAsia="zh-CN"/>
              </w:rPr>
              <w:t>, LG, CMCC, Lenovo (with comment), Qualcomm (comment below), Samsung</w:t>
            </w:r>
          </w:p>
        </w:tc>
      </w:tr>
      <w:tr w:rsidR="006B6C2C" w14:paraId="0670E707" w14:textId="77777777">
        <w:tc>
          <w:tcPr>
            <w:tcW w:w="1980" w:type="dxa"/>
            <w:tcBorders>
              <w:top w:val="single" w:sz="4" w:space="0" w:color="auto"/>
              <w:left w:val="single" w:sz="4" w:space="0" w:color="auto"/>
              <w:bottom w:val="single" w:sz="4" w:space="0" w:color="auto"/>
              <w:right w:val="single" w:sz="4" w:space="0" w:color="auto"/>
            </w:tcBorders>
          </w:tcPr>
          <w:p w14:paraId="0670E705"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706" w14:textId="77777777" w:rsidR="006B6C2C" w:rsidRDefault="006B6C2C">
            <w:pPr>
              <w:spacing w:before="120" w:line="240" w:lineRule="auto"/>
              <w:rPr>
                <w:lang w:eastAsia="zh-CN"/>
              </w:rPr>
            </w:pPr>
          </w:p>
        </w:tc>
      </w:tr>
    </w:tbl>
    <w:p w14:paraId="0670E708"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70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709" w14:textId="77777777" w:rsidR="006B6C2C" w:rsidRDefault="00305BF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70A" w14:textId="77777777" w:rsidR="006B6C2C" w:rsidRDefault="00305BF6">
            <w:pPr>
              <w:spacing w:before="120" w:line="240" w:lineRule="auto"/>
              <w:rPr>
                <w:i/>
                <w:iCs/>
                <w:kern w:val="2"/>
                <w:lang w:eastAsia="zh-CN"/>
              </w:rPr>
            </w:pPr>
            <w:r>
              <w:rPr>
                <w:i/>
                <w:iCs/>
                <w:kern w:val="2"/>
                <w:lang w:eastAsia="zh-CN"/>
              </w:rPr>
              <w:t>View</w:t>
            </w:r>
          </w:p>
        </w:tc>
      </w:tr>
      <w:tr w:rsidR="006B6C2C" w14:paraId="0670E70E"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E70C" w14:textId="77777777" w:rsidR="006B6C2C" w:rsidRDefault="00305BF6">
            <w:pPr>
              <w:spacing w:before="120" w:line="240" w:lineRule="auto"/>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E70D" w14:textId="77777777" w:rsidR="006B6C2C" w:rsidRDefault="00305BF6">
            <w:pPr>
              <w:spacing w:before="120" w:line="240" w:lineRule="auto"/>
              <w:rPr>
                <w:lang w:eastAsia="zh-CN"/>
              </w:rPr>
            </w:pPr>
            <w:r>
              <w:rPr>
                <w:lang w:eastAsia="zh-CN"/>
              </w:rPr>
              <w:t>Companies are also welcome to share your views on the FFS part.</w:t>
            </w:r>
          </w:p>
        </w:tc>
      </w:tr>
      <w:tr w:rsidR="006B6C2C" w14:paraId="0670E712" w14:textId="77777777">
        <w:tc>
          <w:tcPr>
            <w:tcW w:w="1350" w:type="dxa"/>
            <w:tcBorders>
              <w:top w:val="single" w:sz="4" w:space="0" w:color="auto"/>
              <w:left w:val="single" w:sz="4" w:space="0" w:color="auto"/>
              <w:bottom w:val="single" w:sz="4" w:space="0" w:color="auto"/>
              <w:right w:val="single" w:sz="4" w:space="0" w:color="auto"/>
            </w:tcBorders>
          </w:tcPr>
          <w:p w14:paraId="0670E70F" w14:textId="77777777" w:rsidR="006B6C2C" w:rsidRDefault="00305BF6">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0670E710" w14:textId="77777777" w:rsidR="006B6C2C" w:rsidRDefault="00305BF6">
            <w:pPr>
              <w:spacing w:before="120" w:line="240" w:lineRule="auto"/>
              <w:rPr>
                <w:lang w:eastAsia="zh-CN"/>
              </w:rPr>
            </w:pPr>
            <w:r>
              <w:rPr>
                <w:lang w:eastAsia="zh-CN"/>
              </w:rPr>
              <w:t xml:space="preserve">It seems most evaluation so far focus on target/output CSI is eigenvectors, layer specific. </w:t>
            </w:r>
          </w:p>
          <w:p w14:paraId="0670E711" w14:textId="77777777" w:rsidR="006B6C2C" w:rsidRDefault="00305BF6">
            <w:pPr>
              <w:spacing w:before="120" w:line="240" w:lineRule="auto"/>
              <w:rPr>
                <w:lang w:eastAsia="zh-CN"/>
              </w:rPr>
            </w:pPr>
            <w:r>
              <w:rPr>
                <w:lang w:eastAsia="zh-CN"/>
              </w:rPr>
              <w:t xml:space="preserve">Since there are different types of input/output such as channel versus eigenvector, pre/post processing, rank-specific model or rank-common model, layer specific versus layer common, how one NW/UE model is trained for multiple UE/NW models?  </w:t>
            </w:r>
          </w:p>
        </w:tc>
      </w:tr>
      <w:tr w:rsidR="006B6C2C" w14:paraId="0670E717" w14:textId="77777777">
        <w:tc>
          <w:tcPr>
            <w:tcW w:w="1350" w:type="dxa"/>
            <w:tcBorders>
              <w:top w:val="single" w:sz="4" w:space="0" w:color="auto"/>
              <w:left w:val="single" w:sz="4" w:space="0" w:color="auto"/>
              <w:bottom w:val="single" w:sz="4" w:space="0" w:color="auto"/>
              <w:right w:val="single" w:sz="4" w:space="0" w:color="auto"/>
            </w:tcBorders>
          </w:tcPr>
          <w:p w14:paraId="0670E713" w14:textId="77777777" w:rsidR="006B6C2C" w:rsidRDefault="00305BF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670E714" w14:textId="77777777" w:rsidR="006B6C2C" w:rsidRDefault="00305BF6">
            <w:pPr>
              <w:spacing w:before="120" w:line="240" w:lineRule="auto"/>
              <w:rPr>
                <w:lang w:eastAsia="zh-CN"/>
              </w:rPr>
            </w:pPr>
            <w:r>
              <w:rPr>
                <w:lang w:eastAsia="zh-CN"/>
              </w:rPr>
              <w:t>We agree to study, but with some concerns required to be clarified.</w:t>
            </w:r>
          </w:p>
          <w:p w14:paraId="0670E715" w14:textId="77777777" w:rsidR="006B6C2C" w:rsidRDefault="00305BF6">
            <w:pPr>
              <w:spacing w:before="120" w:line="240" w:lineRule="auto"/>
              <w:rPr>
                <w:lang w:eastAsia="zh-CN"/>
              </w:rPr>
            </w:pPr>
            <w:r>
              <w:rPr>
                <w:rFonts w:hint="eastAsia"/>
                <w:lang w:eastAsia="zh-CN"/>
              </w:rPr>
              <w:t>F</w:t>
            </w:r>
            <w:r>
              <w:rPr>
                <w:lang w:eastAsia="zh-CN"/>
              </w:rPr>
              <w:t>irstly, the definition of backbone and structure are not clear.</w:t>
            </w:r>
          </w:p>
          <w:p w14:paraId="0670E716" w14:textId="77777777" w:rsidR="006B6C2C" w:rsidRDefault="00305BF6">
            <w:pPr>
              <w:spacing w:before="120" w:line="240" w:lineRule="auto"/>
              <w:rPr>
                <w:lang w:eastAsia="zh-CN"/>
              </w:rPr>
            </w:pPr>
            <w:r>
              <w:rPr>
                <w:rFonts w:hint="eastAsia"/>
                <w:lang w:eastAsia="zh-CN"/>
              </w:rPr>
              <w:t>S</w:t>
            </w:r>
            <w:r>
              <w:rPr>
                <w:lang w:eastAsia="zh-CN"/>
              </w:rPr>
              <w:t>econdly, from our understanding, the AI/ML model structure for UE part model and NW part model must be different since both their input and output are different. Therefore, we think the expression of Case 2 and Case 3, including the FFS parts are not appropriate. And if M UE part models are different, there must be some UE part models are different from NW side.</w:t>
            </w:r>
          </w:p>
        </w:tc>
      </w:tr>
      <w:tr w:rsidR="006B6C2C" w14:paraId="0670E724" w14:textId="77777777">
        <w:tc>
          <w:tcPr>
            <w:tcW w:w="1350" w:type="dxa"/>
            <w:tcBorders>
              <w:top w:val="single" w:sz="4" w:space="0" w:color="auto"/>
              <w:left w:val="single" w:sz="4" w:space="0" w:color="auto"/>
              <w:bottom w:val="single" w:sz="4" w:space="0" w:color="auto"/>
              <w:right w:val="single" w:sz="4" w:space="0" w:color="auto"/>
            </w:tcBorders>
          </w:tcPr>
          <w:p w14:paraId="0670E718" w14:textId="77777777" w:rsidR="006B6C2C" w:rsidRDefault="00305BF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E719" w14:textId="77777777" w:rsidR="006B6C2C" w:rsidRDefault="00305BF6">
            <w:pPr>
              <w:spacing w:before="120" w:line="240" w:lineRule="auto"/>
              <w:rPr>
                <w:lang w:eastAsia="zh-CN"/>
              </w:rPr>
            </w:pPr>
            <w:r>
              <w:rPr>
                <w:lang w:eastAsia="zh-CN"/>
              </w:rPr>
              <w:t>In case2, it is important to determine if the UE parts are different in statistics or not. Due to distributed setting, this will result in different gains.</w:t>
            </w:r>
          </w:p>
          <w:p w14:paraId="0670E71A" w14:textId="77777777" w:rsidR="006B6C2C" w:rsidRDefault="006B6C2C">
            <w:pPr>
              <w:spacing w:before="120" w:line="240" w:lineRule="auto"/>
              <w:rPr>
                <w:lang w:eastAsia="zh-CN"/>
              </w:rPr>
            </w:pPr>
          </w:p>
          <w:p w14:paraId="0670E71B" w14:textId="77777777" w:rsidR="006B6C2C" w:rsidRDefault="00305BF6">
            <w:pPr>
              <w:spacing w:before="120" w:line="240" w:lineRule="auto"/>
              <w:rPr>
                <w:lang w:eastAsia="zh-CN"/>
              </w:rPr>
            </w:pPr>
            <w:r>
              <w:rPr>
                <w:lang w:eastAsia="zh-CN"/>
              </w:rPr>
              <w:t>So, we suggest adding:</w:t>
            </w:r>
          </w:p>
          <w:p w14:paraId="0670E71C" w14:textId="77777777" w:rsidR="006B6C2C" w:rsidRDefault="00305BF6">
            <w:pPr>
              <w:spacing w:before="120" w:line="240" w:lineRule="auto"/>
              <w:rPr>
                <w:b/>
                <w:bCs/>
                <w:lang w:eastAsia="zh-CN"/>
              </w:rPr>
            </w:pPr>
            <w:r>
              <w:rPr>
                <w:b/>
                <w:bCs/>
                <w:lang w:eastAsia="zh-CN"/>
              </w:rPr>
              <w:t>Case2:</w:t>
            </w:r>
          </w:p>
          <w:p w14:paraId="0670E71D" w14:textId="77777777" w:rsidR="006B6C2C" w:rsidRDefault="00305BF6">
            <w:pPr>
              <w:spacing w:before="120" w:line="240" w:lineRule="auto"/>
              <w:rPr>
                <w:b/>
                <w:bCs/>
                <w:lang w:eastAsia="zh-CN"/>
              </w:rPr>
            </w:pPr>
            <w:r>
              <w:rPr>
                <w:b/>
                <w:bCs/>
                <w:lang w:eastAsia="zh-CN"/>
              </w:rPr>
              <w:t>FFS: Effect of different/same statistics between datasets of different UE sides</w:t>
            </w:r>
          </w:p>
          <w:p w14:paraId="0670E71E" w14:textId="77777777" w:rsidR="006B6C2C" w:rsidRDefault="006B6C2C">
            <w:pPr>
              <w:spacing w:before="120" w:line="240" w:lineRule="auto"/>
              <w:rPr>
                <w:lang w:eastAsia="zh-CN"/>
              </w:rPr>
            </w:pPr>
          </w:p>
          <w:p w14:paraId="0670E71F" w14:textId="77777777" w:rsidR="006B6C2C" w:rsidRDefault="00305BF6">
            <w:pPr>
              <w:spacing w:before="120" w:line="240" w:lineRule="auto"/>
              <w:rPr>
                <w:lang w:eastAsia="zh-CN"/>
              </w:rPr>
            </w:pPr>
            <w:r>
              <w:rPr>
                <w:lang w:eastAsia="zh-CN"/>
              </w:rPr>
              <w:t>We also suggest adding a note as:</w:t>
            </w:r>
          </w:p>
          <w:p w14:paraId="0670E720" w14:textId="77777777" w:rsidR="006B6C2C" w:rsidRDefault="00305BF6">
            <w:pPr>
              <w:spacing w:before="120" w:line="240" w:lineRule="auto"/>
              <w:rPr>
                <w:b/>
                <w:bCs/>
                <w:lang w:eastAsia="zh-CN"/>
              </w:rPr>
            </w:pPr>
            <w:r>
              <w:rPr>
                <w:b/>
                <w:bCs/>
                <w:lang w:eastAsia="zh-CN"/>
              </w:rPr>
              <w:t>Note: The UE side can be a single UE or a node representing one (a few) UEs.</w:t>
            </w:r>
          </w:p>
          <w:p w14:paraId="0670E721" w14:textId="77777777" w:rsidR="006B6C2C" w:rsidRDefault="00305BF6">
            <w:pPr>
              <w:spacing w:before="120" w:line="240" w:lineRule="auto"/>
              <w:rPr>
                <w:lang w:eastAsia="zh-CN"/>
              </w:rPr>
            </w:pPr>
            <w:r>
              <w:rPr>
                <w:b/>
                <w:bCs/>
                <w:lang w:eastAsia="zh-CN"/>
              </w:rPr>
              <w:t xml:space="preserve">     The gNB side can be a single gNB or a node representing one (a few) gN</w:t>
            </w:r>
            <w:r>
              <w:rPr>
                <w:lang w:eastAsia="zh-CN"/>
              </w:rPr>
              <w:t>Bs</w:t>
            </w:r>
          </w:p>
          <w:p w14:paraId="0670E722" w14:textId="77777777" w:rsidR="006B6C2C" w:rsidRDefault="006B6C2C">
            <w:pPr>
              <w:spacing w:before="120" w:line="240" w:lineRule="auto"/>
              <w:rPr>
                <w:lang w:eastAsia="zh-CN"/>
              </w:rPr>
            </w:pPr>
          </w:p>
          <w:p w14:paraId="0670E723" w14:textId="77777777" w:rsidR="006B6C2C" w:rsidRDefault="00305BF6">
            <w:pPr>
              <w:spacing w:before="120" w:line="240" w:lineRule="auto"/>
              <w:rPr>
                <w:lang w:eastAsia="zh-CN"/>
              </w:rPr>
            </w:pPr>
            <w:r>
              <w:rPr>
                <w:lang w:eastAsia="zh-CN"/>
              </w:rPr>
              <w:t xml:space="preserve">Note: By statistics of the dataset, we mean, if they are from the same Scenario#X/Configuration#X and maybe more accurately if they are all indoor UEs  or some outdoor and some indoor UEs.  </w:t>
            </w:r>
          </w:p>
        </w:tc>
      </w:tr>
      <w:tr w:rsidR="006B6C2C" w14:paraId="0670E727" w14:textId="77777777">
        <w:tc>
          <w:tcPr>
            <w:tcW w:w="1350" w:type="dxa"/>
            <w:tcBorders>
              <w:top w:val="single" w:sz="4" w:space="0" w:color="auto"/>
              <w:left w:val="single" w:sz="4" w:space="0" w:color="auto"/>
              <w:bottom w:val="single" w:sz="4" w:space="0" w:color="auto"/>
              <w:right w:val="single" w:sz="4" w:space="0" w:color="auto"/>
            </w:tcBorders>
          </w:tcPr>
          <w:p w14:paraId="0670E725" w14:textId="77777777" w:rsidR="006B6C2C" w:rsidRDefault="00305BF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E726" w14:textId="77777777" w:rsidR="006B6C2C" w:rsidRDefault="00305BF6">
            <w:pPr>
              <w:spacing w:before="120" w:line="240" w:lineRule="auto"/>
              <w:rPr>
                <w:iCs/>
                <w:kern w:val="2"/>
                <w:lang w:eastAsia="zh-CN"/>
              </w:rPr>
            </w:pPr>
            <w:r>
              <w:rPr>
                <w:iCs/>
                <w:kern w:val="2"/>
                <w:lang w:eastAsia="zh-CN"/>
              </w:rPr>
              <w:t>Regarding the FFS in Case 2 and Case 3, we do not see the need to discuss model structure choices as part of evaluation cases. Model details should be left to companies.</w:t>
            </w:r>
          </w:p>
        </w:tc>
      </w:tr>
      <w:tr w:rsidR="006B6C2C" w14:paraId="0670E72E" w14:textId="77777777">
        <w:tc>
          <w:tcPr>
            <w:tcW w:w="1350" w:type="dxa"/>
            <w:tcBorders>
              <w:top w:val="single" w:sz="4" w:space="0" w:color="auto"/>
              <w:left w:val="single" w:sz="4" w:space="0" w:color="auto"/>
              <w:bottom w:val="single" w:sz="4" w:space="0" w:color="auto"/>
              <w:right w:val="single" w:sz="4" w:space="0" w:color="auto"/>
            </w:tcBorders>
          </w:tcPr>
          <w:p w14:paraId="0670E728" w14:textId="77777777" w:rsidR="006B6C2C" w:rsidRDefault="00305BF6">
            <w:pPr>
              <w:spacing w:before="120"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670E729" w14:textId="77777777" w:rsidR="006B6C2C" w:rsidRDefault="00305BF6">
            <w:pPr>
              <w:spacing w:before="120" w:line="240" w:lineRule="auto"/>
              <w:rPr>
                <w:iCs/>
                <w:kern w:val="2"/>
                <w:lang w:eastAsia="zh-CN"/>
              </w:rPr>
            </w:pPr>
            <w:r>
              <w:rPr>
                <w:rFonts w:hint="eastAsia"/>
                <w:iCs/>
                <w:kern w:val="2"/>
                <w:lang w:eastAsia="zh-CN"/>
              </w:rPr>
              <w:t xml:space="preserve">Agree with Apple. </w:t>
            </w:r>
            <w:r>
              <w:rPr>
                <w:iCs/>
                <w:kern w:val="2"/>
                <w:lang w:eastAsia="zh-CN"/>
              </w:rPr>
              <w:t xml:space="preserve">We would like to capture whether this training strategy requires alignment in the input/output domain. </w:t>
            </w:r>
          </w:p>
          <w:p w14:paraId="0670E72A" w14:textId="77777777" w:rsidR="006B6C2C" w:rsidRDefault="00305BF6">
            <w:pPr>
              <w:spacing w:before="120" w:line="240" w:lineRule="auto"/>
              <w:rPr>
                <w:iCs/>
                <w:kern w:val="2"/>
                <w:lang w:eastAsia="zh-CN"/>
              </w:rPr>
            </w:pPr>
            <w:r>
              <w:rPr>
                <w:iCs/>
                <w:kern w:val="2"/>
                <w:lang w:eastAsia="zh-CN"/>
              </w:rPr>
              <w:t xml:space="preserve">Moreover, companies may have to report which of the following options they considered. </w:t>
            </w:r>
          </w:p>
          <w:p w14:paraId="0670E72B" w14:textId="77777777" w:rsidR="006B6C2C" w:rsidRDefault="00305BF6">
            <w:pPr>
              <w:pStyle w:val="afc"/>
              <w:numPr>
                <w:ilvl w:val="0"/>
                <w:numId w:val="20"/>
              </w:numPr>
              <w:spacing w:before="120" w:line="240" w:lineRule="auto"/>
              <w:ind w:left="0" w:firstLine="0"/>
              <w:rPr>
                <w:iCs/>
                <w:kern w:val="2"/>
                <w:lang w:eastAsia="zh-CN"/>
              </w:rPr>
            </w:pPr>
            <w:r>
              <w:rPr>
                <w:b/>
                <w:iCs/>
                <w:kern w:val="2"/>
                <w:lang w:eastAsia="zh-CN"/>
              </w:rPr>
              <w:t>Option 1</w:t>
            </w:r>
            <w:r>
              <w:rPr>
                <w:iCs/>
                <w:kern w:val="2"/>
                <w:lang w:eastAsia="zh-CN"/>
              </w:rPr>
              <w:t xml:space="preserve">: </w:t>
            </w:r>
            <w:r>
              <w:rPr>
                <w:rFonts w:hint="eastAsia"/>
                <w:iCs/>
                <w:kern w:val="2"/>
                <w:lang w:eastAsia="zh-CN"/>
              </w:rPr>
              <w:t xml:space="preserve">The training </w:t>
            </w:r>
            <w:r>
              <w:rPr>
                <w:iCs/>
                <w:kern w:val="2"/>
                <w:lang w:eastAsia="zh-CN"/>
              </w:rPr>
              <w:t>in Case 2 or Case 3</w:t>
            </w:r>
            <w:r>
              <w:rPr>
                <w:rFonts w:hint="eastAsia"/>
                <w:iCs/>
                <w:kern w:val="2"/>
                <w:lang w:eastAsia="zh-CN"/>
              </w:rPr>
              <w:t xml:space="preserve"> is performed</w:t>
            </w:r>
            <w:r>
              <w:rPr>
                <w:iCs/>
                <w:kern w:val="2"/>
                <w:lang w:eastAsia="zh-CN"/>
              </w:rPr>
              <w:t xml:space="preserve"> in a single training session for all UE and NW parts, e.g., model updates for UE-NW pairs are</w:t>
            </w:r>
            <w:r>
              <w:rPr>
                <w:rFonts w:hint="eastAsia"/>
                <w:iCs/>
                <w:kern w:val="2"/>
                <w:lang w:eastAsia="zh-CN"/>
              </w:rPr>
              <w:t xml:space="preserve"> </w:t>
            </w:r>
            <w:r>
              <w:rPr>
                <w:iCs/>
                <w:kern w:val="2"/>
                <w:lang w:eastAsia="zh-CN"/>
              </w:rPr>
              <w:t>interlaced</w:t>
            </w:r>
            <w:r>
              <w:rPr>
                <w:rFonts w:hint="eastAsia"/>
                <w:iCs/>
                <w:kern w:val="2"/>
                <w:lang w:eastAsia="zh-CN"/>
              </w:rPr>
              <w:t xml:space="preserve"> </w:t>
            </w:r>
            <w:r>
              <w:rPr>
                <w:iCs/>
                <w:kern w:val="2"/>
                <w:lang w:eastAsia="zh-CN"/>
              </w:rPr>
              <w:t xml:space="preserve">per each training dataset batch. </w:t>
            </w:r>
          </w:p>
          <w:p w14:paraId="0670E72C" w14:textId="77777777" w:rsidR="006B6C2C" w:rsidRDefault="00305BF6">
            <w:pPr>
              <w:pStyle w:val="afc"/>
              <w:numPr>
                <w:ilvl w:val="0"/>
                <w:numId w:val="20"/>
              </w:numPr>
              <w:spacing w:before="120" w:line="240" w:lineRule="auto"/>
              <w:ind w:left="0" w:firstLine="0"/>
              <w:rPr>
                <w:iCs/>
                <w:kern w:val="2"/>
                <w:lang w:eastAsia="zh-CN"/>
              </w:rPr>
            </w:pPr>
            <w:r>
              <w:rPr>
                <w:b/>
                <w:iCs/>
                <w:kern w:val="2"/>
                <w:lang w:eastAsia="zh-CN"/>
              </w:rPr>
              <w:t>Option 2</w:t>
            </w:r>
            <w:r>
              <w:rPr>
                <w:iCs/>
                <w:kern w:val="2"/>
                <w:lang w:eastAsia="zh-CN"/>
              </w:rPr>
              <w:t xml:space="preserve">: </w:t>
            </w:r>
            <w:r>
              <w:rPr>
                <w:rFonts w:hint="eastAsia"/>
                <w:iCs/>
                <w:kern w:val="2"/>
                <w:lang w:eastAsia="zh-CN"/>
              </w:rPr>
              <w:t xml:space="preserve">The training </w:t>
            </w:r>
            <w:r>
              <w:rPr>
                <w:iCs/>
                <w:kern w:val="2"/>
                <w:lang w:eastAsia="zh-CN"/>
              </w:rPr>
              <w:t>in Case 2 or Case 3</w:t>
            </w:r>
            <w:r>
              <w:rPr>
                <w:rFonts w:hint="eastAsia"/>
                <w:iCs/>
                <w:kern w:val="2"/>
                <w:lang w:eastAsia="zh-CN"/>
              </w:rPr>
              <w:t xml:space="preserve"> is performed </w:t>
            </w:r>
            <w:r>
              <w:rPr>
                <w:iCs/>
                <w:kern w:val="2"/>
                <w:lang w:eastAsia="zh-CN"/>
              </w:rPr>
              <w:t xml:space="preserve">in separate training sessions per UE-NW pair, i.e., UE-NW pairs are trained sequentially.  </w:t>
            </w:r>
          </w:p>
          <w:p w14:paraId="0670E72D" w14:textId="77777777" w:rsidR="006B6C2C" w:rsidRDefault="00305BF6">
            <w:pPr>
              <w:spacing w:before="120" w:line="240" w:lineRule="auto"/>
              <w:rPr>
                <w:iCs/>
                <w:kern w:val="2"/>
                <w:lang w:eastAsia="zh-CN"/>
              </w:rPr>
            </w:pPr>
            <w:r>
              <w:rPr>
                <w:iCs/>
                <w:kern w:val="2"/>
                <w:lang w:eastAsia="zh-CN"/>
              </w:rPr>
              <w:t xml:space="preserve">Option 1 and Option 2 have different requirements. Option 1 requires training of M+1 or N+1 parts in a single training session. </w:t>
            </w:r>
          </w:p>
        </w:tc>
      </w:tr>
      <w:tr w:rsidR="006B6C2C" w14:paraId="0670E731" w14:textId="77777777">
        <w:tc>
          <w:tcPr>
            <w:tcW w:w="1350" w:type="dxa"/>
            <w:tcBorders>
              <w:top w:val="single" w:sz="4" w:space="0" w:color="auto"/>
              <w:left w:val="single" w:sz="4" w:space="0" w:color="auto"/>
              <w:bottom w:val="single" w:sz="4" w:space="0" w:color="auto"/>
              <w:right w:val="single" w:sz="4" w:space="0" w:color="auto"/>
            </w:tcBorders>
          </w:tcPr>
          <w:p w14:paraId="0670E72F"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730" w14:textId="77777777" w:rsidR="006B6C2C" w:rsidRDefault="006B6C2C">
            <w:pPr>
              <w:spacing w:before="120" w:line="240" w:lineRule="auto"/>
              <w:rPr>
                <w:iCs/>
                <w:kern w:val="2"/>
                <w:lang w:eastAsia="zh-CN"/>
              </w:rPr>
            </w:pPr>
          </w:p>
        </w:tc>
      </w:tr>
      <w:tr w:rsidR="006B6C2C" w14:paraId="0670E734" w14:textId="77777777">
        <w:tc>
          <w:tcPr>
            <w:tcW w:w="1350" w:type="dxa"/>
            <w:tcBorders>
              <w:top w:val="single" w:sz="4" w:space="0" w:color="auto"/>
              <w:left w:val="single" w:sz="4" w:space="0" w:color="auto"/>
              <w:bottom w:val="single" w:sz="4" w:space="0" w:color="auto"/>
              <w:right w:val="single" w:sz="4" w:space="0" w:color="auto"/>
            </w:tcBorders>
          </w:tcPr>
          <w:p w14:paraId="0670E732"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733" w14:textId="77777777" w:rsidR="006B6C2C" w:rsidRDefault="006B6C2C">
            <w:pPr>
              <w:spacing w:before="120" w:line="240" w:lineRule="auto"/>
              <w:rPr>
                <w:lang w:eastAsia="zh-CN"/>
              </w:rPr>
            </w:pPr>
          </w:p>
        </w:tc>
      </w:tr>
      <w:tr w:rsidR="006B6C2C" w14:paraId="0670E737" w14:textId="77777777">
        <w:tc>
          <w:tcPr>
            <w:tcW w:w="1350" w:type="dxa"/>
            <w:tcBorders>
              <w:top w:val="single" w:sz="4" w:space="0" w:color="auto"/>
              <w:left w:val="single" w:sz="4" w:space="0" w:color="auto"/>
              <w:bottom w:val="single" w:sz="4" w:space="0" w:color="auto"/>
              <w:right w:val="single" w:sz="4" w:space="0" w:color="auto"/>
            </w:tcBorders>
          </w:tcPr>
          <w:p w14:paraId="0670E735"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736" w14:textId="77777777" w:rsidR="006B6C2C" w:rsidRDefault="006B6C2C">
            <w:pPr>
              <w:spacing w:before="120" w:line="240" w:lineRule="auto"/>
              <w:rPr>
                <w:iCs/>
                <w:kern w:val="2"/>
                <w:lang w:eastAsia="zh-CN"/>
              </w:rPr>
            </w:pPr>
          </w:p>
        </w:tc>
      </w:tr>
      <w:tr w:rsidR="006B6C2C" w14:paraId="0670E73A" w14:textId="77777777">
        <w:tc>
          <w:tcPr>
            <w:tcW w:w="1350" w:type="dxa"/>
            <w:tcBorders>
              <w:top w:val="single" w:sz="4" w:space="0" w:color="auto"/>
              <w:left w:val="single" w:sz="4" w:space="0" w:color="auto"/>
              <w:bottom w:val="single" w:sz="4" w:space="0" w:color="auto"/>
              <w:right w:val="single" w:sz="4" w:space="0" w:color="auto"/>
            </w:tcBorders>
          </w:tcPr>
          <w:p w14:paraId="0670E738"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739" w14:textId="77777777" w:rsidR="006B6C2C" w:rsidRDefault="006B6C2C">
            <w:pPr>
              <w:spacing w:before="120" w:line="240" w:lineRule="auto"/>
              <w:rPr>
                <w:iCs/>
                <w:kern w:val="2"/>
                <w:lang w:eastAsia="zh-CN"/>
              </w:rPr>
            </w:pPr>
          </w:p>
        </w:tc>
      </w:tr>
      <w:tr w:rsidR="006B6C2C" w14:paraId="0670E73D" w14:textId="77777777">
        <w:tc>
          <w:tcPr>
            <w:tcW w:w="1350" w:type="dxa"/>
            <w:tcBorders>
              <w:top w:val="single" w:sz="4" w:space="0" w:color="auto"/>
              <w:left w:val="single" w:sz="4" w:space="0" w:color="auto"/>
              <w:bottom w:val="single" w:sz="4" w:space="0" w:color="auto"/>
              <w:right w:val="single" w:sz="4" w:space="0" w:color="auto"/>
            </w:tcBorders>
          </w:tcPr>
          <w:p w14:paraId="0670E73B"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73C" w14:textId="77777777" w:rsidR="006B6C2C" w:rsidRDefault="006B6C2C">
            <w:pPr>
              <w:spacing w:before="120" w:line="240" w:lineRule="auto"/>
              <w:rPr>
                <w:lang w:eastAsia="zh-CN"/>
              </w:rPr>
            </w:pPr>
          </w:p>
        </w:tc>
      </w:tr>
      <w:tr w:rsidR="006B6C2C" w14:paraId="0670E740" w14:textId="77777777">
        <w:tc>
          <w:tcPr>
            <w:tcW w:w="1350" w:type="dxa"/>
          </w:tcPr>
          <w:p w14:paraId="0670E73E" w14:textId="77777777" w:rsidR="006B6C2C" w:rsidRDefault="006B6C2C">
            <w:pPr>
              <w:spacing w:before="120" w:line="240" w:lineRule="auto"/>
              <w:rPr>
                <w:iCs/>
                <w:kern w:val="2"/>
                <w:lang w:eastAsia="zh-CN"/>
              </w:rPr>
            </w:pPr>
          </w:p>
        </w:tc>
        <w:tc>
          <w:tcPr>
            <w:tcW w:w="8001" w:type="dxa"/>
            <w:vAlign w:val="center"/>
          </w:tcPr>
          <w:p w14:paraId="0670E73F" w14:textId="77777777" w:rsidR="006B6C2C" w:rsidRDefault="006B6C2C">
            <w:pPr>
              <w:spacing w:before="120" w:line="240" w:lineRule="auto"/>
              <w:rPr>
                <w:iCs/>
                <w:kern w:val="2"/>
                <w:lang w:eastAsia="zh-CN"/>
              </w:rPr>
            </w:pPr>
          </w:p>
        </w:tc>
      </w:tr>
      <w:tr w:rsidR="006B6C2C" w14:paraId="0670E743" w14:textId="77777777">
        <w:tc>
          <w:tcPr>
            <w:tcW w:w="1350" w:type="dxa"/>
          </w:tcPr>
          <w:p w14:paraId="0670E741" w14:textId="77777777" w:rsidR="006B6C2C" w:rsidRDefault="006B6C2C">
            <w:pPr>
              <w:spacing w:before="120" w:line="240" w:lineRule="auto"/>
              <w:rPr>
                <w:iCs/>
                <w:kern w:val="2"/>
                <w:lang w:eastAsia="zh-CN"/>
              </w:rPr>
            </w:pPr>
          </w:p>
        </w:tc>
        <w:tc>
          <w:tcPr>
            <w:tcW w:w="8001" w:type="dxa"/>
            <w:vAlign w:val="center"/>
          </w:tcPr>
          <w:p w14:paraId="0670E742" w14:textId="77777777" w:rsidR="006B6C2C" w:rsidRDefault="006B6C2C">
            <w:pPr>
              <w:spacing w:before="120" w:line="240" w:lineRule="auto"/>
              <w:rPr>
                <w:iCs/>
                <w:kern w:val="2"/>
                <w:lang w:eastAsia="zh-CN"/>
              </w:rPr>
            </w:pPr>
          </w:p>
        </w:tc>
      </w:tr>
      <w:tr w:rsidR="006B6C2C" w14:paraId="0670E746" w14:textId="77777777">
        <w:tc>
          <w:tcPr>
            <w:tcW w:w="1350" w:type="dxa"/>
          </w:tcPr>
          <w:p w14:paraId="0670E744" w14:textId="77777777" w:rsidR="006B6C2C" w:rsidRDefault="006B6C2C">
            <w:pPr>
              <w:spacing w:before="120" w:line="240" w:lineRule="auto"/>
              <w:rPr>
                <w:iCs/>
                <w:kern w:val="2"/>
                <w:lang w:eastAsia="zh-CN"/>
              </w:rPr>
            </w:pPr>
          </w:p>
        </w:tc>
        <w:tc>
          <w:tcPr>
            <w:tcW w:w="8001" w:type="dxa"/>
            <w:vAlign w:val="center"/>
          </w:tcPr>
          <w:p w14:paraId="0670E745" w14:textId="77777777" w:rsidR="006B6C2C" w:rsidRDefault="006B6C2C">
            <w:pPr>
              <w:spacing w:before="120" w:line="240" w:lineRule="auto"/>
              <w:rPr>
                <w:iCs/>
                <w:kern w:val="2"/>
                <w:lang w:eastAsia="zh-CN"/>
              </w:rPr>
            </w:pPr>
          </w:p>
        </w:tc>
      </w:tr>
      <w:tr w:rsidR="006B6C2C" w14:paraId="0670E749" w14:textId="77777777">
        <w:tc>
          <w:tcPr>
            <w:tcW w:w="1350" w:type="dxa"/>
          </w:tcPr>
          <w:p w14:paraId="0670E747" w14:textId="77777777" w:rsidR="006B6C2C" w:rsidRDefault="006B6C2C">
            <w:pPr>
              <w:spacing w:before="120" w:line="240" w:lineRule="auto"/>
              <w:rPr>
                <w:iCs/>
                <w:kern w:val="2"/>
                <w:lang w:eastAsia="zh-CN"/>
              </w:rPr>
            </w:pPr>
          </w:p>
        </w:tc>
        <w:tc>
          <w:tcPr>
            <w:tcW w:w="8001" w:type="dxa"/>
            <w:vAlign w:val="center"/>
          </w:tcPr>
          <w:p w14:paraId="0670E748" w14:textId="77777777" w:rsidR="006B6C2C" w:rsidRDefault="006B6C2C">
            <w:pPr>
              <w:spacing w:before="120" w:line="240" w:lineRule="auto"/>
              <w:rPr>
                <w:iCs/>
                <w:kern w:val="2"/>
                <w:lang w:eastAsia="zh-CN"/>
              </w:rPr>
            </w:pPr>
          </w:p>
        </w:tc>
      </w:tr>
    </w:tbl>
    <w:p w14:paraId="0670E74A" w14:textId="77777777" w:rsidR="006B6C2C" w:rsidRDefault="006B6C2C">
      <w:pPr>
        <w:rPr>
          <w:b/>
          <w:bCs/>
          <w:lang w:eastAsia="zh-CN"/>
        </w:rPr>
      </w:pPr>
    </w:p>
    <w:p w14:paraId="0670E74B" w14:textId="77777777" w:rsidR="006B6C2C" w:rsidRDefault="006B6C2C">
      <w:pPr>
        <w:rPr>
          <w:b/>
          <w:bCs/>
          <w:lang w:eastAsia="zh-CN"/>
        </w:rPr>
      </w:pPr>
    </w:p>
    <w:p w14:paraId="0670E74C" w14:textId="77777777" w:rsidR="006B6C2C" w:rsidRDefault="00305BF6">
      <w:pPr>
        <w:pStyle w:val="4"/>
        <w:numPr>
          <w:ilvl w:val="0"/>
          <w:numId w:val="0"/>
        </w:numPr>
        <w:rPr>
          <w:u w:val="single"/>
          <w:lang w:eastAsia="zh-CN"/>
        </w:rPr>
      </w:pPr>
      <w:r>
        <w:rPr>
          <w:u w:val="single"/>
          <w:lang w:eastAsia="zh-CN"/>
        </w:rPr>
        <w:t>Issue#3-3 (High priority) Definition for Type 3 training procedure-NW-first</w:t>
      </w:r>
    </w:p>
    <w:p w14:paraId="0670E74D" w14:textId="77777777" w:rsidR="006B6C2C" w:rsidRDefault="00305BF6">
      <w:pPr>
        <w:rPr>
          <w:lang w:eastAsia="zh-CN"/>
        </w:rPr>
      </w:pPr>
      <w:r>
        <w:rPr>
          <w:lang w:eastAsia="zh-CN"/>
        </w:rPr>
        <w:t>5 companies have discussed/evaluated the NW-first Type 3 training (i.e., sequential training starting with NW side training), and 3 companies discussed the overhead report of the Type 3 training method. To align the basic procedure for NW-first Type 3 training, the following question is raised. For the FFS part, there may be two approaches on whether the shared CSI feedback is the output after quantization or the output before quantization.</w:t>
      </w:r>
    </w:p>
    <w:p w14:paraId="0670E74E" w14:textId="77777777" w:rsidR="006B6C2C" w:rsidRDefault="00305BF6">
      <w:pPr>
        <w:spacing w:beforeLines="100" w:before="240"/>
        <w:rPr>
          <w:b/>
          <w:lang w:eastAsia="zh-CN"/>
        </w:rPr>
      </w:pPr>
      <w:r>
        <w:rPr>
          <w:b/>
          <w:highlight w:val="yellow"/>
          <w:lang w:eastAsia="zh-CN"/>
        </w:rPr>
        <w:t>Question 3.2.3</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NW side training:</w:t>
      </w:r>
    </w:p>
    <w:p w14:paraId="0670E74F" w14:textId="77777777" w:rsidR="006B6C2C" w:rsidRDefault="00305BF6">
      <w:pPr>
        <w:pStyle w:val="afc"/>
        <w:numPr>
          <w:ilvl w:val="0"/>
          <w:numId w:val="24"/>
        </w:numPr>
        <w:contextualSpacing w:val="0"/>
        <w:rPr>
          <w:b/>
          <w:lang w:eastAsia="zh-CN"/>
        </w:rPr>
      </w:pPr>
      <w:r>
        <w:rPr>
          <w:b/>
          <w:lang w:val="en-GB"/>
        </w:rPr>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 based on dataset#1 (original CSI)</w:t>
      </w:r>
    </w:p>
    <w:p w14:paraId="0670E750" w14:textId="77777777" w:rsidR="006B6C2C" w:rsidRDefault="00305BF6">
      <w:pPr>
        <w:pStyle w:val="afc"/>
        <w:numPr>
          <w:ilvl w:val="0"/>
          <w:numId w:val="24"/>
        </w:numPr>
        <w:contextualSpacing w:val="0"/>
        <w:rPr>
          <w:b/>
          <w:lang w:eastAsia="zh-CN"/>
        </w:rPr>
      </w:pPr>
      <w:r>
        <w:rPr>
          <w:b/>
          <w:lang w:val="en-GB"/>
        </w:rPr>
        <w:t>Step2: After NW</w:t>
      </w:r>
      <w:r>
        <w:rPr>
          <w:b/>
          <w:bCs/>
          <w:lang w:eastAsia="zh-CN"/>
        </w:rPr>
        <w:t xml:space="preserve"> side</w:t>
      </w:r>
      <w:r>
        <w:rPr>
          <w:b/>
          <w:lang w:val="en-GB"/>
        </w:rPr>
        <w:t xml:space="preserve"> training is finished, </w:t>
      </w:r>
      <w:r>
        <w:rPr>
          <w:b/>
          <w:bCs/>
          <w:lang w:eastAsia="zh-CN"/>
        </w:rPr>
        <w:t xml:space="preserve">NW side </w:t>
      </w:r>
      <w:r>
        <w:rPr>
          <w:b/>
          <w:lang w:val="en-GB"/>
        </w:rPr>
        <w:t xml:space="preserve">shares UE side with the dataset#2 including the input (same original CSI of dataset#1) and output (CSI feedback) of the </w:t>
      </w:r>
      <w:r>
        <w:rPr>
          <w:b/>
          <w:bCs/>
          <w:lang w:eastAsia="zh-CN"/>
        </w:rPr>
        <w:t xml:space="preserve">NW </w:t>
      </w:r>
      <w:r>
        <w:rPr>
          <w:b/>
          <w:lang w:val="en-GB"/>
        </w:rPr>
        <w:t>side CSI generation part</w:t>
      </w:r>
    </w:p>
    <w:p w14:paraId="0670E751" w14:textId="77777777" w:rsidR="006B6C2C" w:rsidRDefault="00305BF6">
      <w:pPr>
        <w:pStyle w:val="afc"/>
        <w:numPr>
          <w:ilvl w:val="1"/>
          <w:numId w:val="24"/>
        </w:numPr>
        <w:ind w:left="709" w:hanging="357"/>
        <w:contextualSpacing w:val="0"/>
        <w:rPr>
          <w:b/>
          <w:lang w:eastAsia="zh-CN"/>
        </w:rPr>
      </w:pPr>
      <w:r>
        <w:rPr>
          <w:b/>
          <w:lang w:eastAsia="zh-CN"/>
        </w:rPr>
        <w:t xml:space="preserve">FFS whether the </w:t>
      </w:r>
      <w:r>
        <w:rPr>
          <w:b/>
          <w:lang w:val="en-GB"/>
        </w:rPr>
        <w:t>output (CSI feedback) is</w:t>
      </w:r>
      <w:r>
        <w:rPr>
          <w:b/>
          <w:lang w:eastAsia="zh-CN"/>
        </w:rPr>
        <w:t xml:space="preserve"> the input or output of the quantization</w:t>
      </w:r>
    </w:p>
    <w:p w14:paraId="0670E752" w14:textId="77777777" w:rsidR="006B6C2C" w:rsidRDefault="00305BF6">
      <w:pPr>
        <w:pStyle w:val="afc"/>
        <w:numPr>
          <w:ilvl w:val="0"/>
          <w:numId w:val="24"/>
        </w:numPr>
        <w:contextualSpacing w:val="0"/>
        <w:rPr>
          <w:b/>
          <w:lang w:eastAsia="zh-CN"/>
        </w:rPr>
      </w:pPr>
      <w:r>
        <w:rPr>
          <w:b/>
          <w:lang w:val="en-GB"/>
        </w:rPr>
        <w:t>Step3: UE side trains the UE side CSI generation part based on the dataset#2, using the CSI feedback in dataset#2 as labels for the original CSI</w:t>
      </w:r>
    </w:p>
    <w:p w14:paraId="0670E753" w14:textId="77777777" w:rsidR="006B6C2C" w:rsidRDefault="00305BF6">
      <w:pPr>
        <w:pStyle w:val="afc"/>
        <w:numPr>
          <w:ilvl w:val="0"/>
          <w:numId w:val="24"/>
        </w:numPr>
        <w:contextualSpacing w:val="0"/>
        <w:rPr>
          <w:b/>
          <w:lang w:eastAsia="zh-CN"/>
        </w:rPr>
      </w:pPr>
      <w:r>
        <w:rPr>
          <w:b/>
          <w:lang w:eastAsia="zh-CN"/>
        </w:rPr>
        <w:t>FFS overhead report</w:t>
      </w:r>
    </w:p>
    <w:p w14:paraId="0670E754" w14:textId="77777777" w:rsidR="006B6C2C" w:rsidRDefault="006B6C2C">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B6C2C" w14:paraId="0670E757" w14:textId="77777777">
        <w:tc>
          <w:tcPr>
            <w:tcW w:w="1980" w:type="dxa"/>
            <w:tcBorders>
              <w:top w:val="single" w:sz="4" w:space="0" w:color="auto"/>
              <w:left w:val="single" w:sz="4" w:space="0" w:color="auto"/>
              <w:bottom w:val="single" w:sz="4" w:space="0" w:color="auto"/>
              <w:right w:val="single" w:sz="4" w:space="0" w:color="auto"/>
            </w:tcBorders>
          </w:tcPr>
          <w:p w14:paraId="0670E755"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756" w14:textId="77777777" w:rsidR="006B6C2C" w:rsidRDefault="00305BF6">
            <w:pPr>
              <w:spacing w:before="120" w:line="240" w:lineRule="auto"/>
              <w:rPr>
                <w:lang w:eastAsia="zh-CN"/>
              </w:rPr>
            </w:pPr>
            <w:r>
              <w:rPr>
                <w:rFonts w:hint="eastAsia"/>
                <w:lang w:eastAsia="zh-CN"/>
              </w:rPr>
              <w:t>N</w:t>
            </w:r>
            <w:r>
              <w:rPr>
                <w:lang w:eastAsia="zh-CN"/>
              </w:rPr>
              <w:t xml:space="preserve">TT DOCOMO, NVIDIA, </w:t>
            </w:r>
            <w:r>
              <w:rPr>
                <w:smallCaps/>
                <w:lang w:eastAsia="zh-CN"/>
              </w:rPr>
              <w:t>Futurewei, CAICT</w:t>
            </w:r>
            <w:r>
              <w:rPr>
                <w:lang w:eastAsia="zh-CN"/>
              </w:rPr>
              <w:t>, MediaTek, OPPO</w:t>
            </w:r>
            <w:r>
              <w:rPr>
                <w:rFonts w:hint="eastAsia"/>
                <w:lang w:eastAsia="zh-CN"/>
              </w:rPr>
              <w:t xml:space="preserve">, </w:t>
            </w:r>
            <w:r>
              <w:rPr>
                <w:lang w:eastAsia="zh-CN"/>
              </w:rPr>
              <w:t>vivo</w:t>
            </w:r>
            <w:r>
              <w:rPr>
                <w:rFonts w:hint="eastAsia"/>
                <w:lang w:eastAsia="zh-CN"/>
              </w:rPr>
              <w:t xml:space="preserve"> , CATT</w:t>
            </w:r>
            <w:r>
              <w:rPr>
                <w:lang w:eastAsia="zh-CN"/>
              </w:rPr>
              <w:t>, CMCC</w:t>
            </w:r>
          </w:p>
        </w:tc>
      </w:tr>
      <w:tr w:rsidR="006B6C2C" w14:paraId="0670E75A" w14:textId="77777777">
        <w:tc>
          <w:tcPr>
            <w:tcW w:w="1980" w:type="dxa"/>
            <w:tcBorders>
              <w:top w:val="single" w:sz="4" w:space="0" w:color="auto"/>
              <w:left w:val="single" w:sz="4" w:space="0" w:color="auto"/>
              <w:bottom w:val="single" w:sz="4" w:space="0" w:color="auto"/>
              <w:right w:val="single" w:sz="4" w:space="0" w:color="auto"/>
            </w:tcBorders>
          </w:tcPr>
          <w:p w14:paraId="0670E758"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759" w14:textId="77777777" w:rsidR="006B6C2C" w:rsidRDefault="00305BF6">
            <w:pPr>
              <w:spacing w:before="120" w:line="240" w:lineRule="auto"/>
              <w:rPr>
                <w:lang w:eastAsia="zh-CN"/>
              </w:rPr>
            </w:pPr>
            <w:r>
              <w:rPr>
                <w:lang w:eastAsia="zh-CN"/>
              </w:rPr>
              <w:t xml:space="preserve">Lenovo, </w:t>
            </w:r>
            <w:r>
              <w:rPr>
                <w:rFonts w:hint="eastAsia"/>
                <w:lang w:eastAsia="zh-CN"/>
              </w:rPr>
              <w:t>Samsung (see comment)</w:t>
            </w:r>
          </w:p>
        </w:tc>
      </w:tr>
    </w:tbl>
    <w:p w14:paraId="0670E75B"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75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75C" w14:textId="77777777" w:rsidR="006B6C2C" w:rsidRDefault="00305BF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75D" w14:textId="77777777" w:rsidR="006B6C2C" w:rsidRDefault="00305BF6">
            <w:pPr>
              <w:spacing w:before="120" w:line="240" w:lineRule="auto"/>
              <w:rPr>
                <w:i/>
                <w:iCs/>
                <w:kern w:val="2"/>
                <w:lang w:eastAsia="zh-CN"/>
              </w:rPr>
            </w:pPr>
            <w:r>
              <w:rPr>
                <w:i/>
                <w:iCs/>
                <w:kern w:val="2"/>
                <w:lang w:eastAsia="zh-CN"/>
              </w:rPr>
              <w:t>View</w:t>
            </w:r>
          </w:p>
        </w:tc>
      </w:tr>
      <w:tr w:rsidR="006B6C2C" w14:paraId="0670E762" w14:textId="77777777">
        <w:tc>
          <w:tcPr>
            <w:tcW w:w="1350" w:type="dxa"/>
            <w:tcBorders>
              <w:top w:val="single" w:sz="4" w:space="0" w:color="auto"/>
              <w:left w:val="single" w:sz="4" w:space="0" w:color="auto"/>
              <w:bottom w:val="single" w:sz="4" w:space="0" w:color="auto"/>
              <w:right w:val="single" w:sz="4" w:space="0" w:color="auto"/>
            </w:tcBorders>
          </w:tcPr>
          <w:p w14:paraId="0670E75F" w14:textId="77777777" w:rsidR="006B6C2C" w:rsidRDefault="00305BF6">
            <w:pPr>
              <w:spacing w:before="120" w:line="240" w:lineRule="auto"/>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0670E760" w14:textId="77777777" w:rsidR="006B6C2C" w:rsidRDefault="00305BF6">
            <w:pPr>
              <w:spacing w:before="120" w:line="240" w:lineRule="auto"/>
              <w:rPr>
                <w:lang w:eastAsia="zh-CN"/>
              </w:rPr>
            </w:pPr>
            <w:r>
              <w:rPr>
                <w:lang w:eastAsia="zh-CN"/>
              </w:rPr>
              <w:t xml:space="preserve">Do we really need to agree on the specific training algorithm for evaluations? </w:t>
            </w:r>
          </w:p>
          <w:p w14:paraId="0670E761" w14:textId="77777777" w:rsidR="006B6C2C" w:rsidRDefault="00305BF6">
            <w:pPr>
              <w:spacing w:before="120" w:line="240" w:lineRule="auto"/>
              <w:rPr>
                <w:lang w:eastAsia="zh-CN"/>
              </w:rPr>
            </w:pPr>
            <w:r>
              <w:rPr>
                <w:lang w:eastAsia="zh-CN"/>
              </w:rPr>
              <w:t xml:space="preserve">We are open to discuss training implementations for the TR. For evaluations we can simply agree to disclose the training algorithm assumed for Type 3 for each company. </w:t>
            </w:r>
          </w:p>
        </w:tc>
      </w:tr>
      <w:tr w:rsidR="006B6C2C" w14:paraId="0670E766" w14:textId="77777777">
        <w:tc>
          <w:tcPr>
            <w:tcW w:w="1350" w:type="dxa"/>
            <w:tcBorders>
              <w:top w:val="single" w:sz="4" w:space="0" w:color="auto"/>
              <w:left w:val="single" w:sz="4" w:space="0" w:color="auto"/>
              <w:bottom w:val="single" w:sz="4" w:space="0" w:color="auto"/>
              <w:right w:val="single" w:sz="4" w:space="0" w:color="auto"/>
            </w:tcBorders>
          </w:tcPr>
          <w:p w14:paraId="0670E763" w14:textId="77777777" w:rsidR="006B6C2C" w:rsidRDefault="00305BF6">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0670E764" w14:textId="77777777" w:rsidR="006B6C2C" w:rsidRDefault="00305BF6">
            <w:pPr>
              <w:spacing w:before="120" w:line="240" w:lineRule="auto"/>
              <w:rPr>
                <w:lang w:eastAsia="zh-CN"/>
              </w:rPr>
            </w:pPr>
            <w:r>
              <w:rPr>
                <w:lang w:eastAsia="zh-CN"/>
              </w:rPr>
              <w:t>We think the procedures specified in the proposal can be an option. There may be other options feasible. Thus, we suggest rewording the sentence before the steps to:</w:t>
            </w:r>
          </w:p>
          <w:p w14:paraId="0670E765" w14:textId="77777777" w:rsidR="006B6C2C" w:rsidRDefault="00305BF6">
            <w:pPr>
              <w:spacing w:before="120" w:line="240" w:lineRule="auto"/>
              <w:rPr>
                <w:lang w:eastAsia="zh-CN"/>
              </w:rPr>
            </w:pPr>
            <w:r>
              <w:rPr>
                <w:lang w:eastAsia="zh-CN"/>
              </w:rPr>
              <w:t>“</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w:t>
            </w:r>
            <w:r>
              <w:rPr>
                <w:b/>
                <w:bCs/>
                <w:i/>
                <w:iCs/>
                <w:color w:val="0070C0"/>
                <w:u w:val="single"/>
                <w:lang w:eastAsia="zh-CN"/>
              </w:rPr>
              <w:t>as an option</w:t>
            </w:r>
            <w:r>
              <w:rPr>
                <w:b/>
                <w:bCs/>
                <w:color w:val="0070C0"/>
                <w:lang w:eastAsia="zh-CN"/>
              </w:rPr>
              <w:t xml:space="preserve"> </w:t>
            </w:r>
            <w:r>
              <w:rPr>
                <w:b/>
                <w:bCs/>
                <w:lang w:eastAsia="zh-CN"/>
              </w:rPr>
              <w:t>for the sequential training starting with NW side training:”</w:t>
            </w:r>
          </w:p>
        </w:tc>
      </w:tr>
      <w:tr w:rsidR="006B6C2C" w14:paraId="0670E769" w14:textId="77777777">
        <w:tc>
          <w:tcPr>
            <w:tcW w:w="1350" w:type="dxa"/>
            <w:tcBorders>
              <w:top w:val="single" w:sz="4" w:space="0" w:color="auto"/>
              <w:left w:val="single" w:sz="4" w:space="0" w:color="auto"/>
              <w:bottom w:val="single" w:sz="4" w:space="0" w:color="auto"/>
              <w:right w:val="single" w:sz="4" w:space="0" w:color="auto"/>
            </w:tcBorders>
          </w:tcPr>
          <w:p w14:paraId="0670E767" w14:textId="77777777" w:rsidR="006B6C2C" w:rsidRDefault="00305BF6">
            <w:pPr>
              <w:spacing w:before="120" w:line="240" w:lineRule="auto"/>
              <w:rPr>
                <w:iCs/>
                <w:kern w:val="2"/>
                <w:lang w:eastAsia="zh-CN"/>
              </w:rPr>
            </w:pPr>
            <w:r>
              <w:rPr>
                <w:rFonts w:eastAsia="MS Mincho"/>
                <w:iCs/>
                <w:kern w:val="2"/>
                <w:lang w:eastAsia="ja-JP"/>
              </w:rPr>
              <w:t>Panasonic</w:t>
            </w:r>
          </w:p>
        </w:tc>
        <w:tc>
          <w:tcPr>
            <w:tcW w:w="8001" w:type="dxa"/>
            <w:tcBorders>
              <w:top w:val="single" w:sz="4" w:space="0" w:color="auto"/>
              <w:left w:val="single" w:sz="4" w:space="0" w:color="auto"/>
              <w:bottom w:val="single" w:sz="4" w:space="0" w:color="auto"/>
              <w:right w:val="single" w:sz="4" w:space="0" w:color="auto"/>
            </w:tcBorders>
            <w:vAlign w:val="center"/>
          </w:tcPr>
          <w:p w14:paraId="0670E768" w14:textId="77777777" w:rsidR="006B6C2C" w:rsidRDefault="00305BF6">
            <w:pPr>
              <w:spacing w:before="120" w:line="240" w:lineRule="auto"/>
              <w:rPr>
                <w:lang w:eastAsia="zh-CN"/>
              </w:rPr>
            </w:pPr>
            <w:r>
              <w:rPr>
                <w:rFonts w:eastAsia="MS Mincho"/>
                <w:lang w:eastAsia="ja-JP"/>
              </w:rPr>
              <w:t>We are fine with Futurewei’s update.</w:t>
            </w:r>
          </w:p>
        </w:tc>
      </w:tr>
      <w:tr w:rsidR="006B6C2C" w14:paraId="0670E76C" w14:textId="77777777">
        <w:tc>
          <w:tcPr>
            <w:tcW w:w="1350" w:type="dxa"/>
            <w:tcBorders>
              <w:top w:val="single" w:sz="4" w:space="0" w:color="auto"/>
              <w:left w:val="single" w:sz="4" w:space="0" w:color="auto"/>
              <w:bottom w:val="single" w:sz="4" w:space="0" w:color="auto"/>
              <w:right w:val="single" w:sz="4" w:space="0" w:color="auto"/>
            </w:tcBorders>
          </w:tcPr>
          <w:p w14:paraId="0670E76A" w14:textId="77777777" w:rsidR="006B6C2C" w:rsidRDefault="00305BF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670E76B" w14:textId="77777777" w:rsidR="006B6C2C" w:rsidRDefault="00305BF6">
            <w:pPr>
              <w:spacing w:before="120" w:line="240" w:lineRule="auto"/>
              <w:rPr>
                <w:iCs/>
                <w:kern w:val="2"/>
                <w:lang w:eastAsia="zh-CN"/>
              </w:rPr>
            </w:pPr>
            <w:r>
              <w:rPr>
                <w:iCs/>
                <w:kern w:val="2"/>
                <w:lang w:eastAsia="zh-CN"/>
              </w:rPr>
              <w:t>Agree with Futurewei’s update.</w:t>
            </w:r>
          </w:p>
        </w:tc>
      </w:tr>
      <w:tr w:rsidR="006B6C2C" w14:paraId="0670E76F" w14:textId="77777777">
        <w:tc>
          <w:tcPr>
            <w:tcW w:w="1350" w:type="dxa"/>
            <w:tcBorders>
              <w:top w:val="single" w:sz="4" w:space="0" w:color="auto"/>
              <w:left w:val="single" w:sz="4" w:space="0" w:color="auto"/>
              <w:bottom w:val="single" w:sz="4" w:space="0" w:color="auto"/>
              <w:right w:val="single" w:sz="4" w:space="0" w:color="auto"/>
            </w:tcBorders>
          </w:tcPr>
          <w:p w14:paraId="0670E76D" w14:textId="77777777" w:rsidR="006B6C2C" w:rsidRDefault="00305BF6">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0670E76E" w14:textId="77777777" w:rsidR="006B6C2C" w:rsidRDefault="00305BF6">
            <w:pPr>
              <w:spacing w:before="120" w:line="240" w:lineRule="auto"/>
              <w:rPr>
                <w:iCs/>
                <w:kern w:val="2"/>
                <w:lang w:eastAsia="zh-CN"/>
              </w:rPr>
            </w:pPr>
            <w:r>
              <w:rPr>
                <w:iCs/>
                <w:kern w:val="2"/>
                <w:lang w:eastAsia="zh-CN"/>
              </w:rPr>
              <w:t>We share a same view with Intel. Companies can provide details of the training.</w:t>
            </w:r>
          </w:p>
        </w:tc>
      </w:tr>
      <w:tr w:rsidR="006B6C2C" w14:paraId="0670E772" w14:textId="77777777">
        <w:tc>
          <w:tcPr>
            <w:tcW w:w="1350" w:type="dxa"/>
            <w:tcBorders>
              <w:top w:val="single" w:sz="4" w:space="0" w:color="auto"/>
              <w:left w:val="single" w:sz="4" w:space="0" w:color="auto"/>
              <w:bottom w:val="single" w:sz="4" w:space="0" w:color="auto"/>
              <w:right w:val="single" w:sz="4" w:space="0" w:color="auto"/>
            </w:tcBorders>
          </w:tcPr>
          <w:p w14:paraId="0670E770" w14:textId="77777777" w:rsidR="006B6C2C" w:rsidRDefault="00305BF6">
            <w:pPr>
              <w:spacing w:before="120" w:line="240" w:lineRule="auto"/>
              <w:rPr>
                <w:iCs/>
                <w:kern w:val="2"/>
                <w:lang w:eastAsia="zh-CN"/>
              </w:rPr>
            </w:pPr>
            <w:r>
              <w:rPr>
                <w:rFonts w:hint="eastAsia"/>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0670E771" w14:textId="77777777" w:rsidR="006B6C2C" w:rsidRDefault="00305BF6">
            <w:pPr>
              <w:spacing w:before="120" w:line="240" w:lineRule="auto"/>
              <w:rPr>
                <w:iCs/>
                <w:kern w:val="2"/>
                <w:lang w:eastAsia="zh-CN"/>
              </w:rPr>
            </w:pPr>
            <w:r>
              <w:rPr>
                <w:rFonts w:eastAsia="Malgun Gothic" w:hint="eastAsia"/>
                <w:iCs/>
                <w:kern w:val="2"/>
                <w:lang w:eastAsia="ko-KR"/>
              </w:rPr>
              <w:t xml:space="preserve">Agree with Intel and ETRI. </w:t>
            </w:r>
          </w:p>
        </w:tc>
      </w:tr>
      <w:tr w:rsidR="006B6C2C" w14:paraId="0670E781" w14:textId="77777777">
        <w:tc>
          <w:tcPr>
            <w:tcW w:w="1350" w:type="dxa"/>
            <w:tcBorders>
              <w:top w:val="single" w:sz="4" w:space="0" w:color="auto"/>
              <w:left w:val="single" w:sz="4" w:space="0" w:color="auto"/>
              <w:bottom w:val="single" w:sz="4" w:space="0" w:color="auto"/>
              <w:right w:val="single" w:sz="4" w:space="0" w:color="auto"/>
            </w:tcBorders>
          </w:tcPr>
          <w:p w14:paraId="0670E773" w14:textId="77777777" w:rsidR="006B6C2C" w:rsidRDefault="00305BF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E774" w14:textId="77777777" w:rsidR="006B6C2C" w:rsidRDefault="00305BF6">
            <w:pPr>
              <w:spacing w:before="120" w:line="240" w:lineRule="auto"/>
              <w:rPr>
                <w:lang w:eastAsia="zh-CN"/>
              </w:rPr>
            </w:pPr>
            <w:r>
              <w:rPr>
                <w:lang w:eastAsia="zh-CN"/>
              </w:rPr>
              <w:t xml:space="preserve">We are generally okay with the proposal but the second step can be more general for now as there could be different ideas. </w:t>
            </w:r>
          </w:p>
          <w:p w14:paraId="0670E775" w14:textId="77777777" w:rsidR="006B6C2C" w:rsidRDefault="00305BF6">
            <w:pPr>
              <w:spacing w:before="120" w:line="240" w:lineRule="auto"/>
              <w:rPr>
                <w:lang w:eastAsia="zh-CN"/>
              </w:rPr>
            </w:pPr>
            <w:r>
              <w:rPr>
                <w:lang w:eastAsia="zh-CN"/>
              </w:rPr>
              <w:t>For example, to reduce overhead the gNB side may decide not to send the “input” back to the UE and just report the desired output for the samples that have been already sent to the gNB in dataset1.</w:t>
            </w:r>
          </w:p>
          <w:p w14:paraId="0670E776" w14:textId="77777777" w:rsidR="006B6C2C" w:rsidRDefault="00305BF6">
            <w:pPr>
              <w:spacing w:before="120" w:line="240" w:lineRule="auto"/>
              <w:rPr>
                <w:lang w:eastAsia="zh-CN"/>
              </w:rPr>
            </w:pPr>
            <w:r>
              <w:rPr>
                <w:lang w:eastAsia="zh-CN"/>
              </w:rPr>
              <w:t>So, we suggest:</w:t>
            </w:r>
          </w:p>
          <w:p w14:paraId="0670E777" w14:textId="77777777" w:rsidR="006B6C2C" w:rsidRDefault="00305BF6">
            <w:pPr>
              <w:pStyle w:val="afc"/>
              <w:numPr>
                <w:ilvl w:val="0"/>
                <w:numId w:val="24"/>
              </w:numPr>
              <w:contextualSpacing w:val="0"/>
              <w:rPr>
                <w:b/>
                <w:lang w:eastAsia="zh-CN"/>
              </w:rPr>
            </w:pPr>
            <w:r>
              <w:rPr>
                <w:b/>
                <w:lang w:val="en-GB"/>
              </w:rPr>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 based on dataset#1 (original CSI)</w:t>
            </w:r>
          </w:p>
          <w:p w14:paraId="0670E778" w14:textId="77777777" w:rsidR="006B6C2C" w:rsidRDefault="00305BF6">
            <w:pPr>
              <w:spacing w:before="120" w:line="240" w:lineRule="auto"/>
              <w:rPr>
                <w:lang w:eastAsia="zh-CN"/>
              </w:rPr>
            </w:pPr>
            <w:r>
              <w:rPr>
                <w:b/>
                <w:lang w:val="en-GB"/>
              </w:rPr>
              <w:t>Step2: After NW</w:t>
            </w:r>
            <w:r>
              <w:rPr>
                <w:b/>
                <w:bCs/>
                <w:lang w:eastAsia="zh-CN"/>
              </w:rPr>
              <w:t xml:space="preserve"> side</w:t>
            </w:r>
            <w:r>
              <w:rPr>
                <w:b/>
                <w:lang w:val="en-GB"/>
              </w:rPr>
              <w:t xml:space="preserve"> training is finished, </w:t>
            </w:r>
            <w:r>
              <w:rPr>
                <w:b/>
                <w:bCs/>
                <w:lang w:eastAsia="zh-CN"/>
              </w:rPr>
              <w:t xml:space="preserve">NW side </w:t>
            </w:r>
            <w:r>
              <w:rPr>
                <w:b/>
                <w:lang w:val="en-GB"/>
              </w:rPr>
              <w:t xml:space="preserve">shares UE side with </w:t>
            </w:r>
            <w:r>
              <w:rPr>
                <w:b/>
                <w:color w:val="FF0000"/>
                <w:lang w:val="en-GB"/>
              </w:rPr>
              <w:t>a set of information that is used by the UE to be able to train the CSI generation part.</w:t>
            </w:r>
          </w:p>
          <w:p w14:paraId="0670E779" w14:textId="77777777" w:rsidR="006B6C2C" w:rsidRDefault="00305BF6">
            <w:pPr>
              <w:pStyle w:val="afc"/>
              <w:numPr>
                <w:ilvl w:val="0"/>
                <w:numId w:val="24"/>
              </w:numPr>
              <w:contextualSpacing w:val="0"/>
              <w:rPr>
                <w:b/>
                <w:strike/>
                <w:lang w:eastAsia="zh-CN"/>
              </w:rPr>
            </w:pPr>
            <w:r>
              <w:rPr>
                <w:b/>
                <w:lang w:val="en-GB"/>
              </w:rPr>
              <w:t xml:space="preserve"> </w:t>
            </w:r>
            <w:r>
              <w:rPr>
                <w:b/>
                <w:strike/>
                <w:lang w:val="en-GB"/>
              </w:rPr>
              <w:t xml:space="preserve">the dataset#2 including the input (same original CSI of dataset#1) and output (CSI feedback) of the </w:t>
            </w:r>
            <w:r>
              <w:rPr>
                <w:b/>
                <w:bCs/>
                <w:strike/>
                <w:lang w:eastAsia="zh-CN"/>
              </w:rPr>
              <w:t xml:space="preserve">NW </w:t>
            </w:r>
            <w:r>
              <w:rPr>
                <w:b/>
                <w:strike/>
                <w:lang w:val="en-GB"/>
              </w:rPr>
              <w:t>side CSI generation part</w:t>
            </w:r>
          </w:p>
          <w:p w14:paraId="0670E77A" w14:textId="77777777" w:rsidR="006B6C2C" w:rsidRDefault="00305BF6">
            <w:pPr>
              <w:pStyle w:val="afc"/>
              <w:numPr>
                <w:ilvl w:val="1"/>
                <w:numId w:val="24"/>
              </w:numPr>
              <w:ind w:left="709" w:hanging="357"/>
              <w:contextualSpacing w:val="0"/>
              <w:rPr>
                <w:b/>
                <w:lang w:eastAsia="zh-CN"/>
              </w:rPr>
            </w:pPr>
            <w:r>
              <w:rPr>
                <w:b/>
                <w:strike/>
                <w:lang w:eastAsia="zh-CN"/>
              </w:rPr>
              <w:t xml:space="preserve">FFS whether the </w:t>
            </w:r>
            <w:r>
              <w:rPr>
                <w:b/>
                <w:strike/>
                <w:lang w:val="en-GB"/>
              </w:rPr>
              <w:t>output (CSI feedback) is</w:t>
            </w:r>
            <w:r>
              <w:rPr>
                <w:b/>
                <w:strike/>
                <w:lang w:eastAsia="zh-CN"/>
              </w:rPr>
              <w:t xml:space="preserve"> the input or output of the quantization</w:t>
            </w:r>
          </w:p>
          <w:p w14:paraId="0670E77B" w14:textId="77777777" w:rsidR="006B6C2C" w:rsidRDefault="00305BF6">
            <w:pPr>
              <w:pStyle w:val="afc"/>
              <w:numPr>
                <w:ilvl w:val="0"/>
                <w:numId w:val="24"/>
              </w:numPr>
              <w:contextualSpacing w:val="0"/>
              <w:rPr>
                <w:b/>
                <w:lang w:eastAsia="zh-CN"/>
              </w:rPr>
            </w:pPr>
            <w:r>
              <w:rPr>
                <w:b/>
                <w:lang w:val="en-GB"/>
              </w:rPr>
              <w:t xml:space="preserve">Step3: UE side trains the UE side CSI generation part based </w:t>
            </w:r>
            <w:r>
              <w:rPr>
                <w:b/>
                <w:color w:val="FF0000"/>
                <w:lang w:val="en-GB"/>
              </w:rPr>
              <w:t>on the received information.</w:t>
            </w:r>
            <w:r>
              <w:rPr>
                <w:b/>
                <w:lang w:val="en-GB"/>
              </w:rPr>
              <w:t xml:space="preserve"> </w:t>
            </w:r>
            <w:r>
              <w:rPr>
                <w:b/>
                <w:strike/>
                <w:lang w:val="en-GB"/>
              </w:rPr>
              <w:t>dataset#2, using the CSI feedback in dataset#2 as labels for the original CSI</w:t>
            </w:r>
          </w:p>
          <w:p w14:paraId="0670E77C" w14:textId="77777777" w:rsidR="006B6C2C" w:rsidRDefault="006B6C2C">
            <w:pPr>
              <w:spacing w:before="120" w:line="240" w:lineRule="auto"/>
              <w:rPr>
                <w:lang w:eastAsia="zh-CN"/>
              </w:rPr>
            </w:pPr>
          </w:p>
          <w:p w14:paraId="0670E77D" w14:textId="77777777" w:rsidR="006B6C2C" w:rsidRDefault="00305BF6">
            <w:pPr>
              <w:spacing w:before="120" w:line="240" w:lineRule="auto"/>
              <w:rPr>
                <w:lang w:eastAsia="zh-CN"/>
              </w:rPr>
            </w:pPr>
            <w:r>
              <w:rPr>
                <w:lang w:eastAsia="zh-CN"/>
              </w:rPr>
              <w:t>We also suggest adding a note as:</w:t>
            </w:r>
          </w:p>
          <w:p w14:paraId="0670E77E" w14:textId="77777777" w:rsidR="006B6C2C" w:rsidRDefault="00305BF6">
            <w:pPr>
              <w:spacing w:before="120" w:line="240" w:lineRule="auto"/>
              <w:rPr>
                <w:b/>
                <w:bCs/>
                <w:lang w:eastAsia="zh-CN"/>
              </w:rPr>
            </w:pPr>
            <w:r>
              <w:rPr>
                <w:b/>
                <w:bCs/>
                <w:lang w:eastAsia="zh-CN"/>
              </w:rPr>
              <w:t>Note: The UE side can be a single UE or a node representing one (a few) UEs.</w:t>
            </w:r>
          </w:p>
          <w:p w14:paraId="0670E77F" w14:textId="77777777" w:rsidR="006B6C2C" w:rsidRDefault="00305BF6">
            <w:pPr>
              <w:spacing w:before="120" w:line="240" w:lineRule="auto"/>
              <w:rPr>
                <w:lang w:eastAsia="zh-CN"/>
              </w:rPr>
            </w:pPr>
            <w:r>
              <w:rPr>
                <w:b/>
                <w:bCs/>
                <w:lang w:eastAsia="zh-CN"/>
              </w:rPr>
              <w:t xml:space="preserve">     The gNB side can be a single gNB or a node representing one (a few) gN</w:t>
            </w:r>
            <w:r>
              <w:rPr>
                <w:lang w:eastAsia="zh-CN"/>
              </w:rPr>
              <w:t>Bs</w:t>
            </w:r>
          </w:p>
          <w:p w14:paraId="0670E780" w14:textId="77777777" w:rsidR="006B6C2C" w:rsidRDefault="006B6C2C">
            <w:pPr>
              <w:spacing w:before="120" w:line="240" w:lineRule="auto"/>
              <w:rPr>
                <w:lang w:eastAsia="zh-CN"/>
              </w:rPr>
            </w:pPr>
          </w:p>
        </w:tc>
      </w:tr>
      <w:tr w:rsidR="006B6C2C" w14:paraId="0670E784" w14:textId="77777777">
        <w:tc>
          <w:tcPr>
            <w:tcW w:w="1350" w:type="dxa"/>
            <w:tcBorders>
              <w:top w:val="single" w:sz="4" w:space="0" w:color="auto"/>
              <w:left w:val="single" w:sz="4" w:space="0" w:color="auto"/>
              <w:bottom w:val="single" w:sz="4" w:space="0" w:color="auto"/>
              <w:right w:val="single" w:sz="4" w:space="0" w:color="auto"/>
            </w:tcBorders>
          </w:tcPr>
          <w:p w14:paraId="0670E782" w14:textId="77777777" w:rsidR="006B6C2C" w:rsidRDefault="00305BF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E783" w14:textId="77777777" w:rsidR="006B6C2C" w:rsidRDefault="00305BF6">
            <w:pPr>
              <w:spacing w:before="120" w:line="240" w:lineRule="auto"/>
              <w:rPr>
                <w:lang w:eastAsia="zh-CN"/>
              </w:rPr>
            </w:pPr>
            <w:r>
              <w:rPr>
                <w:lang w:eastAsia="zh-CN"/>
              </w:rPr>
              <w:t>Not sure why we need this proposal. Companies can report the procedure used during evaluation. In general, there may be many variations, and aligning the details is not required and may consume a lot of time.</w:t>
            </w:r>
          </w:p>
        </w:tc>
      </w:tr>
      <w:tr w:rsidR="006B6C2C" w14:paraId="0670E789" w14:textId="77777777">
        <w:tc>
          <w:tcPr>
            <w:tcW w:w="1350" w:type="dxa"/>
            <w:tcBorders>
              <w:top w:val="single" w:sz="4" w:space="0" w:color="auto"/>
              <w:left w:val="single" w:sz="4" w:space="0" w:color="auto"/>
              <w:bottom w:val="single" w:sz="4" w:space="0" w:color="auto"/>
              <w:right w:val="single" w:sz="4" w:space="0" w:color="auto"/>
            </w:tcBorders>
          </w:tcPr>
          <w:p w14:paraId="0670E785" w14:textId="77777777" w:rsidR="006B6C2C" w:rsidRDefault="00305BF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0670E786" w14:textId="77777777" w:rsidR="006B6C2C" w:rsidRDefault="00305BF6">
            <w:pPr>
              <w:spacing w:before="120" w:line="240" w:lineRule="auto"/>
              <w:rPr>
                <w:lang w:eastAsia="zh-CN"/>
              </w:rPr>
            </w:pPr>
            <w:r>
              <w:rPr>
                <w:lang w:eastAsia="zh-CN"/>
              </w:rPr>
              <w:t xml:space="preserve">We share a similar view to that of Intel. </w:t>
            </w:r>
          </w:p>
          <w:p w14:paraId="0670E787" w14:textId="77777777" w:rsidR="006B6C2C" w:rsidRDefault="006B6C2C">
            <w:pPr>
              <w:spacing w:before="120" w:line="240" w:lineRule="auto"/>
              <w:rPr>
                <w:lang w:eastAsia="zh-CN"/>
              </w:rPr>
            </w:pPr>
          </w:p>
          <w:p w14:paraId="0670E788" w14:textId="77777777" w:rsidR="006B6C2C" w:rsidRDefault="00305BF6">
            <w:pPr>
              <w:spacing w:before="120" w:line="240" w:lineRule="auto"/>
              <w:rPr>
                <w:iCs/>
                <w:kern w:val="2"/>
                <w:lang w:eastAsia="zh-CN"/>
              </w:rPr>
            </w:pPr>
            <w:r>
              <w:rPr>
                <w:lang w:eastAsia="zh-CN"/>
              </w:rPr>
              <w:t>We think the current definition of type 3 training collaboration in the (RAN#110) agreement is enough for evaluation purposes, and there is no need to restrict the training algorithm to be the one written in Question 3.2.3.</w:t>
            </w:r>
          </w:p>
        </w:tc>
      </w:tr>
      <w:tr w:rsidR="006B6C2C" w14:paraId="0670E78C" w14:textId="77777777">
        <w:tc>
          <w:tcPr>
            <w:tcW w:w="1350" w:type="dxa"/>
            <w:tcBorders>
              <w:top w:val="single" w:sz="4" w:space="0" w:color="auto"/>
              <w:left w:val="single" w:sz="4" w:space="0" w:color="auto"/>
              <w:bottom w:val="single" w:sz="4" w:space="0" w:color="auto"/>
              <w:right w:val="single" w:sz="4" w:space="0" w:color="auto"/>
            </w:tcBorders>
          </w:tcPr>
          <w:p w14:paraId="0670E78A" w14:textId="77777777" w:rsidR="006B6C2C" w:rsidRDefault="00305BF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0670E78B" w14:textId="77777777" w:rsidR="006B6C2C" w:rsidRDefault="00305BF6">
            <w:pPr>
              <w:spacing w:before="120" w:line="240" w:lineRule="auto"/>
              <w:rPr>
                <w:lang w:eastAsia="zh-CN"/>
              </w:rPr>
            </w:pPr>
            <w:r>
              <w:rPr>
                <w:rFonts w:hint="eastAsia"/>
                <w:lang w:eastAsia="zh-CN"/>
              </w:rPr>
              <w:t xml:space="preserve">Generally agree with </w:t>
            </w:r>
            <w:r>
              <w:rPr>
                <w:iCs/>
                <w:kern w:val="2"/>
                <w:lang w:eastAsia="zh-CN"/>
              </w:rPr>
              <w:t>Futurewei’s update</w:t>
            </w:r>
            <w:r>
              <w:rPr>
                <w:rFonts w:hint="eastAsia"/>
                <w:iCs/>
                <w:kern w:val="2"/>
                <w:lang w:eastAsia="zh-CN"/>
              </w:rPr>
              <w:t xml:space="preserve">, and we suggest rewording as </w:t>
            </w:r>
            <w:r>
              <w:rPr>
                <w:lang w:eastAsia="zh-CN"/>
              </w:rPr>
              <w:t>“</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w:t>
            </w:r>
            <w:r>
              <w:rPr>
                <w:b/>
                <w:bCs/>
                <w:i/>
                <w:iCs/>
                <w:color w:val="0070C0"/>
                <w:u w:val="single"/>
                <w:lang w:eastAsia="zh-CN"/>
              </w:rPr>
              <w:t xml:space="preserve">as </w:t>
            </w:r>
            <w:r>
              <w:rPr>
                <w:rFonts w:hint="eastAsia"/>
                <w:b/>
                <w:bCs/>
                <w:i/>
                <w:iCs/>
                <w:color w:val="0070C0"/>
                <w:u w:val="single"/>
                <w:lang w:eastAsia="zh-CN"/>
              </w:rPr>
              <w:t>an examplary procedure</w:t>
            </w:r>
            <w:r>
              <w:rPr>
                <w:b/>
                <w:bCs/>
                <w:color w:val="0070C0"/>
                <w:lang w:eastAsia="zh-CN"/>
              </w:rPr>
              <w:t xml:space="preserve"> </w:t>
            </w:r>
            <w:r>
              <w:rPr>
                <w:b/>
                <w:bCs/>
                <w:lang w:eastAsia="zh-CN"/>
              </w:rPr>
              <w:t>for the sequential training starting with NW side training:”</w:t>
            </w:r>
          </w:p>
        </w:tc>
      </w:tr>
      <w:tr w:rsidR="006B6C2C" w14:paraId="0670E78F" w14:textId="77777777">
        <w:tc>
          <w:tcPr>
            <w:tcW w:w="1350" w:type="dxa"/>
            <w:tcBorders>
              <w:top w:val="single" w:sz="4" w:space="0" w:color="auto"/>
              <w:left w:val="single" w:sz="4" w:space="0" w:color="auto"/>
              <w:bottom w:val="single" w:sz="4" w:space="0" w:color="auto"/>
              <w:right w:val="single" w:sz="4" w:space="0" w:color="auto"/>
            </w:tcBorders>
          </w:tcPr>
          <w:p w14:paraId="0670E78D" w14:textId="77777777" w:rsidR="006B6C2C" w:rsidRDefault="00305BF6">
            <w:pPr>
              <w:spacing w:before="120" w:line="240" w:lineRule="auto"/>
              <w:rPr>
                <w:lang w:eastAsia="zh-CN"/>
              </w:rPr>
            </w:pPr>
            <w:r>
              <w:rPr>
                <w:rFonts w:hint="eastAsia"/>
                <w:lang w:eastAsia="zh-CN"/>
              </w:rPr>
              <w:t xml:space="preserve">Samsung </w:t>
            </w:r>
          </w:p>
        </w:tc>
        <w:tc>
          <w:tcPr>
            <w:tcW w:w="8001" w:type="dxa"/>
            <w:tcBorders>
              <w:top w:val="single" w:sz="4" w:space="0" w:color="auto"/>
              <w:left w:val="single" w:sz="4" w:space="0" w:color="auto"/>
              <w:bottom w:val="single" w:sz="4" w:space="0" w:color="auto"/>
              <w:right w:val="single" w:sz="4" w:space="0" w:color="auto"/>
            </w:tcBorders>
            <w:vAlign w:val="center"/>
          </w:tcPr>
          <w:p w14:paraId="0670E78E" w14:textId="77777777" w:rsidR="006B6C2C" w:rsidRDefault="00305BF6">
            <w:pPr>
              <w:spacing w:before="120" w:line="240" w:lineRule="auto"/>
              <w:rPr>
                <w:lang w:eastAsia="zh-CN"/>
              </w:rPr>
            </w:pPr>
            <w:r>
              <w:rPr>
                <w:lang w:eastAsia="zh-CN"/>
              </w:rPr>
              <w:t xml:space="preserve">Similar comment as FUTUREWEI. </w:t>
            </w:r>
            <w:r>
              <w:rPr>
                <w:rFonts w:hint="eastAsia"/>
                <w:lang w:eastAsia="zh-CN"/>
              </w:rPr>
              <w:t xml:space="preserve">Separate training can be realized by sharing/common reference model. </w:t>
            </w:r>
            <w:r>
              <w:rPr>
                <w:lang w:eastAsia="zh-CN"/>
              </w:rPr>
              <w:t xml:space="preserve">We can name this as </w:t>
            </w:r>
            <w:r>
              <w:rPr>
                <w:b/>
                <w:lang w:eastAsia="zh-CN"/>
              </w:rPr>
              <w:t>Type 3-1</w:t>
            </w:r>
            <w:r>
              <w:rPr>
                <w:lang w:eastAsia="zh-CN"/>
              </w:rPr>
              <w:t xml:space="preserve"> to make it specific.  </w:t>
            </w:r>
          </w:p>
        </w:tc>
      </w:tr>
      <w:tr w:rsidR="006B6C2C" w14:paraId="0670E792" w14:textId="77777777">
        <w:tc>
          <w:tcPr>
            <w:tcW w:w="1350" w:type="dxa"/>
          </w:tcPr>
          <w:p w14:paraId="0670E790" w14:textId="77777777" w:rsidR="006B6C2C" w:rsidRDefault="006B6C2C">
            <w:pPr>
              <w:spacing w:before="120" w:line="240" w:lineRule="auto"/>
              <w:rPr>
                <w:iCs/>
                <w:kern w:val="2"/>
                <w:lang w:eastAsia="zh-CN"/>
              </w:rPr>
            </w:pPr>
          </w:p>
        </w:tc>
        <w:tc>
          <w:tcPr>
            <w:tcW w:w="8001" w:type="dxa"/>
            <w:vAlign w:val="center"/>
          </w:tcPr>
          <w:p w14:paraId="0670E791" w14:textId="77777777" w:rsidR="006B6C2C" w:rsidRDefault="006B6C2C">
            <w:pPr>
              <w:spacing w:before="120" w:line="240" w:lineRule="auto"/>
              <w:rPr>
                <w:iCs/>
                <w:kern w:val="2"/>
                <w:lang w:eastAsia="zh-CN"/>
              </w:rPr>
            </w:pPr>
          </w:p>
        </w:tc>
      </w:tr>
      <w:tr w:rsidR="006B6C2C" w14:paraId="0670E795" w14:textId="77777777">
        <w:tc>
          <w:tcPr>
            <w:tcW w:w="1350" w:type="dxa"/>
          </w:tcPr>
          <w:p w14:paraId="0670E793" w14:textId="77777777" w:rsidR="006B6C2C" w:rsidRDefault="006B6C2C">
            <w:pPr>
              <w:spacing w:before="120" w:line="240" w:lineRule="auto"/>
              <w:rPr>
                <w:iCs/>
                <w:kern w:val="2"/>
                <w:lang w:eastAsia="zh-CN"/>
              </w:rPr>
            </w:pPr>
          </w:p>
        </w:tc>
        <w:tc>
          <w:tcPr>
            <w:tcW w:w="8001" w:type="dxa"/>
            <w:vAlign w:val="center"/>
          </w:tcPr>
          <w:p w14:paraId="0670E794" w14:textId="77777777" w:rsidR="006B6C2C" w:rsidRDefault="006B6C2C">
            <w:pPr>
              <w:spacing w:before="120" w:line="240" w:lineRule="auto"/>
              <w:rPr>
                <w:iCs/>
                <w:kern w:val="2"/>
                <w:lang w:eastAsia="zh-CN"/>
              </w:rPr>
            </w:pPr>
          </w:p>
        </w:tc>
      </w:tr>
      <w:tr w:rsidR="006B6C2C" w14:paraId="0670E798" w14:textId="77777777">
        <w:tc>
          <w:tcPr>
            <w:tcW w:w="1350" w:type="dxa"/>
          </w:tcPr>
          <w:p w14:paraId="0670E796" w14:textId="77777777" w:rsidR="006B6C2C" w:rsidRDefault="006B6C2C">
            <w:pPr>
              <w:spacing w:before="120" w:line="240" w:lineRule="auto"/>
              <w:rPr>
                <w:iCs/>
                <w:kern w:val="2"/>
                <w:lang w:eastAsia="zh-CN"/>
              </w:rPr>
            </w:pPr>
          </w:p>
        </w:tc>
        <w:tc>
          <w:tcPr>
            <w:tcW w:w="8001" w:type="dxa"/>
            <w:vAlign w:val="center"/>
          </w:tcPr>
          <w:p w14:paraId="0670E797" w14:textId="77777777" w:rsidR="006B6C2C" w:rsidRDefault="006B6C2C">
            <w:pPr>
              <w:spacing w:before="120" w:line="240" w:lineRule="auto"/>
              <w:rPr>
                <w:iCs/>
                <w:kern w:val="2"/>
                <w:lang w:eastAsia="zh-CN"/>
              </w:rPr>
            </w:pPr>
          </w:p>
        </w:tc>
      </w:tr>
      <w:tr w:rsidR="006B6C2C" w14:paraId="0670E79B" w14:textId="77777777">
        <w:tc>
          <w:tcPr>
            <w:tcW w:w="1350" w:type="dxa"/>
          </w:tcPr>
          <w:p w14:paraId="0670E799" w14:textId="77777777" w:rsidR="006B6C2C" w:rsidRDefault="006B6C2C">
            <w:pPr>
              <w:spacing w:before="120" w:line="240" w:lineRule="auto"/>
              <w:rPr>
                <w:iCs/>
                <w:kern w:val="2"/>
                <w:lang w:eastAsia="zh-CN"/>
              </w:rPr>
            </w:pPr>
          </w:p>
        </w:tc>
        <w:tc>
          <w:tcPr>
            <w:tcW w:w="8001" w:type="dxa"/>
            <w:vAlign w:val="center"/>
          </w:tcPr>
          <w:p w14:paraId="0670E79A" w14:textId="77777777" w:rsidR="006B6C2C" w:rsidRDefault="006B6C2C">
            <w:pPr>
              <w:spacing w:before="120" w:line="240" w:lineRule="auto"/>
              <w:rPr>
                <w:iCs/>
                <w:kern w:val="2"/>
                <w:lang w:eastAsia="zh-CN"/>
              </w:rPr>
            </w:pPr>
          </w:p>
        </w:tc>
      </w:tr>
    </w:tbl>
    <w:p w14:paraId="0670E79C" w14:textId="77777777" w:rsidR="006B6C2C" w:rsidRDefault="006B6C2C">
      <w:pPr>
        <w:spacing w:after="0" w:line="240" w:lineRule="auto"/>
        <w:rPr>
          <w:b/>
          <w:lang w:eastAsia="zh-CN"/>
        </w:rPr>
      </w:pPr>
    </w:p>
    <w:p w14:paraId="0670E79D" w14:textId="77777777" w:rsidR="006B6C2C" w:rsidRDefault="00305BF6">
      <w:pPr>
        <w:pStyle w:val="4"/>
        <w:numPr>
          <w:ilvl w:val="0"/>
          <w:numId w:val="0"/>
        </w:numPr>
        <w:rPr>
          <w:u w:val="single"/>
          <w:lang w:eastAsia="zh-CN"/>
        </w:rPr>
      </w:pPr>
      <w:r>
        <w:rPr>
          <w:u w:val="single"/>
          <w:lang w:eastAsia="zh-CN"/>
        </w:rPr>
        <w:t>Issue#3-4 (High priority) Definition for Type 3 training procedure-UE-first</w:t>
      </w:r>
    </w:p>
    <w:p w14:paraId="0670E79E" w14:textId="77777777" w:rsidR="006B6C2C" w:rsidRDefault="00305BF6">
      <w:pPr>
        <w:spacing w:beforeLines="100" w:before="240"/>
        <w:rPr>
          <w:b/>
          <w:highlight w:val="yellow"/>
          <w:lang w:eastAsia="zh-CN"/>
        </w:rPr>
      </w:pPr>
      <w:r>
        <w:rPr>
          <w:lang w:eastAsia="zh-CN"/>
        </w:rPr>
        <w:t>4 companies have discussed/evaluated the UE-first Type 3 training (i.e., sequential training starting with UE side training), and 3 companies discussed the overhead report of the Type 3 training method. To align the basic procedure for UE-first Type 3 training, the following question is raised.</w:t>
      </w:r>
    </w:p>
    <w:p w14:paraId="0670E79F" w14:textId="77777777" w:rsidR="006B6C2C" w:rsidRDefault="00305BF6">
      <w:pPr>
        <w:spacing w:beforeLines="100" w:before="240"/>
        <w:rPr>
          <w:b/>
          <w:lang w:eastAsia="zh-CN"/>
        </w:rPr>
      </w:pPr>
      <w:r>
        <w:rPr>
          <w:b/>
          <w:highlight w:val="yellow"/>
          <w:lang w:eastAsia="zh-CN"/>
        </w:rPr>
        <w:t>Question 3.2.4</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UE side training:</w:t>
      </w:r>
    </w:p>
    <w:p w14:paraId="0670E7A0" w14:textId="77777777" w:rsidR="006B6C2C" w:rsidRDefault="00305BF6">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 based on dataset#1’ (original CSI)</w:t>
      </w:r>
    </w:p>
    <w:p w14:paraId="0670E7A1" w14:textId="77777777" w:rsidR="006B6C2C" w:rsidRDefault="00305BF6">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the dataset#2’ including the input (CSI feedback) and label (same original CSI as dataset#1’) of the </w:t>
      </w:r>
      <w:r>
        <w:rPr>
          <w:b/>
          <w:bCs/>
          <w:lang w:eastAsia="zh-CN"/>
        </w:rPr>
        <w:t xml:space="preserve">UE </w:t>
      </w:r>
      <w:r>
        <w:rPr>
          <w:b/>
          <w:lang w:val="en-GB"/>
        </w:rPr>
        <w:t>side CSI reconstruction part</w:t>
      </w:r>
    </w:p>
    <w:p w14:paraId="0670E7A2" w14:textId="77777777" w:rsidR="006B6C2C" w:rsidRDefault="00305BF6">
      <w:pPr>
        <w:pStyle w:val="afc"/>
        <w:numPr>
          <w:ilvl w:val="1"/>
          <w:numId w:val="24"/>
        </w:numPr>
        <w:ind w:left="709" w:hanging="357"/>
        <w:contextualSpacing w:val="0"/>
        <w:rPr>
          <w:b/>
          <w:lang w:eastAsia="zh-CN"/>
        </w:rPr>
      </w:pPr>
      <w:r>
        <w:rPr>
          <w:b/>
          <w:lang w:eastAsia="zh-CN"/>
        </w:rPr>
        <w:t xml:space="preserve">FFS whether the </w:t>
      </w:r>
      <w:r>
        <w:rPr>
          <w:b/>
          <w:lang w:val="en-GB"/>
        </w:rPr>
        <w:t>input (CSI feedback) is</w:t>
      </w:r>
      <w:r>
        <w:rPr>
          <w:b/>
          <w:lang w:eastAsia="zh-CN"/>
        </w:rPr>
        <w:t xml:space="preserve"> the input or output of the dequantization</w:t>
      </w:r>
    </w:p>
    <w:p w14:paraId="0670E7A3" w14:textId="77777777" w:rsidR="006B6C2C" w:rsidRDefault="00305BF6">
      <w:pPr>
        <w:pStyle w:val="afc"/>
        <w:numPr>
          <w:ilvl w:val="0"/>
          <w:numId w:val="24"/>
        </w:numPr>
        <w:contextualSpacing w:val="0"/>
        <w:rPr>
          <w:b/>
          <w:lang w:eastAsia="zh-CN"/>
        </w:rPr>
      </w:pPr>
      <w:r>
        <w:rPr>
          <w:b/>
          <w:lang w:val="en-GB"/>
        </w:rPr>
        <w:t>Step3: NW side trains the NW side CSI reconstruction part based on the dataset#2’, using the original CSI in dataset#2’ as labels for the CSI feedback</w:t>
      </w:r>
    </w:p>
    <w:p w14:paraId="0670E7A4" w14:textId="77777777" w:rsidR="006B6C2C" w:rsidRDefault="00305BF6">
      <w:pPr>
        <w:pStyle w:val="afc"/>
        <w:numPr>
          <w:ilvl w:val="0"/>
          <w:numId w:val="24"/>
        </w:numPr>
        <w:contextualSpacing w:val="0"/>
        <w:rPr>
          <w:b/>
          <w:lang w:eastAsia="zh-CN"/>
        </w:rPr>
      </w:pPr>
      <w:r>
        <w:rPr>
          <w:b/>
          <w:lang w:eastAsia="zh-CN"/>
        </w:rPr>
        <w:t>FFS overhead report</w:t>
      </w:r>
    </w:p>
    <w:p w14:paraId="0670E7A5" w14:textId="77777777" w:rsidR="006B6C2C" w:rsidRDefault="006B6C2C">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B6C2C" w14:paraId="0670E7A8" w14:textId="77777777">
        <w:tc>
          <w:tcPr>
            <w:tcW w:w="1980" w:type="dxa"/>
            <w:tcBorders>
              <w:top w:val="single" w:sz="4" w:space="0" w:color="auto"/>
              <w:left w:val="single" w:sz="4" w:space="0" w:color="auto"/>
              <w:bottom w:val="single" w:sz="4" w:space="0" w:color="auto"/>
              <w:right w:val="single" w:sz="4" w:space="0" w:color="auto"/>
            </w:tcBorders>
          </w:tcPr>
          <w:p w14:paraId="0670E7A6"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7A7" w14:textId="77777777" w:rsidR="006B6C2C" w:rsidRDefault="00305BF6">
            <w:pPr>
              <w:spacing w:before="120" w:line="240" w:lineRule="auto"/>
              <w:rPr>
                <w:lang w:eastAsia="zh-CN"/>
              </w:rPr>
            </w:pPr>
            <w:r>
              <w:rPr>
                <w:rFonts w:hint="eastAsia"/>
                <w:lang w:eastAsia="zh-CN"/>
              </w:rPr>
              <w:t>N</w:t>
            </w:r>
            <w:r>
              <w:rPr>
                <w:lang w:eastAsia="zh-CN"/>
              </w:rPr>
              <w:t xml:space="preserve">TT DOCOMO, NVIDIA, </w:t>
            </w:r>
            <w:r>
              <w:rPr>
                <w:smallCaps/>
                <w:lang w:eastAsia="zh-CN"/>
              </w:rPr>
              <w:t>Futurewei, CAICT</w:t>
            </w:r>
            <w:r>
              <w:rPr>
                <w:lang w:eastAsia="zh-CN"/>
              </w:rPr>
              <w:t>, MediaTek, OPPO</w:t>
            </w:r>
            <w:r>
              <w:rPr>
                <w:rFonts w:hint="eastAsia"/>
                <w:lang w:eastAsia="zh-CN"/>
              </w:rPr>
              <w:t xml:space="preserve">, </w:t>
            </w:r>
            <w:r>
              <w:rPr>
                <w:lang w:eastAsia="zh-CN"/>
              </w:rPr>
              <w:t>vivo</w:t>
            </w:r>
            <w:r>
              <w:rPr>
                <w:rFonts w:hint="eastAsia"/>
                <w:lang w:eastAsia="zh-CN"/>
              </w:rPr>
              <w:t>, CATT</w:t>
            </w:r>
            <w:r>
              <w:rPr>
                <w:smallCaps/>
                <w:lang w:eastAsia="zh-CN"/>
              </w:rPr>
              <w:t>, CMCC</w:t>
            </w:r>
          </w:p>
        </w:tc>
      </w:tr>
      <w:tr w:rsidR="006B6C2C" w14:paraId="0670E7AB" w14:textId="77777777">
        <w:tc>
          <w:tcPr>
            <w:tcW w:w="1980" w:type="dxa"/>
            <w:tcBorders>
              <w:top w:val="single" w:sz="4" w:space="0" w:color="auto"/>
              <w:left w:val="single" w:sz="4" w:space="0" w:color="auto"/>
              <w:bottom w:val="single" w:sz="4" w:space="0" w:color="auto"/>
              <w:right w:val="single" w:sz="4" w:space="0" w:color="auto"/>
            </w:tcBorders>
          </w:tcPr>
          <w:p w14:paraId="0670E7A9"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7AA" w14:textId="77777777" w:rsidR="006B6C2C" w:rsidRDefault="00305BF6">
            <w:pPr>
              <w:spacing w:before="120" w:line="240" w:lineRule="auto"/>
              <w:rPr>
                <w:lang w:eastAsia="zh-CN"/>
              </w:rPr>
            </w:pPr>
            <w:r>
              <w:rPr>
                <w:lang w:eastAsia="zh-CN"/>
              </w:rPr>
              <w:t>Lenovo</w:t>
            </w:r>
          </w:p>
        </w:tc>
      </w:tr>
    </w:tbl>
    <w:p w14:paraId="0670E7AC"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7A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7AD" w14:textId="77777777" w:rsidR="006B6C2C" w:rsidRDefault="00305BF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7AE" w14:textId="77777777" w:rsidR="006B6C2C" w:rsidRDefault="00305BF6">
            <w:pPr>
              <w:spacing w:before="120" w:line="240" w:lineRule="auto"/>
              <w:rPr>
                <w:i/>
                <w:iCs/>
                <w:kern w:val="2"/>
                <w:lang w:eastAsia="zh-CN"/>
              </w:rPr>
            </w:pPr>
            <w:r>
              <w:rPr>
                <w:i/>
                <w:iCs/>
                <w:kern w:val="2"/>
                <w:lang w:eastAsia="zh-CN"/>
              </w:rPr>
              <w:t>View</w:t>
            </w:r>
          </w:p>
        </w:tc>
      </w:tr>
      <w:tr w:rsidR="006B6C2C" w14:paraId="0670E7B2" w14:textId="77777777">
        <w:tc>
          <w:tcPr>
            <w:tcW w:w="1350" w:type="dxa"/>
            <w:tcBorders>
              <w:top w:val="single" w:sz="4" w:space="0" w:color="auto"/>
              <w:left w:val="single" w:sz="4" w:space="0" w:color="auto"/>
              <w:bottom w:val="single" w:sz="4" w:space="0" w:color="auto"/>
              <w:right w:val="single" w:sz="4" w:space="0" w:color="auto"/>
            </w:tcBorders>
          </w:tcPr>
          <w:p w14:paraId="0670E7B0" w14:textId="77777777" w:rsidR="006B6C2C" w:rsidRDefault="00305BF6">
            <w:pPr>
              <w:spacing w:before="120" w:line="240" w:lineRule="auto"/>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0670E7B1" w14:textId="77777777" w:rsidR="006B6C2C" w:rsidRDefault="00305BF6">
            <w:pPr>
              <w:spacing w:before="120" w:line="240" w:lineRule="auto"/>
              <w:rPr>
                <w:lang w:eastAsia="zh-CN"/>
              </w:rPr>
            </w:pPr>
            <w:r>
              <w:rPr>
                <w:lang w:eastAsia="zh-CN"/>
              </w:rPr>
              <w:t>Same comment as for Question 3.2.3.</w:t>
            </w:r>
          </w:p>
        </w:tc>
      </w:tr>
      <w:tr w:rsidR="006B6C2C" w14:paraId="0670E7BB" w14:textId="77777777">
        <w:tc>
          <w:tcPr>
            <w:tcW w:w="1350" w:type="dxa"/>
            <w:tcBorders>
              <w:top w:val="single" w:sz="4" w:space="0" w:color="auto"/>
              <w:left w:val="single" w:sz="4" w:space="0" w:color="auto"/>
              <w:bottom w:val="single" w:sz="4" w:space="0" w:color="auto"/>
              <w:right w:val="single" w:sz="4" w:space="0" w:color="auto"/>
            </w:tcBorders>
          </w:tcPr>
          <w:p w14:paraId="0670E7B3" w14:textId="77777777" w:rsidR="006B6C2C" w:rsidRDefault="00305BF6">
            <w:pPr>
              <w:spacing w:before="120" w:line="240" w:lineRule="auto"/>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0670E7B4" w14:textId="77777777" w:rsidR="006B6C2C" w:rsidRDefault="00305BF6">
            <w:pPr>
              <w:spacing w:before="120" w:line="240" w:lineRule="auto"/>
              <w:rPr>
                <w:lang w:eastAsia="zh-CN"/>
              </w:rPr>
            </w:pPr>
            <w:r>
              <w:rPr>
                <w:lang w:eastAsia="zh-CN"/>
              </w:rPr>
              <w:t>Like our comments for the NW side first training procedure specified in Question 3.2.3, the procedures specified in the proposal can be an option. There may be other options feasible. Thus, we suggest rewording the sentence before the steps to:</w:t>
            </w:r>
          </w:p>
          <w:p w14:paraId="0670E7B5" w14:textId="77777777" w:rsidR="006B6C2C" w:rsidRDefault="00305BF6">
            <w:pPr>
              <w:spacing w:before="120" w:line="240" w:lineRule="auto"/>
              <w:rPr>
                <w:b/>
                <w:bCs/>
                <w:lang w:eastAsia="zh-CN"/>
              </w:rPr>
            </w:pPr>
            <w:r>
              <w:rPr>
                <w:lang w:eastAsia="zh-CN"/>
              </w:rPr>
              <w:t>“</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w:t>
            </w:r>
            <w:r>
              <w:rPr>
                <w:b/>
                <w:bCs/>
                <w:i/>
                <w:iCs/>
                <w:color w:val="0070C0"/>
                <w:u w:val="single"/>
                <w:lang w:eastAsia="zh-CN"/>
              </w:rPr>
              <w:t>as an option</w:t>
            </w:r>
            <w:r>
              <w:rPr>
                <w:b/>
                <w:bCs/>
                <w:color w:val="0070C0"/>
                <w:lang w:eastAsia="zh-CN"/>
              </w:rPr>
              <w:t xml:space="preserve"> </w:t>
            </w:r>
            <w:r>
              <w:rPr>
                <w:b/>
                <w:bCs/>
                <w:lang w:eastAsia="zh-CN"/>
              </w:rPr>
              <w:t>for the sequential training starting with UE side training:”</w:t>
            </w:r>
          </w:p>
          <w:p w14:paraId="0670E7B6" w14:textId="77777777" w:rsidR="006B6C2C" w:rsidRDefault="00305BF6">
            <w:pPr>
              <w:spacing w:before="120" w:line="240" w:lineRule="auto"/>
              <w:rPr>
                <w:lang w:eastAsia="zh-CN"/>
              </w:rPr>
            </w:pPr>
            <w:r>
              <w:rPr>
                <w:lang w:eastAsia="zh-CN"/>
              </w:rPr>
              <w:t>The descriptions for Step 2 and Step 3 are a bit not clear, and we suggest modifying the wording to:</w:t>
            </w:r>
          </w:p>
          <w:p w14:paraId="0670E7B7" w14:textId="77777777" w:rsidR="006B6C2C" w:rsidRDefault="00305BF6">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the dataset#2’ including </w:t>
            </w:r>
            <w:r>
              <w:rPr>
                <w:b/>
                <w:i/>
                <w:iCs/>
                <w:color w:val="0070C0"/>
                <w:u w:val="single"/>
                <w:lang w:val="en-GB"/>
              </w:rPr>
              <w:t>the output of the UE side CSI generation part</w:t>
            </w:r>
            <w:r>
              <w:rPr>
                <w:b/>
                <w:color w:val="0070C0"/>
                <w:lang w:val="en-GB"/>
              </w:rPr>
              <w:t xml:space="preserve"> </w:t>
            </w:r>
            <w:r>
              <w:rPr>
                <w:b/>
                <w:strike/>
                <w:lang w:val="en-GB"/>
              </w:rPr>
              <w:t>input</w:t>
            </w:r>
            <w:r>
              <w:rPr>
                <w:b/>
                <w:lang w:val="en-GB"/>
              </w:rPr>
              <w:t xml:space="preserve"> (CSI feedback) and label (same original CSI as dataset#1’) of the </w:t>
            </w:r>
            <w:r>
              <w:rPr>
                <w:b/>
                <w:bCs/>
                <w:lang w:eastAsia="zh-CN"/>
              </w:rPr>
              <w:t xml:space="preserve">UE </w:t>
            </w:r>
            <w:r>
              <w:rPr>
                <w:b/>
                <w:lang w:val="en-GB"/>
              </w:rPr>
              <w:t>side CSI reconstruction part</w:t>
            </w:r>
          </w:p>
          <w:p w14:paraId="0670E7B8" w14:textId="77777777" w:rsidR="006B6C2C" w:rsidRDefault="00305BF6">
            <w:pPr>
              <w:pStyle w:val="afc"/>
              <w:numPr>
                <w:ilvl w:val="1"/>
                <w:numId w:val="24"/>
              </w:numPr>
              <w:ind w:left="709" w:hanging="357"/>
              <w:contextualSpacing w:val="0"/>
              <w:rPr>
                <w:b/>
                <w:lang w:eastAsia="zh-CN"/>
              </w:rPr>
            </w:pPr>
            <w:r>
              <w:rPr>
                <w:b/>
                <w:lang w:eastAsia="zh-CN"/>
              </w:rPr>
              <w:t xml:space="preserve">FFS whether the </w:t>
            </w:r>
            <w:r>
              <w:rPr>
                <w:b/>
                <w:lang w:val="en-GB"/>
              </w:rPr>
              <w:t>input (CSI feedback) is</w:t>
            </w:r>
            <w:r>
              <w:rPr>
                <w:b/>
                <w:lang w:eastAsia="zh-CN"/>
              </w:rPr>
              <w:t xml:space="preserve"> the input or output of the dequantization</w:t>
            </w:r>
          </w:p>
          <w:p w14:paraId="0670E7B9" w14:textId="77777777" w:rsidR="006B6C2C" w:rsidRDefault="00305BF6">
            <w:pPr>
              <w:pStyle w:val="afc"/>
              <w:numPr>
                <w:ilvl w:val="0"/>
                <w:numId w:val="24"/>
              </w:numPr>
              <w:contextualSpacing w:val="0"/>
              <w:rPr>
                <w:b/>
                <w:lang w:eastAsia="zh-CN"/>
              </w:rPr>
            </w:pPr>
            <w:r>
              <w:rPr>
                <w:b/>
                <w:lang w:val="en-GB"/>
              </w:rPr>
              <w:t xml:space="preserve">Step3: NW side trains the NW side CSI reconstruction part based on the dataset#2’, using </w:t>
            </w:r>
            <w:r>
              <w:rPr>
                <w:b/>
                <w:i/>
                <w:iCs/>
                <w:color w:val="0070C0"/>
                <w:u w:val="single"/>
                <w:lang w:val="en-GB"/>
              </w:rPr>
              <w:t>the output of the UE side CSI generation part in dataset#2’ as the input and</w:t>
            </w:r>
            <w:r>
              <w:rPr>
                <w:b/>
                <w:color w:val="0070C0"/>
                <w:lang w:val="en-GB"/>
              </w:rPr>
              <w:t xml:space="preserve"> </w:t>
            </w:r>
            <w:r>
              <w:rPr>
                <w:b/>
                <w:lang w:val="en-GB"/>
              </w:rPr>
              <w:t>the original CSI in dataset#2’ as labels for the CSI feedback</w:t>
            </w:r>
          </w:p>
          <w:p w14:paraId="0670E7BA" w14:textId="77777777" w:rsidR="006B6C2C" w:rsidRDefault="006B6C2C">
            <w:pPr>
              <w:spacing w:before="120" w:line="240" w:lineRule="auto"/>
              <w:rPr>
                <w:lang w:eastAsia="zh-CN"/>
              </w:rPr>
            </w:pPr>
          </w:p>
        </w:tc>
      </w:tr>
      <w:tr w:rsidR="006B6C2C" w14:paraId="0670E7BE" w14:textId="77777777">
        <w:tc>
          <w:tcPr>
            <w:tcW w:w="1350" w:type="dxa"/>
            <w:tcBorders>
              <w:top w:val="single" w:sz="4" w:space="0" w:color="auto"/>
              <w:left w:val="single" w:sz="4" w:space="0" w:color="auto"/>
              <w:bottom w:val="single" w:sz="4" w:space="0" w:color="auto"/>
              <w:right w:val="single" w:sz="4" w:space="0" w:color="auto"/>
            </w:tcBorders>
          </w:tcPr>
          <w:p w14:paraId="0670E7BC" w14:textId="77777777" w:rsidR="006B6C2C" w:rsidRDefault="00305BF6">
            <w:pPr>
              <w:spacing w:before="120" w:line="240" w:lineRule="auto"/>
              <w:rPr>
                <w:iCs/>
                <w:kern w:val="2"/>
                <w:lang w:eastAsia="zh-CN"/>
              </w:rPr>
            </w:pPr>
            <w:r>
              <w:rPr>
                <w:rFonts w:eastAsia="MS Mincho"/>
                <w:iCs/>
                <w:kern w:val="2"/>
                <w:lang w:eastAsia="ja-JP"/>
              </w:rPr>
              <w:t>Panasonic</w:t>
            </w:r>
          </w:p>
        </w:tc>
        <w:tc>
          <w:tcPr>
            <w:tcW w:w="8001" w:type="dxa"/>
            <w:tcBorders>
              <w:top w:val="single" w:sz="4" w:space="0" w:color="auto"/>
              <w:left w:val="single" w:sz="4" w:space="0" w:color="auto"/>
              <w:bottom w:val="single" w:sz="4" w:space="0" w:color="auto"/>
              <w:right w:val="single" w:sz="4" w:space="0" w:color="auto"/>
            </w:tcBorders>
            <w:vAlign w:val="center"/>
          </w:tcPr>
          <w:p w14:paraId="0670E7BD" w14:textId="77777777" w:rsidR="006B6C2C" w:rsidRDefault="00305BF6">
            <w:pPr>
              <w:spacing w:before="120" w:line="240" w:lineRule="auto"/>
              <w:rPr>
                <w:lang w:eastAsia="zh-CN"/>
              </w:rPr>
            </w:pPr>
            <w:r>
              <w:rPr>
                <w:rFonts w:eastAsia="MS Mincho"/>
                <w:lang w:eastAsia="ja-JP"/>
              </w:rPr>
              <w:t>We are fine with Futurewei’s update.</w:t>
            </w:r>
          </w:p>
        </w:tc>
      </w:tr>
      <w:tr w:rsidR="006B6C2C" w14:paraId="0670E7C1" w14:textId="77777777">
        <w:tc>
          <w:tcPr>
            <w:tcW w:w="1350" w:type="dxa"/>
            <w:tcBorders>
              <w:top w:val="single" w:sz="4" w:space="0" w:color="auto"/>
              <w:left w:val="single" w:sz="4" w:space="0" w:color="auto"/>
              <w:bottom w:val="single" w:sz="4" w:space="0" w:color="auto"/>
              <w:right w:val="single" w:sz="4" w:space="0" w:color="auto"/>
            </w:tcBorders>
          </w:tcPr>
          <w:p w14:paraId="0670E7BF" w14:textId="77777777" w:rsidR="006B6C2C" w:rsidRDefault="00305BF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670E7C0" w14:textId="77777777" w:rsidR="006B6C2C" w:rsidRDefault="00305BF6">
            <w:pPr>
              <w:spacing w:before="120" w:line="240" w:lineRule="auto"/>
              <w:rPr>
                <w:iCs/>
                <w:kern w:val="2"/>
                <w:lang w:eastAsia="zh-CN"/>
              </w:rPr>
            </w:pPr>
            <w:r>
              <w:rPr>
                <w:iCs/>
                <w:kern w:val="2"/>
                <w:lang w:eastAsia="zh-CN"/>
              </w:rPr>
              <w:t>Agree with Futurewei’s update.</w:t>
            </w:r>
          </w:p>
        </w:tc>
      </w:tr>
      <w:tr w:rsidR="006B6C2C" w14:paraId="0670E7C4" w14:textId="77777777">
        <w:tc>
          <w:tcPr>
            <w:tcW w:w="1350" w:type="dxa"/>
            <w:tcBorders>
              <w:top w:val="single" w:sz="4" w:space="0" w:color="auto"/>
              <w:left w:val="single" w:sz="4" w:space="0" w:color="auto"/>
              <w:bottom w:val="single" w:sz="4" w:space="0" w:color="auto"/>
              <w:right w:val="single" w:sz="4" w:space="0" w:color="auto"/>
            </w:tcBorders>
          </w:tcPr>
          <w:p w14:paraId="0670E7C2" w14:textId="77777777" w:rsidR="006B6C2C" w:rsidRDefault="00305BF6">
            <w:pPr>
              <w:spacing w:before="120" w:line="240" w:lineRule="auto"/>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0670E7C3" w14:textId="77777777" w:rsidR="006B6C2C" w:rsidRDefault="00305BF6">
            <w:pPr>
              <w:spacing w:before="120" w:line="240" w:lineRule="auto"/>
              <w:rPr>
                <w:iCs/>
                <w:kern w:val="2"/>
                <w:lang w:eastAsia="zh-CN"/>
              </w:rPr>
            </w:pPr>
            <w:r>
              <w:rPr>
                <w:iCs/>
                <w:kern w:val="2"/>
                <w:lang w:eastAsia="zh-CN"/>
              </w:rPr>
              <w:t xml:space="preserve">Same comment as for Issue #3-3 (Question 3.2.3). </w:t>
            </w:r>
          </w:p>
        </w:tc>
      </w:tr>
      <w:tr w:rsidR="006B6C2C" w14:paraId="0670E7C7" w14:textId="77777777">
        <w:tc>
          <w:tcPr>
            <w:tcW w:w="1350" w:type="dxa"/>
            <w:tcBorders>
              <w:top w:val="single" w:sz="4" w:space="0" w:color="auto"/>
              <w:left w:val="single" w:sz="4" w:space="0" w:color="auto"/>
              <w:bottom w:val="single" w:sz="4" w:space="0" w:color="auto"/>
              <w:right w:val="single" w:sz="4" w:space="0" w:color="auto"/>
            </w:tcBorders>
          </w:tcPr>
          <w:p w14:paraId="0670E7C5" w14:textId="77777777" w:rsidR="006B6C2C" w:rsidRDefault="00305BF6">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0670E7C6" w14:textId="77777777" w:rsidR="006B6C2C" w:rsidRDefault="00305BF6">
            <w:pPr>
              <w:spacing w:before="120" w:line="240" w:lineRule="auto"/>
              <w:rPr>
                <w:iCs/>
                <w:kern w:val="2"/>
                <w:lang w:eastAsia="zh-CN"/>
              </w:rPr>
            </w:pPr>
            <w:r>
              <w:rPr>
                <w:iCs/>
                <w:kern w:val="2"/>
                <w:lang w:eastAsia="zh-CN"/>
              </w:rPr>
              <w:t xml:space="preserve">Same comment as for </w:t>
            </w:r>
            <w:r>
              <w:rPr>
                <w:lang w:eastAsia="zh-CN"/>
              </w:rPr>
              <w:t>Question 3.2.3</w:t>
            </w:r>
            <w:r>
              <w:rPr>
                <w:iCs/>
                <w:kern w:val="2"/>
                <w:lang w:eastAsia="zh-CN"/>
              </w:rPr>
              <w:t>. Companies can provide details of the training.</w:t>
            </w:r>
          </w:p>
        </w:tc>
      </w:tr>
      <w:tr w:rsidR="006B6C2C" w14:paraId="0670E7CB" w14:textId="77777777">
        <w:tc>
          <w:tcPr>
            <w:tcW w:w="1350" w:type="dxa"/>
            <w:tcBorders>
              <w:top w:val="single" w:sz="4" w:space="0" w:color="auto"/>
              <w:left w:val="single" w:sz="4" w:space="0" w:color="auto"/>
              <w:bottom w:val="single" w:sz="4" w:space="0" w:color="auto"/>
              <w:right w:val="single" w:sz="4" w:space="0" w:color="auto"/>
            </w:tcBorders>
          </w:tcPr>
          <w:p w14:paraId="0670E7C8" w14:textId="77777777" w:rsidR="006B6C2C" w:rsidRDefault="00305BF6">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0670E7C9" w14:textId="77777777" w:rsidR="006B6C2C" w:rsidRDefault="00305BF6">
            <w:pPr>
              <w:spacing w:before="120" w:line="240" w:lineRule="auto"/>
              <w:rPr>
                <w:lang w:eastAsia="zh-CN"/>
              </w:rPr>
            </w:pPr>
            <w:r>
              <w:rPr>
                <w:lang w:eastAsia="zh-CN"/>
              </w:rPr>
              <w:t xml:space="preserve">Support in principle. </w:t>
            </w:r>
          </w:p>
          <w:p w14:paraId="0670E7CA" w14:textId="77777777" w:rsidR="006B6C2C" w:rsidRDefault="00305BF6">
            <w:pPr>
              <w:spacing w:before="120" w:line="240" w:lineRule="auto"/>
              <w:rPr>
                <w:lang w:eastAsia="zh-CN"/>
              </w:rPr>
            </w:pPr>
            <w:r>
              <w:rPr>
                <w:lang w:eastAsia="zh-CN"/>
              </w:rPr>
              <w:t>But we are not sure the “label” in dataset#2’ should be the same original CSI as dataset#1’ or just the output of UE side CSI reconstruction part.</w:t>
            </w:r>
          </w:p>
        </w:tc>
      </w:tr>
      <w:tr w:rsidR="006B6C2C" w14:paraId="0670E7D9" w14:textId="77777777">
        <w:tc>
          <w:tcPr>
            <w:tcW w:w="1350" w:type="dxa"/>
            <w:tcBorders>
              <w:top w:val="single" w:sz="4" w:space="0" w:color="auto"/>
              <w:left w:val="single" w:sz="4" w:space="0" w:color="auto"/>
              <w:bottom w:val="single" w:sz="4" w:space="0" w:color="auto"/>
              <w:right w:val="single" w:sz="4" w:space="0" w:color="auto"/>
            </w:tcBorders>
          </w:tcPr>
          <w:p w14:paraId="0670E7CC" w14:textId="77777777" w:rsidR="006B6C2C" w:rsidRDefault="00305BF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E7CD" w14:textId="77777777" w:rsidR="006B6C2C" w:rsidRDefault="00305BF6">
            <w:pPr>
              <w:spacing w:before="120" w:line="240" w:lineRule="auto"/>
              <w:rPr>
                <w:lang w:eastAsia="zh-CN"/>
              </w:rPr>
            </w:pPr>
            <w:r>
              <w:rPr>
                <w:lang w:eastAsia="zh-CN"/>
              </w:rPr>
              <w:t>It is essentially the same comment that we had for the previous case.</w:t>
            </w:r>
          </w:p>
          <w:p w14:paraId="0670E7CE" w14:textId="77777777" w:rsidR="006B6C2C" w:rsidRDefault="00305BF6">
            <w:pPr>
              <w:spacing w:before="120" w:line="240" w:lineRule="auto"/>
              <w:rPr>
                <w:lang w:eastAsia="zh-CN"/>
              </w:rPr>
            </w:pPr>
            <w:r>
              <w:rPr>
                <w:lang w:eastAsia="zh-CN"/>
              </w:rPr>
              <w:t>So we suggest the following update:</w:t>
            </w:r>
          </w:p>
          <w:p w14:paraId="0670E7CF" w14:textId="77777777" w:rsidR="006B6C2C" w:rsidRDefault="006B6C2C">
            <w:pPr>
              <w:spacing w:before="120" w:line="240" w:lineRule="auto"/>
              <w:rPr>
                <w:lang w:eastAsia="zh-CN"/>
              </w:rPr>
            </w:pPr>
          </w:p>
          <w:p w14:paraId="0670E7D0" w14:textId="77777777" w:rsidR="006B6C2C" w:rsidRDefault="00305BF6">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 based on dataset#1’ (original CSI)</w:t>
            </w:r>
          </w:p>
          <w:p w14:paraId="0670E7D1" w14:textId="77777777" w:rsidR="006B6C2C" w:rsidRDefault="00305BF6">
            <w:pPr>
              <w:pStyle w:val="afc"/>
              <w:numPr>
                <w:ilvl w:val="0"/>
                <w:numId w:val="24"/>
              </w:numPr>
              <w:contextualSpacing w:val="0"/>
              <w:rPr>
                <w:b/>
                <w:strike/>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lang w:val="en-GB"/>
              </w:rPr>
              <w:t>a set of information that is used by the UE to be able to train the CSI reconstruction part.</w:t>
            </w:r>
            <w:r>
              <w:rPr>
                <w:b/>
                <w:lang w:val="en-GB"/>
              </w:rPr>
              <w:t xml:space="preserve"> </w:t>
            </w:r>
            <w:r>
              <w:rPr>
                <w:b/>
                <w:strike/>
                <w:lang w:val="en-GB"/>
              </w:rPr>
              <w:t xml:space="preserve">the dataset#2’ including the input (CSI feedback) and label (same original CSI as dataset#1’) of the </w:t>
            </w:r>
            <w:r>
              <w:rPr>
                <w:b/>
                <w:bCs/>
                <w:strike/>
                <w:lang w:eastAsia="zh-CN"/>
              </w:rPr>
              <w:t xml:space="preserve">UE </w:t>
            </w:r>
            <w:r>
              <w:rPr>
                <w:b/>
                <w:strike/>
                <w:lang w:val="en-GB"/>
              </w:rPr>
              <w:t>side CSI reconstruction part</w:t>
            </w:r>
          </w:p>
          <w:p w14:paraId="0670E7D2" w14:textId="77777777" w:rsidR="006B6C2C" w:rsidRDefault="00305BF6">
            <w:pPr>
              <w:pStyle w:val="afc"/>
              <w:numPr>
                <w:ilvl w:val="1"/>
                <w:numId w:val="24"/>
              </w:numPr>
              <w:ind w:left="709" w:hanging="357"/>
              <w:contextualSpacing w:val="0"/>
              <w:rPr>
                <w:b/>
                <w:lang w:eastAsia="zh-CN"/>
              </w:rPr>
            </w:pPr>
            <w:r>
              <w:rPr>
                <w:b/>
                <w:strike/>
                <w:lang w:eastAsia="zh-CN"/>
              </w:rPr>
              <w:t xml:space="preserve">FFS whether the </w:t>
            </w:r>
            <w:r>
              <w:rPr>
                <w:b/>
                <w:strike/>
                <w:lang w:val="en-GB"/>
              </w:rPr>
              <w:t>input (CSI feedback) is</w:t>
            </w:r>
            <w:r>
              <w:rPr>
                <w:b/>
                <w:strike/>
                <w:lang w:eastAsia="zh-CN"/>
              </w:rPr>
              <w:t xml:space="preserve"> the input or output of the dequantization</w:t>
            </w:r>
          </w:p>
          <w:p w14:paraId="0670E7D3" w14:textId="77777777" w:rsidR="006B6C2C" w:rsidRDefault="00305BF6">
            <w:pPr>
              <w:pStyle w:val="afc"/>
              <w:numPr>
                <w:ilvl w:val="0"/>
                <w:numId w:val="24"/>
              </w:numPr>
              <w:contextualSpacing w:val="0"/>
              <w:rPr>
                <w:b/>
                <w:lang w:eastAsia="zh-CN"/>
              </w:rPr>
            </w:pPr>
            <w:r>
              <w:rPr>
                <w:b/>
                <w:lang w:val="en-GB"/>
              </w:rPr>
              <w:t xml:space="preserve">Step3: NW side trains the NW side CSI reconstruction part based on the </w:t>
            </w:r>
            <w:r>
              <w:rPr>
                <w:b/>
                <w:color w:val="FF0000"/>
                <w:lang w:val="en-GB"/>
              </w:rPr>
              <w:t>on the received information.</w:t>
            </w:r>
            <w:r>
              <w:rPr>
                <w:b/>
                <w:strike/>
                <w:lang w:val="en-GB"/>
              </w:rPr>
              <w:t xml:space="preserve"> dataset#2’, using the original CSI in dataset#2’ as labels for the CSI feedback</w:t>
            </w:r>
          </w:p>
          <w:p w14:paraId="0670E7D4" w14:textId="77777777" w:rsidR="006B6C2C" w:rsidRDefault="006B6C2C">
            <w:pPr>
              <w:spacing w:before="120" w:line="240" w:lineRule="auto"/>
              <w:rPr>
                <w:lang w:eastAsia="zh-CN"/>
              </w:rPr>
            </w:pPr>
          </w:p>
          <w:p w14:paraId="0670E7D5" w14:textId="77777777" w:rsidR="006B6C2C" w:rsidRDefault="00305BF6">
            <w:pPr>
              <w:spacing w:before="120" w:line="240" w:lineRule="auto"/>
              <w:rPr>
                <w:lang w:eastAsia="zh-CN"/>
              </w:rPr>
            </w:pPr>
            <w:r>
              <w:rPr>
                <w:lang w:eastAsia="zh-CN"/>
              </w:rPr>
              <w:t>We also suggest adding a note as:</w:t>
            </w:r>
          </w:p>
          <w:p w14:paraId="0670E7D6" w14:textId="77777777" w:rsidR="006B6C2C" w:rsidRDefault="00305BF6">
            <w:pPr>
              <w:spacing w:before="120" w:line="240" w:lineRule="auto"/>
              <w:rPr>
                <w:b/>
                <w:bCs/>
                <w:lang w:eastAsia="zh-CN"/>
              </w:rPr>
            </w:pPr>
            <w:r>
              <w:rPr>
                <w:b/>
                <w:bCs/>
                <w:lang w:eastAsia="zh-CN"/>
              </w:rPr>
              <w:t>Note: The UE side can be a single UE or a node representing one (a few) UEs.</w:t>
            </w:r>
          </w:p>
          <w:p w14:paraId="0670E7D7" w14:textId="77777777" w:rsidR="006B6C2C" w:rsidRDefault="00305BF6">
            <w:pPr>
              <w:spacing w:before="120" w:line="240" w:lineRule="auto"/>
              <w:rPr>
                <w:lang w:eastAsia="zh-CN"/>
              </w:rPr>
            </w:pPr>
            <w:r>
              <w:rPr>
                <w:b/>
                <w:bCs/>
                <w:lang w:eastAsia="zh-CN"/>
              </w:rPr>
              <w:t xml:space="preserve">     The gNB side can be a single gNB or a node representing one (a few) gN</w:t>
            </w:r>
            <w:r>
              <w:rPr>
                <w:lang w:eastAsia="zh-CN"/>
              </w:rPr>
              <w:t>Bs</w:t>
            </w:r>
          </w:p>
          <w:p w14:paraId="0670E7D8" w14:textId="77777777" w:rsidR="006B6C2C" w:rsidRDefault="006B6C2C">
            <w:pPr>
              <w:spacing w:before="120" w:line="240" w:lineRule="auto"/>
              <w:rPr>
                <w:lang w:eastAsia="zh-CN"/>
              </w:rPr>
            </w:pPr>
          </w:p>
        </w:tc>
      </w:tr>
      <w:tr w:rsidR="006B6C2C" w14:paraId="0670E7DC" w14:textId="77777777">
        <w:tc>
          <w:tcPr>
            <w:tcW w:w="1350" w:type="dxa"/>
            <w:tcBorders>
              <w:top w:val="single" w:sz="4" w:space="0" w:color="auto"/>
              <w:left w:val="single" w:sz="4" w:space="0" w:color="auto"/>
              <w:bottom w:val="single" w:sz="4" w:space="0" w:color="auto"/>
              <w:right w:val="single" w:sz="4" w:space="0" w:color="auto"/>
            </w:tcBorders>
          </w:tcPr>
          <w:p w14:paraId="0670E7DA" w14:textId="77777777" w:rsidR="006B6C2C" w:rsidRDefault="00305BF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E7DB" w14:textId="77777777" w:rsidR="006B6C2C" w:rsidRDefault="00305BF6">
            <w:pPr>
              <w:spacing w:before="120" w:line="240" w:lineRule="auto"/>
              <w:rPr>
                <w:iCs/>
                <w:kern w:val="2"/>
                <w:lang w:eastAsia="zh-CN"/>
              </w:rPr>
            </w:pPr>
            <w:r>
              <w:rPr>
                <w:iCs/>
                <w:kern w:val="2"/>
                <w:lang w:eastAsia="zh-CN"/>
              </w:rPr>
              <w:t>Not sure why this proposal is needed.</w:t>
            </w:r>
          </w:p>
        </w:tc>
      </w:tr>
      <w:tr w:rsidR="006B6C2C" w14:paraId="0670E7DF" w14:textId="77777777">
        <w:tc>
          <w:tcPr>
            <w:tcW w:w="1350" w:type="dxa"/>
            <w:tcBorders>
              <w:top w:val="single" w:sz="4" w:space="0" w:color="auto"/>
              <w:left w:val="single" w:sz="4" w:space="0" w:color="auto"/>
              <w:bottom w:val="single" w:sz="4" w:space="0" w:color="auto"/>
              <w:right w:val="single" w:sz="4" w:space="0" w:color="auto"/>
            </w:tcBorders>
          </w:tcPr>
          <w:p w14:paraId="0670E7DD" w14:textId="77777777" w:rsidR="006B6C2C" w:rsidRDefault="00305BF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0670E7DE" w14:textId="77777777" w:rsidR="006B6C2C" w:rsidRDefault="00305BF6">
            <w:pPr>
              <w:spacing w:before="120" w:line="240" w:lineRule="auto"/>
              <w:rPr>
                <w:iCs/>
                <w:kern w:val="2"/>
                <w:lang w:eastAsia="zh-CN"/>
              </w:rPr>
            </w:pPr>
            <w:r>
              <w:rPr>
                <w:lang w:eastAsia="zh-CN"/>
              </w:rPr>
              <w:t>We have the same comment as for Question 3.2.3.</w:t>
            </w:r>
          </w:p>
        </w:tc>
      </w:tr>
      <w:tr w:rsidR="006B6C2C" w14:paraId="0670E7E3" w14:textId="77777777">
        <w:tc>
          <w:tcPr>
            <w:tcW w:w="1350" w:type="dxa"/>
            <w:tcBorders>
              <w:top w:val="single" w:sz="4" w:space="0" w:color="auto"/>
              <w:left w:val="single" w:sz="4" w:space="0" w:color="auto"/>
              <w:bottom w:val="single" w:sz="4" w:space="0" w:color="auto"/>
              <w:right w:val="single" w:sz="4" w:space="0" w:color="auto"/>
            </w:tcBorders>
          </w:tcPr>
          <w:p w14:paraId="0670E7E0" w14:textId="77777777" w:rsidR="006B6C2C" w:rsidRDefault="00305BF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0670E7E1" w14:textId="77777777" w:rsidR="006B6C2C" w:rsidRDefault="00305BF6">
            <w:pPr>
              <w:spacing w:before="120" w:line="240" w:lineRule="auto"/>
              <w:rPr>
                <w:b/>
                <w:bCs/>
                <w:lang w:eastAsia="zh-CN"/>
              </w:rPr>
            </w:pPr>
            <w:r>
              <w:rPr>
                <w:rFonts w:hint="eastAsia"/>
                <w:iCs/>
                <w:kern w:val="2"/>
                <w:lang w:eastAsia="zh-CN"/>
              </w:rPr>
              <w:t xml:space="preserve">Like our comments on Question 3.2.3, we suggest rewording as </w:t>
            </w:r>
            <w:r>
              <w:rPr>
                <w:lang w:eastAsia="zh-CN"/>
              </w:rPr>
              <w:t>“</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w:t>
            </w:r>
            <w:r>
              <w:rPr>
                <w:b/>
                <w:bCs/>
                <w:i/>
                <w:iCs/>
                <w:color w:val="0070C0"/>
                <w:u w:val="single"/>
                <w:lang w:eastAsia="zh-CN"/>
              </w:rPr>
              <w:t xml:space="preserve">as an </w:t>
            </w:r>
            <w:r>
              <w:rPr>
                <w:rFonts w:hint="eastAsia"/>
                <w:b/>
                <w:bCs/>
                <w:i/>
                <w:iCs/>
                <w:color w:val="0070C0"/>
                <w:u w:val="single"/>
                <w:lang w:eastAsia="zh-CN"/>
              </w:rPr>
              <w:t>expmplary procedure</w:t>
            </w:r>
            <w:r>
              <w:rPr>
                <w:b/>
                <w:bCs/>
                <w:color w:val="0070C0"/>
                <w:lang w:eastAsia="zh-CN"/>
              </w:rPr>
              <w:t xml:space="preserve"> </w:t>
            </w:r>
            <w:r>
              <w:rPr>
                <w:b/>
                <w:bCs/>
                <w:lang w:eastAsia="zh-CN"/>
              </w:rPr>
              <w:t>for the sequential training starting with UE side training:”</w:t>
            </w:r>
          </w:p>
          <w:p w14:paraId="0670E7E2" w14:textId="77777777" w:rsidR="006B6C2C" w:rsidRDefault="00305BF6">
            <w:pPr>
              <w:spacing w:before="120" w:line="240" w:lineRule="auto"/>
              <w:rPr>
                <w:iCs/>
                <w:kern w:val="2"/>
                <w:lang w:eastAsia="zh-CN"/>
              </w:rPr>
            </w:pPr>
            <w:r>
              <w:rPr>
                <w:rFonts w:hint="eastAsia"/>
                <w:iCs/>
                <w:kern w:val="2"/>
                <w:lang w:eastAsia="zh-CN"/>
              </w:rPr>
              <w:t xml:space="preserve"> </w:t>
            </w:r>
          </w:p>
        </w:tc>
      </w:tr>
      <w:tr w:rsidR="006B6C2C" w14:paraId="0670E7E6" w14:textId="77777777">
        <w:tc>
          <w:tcPr>
            <w:tcW w:w="1350" w:type="dxa"/>
          </w:tcPr>
          <w:p w14:paraId="0670E7E4" w14:textId="77777777" w:rsidR="006B6C2C" w:rsidRDefault="00305BF6">
            <w:pPr>
              <w:spacing w:before="120" w:line="240" w:lineRule="auto"/>
              <w:rPr>
                <w:lang w:eastAsia="zh-CN"/>
              </w:rPr>
            </w:pPr>
            <w:r>
              <w:rPr>
                <w:rFonts w:hint="eastAsia"/>
                <w:lang w:eastAsia="zh-CN"/>
              </w:rPr>
              <w:t xml:space="preserve">Samsung </w:t>
            </w:r>
          </w:p>
        </w:tc>
        <w:tc>
          <w:tcPr>
            <w:tcW w:w="8001" w:type="dxa"/>
            <w:vAlign w:val="center"/>
          </w:tcPr>
          <w:p w14:paraId="0670E7E5" w14:textId="77777777" w:rsidR="006B6C2C" w:rsidRDefault="00305BF6">
            <w:pPr>
              <w:spacing w:before="120" w:line="240" w:lineRule="auto"/>
              <w:rPr>
                <w:lang w:eastAsia="zh-CN"/>
              </w:rPr>
            </w:pPr>
            <w:r>
              <w:rPr>
                <w:lang w:eastAsia="zh-CN"/>
              </w:rPr>
              <w:t xml:space="preserve">Similar comment as FUTUREWEI.  </w:t>
            </w:r>
            <w:r>
              <w:rPr>
                <w:rFonts w:hint="eastAsia"/>
                <w:lang w:eastAsia="zh-CN"/>
              </w:rPr>
              <w:t xml:space="preserve">Separate training can be realized by sharing/common reference model. </w:t>
            </w:r>
            <w:r>
              <w:rPr>
                <w:lang w:eastAsia="zh-CN"/>
              </w:rPr>
              <w:t xml:space="preserve">We can name this as Type 3-1 to make it specific.  </w:t>
            </w:r>
          </w:p>
        </w:tc>
      </w:tr>
      <w:tr w:rsidR="006B6C2C" w14:paraId="0670E7E9" w14:textId="77777777">
        <w:tc>
          <w:tcPr>
            <w:tcW w:w="1350" w:type="dxa"/>
          </w:tcPr>
          <w:p w14:paraId="0670E7E7" w14:textId="77777777" w:rsidR="006B6C2C" w:rsidRDefault="006B6C2C">
            <w:pPr>
              <w:spacing w:before="120" w:line="240" w:lineRule="auto"/>
              <w:rPr>
                <w:lang w:eastAsia="zh-CN"/>
              </w:rPr>
            </w:pPr>
          </w:p>
        </w:tc>
        <w:tc>
          <w:tcPr>
            <w:tcW w:w="8001" w:type="dxa"/>
            <w:vAlign w:val="center"/>
          </w:tcPr>
          <w:p w14:paraId="0670E7E8" w14:textId="77777777" w:rsidR="006B6C2C" w:rsidRDefault="006B6C2C">
            <w:pPr>
              <w:spacing w:before="120" w:line="240" w:lineRule="auto"/>
              <w:rPr>
                <w:lang w:eastAsia="zh-CN"/>
              </w:rPr>
            </w:pPr>
          </w:p>
        </w:tc>
      </w:tr>
      <w:tr w:rsidR="006B6C2C" w14:paraId="0670E7EC" w14:textId="77777777">
        <w:tc>
          <w:tcPr>
            <w:tcW w:w="1350" w:type="dxa"/>
          </w:tcPr>
          <w:p w14:paraId="0670E7EA" w14:textId="77777777" w:rsidR="006B6C2C" w:rsidRDefault="006B6C2C">
            <w:pPr>
              <w:spacing w:before="120" w:line="240" w:lineRule="auto"/>
              <w:rPr>
                <w:iCs/>
                <w:kern w:val="2"/>
                <w:lang w:eastAsia="zh-CN"/>
              </w:rPr>
            </w:pPr>
          </w:p>
        </w:tc>
        <w:tc>
          <w:tcPr>
            <w:tcW w:w="8001" w:type="dxa"/>
            <w:vAlign w:val="center"/>
          </w:tcPr>
          <w:p w14:paraId="0670E7EB" w14:textId="77777777" w:rsidR="006B6C2C" w:rsidRDefault="006B6C2C">
            <w:pPr>
              <w:spacing w:before="120" w:line="240" w:lineRule="auto"/>
              <w:rPr>
                <w:iCs/>
                <w:kern w:val="2"/>
                <w:lang w:eastAsia="zh-CN"/>
              </w:rPr>
            </w:pPr>
          </w:p>
        </w:tc>
      </w:tr>
      <w:tr w:rsidR="006B6C2C" w14:paraId="0670E7EF" w14:textId="77777777">
        <w:tc>
          <w:tcPr>
            <w:tcW w:w="1350" w:type="dxa"/>
          </w:tcPr>
          <w:p w14:paraId="0670E7ED" w14:textId="77777777" w:rsidR="006B6C2C" w:rsidRDefault="006B6C2C">
            <w:pPr>
              <w:spacing w:before="120" w:line="240" w:lineRule="auto"/>
              <w:rPr>
                <w:iCs/>
                <w:kern w:val="2"/>
                <w:lang w:eastAsia="zh-CN"/>
              </w:rPr>
            </w:pPr>
          </w:p>
        </w:tc>
        <w:tc>
          <w:tcPr>
            <w:tcW w:w="8001" w:type="dxa"/>
            <w:vAlign w:val="center"/>
          </w:tcPr>
          <w:p w14:paraId="0670E7EE" w14:textId="77777777" w:rsidR="006B6C2C" w:rsidRDefault="006B6C2C">
            <w:pPr>
              <w:spacing w:before="120" w:line="240" w:lineRule="auto"/>
              <w:rPr>
                <w:iCs/>
                <w:kern w:val="2"/>
                <w:lang w:eastAsia="zh-CN"/>
              </w:rPr>
            </w:pPr>
          </w:p>
        </w:tc>
      </w:tr>
    </w:tbl>
    <w:p w14:paraId="0670E7F0" w14:textId="77777777" w:rsidR="006B6C2C" w:rsidRDefault="006B6C2C">
      <w:pPr>
        <w:spacing w:after="0" w:line="240" w:lineRule="auto"/>
        <w:rPr>
          <w:b/>
          <w:lang w:eastAsia="zh-CN"/>
        </w:rPr>
      </w:pPr>
    </w:p>
    <w:p w14:paraId="0670E7F1" w14:textId="77777777" w:rsidR="006B6C2C" w:rsidRDefault="00305BF6">
      <w:pPr>
        <w:pStyle w:val="4"/>
        <w:numPr>
          <w:ilvl w:val="0"/>
          <w:numId w:val="0"/>
        </w:numPr>
        <w:rPr>
          <w:u w:val="single"/>
          <w:lang w:eastAsia="zh-CN"/>
        </w:rPr>
      </w:pPr>
      <w:r>
        <w:rPr>
          <w:u w:val="single"/>
          <w:lang w:eastAsia="zh-CN"/>
        </w:rPr>
        <w:t>Issue#3-5 (High priority) Different model structures between NW to and UE for Type 3</w:t>
      </w:r>
    </w:p>
    <w:p w14:paraId="0670E7F2" w14:textId="77777777" w:rsidR="006B6C2C" w:rsidRDefault="00305BF6">
      <w:pPr>
        <w:rPr>
          <w:lang w:eastAsia="zh-CN"/>
        </w:rPr>
      </w:pPr>
      <w:r>
        <w:rPr>
          <w:lang w:eastAsia="zh-CN"/>
        </w:rPr>
        <w:t xml:space="preserve">As the spirit of the separate training is to reserve the proprietary of the AI/ML model, it is then desirable to evaluate the realistic case where NW side and UE side do not have aligned AI/ML structures. </w:t>
      </w:r>
      <w:r>
        <w:rPr>
          <w:rFonts w:hint="eastAsia"/>
          <w:lang w:eastAsia="zh-CN"/>
        </w:rPr>
        <w:t>6</w:t>
      </w:r>
      <w:r>
        <w:rPr>
          <w:lang w:eastAsia="zh-CN"/>
        </w:rPr>
        <w:t xml:space="preserve"> companies have discussed/evaluated the Type 3 training with different structures between NW and UE. 2 companies have evaluated different dataset sizes between NW and UE. In addition, one company raised to consider different quantization/dequantization methods between NW and UE, but it is Moderator’s understanding that the quantization/dequantization between NW and UE has to be anyhow aligned for the inference purpose, so this assumption is put to FFS.</w:t>
      </w:r>
    </w:p>
    <w:p w14:paraId="0670E7F3" w14:textId="77777777" w:rsidR="006B6C2C" w:rsidRDefault="00305BF6">
      <w:pPr>
        <w:spacing w:beforeLines="100" w:before="240"/>
        <w:rPr>
          <w:b/>
          <w:bCs/>
          <w:lang w:eastAsia="zh-CN"/>
        </w:rPr>
      </w:pPr>
      <w:r>
        <w:rPr>
          <w:b/>
          <w:highlight w:val="yellow"/>
          <w:lang w:eastAsia="zh-CN"/>
        </w:rPr>
        <w:t>Question 3.2.5</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0670E7F4" w14:textId="77777777" w:rsidR="006B6C2C" w:rsidRDefault="00305BF6">
      <w:pPr>
        <w:pStyle w:val="afc"/>
        <w:numPr>
          <w:ilvl w:val="0"/>
          <w:numId w:val="24"/>
        </w:numPr>
        <w:contextualSpacing w:val="0"/>
        <w:rPr>
          <w:b/>
          <w:lang w:eastAsia="zh-CN"/>
        </w:rPr>
      </w:pPr>
      <w:r>
        <w:rPr>
          <w:b/>
          <w:bCs/>
          <w:lang w:eastAsia="zh-CN"/>
        </w:rPr>
        <w:t>Case 1 (baseline): Fully aligned AI/ML model backbone (e.g., CNN, Transformer, etc.) and structure (e.g., number of layers) between NW and UE</w:t>
      </w:r>
    </w:p>
    <w:p w14:paraId="0670E7F5" w14:textId="77777777" w:rsidR="006B6C2C" w:rsidRDefault="00305BF6">
      <w:pPr>
        <w:pStyle w:val="afc"/>
        <w:numPr>
          <w:ilvl w:val="0"/>
          <w:numId w:val="24"/>
        </w:numPr>
        <w:contextualSpacing w:val="0"/>
        <w:rPr>
          <w:b/>
          <w:lang w:eastAsia="zh-CN"/>
        </w:rPr>
      </w:pPr>
      <w:r>
        <w:rPr>
          <w:b/>
          <w:bCs/>
          <w:lang w:eastAsia="zh-CN"/>
        </w:rPr>
        <w:t>Case 2: Same backbone but different structures between NW and UE</w:t>
      </w:r>
    </w:p>
    <w:p w14:paraId="0670E7F6" w14:textId="77777777" w:rsidR="006B6C2C" w:rsidRDefault="00305BF6">
      <w:pPr>
        <w:pStyle w:val="afc"/>
        <w:numPr>
          <w:ilvl w:val="0"/>
          <w:numId w:val="24"/>
        </w:numPr>
        <w:contextualSpacing w:val="0"/>
        <w:rPr>
          <w:b/>
          <w:lang w:eastAsia="zh-CN"/>
        </w:rPr>
      </w:pPr>
      <w:r>
        <w:rPr>
          <w:b/>
          <w:bCs/>
          <w:lang w:eastAsia="zh-CN"/>
        </w:rPr>
        <w:t>Case 3: Different backbones between NW and UE</w:t>
      </w:r>
    </w:p>
    <w:p w14:paraId="0670E7F7" w14:textId="77777777" w:rsidR="006B6C2C" w:rsidRDefault="00305BF6">
      <w:pPr>
        <w:pStyle w:val="afc"/>
        <w:numPr>
          <w:ilvl w:val="0"/>
          <w:numId w:val="24"/>
        </w:numPr>
        <w:contextualSpacing w:val="0"/>
        <w:rPr>
          <w:b/>
          <w:lang w:eastAsia="zh-CN"/>
        </w:rPr>
      </w:pPr>
      <w:r>
        <w:rPr>
          <w:rFonts w:hint="eastAsia"/>
          <w:b/>
          <w:lang w:eastAsia="zh-CN"/>
        </w:rPr>
        <w:t>F</w:t>
      </w:r>
      <w:r>
        <w:rPr>
          <w:b/>
          <w:lang w:eastAsia="zh-CN"/>
        </w:rPr>
        <w:t>FS different dataset sizes between NW and UE</w:t>
      </w:r>
    </w:p>
    <w:p w14:paraId="0670E7F8" w14:textId="77777777" w:rsidR="006B6C2C" w:rsidRDefault="00305BF6">
      <w:pPr>
        <w:pStyle w:val="afc"/>
        <w:numPr>
          <w:ilvl w:val="0"/>
          <w:numId w:val="24"/>
        </w:numPr>
        <w:contextualSpacing w:val="0"/>
        <w:rPr>
          <w:b/>
          <w:lang w:eastAsia="zh-CN"/>
        </w:rPr>
      </w:pPr>
      <w:r>
        <w:rPr>
          <w:b/>
          <w:lang w:eastAsia="zh-CN"/>
        </w:rPr>
        <w:t>FFS different quantization/dequantization methods between NW and UE</w:t>
      </w:r>
    </w:p>
    <w:p w14:paraId="0670E7F9" w14:textId="77777777" w:rsidR="006B6C2C" w:rsidRDefault="006B6C2C">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B6C2C" w14:paraId="0670E7FC" w14:textId="77777777">
        <w:tc>
          <w:tcPr>
            <w:tcW w:w="1980" w:type="dxa"/>
            <w:tcBorders>
              <w:top w:val="single" w:sz="4" w:space="0" w:color="auto"/>
              <w:left w:val="single" w:sz="4" w:space="0" w:color="auto"/>
              <w:bottom w:val="single" w:sz="4" w:space="0" w:color="auto"/>
              <w:right w:val="single" w:sz="4" w:space="0" w:color="auto"/>
            </w:tcBorders>
          </w:tcPr>
          <w:p w14:paraId="0670E7FA"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7FB" w14:textId="77777777" w:rsidR="006B6C2C" w:rsidRDefault="00305BF6">
            <w:pPr>
              <w:spacing w:before="120" w:line="240" w:lineRule="auto"/>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CATT</w:t>
            </w:r>
            <w:r>
              <w:rPr>
                <w:lang w:eastAsia="zh-CN"/>
              </w:rPr>
              <w:t>, CMCC, Lenovo(with comment), Fujitsu</w:t>
            </w:r>
            <w:r>
              <w:rPr>
                <w:rFonts w:hint="eastAsia"/>
                <w:lang w:eastAsia="zh-CN"/>
              </w:rPr>
              <w:t>, ZTE</w:t>
            </w:r>
            <w:r>
              <w:rPr>
                <w:lang w:eastAsia="zh-CN"/>
              </w:rPr>
              <w:t>, Samsung</w:t>
            </w:r>
          </w:p>
        </w:tc>
      </w:tr>
      <w:tr w:rsidR="006B6C2C" w14:paraId="0670E7FF" w14:textId="77777777">
        <w:tc>
          <w:tcPr>
            <w:tcW w:w="1980" w:type="dxa"/>
            <w:tcBorders>
              <w:top w:val="single" w:sz="4" w:space="0" w:color="auto"/>
              <w:left w:val="single" w:sz="4" w:space="0" w:color="auto"/>
              <w:bottom w:val="single" w:sz="4" w:space="0" w:color="auto"/>
              <w:right w:val="single" w:sz="4" w:space="0" w:color="auto"/>
            </w:tcBorders>
          </w:tcPr>
          <w:p w14:paraId="0670E7FD"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7FE" w14:textId="77777777" w:rsidR="006B6C2C" w:rsidRDefault="00305BF6">
            <w:pPr>
              <w:spacing w:before="120" w:line="240" w:lineRule="auto"/>
              <w:rPr>
                <w:lang w:eastAsia="zh-CN"/>
              </w:rPr>
            </w:pPr>
            <w:r>
              <w:rPr>
                <w:lang w:eastAsia="zh-CN"/>
              </w:rPr>
              <w:t>Qualcomm</w:t>
            </w:r>
          </w:p>
        </w:tc>
      </w:tr>
    </w:tbl>
    <w:p w14:paraId="0670E800"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80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801" w14:textId="77777777" w:rsidR="006B6C2C" w:rsidRDefault="00305BF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802" w14:textId="77777777" w:rsidR="006B6C2C" w:rsidRDefault="00305BF6">
            <w:pPr>
              <w:spacing w:before="120" w:line="240" w:lineRule="auto"/>
              <w:rPr>
                <w:i/>
                <w:iCs/>
                <w:kern w:val="2"/>
                <w:lang w:eastAsia="zh-CN"/>
              </w:rPr>
            </w:pPr>
            <w:r>
              <w:rPr>
                <w:i/>
                <w:iCs/>
                <w:kern w:val="2"/>
                <w:lang w:eastAsia="zh-CN"/>
              </w:rPr>
              <w:t>View</w:t>
            </w:r>
          </w:p>
        </w:tc>
      </w:tr>
      <w:tr w:rsidR="006B6C2C" w14:paraId="0670E806"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E804" w14:textId="77777777" w:rsidR="006B6C2C" w:rsidRDefault="00305BF6">
            <w:pPr>
              <w:spacing w:before="120" w:line="240" w:lineRule="auto"/>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E805" w14:textId="77777777" w:rsidR="006B6C2C" w:rsidRDefault="00305BF6">
            <w:pPr>
              <w:spacing w:before="120" w:line="240" w:lineRule="auto"/>
              <w:rPr>
                <w:lang w:eastAsia="zh-CN"/>
              </w:rPr>
            </w:pPr>
            <w:r>
              <w:rPr>
                <w:lang w:eastAsia="zh-CN"/>
              </w:rPr>
              <w:t>Companies are also welcome to share your views on the FFS part.</w:t>
            </w:r>
          </w:p>
        </w:tc>
      </w:tr>
      <w:tr w:rsidR="006B6C2C" w14:paraId="0670E80A" w14:textId="77777777">
        <w:tc>
          <w:tcPr>
            <w:tcW w:w="1350" w:type="dxa"/>
            <w:tcBorders>
              <w:top w:val="single" w:sz="4" w:space="0" w:color="auto"/>
              <w:left w:val="single" w:sz="4" w:space="0" w:color="auto"/>
              <w:bottom w:val="single" w:sz="4" w:space="0" w:color="auto"/>
              <w:right w:val="single" w:sz="4" w:space="0" w:color="auto"/>
            </w:tcBorders>
          </w:tcPr>
          <w:p w14:paraId="0670E807" w14:textId="77777777" w:rsidR="006B6C2C" w:rsidRDefault="00305BF6">
            <w:pPr>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0670E808" w14:textId="77777777" w:rsidR="006B6C2C" w:rsidRDefault="00305BF6">
            <w:pPr>
              <w:spacing w:before="120" w:line="240" w:lineRule="auto"/>
              <w:rPr>
                <w:lang w:eastAsia="zh-CN"/>
              </w:rPr>
            </w:pPr>
            <w:r>
              <w:rPr>
                <w:lang w:eastAsia="zh-CN"/>
              </w:rPr>
              <w:t>Depending on UE’s capability and capacity, the AI/ML or NN model complexity may be very different and there may be many architecture variations. We suggest adding the following:</w:t>
            </w:r>
          </w:p>
          <w:p w14:paraId="0670E809" w14:textId="77777777" w:rsidR="006B6C2C" w:rsidRDefault="00305BF6">
            <w:pPr>
              <w:spacing w:before="120" w:line="240" w:lineRule="auto"/>
              <w:rPr>
                <w:b/>
                <w:bCs/>
                <w:lang w:eastAsia="zh-CN"/>
              </w:rPr>
            </w:pPr>
            <w:r>
              <w:rPr>
                <w:b/>
                <w:bCs/>
                <w:lang w:eastAsia="zh-CN"/>
              </w:rPr>
              <w:t>FFS: number of different AI/ML model architectures on UE and/or NW side to be studied</w:t>
            </w:r>
          </w:p>
        </w:tc>
      </w:tr>
      <w:tr w:rsidR="006B6C2C" w14:paraId="0670E80F" w14:textId="77777777">
        <w:tc>
          <w:tcPr>
            <w:tcW w:w="1350" w:type="dxa"/>
            <w:tcBorders>
              <w:top w:val="single" w:sz="4" w:space="0" w:color="auto"/>
              <w:left w:val="single" w:sz="4" w:space="0" w:color="auto"/>
              <w:bottom w:val="single" w:sz="4" w:space="0" w:color="auto"/>
              <w:right w:val="single" w:sz="4" w:space="0" w:color="auto"/>
            </w:tcBorders>
          </w:tcPr>
          <w:p w14:paraId="0670E80B" w14:textId="77777777" w:rsidR="006B6C2C" w:rsidRDefault="00305BF6">
            <w:pPr>
              <w:spacing w:before="120"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0670E80C" w14:textId="77777777" w:rsidR="006B6C2C" w:rsidRDefault="00305BF6">
            <w:pPr>
              <w:spacing w:before="120" w:line="240" w:lineRule="auto"/>
              <w:rPr>
                <w:lang w:eastAsia="zh-CN"/>
              </w:rPr>
            </w:pPr>
            <w:r>
              <w:rPr>
                <w:lang w:eastAsia="zh-CN"/>
              </w:rPr>
              <w:t>Same clarification as 3.2.2.</w:t>
            </w:r>
          </w:p>
          <w:p w14:paraId="0670E80D" w14:textId="77777777" w:rsidR="006B6C2C" w:rsidRDefault="00305BF6">
            <w:pPr>
              <w:spacing w:before="120" w:line="240" w:lineRule="auto"/>
              <w:rPr>
                <w:lang w:eastAsia="zh-CN"/>
              </w:rPr>
            </w:pPr>
            <w:r>
              <w:rPr>
                <w:lang w:eastAsia="zh-CN"/>
              </w:rPr>
              <w:t xml:space="preserve">It seems most evaluation so far focus on target/output CSI is eigenvectors. </w:t>
            </w:r>
          </w:p>
          <w:p w14:paraId="0670E80E" w14:textId="77777777" w:rsidR="006B6C2C" w:rsidRDefault="00305BF6">
            <w:pPr>
              <w:spacing w:before="120" w:line="240" w:lineRule="auto"/>
              <w:rPr>
                <w:lang w:eastAsia="zh-CN"/>
              </w:rPr>
            </w:pPr>
            <w:r>
              <w:rPr>
                <w:lang w:eastAsia="zh-CN"/>
              </w:rPr>
              <w:t xml:space="preserve">Since there are different types of input/output such as channel versus eigenvector, pre/post processing, rank-specific model or rank-common model, layer specific versus layer common, how one NW/UE model is trained for multiple UE/NW models? Are we aligning target CSI first?   </w:t>
            </w:r>
          </w:p>
        </w:tc>
      </w:tr>
      <w:tr w:rsidR="006B6C2C" w14:paraId="0670E812" w14:textId="77777777">
        <w:tc>
          <w:tcPr>
            <w:tcW w:w="1350" w:type="dxa"/>
            <w:tcBorders>
              <w:top w:val="single" w:sz="4" w:space="0" w:color="auto"/>
              <w:left w:val="single" w:sz="4" w:space="0" w:color="auto"/>
              <w:bottom w:val="single" w:sz="4" w:space="0" w:color="auto"/>
              <w:right w:val="single" w:sz="4" w:space="0" w:color="auto"/>
            </w:tcBorders>
          </w:tcPr>
          <w:p w14:paraId="0670E810" w14:textId="77777777" w:rsidR="006B6C2C" w:rsidRDefault="00305BF6">
            <w:pPr>
              <w:spacing w:before="120" w:line="240" w:lineRule="auto"/>
              <w:rPr>
                <w:iCs/>
                <w:kern w:val="2"/>
                <w:lang w:eastAsia="zh-CN"/>
              </w:rPr>
            </w:pPr>
            <w:r>
              <w:rPr>
                <w:rFonts w:hint="eastAsia"/>
                <w:iCs/>
                <w:kern w:val="2"/>
                <w:lang w:eastAsia="zh-CN"/>
              </w:rPr>
              <w:t>O</w:t>
            </w:r>
            <w:r>
              <w:rPr>
                <w:iCs/>
                <w:kern w:val="2"/>
                <w:lang w:eastAsia="zh-CN"/>
              </w:rPr>
              <w:t xml:space="preserve">PPO </w:t>
            </w:r>
          </w:p>
        </w:tc>
        <w:tc>
          <w:tcPr>
            <w:tcW w:w="8001" w:type="dxa"/>
            <w:tcBorders>
              <w:top w:val="single" w:sz="4" w:space="0" w:color="auto"/>
              <w:left w:val="single" w:sz="4" w:space="0" w:color="auto"/>
              <w:bottom w:val="single" w:sz="4" w:space="0" w:color="auto"/>
              <w:right w:val="single" w:sz="4" w:space="0" w:color="auto"/>
            </w:tcBorders>
            <w:vAlign w:val="center"/>
          </w:tcPr>
          <w:p w14:paraId="0670E811" w14:textId="77777777" w:rsidR="006B6C2C" w:rsidRDefault="00305BF6">
            <w:pPr>
              <w:spacing w:before="120" w:line="240" w:lineRule="auto"/>
              <w:rPr>
                <w:iCs/>
                <w:kern w:val="2"/>
                <w:lang w:eastAsia="zh-CN"/>
              </w:rPr>
            </w:pPr>
            <w:r>
              <w:rPr>
                <w:rFonts w:hint="eastAsia"/>
                <w:iCs/>
                <w:kern w:val="2"/>
                <w:lang w:eastAsia="zh-CN"/>
              </w:rPr>
              <w:t>W</w:t>
            </w:r>
            <w:r>
              <w:rPr>
                <w:iCs/>
                <w:kern w:val="2"/>
                <w:lang w:eastAsia="zh-CN"/>
              </w:rPr>
              <w:t>e agree to study, but from our understanding, Case 1 as the baseline is not a good choice, since the AI/ML model structure consists of many details besides the number of layers, and why we have to have fully aligned AI/ML model structure between NW and UE?</w:t>
            </w:r>
          </w:p>
        </w:tc>
      </w:tr>
      <w:tr w:rsidR="006B6C2C" w14:paraId="0670E81B" w14:textId="77777777">
        <w:tc>
          <w:tcPr>
            <w:tcW w:w="1350" w:type="dxa"/>
            <w:tcBorders>
              <w:top w:val="single" w:sz="4" w:space="0" w:color="auto"/>
              <w:left w:val="single" w:sz="4" w:space="0" w:color="auto"/>
              <w:bottom w:val="single" w:sz="4" w:space="0" w:color="auto"/>
              <w:right w:val="single" w:sz="4" w:space="0" w:color="auto"/>
            </w:tcBorders>
          </w:tcPr>
          <w:p w14:paraId="0670E813" w14:textId="77777777" w:rsidR="006B6C2C" w:rsidRDefault="00305BF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E814" w14:textId="77777777" w:rsidR="006B6C2C" w:rsidRDefault="00305BF6">
            <w:pPr>
              <w:spacing w:before="120" w:line="240" w:lineRule="auto"/>
              <w:rPr>
                <w:lang w:eastAsia="zh-CN"/>
              </w:rPr>
            </w:pPr>
            <w:r>
              <w:rPr>
                <w:lang w:eastAsia="zh-CN"/>
              </w:rPr>
              <w:t xml:space="preserve">We are okay with the mentioned cases. </w:t>
            </w:r>
          </w:p>
          <w:p w14:paraId="0670E815" w14:textId="77777777" w:rsidR="006B6C2C" w:rsidRDefault="00305BF6">
            <w:pPr>
              <w:spacing w:before="120" w:line="240" w:lineRule="auto"/>
              <w:rPr>
                <w:lang w:eastAsia="zh-CN"/>
              </w:rPr>
            </w:pPr>
            <w:r>
              <w:rPr>
                <w:lang w:eastAsia="zh-CN"/>
              </w:rPr>
              <w:t>However, one important case that should be investigated in Type3 is on the performance of the trained model when the statistics of the UE sides’ datasets are different. We note that, in practice, it is very possible to have UEs with different channel statistics</w:t>
            </w:r>
          </w:p>
          <w:p w14:paraId="0670E816" w14:textId="77777777" w:rsidR="006B6C2C" w:rsidRDefault="00305BF6">
            <w:pPr>
              <w:spacing w:before="120" w:line="240" w:lineRule="auto"/>
              <w:rPr>
                <w:lang w:eastAsia="zh-CN"/>
              </w:rPr>
            </w:pPr>
            <w:r>
              <w:rPr>
                <w:lang w:eastAsia="zh-CN"/>
              </w:rPr>
              <w:t>So suggest to add these cases as well:</w:t>
            </w:r>
          </w:p>
          <w:p w14:paraId="0670E817" w14:textId="77777777" w:rsidR="006B6C2C" w:rsidRDefault="00305BF6">
            <w:pPr>
              <w:spacing w:before="120" w:line="240" w:lineRule="auto"/>
              <w:rPr>
                <w:b/>
                <w:bCs/>
                <w:lang w:eastAsia="zh-CN"/>
              </w:rPr>
            </w:pPr>
            <w:r>
              <w:rPr>
                <w:b/>
                <w:bCs/>
                <w:lang w:eastAsia="zh-CN"/>
              </w:rPr>
              <w:t>Case 4: Same statistics between datasets of different UE sides</w:t>
            </w:r>
          </w:p>
          <w:p w14:paraId="0670E818" w14:textId="77777777" w:rsidR="006B6C2C" w:rsidRDefault="00305BF6">
            <w:pPr>
              <w:spacing w:before="120" w:line="240" w:lineRule="auto"/>
              <w:rPr>
                <w:b/>
                <w:bCs/>
                <w:lang w:eastAsia="zh-CN"/>
              </w:rPr>
            </w:pPr>
            <w:r>
              <w:rPr>
                <w:b/>
                <w:bCs/>
                <w:lang w:eastAsia="zh-CN"/>
              </w:rPr>
              <w:t>Case 5: Different statistics between datasets of different UE sides</w:t>
            </w:r>
          </w:p>
          <w:p w14:paraId="0670E819" w14:textId="77777777" w:rsidR="006B6C2C" w:rsidRDefault="006B6C2C">
            <w:pPr>
              <w:spacing w:before="120" w:line="240" w:lineRule="auto"/>
              <w:rPr>
                <w:lang w:eastAsia="zh-CN"/>
              </w:rPr>
            </w:pPr>
          </w:p>
          <w:p w14:paraId="0670E81A" w14:textId="77777777" w:rsidR="006B6C2C" w:rsidRDefault="00305BF6">
            <w:pPr>
              <w:spacing w:before="120" w:line="240" w:lineRule="auto"/>
              <w:rPr>
                <w:lang w:eastAsia="zh-CN"/>
              </w:rPr>
            </w:pPr>
            <w:r>
              <w:rPr>
                <w:lang w:eastAsia="zh-CN"/>
              </w:rPr>
              <w:t xml:space="preserve">Note: By statistics of the dataset, we mean, if they are from the same Scenario#X/Configuration#X and maybe more accurately if they are all indoor UEs  or some outdoor and some indoor UEs.  </w:t>
            </w:r>
          </w:p>
        </w:tc>
      </w:tr>
      <w:tr w:rsidR="006B6C2C" w14:paraId="0670E81E" w14:textId="77777777">
        <w:tc>
          <w:tcPr>
            <w:tcW w:w="1350" w:type="dxa"/>
            <w:tcBorders>
              <w:top w:val="single" w:sz="4" w:space="0" w:color="auto"/>
              <w:left w:val="single" w:sz="4" w:space="0" w:color="auto"/>
              <w:bottom w:val="single" w:sz="4" w:space="0" w:color="auto"/>
              <w:right w:val="single" w:sz="4" w:space="0" w:color="auto"/>
            </w:tcBorders>
          </w:tcPr>
          <w:p w14:paraId="0670E81C" w14:textId="77777777" w:rsidR="006B6C2C" w:rsidRDefault="00305BF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E81D" w14:textId="77777777" w:rsidR="006B6C2C" w:rsidRDefault="00305BF6">
            <w:pPr>
              <w:spacing w:before="120" w:line="240" w:lineRule="auto"/>
              <w:rPr>
                <w:iCs/>
                <w:kern w:val="2"/>
                <w:lang w:eastAsia="zh-CN"/>
              </w:rPr>
            </w:pPr>
            <w:r>
              <w:rPr>
                <w:iCs/>
                <w:kern w:val="2"/>
                <w:lang w:eastAsia="zh-CN"/>
              </w:rPr>
              <w:t>The proposal could be simplified to two cases – matched structure and mismatched structure. We do not see the need for finer categorization of the cases.</w:t>
            </w:r>
          </w:p>
        </w:tc>
      </w:tr>
      <w:tr w:rsidR="006B6C2C" w14:paraId="0670E82A" w14:textId="77777777">
        <w:tc>
          <w:tcPr>
            <w:tcW w:w="1350" w:type="dxa"/>
            <w:tcBorders>
              <w:top w:val="single" w:sz="4" w:space="0" w:color="auto"/>
              <w:left w:val="single" w:sz="4" w:space="0" w:color="auto"/>
              <w:bottom w:val="single" w:sz="4" w:space="0" w:color="auto"/>
              <w:right w:val="single" w:sz="4" w:space="0" w:color="auto"/>
            </w:tcBorders>
          </w:tcPr>
          <w:p w14:paraId="0670E81F" w14:textId="77777777" w:rsidR="006B6C2C" w:rsidRDefault="00305BF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0670E820" w14:textId="77777777" w:rsidR="006B6C2C" w:rsidRDefault="00305BF6">
            <w:pPr>
              <w:spacing w:before="120" w:line="240" w:lineRule="auto"/>
              <w:rPr>
                <w:iCs/>
                <w:kern w:val="2"/>
                <w:lang w:eastAsia="zh-CN"/>
              </w:rPr>
            </w:pPr>
            <w:r>
              <w:rPr>
                <w:iCs/>
                <w:kern w:val="2"/>
                <w:lang w:eastAsia="zh-CN"/>
              </w:rPr>
              <w:t>We support this proposal in general. We suggest a new FFS regarding the pre-processing and post-processing:</w:t>
            </w:r>
          </w:p>
          <w:p w14:paraId="0670E821" w14:textId="77777777" w:rsidR="006B6C2C" w:rsidRDefault="006B6C2C">
            <w:pPr>
              <w:spacing w:before="120" w:line="240" w:lineRule="auto"/>
              <w:rPr>
                <w:iCs/>
                <w:kern w:val="2"/>
                <w:lang w:eastAsia="zh-CN"/>
              </w:rPr>
            </w:pPr>
          </w:p>
          <w:p w14:paraId="0670E822" w14:textId="77777777" w:rsidR="006B6C2C" w:rsidRDefault="00305BF6">
            <w:pPr>
              <w:spacing w:beforeLines="100" w:before="240"/>
              <w:rPr>
                <w:b/>
                <w:bCs/>
                <w:lang w:eastAsia="zh-CN"/>
              </w:rPr>
            </w:pP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0670E823" w14:textId="77777777" w:rsidR="006B6C2C" w:rsidRDefault="00305BF6">
            <w:pPr>
              <w:pStyle w:val="afc"/>
              <w:numPr>
                <w:ilvl w:val="0"/>
                <w:numId w:val="24"/>
              </w:numPr>
              <w:spacing w:line="256" w:lineRule="auto"/>
              <w:rPr>
                <w:b/>
                <w:lang w:eastAsia="zh-CN"/>
              </w:rPr>
            </w:pPr>
            <w:r>
              <w:rPr>
                <w:b/>
                <w:bCs/>
                <w:lang w:eastAsia="zh-CN"/>
              </w:rPr>
              <w:t>Case 1 (baseline): Fully aligned AI/ML model backbone (e.g., CNN, Transformer, etc.) and structure (e.g., number of layers) between NW and UE</w:t>
            </w:r>
          </w:p>
          <w:p w14:paraId="0670E824" w14:textId="77777777" w:rsidR="006B6C2C" w:rsidRDefault="00305BF6">
            <w:pPr>
              <w:pStyle w:val="afc"/>
              <w:numPr>
                <w:ilvl w:val="0"/>
                <w:numId w:val="24"/>
              </w:numPr>
              <w:spacing w:line="256" w:lineRule="auto"/>
              <w:rPr>
                <w:b/>
                <w:lang w:eastAsia="zh-CN"/>
              </w:rPr>
            </w:pPr>
            <w:r>
              <w:rPr>
                <w:b/>
                <w:bCs/>
                <w:lang w:eastAsia="zh-CN"/>
              </w:rPr>
              <w:t>Case 2: Same backbone but different structures between NW and UE</w:t>
            </w:r>
          </w:p>
          <w:p w14:paraId="0670E825" w14:textId="77777777" w:rsidR="006B6C2C" w:rsidRDefault="00305BF6">
            <w:pPr>
              <w:pStyle w:val="afc"/>
              <w:numPr>
                <w:ilvl w:val="0"/>
                <w:numId w:val="24"/>
              </w:numPr>
              <w:spacing w:line="256" w:lineRule="auto"/>
              <w:rPr>
                <w:b/>
                <w:lang w:eastAsia="zh-CN"/>
              </w:rPr>
            </w:pPr>
            <w:r>
              <w:rPr>
                <w:b/>
                <w:bCs/>
                <w:lang w:eastAsia="zh-CN"/>
              </w:rPr>
              <w:t>Case 3: Different backbones between NW and UE</w:t>
            </w:r>
          </w:p>
          <w:p w14:paraId="0670E826" w14:textId="77777777" w:rsidR="006B6C2C" w:rsidRDefault="00305BF6">
            <w:pPr>
              <w:pStyle w:val="afc"/>
              <w:numPr>
                <w:ilvl w:val="0"/>
                <w:numId w:val="24"/>
              </w:numPr>
              <w:spacing w:line="256" w:lineRule="auto"/>
              <w:rPr>
                <w:b/>
                <w:lang w:eastAsia="zh-CN"/>
              </w:rPr>
            </w:pPr>
            <w:r>
              <w:rPr>
                <w:b/>
                <w:lang w:eastAsia="zh-CN"/>
              </w:rPr>
              <w:t xml:space="preserve">FFS different </w:t>
            </w:r>
            <w:r>
              <w:rPr>
                <w:b/>
                <w:highlight w:val="yellow"/>
                <w:lang w:eastAsia="zh-CN"/>
              </w:rPr>
              <w:t>sizes of datasets</w:t>
            </w:r>
            <w:r>
              <w:rPr>
                <w:b/>
                <w:strike/>
                <w:highlight w:val="yellow"/>
                <w:lang w:eastAsia="zh-CN"/>
              </w:rPr>
              <w:t xml:space="preserve"> sizes</w:t>
            </w:r>
            <w:r>
              <w:rPr>
                <w:b/>
                <w:highlight w:val="yellow"/>
                <w:lang w:eastAsia="zh-CN"/>
              </w:rPr>
              <w:t xml:space="preserve"> exchanged</w:t>
            </w:r>
            <w:r>
              <w:rPr>
                <w:b/>
                <w:lang w:eastAsia="zh-CN"/>
              </w:rPr>
              <w:t xml:space="preserve"> between NW and UE</w:t>
            </w:r>
          </w:p>
          <w:p w14:paraId="0670E827" w14:textId="77777777" w:rsidR="006B6C2C" w:rsidRDefault="00305BF6">
            <w:pPr>
              <w:pStyle w:val="afc"/>
              <w:numPr>
                <w:ilvl w:val="0"/>
                <w:numId w:val="24"/>
              </w:numPr>
              <w:spacing w:line="256" w:lineRule="auto"/>
              <w:rPr>
                <w:b/>
                <w:lang w:eastAsia="zh-CN"/>
              </w:rPr>
            </w:pPr>
            <w:r>
              <w:rPr>
                <w:b/>
                <w:lang w:eastAsia="zh-CN"/>
              </w:rPr>
              <w:t>FFS different quantization/dequantization methods between NW and UE</w:t>
            </w:r>
          </w:p>
          <w:p w14:paraId="0670E828" w14:textId="77777777" w:rsidR="006B6C2C" w:rsidRDefault="00305BF6">
            <w:pPr>
              <w:pStyle w:val="afc"/>
              <w:numPr>
                <w:ilvl w:val="0"/>
                <w:numId w:val="24"/>
              </w:numPr>
              <w:spacing w:line="256" w:lineRule="auto"/>
              <w:rPr>
                <w:b/>
                <w:color w:val="FF0000"/>
                <w:highlight w:val="yellow"/>
                <w:lang w:eastAsia="zh-CN"/>
              </w:rPr>
            </w:pPr>
            <w:r>
              <w:rPr>
                <w:b/>
                <w:color w:val="FF0000"/>
                <w:highlight w:val="yellow"/>
                <w:lang w:eastAsia="zh-CN"/>
              </w:rPr>
              <w:t>FFS: pre-processing and post-processing methods between NW and UE.</w:t>
            </w:r>
          </w:p>
          <w:p w14:paraId="0670E829" w14:textId="77777777" w:rsidR="006B6C2C" w:rsidRDefault="006B6C2C">
            <w:pPr>
              <w:spacing w:before="120" w:line="240" w:lineRule="auto"/>
              <w:rPr>
                <w:iCs/>
                <w:kern w:val="2"/>
                <w:lang w:eastAsia="zh-CN"/>
              </w:rPr>
            </w:pPr>
          </w:p>
        </w:tc>
      </w:tr>
      <w:tr w:rsidR="006B6C2C" w14:paraId="0670E82D" w14:textId="77777777">
        <w:tc>
          <w:tcPr>
            <w:tcW w:w="1350" w:type="dxa"/>
            <w:tcBorders>
              <w:top w:val="single" w:sz="4" w:space="0" w:color="auto"/>
              <w:left w:val="single" w:sz="4" w:space="0" w:color="auto"/>
              <w:bottom w:val="single" w:sz="4" w:space="0" w:color="auto"/>
              <w:right w:val="single" w:sz="4" w:space="0" w:color="auto"/>
            </w:tcBorders>
          </w:tcPr>
          <w:p w14:paraId="0670E82B" w14:textId="77777777" w:rsidR="006B6C2C" w:rsidRDefault="00305BF6">
            <w:pPr>
              <w:spacing w:before="120"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670E82C" w14:textId="77777777" w:rsidR="006B6C2C" w:rsidRDefault="00305BF6">
            <w:pPr>
              <w:spacing w:before="120" w:line="240" w:lineRule="auto"/>
              <w:rPr>
                <w:iCs/>
                <w:kern w:val="2"/>
                <w:lang w:eastAsia="zh-CN"/>
              </w:rPr>
            </w:pPr>
            <w:r>
              <w:rPr>
                <w:iCs/>
                <w:kern w:val="2"/>
                <w:lang w:eastAsia="zh-CN"/>
              </w:rPr>
              <w:t xml:space="preserve">Agree with Apple. </w:t>
            </w:r>
            <w:r>
              <w:rPr>
                <w:rFonts w:hint="eastAsia"/>
                <w:iCs/>
                <w:kern w:val="2"/>
                <w:lang w:eastAsia="zh-CN"/>
              </w:rPr>
              <w:t xml:space="preserve">We can name this as Type 3-1. </w:t>
            </w:r>
          </w:p>
        </w:tc>
      </w:tr>
      <w:tr w:rsidR="006B6C2C" w14:paraId="0670E830" w14:textId="77777777">
        <w:tc>
          <w:tcPr>
            <w:tcW w:w="1350" w:type="dxa"/>
            <w:tcBorders>
              <w:top w:val="single" w:sz="4" w:space="0" w:color="auto"/>
              <w:left w:val="single" w:sz="4" w:space="0" w:color="auto"/>
              <w:bottom w:val="single" w:sz="4" w:space="0" w:color="auto"/>
              <w:right w:val="single" w:sz="4" w:space="0" w:color="auto"/>
            </w:tcBorders>
          </w:tcPr>
          <w:p w14:paraId="0670E82E"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82F" w14:textId="77777777" w:rsidR="006B6C2C" w:rsidRDefault="006B6C2C">
            <w:pPr>
              <w:spacing w:before="120" w:line="240" w:lineRule="auto"/>
              <w:rPr>
                <w:iCs/>
                <w:kern w:val="2"/>
                <w:lang w:eastAsia="zh-CN"/>
              </w:rPr>
            </w:pPr>
          </w:p>
        </w:tc>
      </w:tr>
      <w:tr w:rsidR="006B6C2C" w14:paraId="0670E833" w14:textId="77777777">
        <w:tc>
          <w:tcPr>
            <w:tcW w:w="1350" w:type="dxa"/>
            <w:tcBorders>
              <w:top w:val="single" w:sz="4" w:space="0" w:color="auto"/>
              <w:left w:val="single" w:sz="4" w:space="0" w:color="auto"/>
              <w:bottom w:val="single" w:sz="4" w:space="0" w:color="auto"/>
              <w:right w:val="single" w:sz="4" w:space="0" w:color="auto"/>
            </w:tcBorders>
          </w:tcPr>
          <w:p w14:paraId="0670E831"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832" w14:textId="77777777" w:rsidR="006B6C2C" w:rsidRDefault="006B6C2C">
            <w:pPr>
              <w:spacing w:before="120" w:line="240" w:lineRule="auto"/>
              <w:rPr>
                <w:iCs/>
                <w:kern w:val="2"/>
                <w:lang w:eastAsia="zh-CN"/>
              </w:rPr>
            </w:pPr>
          </w:p>
        </w:tc>
      </w:tr>
      <w:tr w:rsidR="006B6C2C" w14:paraId="0670E836" w14:textId="77777777">
        <w:tc>
          <w:tcPr>
            <w:tcW w:w="1350" w:type="dxa"/>
            <w:tcBorders>
              <w:top w:val="single" w:sz="4" w:space="0" w:color="auto"/>
              <w:left w:val="single" w:sz="4" w:space="0" w:color="auto"/>
              <w:bottom w:val="single" w:sz="4" w:space="0" w:color="auto"/>
              <w:right w:val="single" w:sz="4" w:space="0" w:color="auto"/>
            </w:tcBorders>
          </w:tcPr>
          <w:p w14:paraId="0670E834"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835" w14:textId="77777777" w:rsidR="006B6C2C" w:rsidRDefault="006B6C2C">
            <w:pPr>
              <w:spacing w:before="120" w:line="240" w:lineRule="auto"/>
              <w:rPr>
                <w:lang w:eastAsia="zh-CN"/>
              </w:rPr>
            </w:pPr>
          </w:p>
        </w:tc>
      </w:tr>
      <w:tr w:rsidR="006B6C2C" w14:paraId="0670E839" w14:textId="77777777">
        <w:tc>
          <w:tcPr>
            <w:tcW w:w="1350" w:type="dxa"/>
          </w:tcPr>
          <w:p w14:paraId="0670E837" w14:textId="77777777" w:rsidR="006B6C2C" w:rsidRDefault="006B6C2C">
            <w:pPr>
              <w:spacing w:before="120" w:line="240" w:lineRule="auto"/>
              <w:rPr>
                <w:iCs/>
                <w:kern w:val="2"/>
                <w:lang w:eastAsia="zh-CN"/>
              </w:rPr>
            </w:pPr>
          </w:p>
        </w:tc>
        <w:tc>
          <w:tcPr>
            <w:tcW w:w="8001" w:type="dxa"/>
            <w:vAlign w:val="center"/>
          </w:tcPr>
          <w:p w14:paraId="0670E838" w14:textId="77777777" w:rsidR="006B6C2C" w:rsidRDefault="006B6C2C">
            <w:pPr>
              <w:spacing w:before="120" w:line="240" w:lineRule="auto"/>
              <w:rPr>
                <w:iCs/>
                <w:kern w:val="2"/>
                <w:lang w:eastAsia="zh-CN"/>
              </w:rPr>
            </w:pPr>
          </w:p>
        </w:tc>
      </w:tr>
      <w:tr w:rsidR="006B6C2C" w14:paraId="0670E83C" w14:textId="77777777">
        <w:tc>
          <w:tcPr>
            <w:tcW w:w="1350" w:type="dxa"/>
          </w:tcPr>
          <w:p w14:paraId="0670E83A" w14:textId="77777777" w:rsidR="006B6C2C" w:rsidRDefault="006B6C2C">
            <w:pPr>
              <w:spacing w:before="120" w:line="240" w:lineRule="auto"/>
              <w:rPr>
                <w:iCs/>
                <w:kern w:val="2"/>
                <w:lang w:eastAsia="zh-CN"/>
              </w:rPr>
            </w:pPr>
          </w:p>
        </w:tc>
        <w:tc>
          <w:tcPr>
            <w:tcW w:w="8001" w:type="dxa"/>
            <w:vAlign w:val="center"/>
          </w:tcPr>
          <w:p w14:paraId="0670E83B" w14:textId="77777777" w:rsidR="006B6C2C" w:rsidRDefault="006B6C2C">
            <w:pPr>
              <w:spacing w:before="120" w:line="240" w:lineRule="auto"/>
              <w:rPr>
                <w:iCs/>
                <w:kern w:val="2"/>
                <w:lang w:eastAsia="zh-CN"/>
              </w:rPr>
            </w:pPr>
          </w:p>
        </w:tc>
      </w:tr>
      <w:tr w:rsidR="006B6C2C" w14:paraId="0670E83F" w14:textId="77777777">
        <w:tc>
          <w:tcPr>
            <w:tcW w:w="1350" w:type="dxa"/>
          </w:tcPr>
          <w:p w14:paraId="0670E83D" w14:textId="77777777" w:rsidR="006B6C2C" w:rsidRDefault="006B6C2C">
            <w:pPr>
              <w:spacing w:before="120" w:line="240" w:lineRule="auto"/>
              <w:rPr>
                <w:iCs/>
                <w:kern w:val="2"/>
                <w:lang w:eastAsia="zh-CN"/>
              </w:rPr>
            </w:pPr>
          </w:p>
        </w:tc>
        <w:tc>
          <w:tcPr>
            <w:tcW w:w="8001" w:type="dxa"/>
            <w:vAlign w:val="center"/>
          </w:tcPr>
          <w:p w14:paraId="0670E83E" w14:textId="77777777" w:rsidR="006B6C2C" w:rsidRDefault="006B6C2C">
            <w:pPr>
              <w:spacing w:before="120" w:line="240" w:lineRule="auto"/>
              <w:rPr>
                <w:iCs/>
                <w:kern w:val="2"/>
                <w:lang w:eastAsia="zh-CN"/>
              </w:rPr>
            </w:pPr>
          </w:p>
        </w:tc>
      </w:tr>
      <w:tr w:rsidR="006B6C2C" w14:paraId="0670E842" w14:textId="77777777">
        <w:tc>
          <w:tcPr>
            <w:tcW w:w="1350" w:type="dxa"/>
          </w:tcPr>
          <w:p w14:paraId="0670E840" w14:textId="77777777" w:rsidR="006B6C2C" w:rsidRDefault="006B6C2C">
            <w:pPr>
              <w:spacing w:before="120" w:line="240" w:lineRule="auto"/>
              <w:rPr>
                <w:iCs/>
                <w:kern w:val="2"/>
                <w:lang w:eastAsia="zh-CN"/>
              </w:rPr>
            </w:pPr>
          </w:p>
        </w:tc>
        <w:tc>
          <w:tcPr>
            <w:tcW w:w="8001" w:type="dxa"/>
            <w:vAlign w:val="center"/>
          </w:tcPr>
          <w:p w14:paraId="0670E841" w14:textId="77777777" w:rsidR="006B6C2C" w:rsidRDefault="006B6C2C">
            <w:pPr>
              <w:spacing w:before="120" w:line="240" w:lineRule="auto"/>
              <w:rPr>
                <w:iCs/>
                <w:kern w:val="2"/>
                <w:lang w:eastAsia="zh-CN"/>
              </w:rPr>
            </w:pPr>
          </w:p>
        </w:tc>
      </w:tr>
    </w:tbl>
    <w:p w14:paraId="0670E843" w14:textId="77777777" w:rsidR="006B6C2C" w:rsidRDefault="006B6C2C">
      <w:pPr>
        <w:rPr>
          <w:b/>
          <w:bCs/>
          <w:lang w:eastAsia="zh-CN"/>
        </w:rPr>
      </w:pPr>
    </w:p>
    <w:p w14:paraId="0670E844" w14:textId="77777777" w:rsidR="006B6C2C" w:rsidRDefault="00305BF6">
      <w:pPr>
        <w:pStyle w:val="4"/>
        <w:numPr>
          <w:ilvl w:val="0"/>
          <w:numId w:val="0"/>
        </w:numPr>
        <w:rPr>
          <w:u w:val="single"/>
          <w:lang w:eastAsia="zh-CN"/>
        </w:rPr>
      </w:pPr>
      <w:r>
        <w:rPr>
          <w:u w:val="single"/>
          <w:lang w:eastAsia="zh-CN"/>
        </w:rPr>
        <w:t>Issue#3-6 (High priority) One NW to Multi-UEs for Type 3 training</w:t>
      </w:r>
    </w:p>
    <w:p w14:paraId="0670E845" w14:textId="77777777" w:rsidR="006B6C2C" w:rsidRDefault="00305BF6">
      <w:pPr>
        <w:rPr>
          <w:b/>
          <w:bCs/>
          <w:lang w:eastAsia="zh-CN"/>
        </w:rPr>
      </w:pPr>
      <w:r>
        <w:rPr>
          <w:rFonts w:hint="eastAsia"/>
          <w:lang w:eastAsia="zh-CN"/>
        </w:rPr>
        <w:t>S</w:t>
      </w:r>
      <w:r>
        <w:rPr>
          <w:lang w:eastAsia="zh-CN"/>
        </w:rPr>
        <w:t>imilar to the analysis for Type 2, it is desirable to support one NW part to Multi-UE parts, and evaluate whether/how much is the potential performance degradation compared to the ideal case of one NW part to one UE part. 3 companies have discussed/evaluated the one NW part to Multi-UE parts. The assumptions for evaluation are then raised in the following question.</w:t>
      </w:r>
    </w:p>
    <w:p w14:paraId="0670E846" w14:textId="77777777" w:rsidR="006B6C2C" w:rsidRDefault="00305BF6">
      <w:pPr>
        <w:spacing w:beforeLines="100" w:before="240"/>
        <w:rPr>
          <w:b/>
          <w:lang w:eastAsia="zh-CN"/>
        </w:rPr>
      </w:pPr>
      <w:r>
        <w:rPr>
          <w:b/>
          <w:highlight w:val="yellow"/>
          <w:lang w:eastAsia="zh-CN"/>
        </w:rPr>
        <w:t>Question 3.2.6</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with the sequential training starting with UE side training, the following evaluation cases are considered for one NW to Multi-UEs</w:t>
      </w:r>
    </w:p>
    <w:p w14:paraId="0670E847" w14:textId="77777777" w:rsidR="006B6C2C" w:rsidRDefault="00305BF6">
      <w:pPr>
        <w:pStyle w:val="afc"/>
        <w:numPr>
          <w:ilvl w:val="0"/>
          <w:numId w:val="24"/>
        </w:numPr>
        <w:contextualSpacing w:val="0"/>
        <w:rPr>
          <w:b/>
          <w:lang w:eastAsia="zh-CN"/>
        </w:rPr>
      </w:pPr>
      <w:r>
        <w:rPr>
          <w:b/>
          <w:bCs/>
          <w:lang w:eastAsia="zh-CN"/>
        </w:rPr>
        <w:t>Case 1 (baseline): Type 3 training between one NW part model to one UE part model</w:t>
      </w:r>
    </w:p>
    <w:p w14:paraId="0670E848" w14:textId="77777777" w:rsidR="006B6C2C" w:rsidRDefault="00305BF6">
      <w:pPr>
        <w:pStyle w:val="afc"/>
        <w:numPr>
          <w:ilvl w:val="0"/>
          <w:numId w:val="24"/>
        </w:numPr>
        <w:contextualSpacing w:val="0"/>
        <w:rPr>
          <w:b/>
          <w:lang w:eastAsia="zh-CN"/>
        </w:rPr>
      </w:pPr>
      <w:r>
        <w:rPr>
          <w:b/>
          <w:bCs/>
          <w:lang w:eastAsia="zh-CN"/>
        </w:rPr>
        <w:t>Case 2: Type 3 training between one NW part model and M&gt;1 separate UE part models</w:t>
      </w:r>
    </w:p>
    <w:p w14:paraId="0670E849" w14:textId="77777777" w:rsidR="006B6C2C" w:rsidRDefault="00305BF6">
      <w:pPr>
        <w:pStyle w:val="afc"/>
        <w:numPr>
          <w:ilvl w:val="1"/>
          <w:numId w:val="24"/>
        </w:numPr>
        <w:ind w:left="709" w:hanging="357"/>
        <w:contextualSpacing w:val="0"/>
        <w:rPr>
          <w:b/>
          <w:lang w:eastAsia="zh-CN"/>
        </w:rPr>
      </w:pPr>
      <w:r>
        <w:rPr>
          <w:b/>
          <w:lang w:eastAsia="zh-CN"/>
        </w:rPr>
        <w:t>FFS different backbones/structures between UE part model and the NW part model</w:t>
      </w:r>
    </w:p>
    <w:p w14:paraId="0670E84A" w14:textId="77777777" w:rsidR="006B6C2C" w:rsidRDefault="00305BF6">
      <w:pPr>
        <w:pStyle w:val="afc"/>
        <w:numPr>
          <w:ilvl w:val="1"/>
          <w:numId w:val="24"/>
        </w:numPr>
        <w:ind w:left="709" w:hanging="357"/>
        <w:contextualSpacing w:val="0"/>
        <w:rPr>
          <w:b/>
          <w:lang w:eastAsia="zh-CN"/>
        </w:rPr>
      </w:pPr>
      <w:r>
        <w:rPr>
          <w:b/>
          <w:lang w:eastAsia="zh-CN"/>
        </w:rPr>
        <w:t>FFS different backbones/structures over the M UE</w:t>
      </w:r>
      <w:r>
        <w:rPr>
          <w:b/>
          <w:bCs/>
          <w:lang w:eastAsia="zh-CN"/>
        </w:rPr>
        <w:t xml:space="preserve"> part model</w:t>
      </w:r>
      <w:r>
        <w:rPr>
          <w:b/>
          <w:lang w:eastAsia="zh-CN"/>
        </w:rPr>
        <w:t>s</w:t>
      </w:r>
    </w:p>
    <w:p w14:paraId="0670E84B" w14:textId="77777777" w:rsidR="006B6C2C" w:rsidRDefault="00305BF6">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the sequential training starting with NW side training can naturally support one NW to Multi-UEs</w:t>
      </w:r>
    </w:p>
    <w:p w14:paraId="0670E84C" w14:textId="77777777" w:rsidR="006B6C2C" w:rsidRDefault="006B6C2C">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B6C2C" w14:paraId="0670E84F" w14:textId="77777777">
        <w:tc>
          <w:tcPr>
            <w:tcW w:w="1980" w:type="dxa"/>
            <w:tcBorders>
              <w:top w:val="single" w:sz="4" w:space="0" w:color="auto"/>
              <w:left w:val="single" w:sz="4" w:space="0" w:color="auto"/>
              <w:bottom w:val="single" w:sz="4" w:space="0" w:color="auto"/>
              <w:right w:val="single" w:sz="4" w:space="0" w:color="auto"/>
            </w:tcBorders>
          </w:tcPr>
          <w:p w14:paraId="0670E84D"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84E" w14:textId="77777777" w:rsidR="006B6C2C" w:rsidRDefault="00305BF6">
            <w:pPr>
              <w:spacing w:before="120" w:line="240" w:lineRule="auto"/>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CATT</w:t>
            </w:r>
            <w:r>
              <w:rPr>
                <w:lang w:eastAsia="zh-CN"/>
              </w:rPr>
              <w:t>, CMCC, Lenovo(with comment), Qualcomm (comment below), Fujitsu</w:t>
            </w:r>
            <w:r>
              <w:rPr>
                <w:rFonts w:hint="eastAsia"/>
                <w:lang w:eastAsia="zh-CN"/>
              </w:rPr>
              <w:t>, ZTE</w:t>
            </w:r>
            <w:r>
              <w:rPr>
                <w:lang w:eastAsia="zh-CN"/>
              </w:rPr>
              <w:t xml:space="preserve">, Samsung </w:t>
            </w:r>
          </w:p>
        </w:tc>
      </w:tr>
      <w:tr w:rsidR="006B6C2C" w14:paraId="0670E852" w14:textId="77777777">
        <w:tc>
          <w:tcPr>
            <w:tcW w:w="1980" w:type="dxa"/>
            <w:tcBorders>
              <w:top w:val="single" w:sz="4" w:space="0" w:color="auto"/>
              <w:left w:val="single" w:sz="4" w:space="0" w:color="auto"/>
              <w:bottom w:val="single" w:sz="4" w:space="0" w:color="auto"/>
              <w:right w:val="single" w:sz="4" w:space="0" w:color="auto"/>
            </w:tcBorders>
          </w:tcPr>
          <w:p w14:paraId="0670E850"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851" w14:textId="77777777" w:rsidR="006B6C2C" w:rsidRDefault="006B6C2C">
            <w:pPr>
              <w:spacing w:before="120" w:line="240" w:lineRule="auto"/>
              <w:rPr>
                <w:lang w:eastAsia="zh-CN"/>
              </w:rPr>
            </w:pPr>
          </w:p>
        </w:tc>
      </w:tr>
    </w:tbl>
    <w:p w14:paraId="0670E853"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85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854" w14:textId="77777777" w:rsidR="006B6C2C" w:rsidRDefault="00305BF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855" w14:textId="77777777" w:rsidR="006B6C2C" w:rsidRDefault="00305BF6">
            <w:pPr>
              <w:spacing w:before="120" w:line="240" w:lineRule="auto"/>
              <w:rPr>
                <w:i/>
                <w:iCs/>
                <w:kern w:val="2"/>
                <w:lang w:eastAsia="zh-CN"/>
              </w:rPr>
            </w:pPr>
            <w:r>
              <w:rPr>
                <w:i/>
                <w:iCs/>
                <w:kern w:val="2"/>
                <w:lang w:eastAsia="zh-CN"/>
              </w:rPr>
              <w:t>View</w:t>
            </w:r>
          </w:p>
        </w:tc>
      </w:tr>
      <w:tr w:rsidR="006B6C2C" w14:paraId="0670E859" w14:textId="77777777">
        <w:tc>
          <w:tcPr>
            <w:tcW w:w="1350" w:type="dxa"/>
            <w:tcBorders>
              <w:top w:val="single" w:sz="4" w:space="0" w:color="auto"/>
              <w:left w:val="single" w:sz="4" w:space="0" w:color="auto"/>
              <w:bottom w:val="single" w:sz="4" w:space="0" w:color="auto"/>
              <w:right w:val="single" w:sz="4" w:space="0" w:color="auto"/>
            </w:tcBorders>
          </w:tcPr>
          <w:p w14:paraId="0670E857" w14:textId="77777777" w:rsidR="006B6C2C" w:rsidRDefault="00305BF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670E858" w14:textId="77777777" w:rsidR="006B6C2C" w:rsidRDefault="00305BF6">
            <w:pPr>
              <w:spacing w:before="120" w:line="240" w:lineRule="auto"/>
              <w:rPr>
                <w:lang w:eastAsia="zh-CN"/>
              </w:rPr>
            </w:pPr>
            <w:r>
              <w:rPr>
                <w:rFonts w:hint="eastAsia"/>
                <w:lang w:eastAsia="zh-CN"/>
              </w:rPr>
              <w:t>S</w:t>
            </w:r>
            <w:r>
              <w:rPr>
                <w:lang w:eastAsia="zh-CN"/>
              </w:rPr>
              <w:t>ame view as above questions.</w:t>
            </w:r>
          </w:p>
        </w:tc>
      </w:tr>
      <w:tr w:rsidR="006B6C2C" w14:paraId="0670E862" w14:textId="77777777">
        <w:tc>
          <w:tcPr>
            <w:tcW w:w="1350" w:type="dxa"/>
            <w:tcBorders>
              <w:top w:val="single" w:sz="4" w:space="0" w:color="auto"/>
              <w:left w:val="single" w:sz="4" w:space="0" w:color="auto"/>
              <w:bottom w:val="single" w:sz="4" w:space="0" w:color="auto"/>
              <w:right w:val="single" w:sz="4" w:space="0" w:color="auto"/>
            </w:tcBorders>
          </w:tcPr>
          <w:p w14:paraId="0670E85A" w14:textId="77777777" w:rsidR="006B6C2C" w:rsidRDefault="00305BF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E85B" w14:textId="77777777" w:rsidR="006B6C2C" w:rsidRDefault="00305BF6">
            <w:pPr>
              <w:spacing w:before="120" w:line="240" w:lineRule="auto"/>
              <w:rPr>
                <w:lang w:eastAsia="zh-CN"/>
              </w:rPr>
            </w:pPr>
            <w:r>
              <w:rPr>
                <w:lang w:eastAsia="zh-CN"/>
              </w:rPr>
              <w:t>As we explained in response to the previous question, it is important to investigate the performance when the statistics of the UE sides’ datasets are different.</w:t>
            </w:r>
          </w:p>
          <w:p w14:paraId="0670E85C" w14:textId="77777777" w:rsidR="006B6C2C" w:rsidRDefault="006B6C2C">
            <w:pPr>
              <w:spacing w:before="120" w:line="240" w:lineRule="auto"/>
              <w:rPr>
                <w:lang w:eastAsia="zh-CN"/>
              </w:rPr>
            </w:pPr>
          </w:p>
          <w:p w14:paraId="0670E85D" w14:textId="77777777" w:rsidR="006B6C2C" w:rsidRDefault="00305BF6">
            <w:pPr>
              <w:spacing w:before="120" w:line="240" w:lineRule="auto"/>
              <w:rPr>
                <w:lang w:eastAsia="zh-CN"/>
              </w:rPr>
            </w:pPr>
            <w:r>
              <w:rPr>
                <w:lang w:eastAsia="zh-CN"/>
              </w:rPr>
              <w:t>So, we suggest adding:</w:t>
            </w:r>
          </w:p>
          <w:p w14:paraId="0670E85E" w14:textId="77777777" w:rsidR="006B6C2C" w:rsidRDefault="00305BF6">
            <w:pPr>
              <w:spacing w:before="120" w:line="240" w:lineRule="auto"/>
              <w:rPr>
                <w:b/>
                <w:bCs/>
                <w:lang w:eastAsia="zh-CN"/>
              </w:rPr>
            </w:pPr>
            <w:r>
              <w:rPr>
                <w:b/>
                <w:bCs/>
                <w:lang w:eastAsia="zh-CN"/>
              </w:rPr>
              <w:t>Case2:</w:t>
            </w:r>
          </w:p>
          <w:p w14:paraId="0670E85F" w14:textId="77777777" w:rsidR="006B6C2C" w:rsidRDefault="00305BF6">
            <w:pPr>
              <w:spacing w:before="120" w:line="240" w:lineRule="auto"/>
              <w:rPr>
                <w:b/>
                <w:bCs/>
                <w:lang w:eastAsia="zh-CN"/>
              </w:rPr>
            </w:pPr>
            <w:r>
              <w:rPr>
                <w:b/>
                <w:bCs/>
                <w:lang w:eastAsia="zh-CN"/>
              </w:rPr>
              <w:t>FFS: Effect of different/same statistics between datasets of different UE sides</w:t>
            </w:r>
          </w:p>
          <w:p w14:paraId="0670E860" w14:textId="77777777" w:rsidR="006B6C2C" w:rsidRDefault="006B6C2C">
            <w:pPr>
              <w:spacing w:before="120" w:line="240" w:lineRule="auto"/>
              <w:rPr>
                <w:lang w:eastAsia="zh-CN"/>
              </w:rPr>
            </w:pPr>
          </w:p>
          <w:p w14:paraId="0670E861" w14:textId="77777777" w:rsidR="006B6C2C" w:rsidRDefault="00305BF6">
            <w:pPr>
              <w:spacing w:before="120" w:line="240" w:lineRule="auto"/>
              <w:rPr>
                <w:lang w:eastAsia="zh-CN"/>
              </w:rPr>
            </w:pPr>
            <w:r>
              <w:rPr>
                <w:lang w:eastAsia="zh-CN"/>
              </w:rPr>
              <w:t xml:space="preserve">Note: By statistics of the dataset, we mean, if they are from the same Scenario#X/Configuration#X and maybe more accurately if they are all indoor UEs  or some outdoor and some indoor UEs.  </w:t>
            </w:r>
          </w:p>
        </w:tc>
      </w:tr>
      <w:tr w:rsidR="006B6C2C" w14:paraId="0670E865" w14:textId="77777777">
        <w:tc>
          <w:tcPr>
            <w:tcW w:w="1350" w:type="dxa"/>
            <w:tcBorders>
              <w:top w:val="single" w:sz="4" w:space="0" w:color="auto"/>
              <w:left w:val="single" w:sz="4" w:space="0" w:color="auto"/>
              <w:bottom w:val="single" w:sz="4" w:space="0" w:color="auto"/>
              <w:right w:val="single" w:sz="4" w:space="0" w:color="auto"/>
            </w:tcBorders>
          </w:tcPr>
          <w:p w14:paraId="0670E863" w14:textId="77777777" w:rsidR="006B6C2C" w:rsidRDefault="00305BF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E864" w14:textId="77777777" w:rsidR="006B6C2C" w:rsidRDefault="00305BF6">
            <w:pPr>
              <w:spacing w:before="120" w:line="240" w:lineRule="auto"/>
              <w:rPr>
                <w:lang w:eastAsia="zh-CN"/>
              </w:rPr>
            </w:pPr>
            <w:r>
              <w:rPr>
                <w:lang w:eastAsia="zh-CN"/>
              </w:rPr>
              <w:t>Regarding the FFS in Case 2, we do not see the need to discuss model structure choices as part of evaluation cases. Model details should be left to companies.</w:t>
            </w:r>
          </w:p>
        </w:tc>
      </w:tr>
      <w:tr w:rsidR="006B6C2C" w14:paraId="0670E868" w14:textId="77777777">
        <w:tc>
          <w:tcPr>
            <w:tcW w:w="1350" w:type="dxa"/>
            <w:tcBorders>
              <w:top w:val="single" w:sz="4" w:space="0" w:color="auto"/>
              <w:left w:val="single" w:sz="4" w:space="0" w:color="auto"/>
              <w:bottom w:val="single" w:sz="4" w:space="0" w:color="auto"/>
              <w:right w:val="single" w:sz="4" w:space="0" w:color="auto"/>
            </w:tcBorders>
          </w:tcPr>
          <w:p w14:paraId="0670E866" w14:textId="77777777" w:rsidR="006B6C2C" w:rsidRDefault="00305BF6">
            <w:pPr>
              <w:spacing w:before="120"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670E867" w14:textId="77777777" w:rsidR="006B6C2C" w:rsidRDefault="00305BF6">
            <w:pPr>
              <w:spacing w:before="120" w:line="240" w:lineRule="auto"/>
              <w:rPr>
                <w:lang w:eastAsia="zh-CN"/>
              </w:rPr>
            </w:pPr>
            <w:r>
              <w:rPr>
                <w:rFonts w:hint="eastAsia"/>
                <w:lang w:eastAsia="zh-CN"/>
              </w:rPr>
              <w:t xml:space="preserve">Similar to the above, we can name this as Type 3-1. </w:t>
            </w:r>
          </w:p>
        </w:tc>
      </w:tr>
      <w:tr w:rsidR="006B6C2C" w14:paraId="0670E86B" w14:textId="77777777">
        <w:tc>
          <w:tcPr>
            <w:tcW w:w="1350" w:type="dxa"/>
            <w:tcBorders>
              <w:top w:val="single" w:sz="4" w:space="0" w:color="auto"/>
              <w:left w:val="single" w:sz="4" w:space="0" w:color="auto"/>
              <w:bottom w:val="single" w:sz="4" w:space="0" w:color="auto"/>
              <w:right w:val="single" w:sz="4" w:space="0" w:color="auto"/>
            </w:tcBorders>
          </w:tcPr>
          <w:p w14:paraId="0670E869"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86A" w14:textId="77777777" w:rsidR="006B6C2C" w:rsidRDefault="006B6C2C">
            <w:pPr>
              <w:spacing w:before="120" w:line="240" w:lineRule="auto"/>
              <w:rPr>
                <w:iCs/>
                <w:kern w:val="2"/>
                <w:lang w:eastAsia="zh-CN"/>
              </w:rPr>
            </w:pPr>
          </w:p>
        </w:tc>
      </w:tr>
      <w:tr w:rsidR="006B6C2C" w14:paraId="0670E86E" w14:textId="77777777">
        <w:tc>
          <w:tcPr>
            <w:tcW w:w="1350" w:type="dxa"/>
            <w:tcBorders>
              <w:top w:val="single" w:sz="4" w:space="0" w:color="auto"/>
              <w:left w:val="single" w:sz="4" w:space="0" w:color="auto"/>
              <w:bottom w:val="single" w:sz="4" w:space="0" w:color="auto"/>
              <w:right w:val="single" w:sz="4" w:space="0" w:color="auto"/>
            </w:tcBorders>
          </w:tcPr>
          <w:p w14:paraId="0670E86C"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86D" w14:textId="77777777" w:rsidR="006B6C2C" w:rsidRDefault="006B6C2C">
            <w:pPr>
              <w:spacing w:before="120" w:line="240" w:lineRule="auto"/>
              <w:rPr>
                <w:iCs/>
                <w:kern w:val="2"/>
                <w:lang w:eastAsia="zh-CN"/>
              </w:rPr>
            </w:pPr>
          </w:p>
        </w:tc>
      </w:tr>
      <w:tr w:rsidR="006B6C2C" w14:paraId="0670E871" w14:textId="77777777">
        <w:tc>
          <w:tcPr>
            <w:tcW w:w="1350" w:type="dxa"/>
            <w:tcBorders>
              <w:top w:val="single" w:sz="4" w:space="0" w:color="auto"/>
              <w:left w:val="single" w:sz="4" w:space="0" w:color="auto"/>
              <w:bottom w:val="single" w:sz="4" w:space="0" w:color="auto"/>
              <w:right w:val="single" w:sz="4" w:space="0" w:color="auto"/>
            </w:tcBorders>
          </w:tcPr>
          <w:p w14:paraId="0670E86F"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870" w14:textId="77777777" w:rsidR="006B6C2C" w:rsidRDefault="006B6C2C">
            <w:pPr>
              <w:spacing w:before="120" w:line="240" w:lineRule="auto"/>
              <w:rPr>
                <w:iCs/>
                <w:kern w:val="2"/>
                <w:lang w:eastAsia="zh-CN"/>
              </w:rPr>
            </w:pPr>
          </w:p>
        </w:tc>
      </w:tr>
      <w:tr w:rsidR="006B6C2C" w14:paraId="0670E874" w14:textId="77777777">
        <w:tc>
          <w:tcPr>
            <w:tcW w:w="1350" w:type="dxa"/>
            <w:tcBorders>
              <w:top w:val="single" w:sz="4" w:space="0" w:color="auto"/>
              <w:left w:val="single" w:sz="4" w:space="0" w:color="auto"/>
              <w:bottom w:val="single" w:sz="4" w:space="0" w:color="auto"/>
              <w:right w:val="single" w:sz="4" w:space="0" w:color="auto"/>
            </w:tcBorders>
          </w:tcPr>
          <w:p w14:paraId="0670E872"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873" w14:textId="77777777" w:rsidR="006B6C2C" w:rsidRDefault="006B6C2C">
            <w:pPr>
              <w:spacing w:before="120" w:line="240" w:lineRule="auto"/>
              <w:rPr>
                <w:lang w:eastAsia="zh-CN"/>
              </w:rPr>
            </w:pPr>
          </w:p>
        </w:tc>
      </w:tr>
      <w:tr w:rsidR="006B6C2C" w14:paraId="0670E877" w14:textId="77777777">
        <w:tc>
          <w:tcPr>
            <w:tcW w:w="1350" w:type="dxa"/>
            <w:tcBorders>
              <w:top w:val="single" w:sz="4" w:space="0" w:color="auto"/>
              <w:left w:val="single" w:sz="4" w:space="0" w:color="auto"/>
              <w:bottom w:val="single" w:sz="4" w:space="0" w:color="auto"/>
              <w:right w:val="single" w:sz="4" w:space="0" w:color="auto"/>
            </w:tcBorders>
          </w:tcPr>
          <w:p w14:paraId="0670E875"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876" w14:textId="77777777" w:rsidR="006B6C2C" w:rsidRDefault="006B6C2C">
            <w:pPr>
              <w:spacing w:before="120" w:line="240" w:lineRule="auto"/>
              <w:rPr>
                <w:iCs/>
                <w:kern w:val="2"/>
                <w:lang w:eastAsia="zh-CN"/>
              </w:rPr>
            </w:pPr>
          </w:p>
        </w:tc>
      </w:tr>
      <w:tr w:rsidR="006B6C2C" w14:paraId="0670E87A" w14:textId="77777777">
        <w:tc>
          <w:tcPr>
            <w:tcW w:w="1350" w:type="dxa"/>
            <w:tcBorders>
              <w:top w:val="single" w:sz="4" w:space="0" w:color="auto"/>
              <w:left w:val="single" w:sz="4" w:space="0" w:color="auto"/>
              <w:bottom w:val="single" w:sz="4" w:space="0" w:color="auto"/>
              <w:right w:val="single" w:sz="4" w:space="0" w:color="auto"/>
            </w:tcBorders>
          </w:tcPr>
          <w:p w14:paraId="0670E878"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879" w14:textId="77777777" w:rsidR="006B6C2C" w:rsidRDefault="006B6C2C">
            <w:pPr>
              <w:spacing w:before="120" w:line="240" w:lineRule="auto"/>
              <w:rPr>
                <w:iCs/>
                <w:kern w:val="2"/>
                <w:lang w:eastAsia="zh-CN"/>
              </w:rPr>
            </w:pPr>
          </w:p>
        </w:tc>
      </w:tr>
      <w:tr w:rsidR="006B6C2C" w14:paraId="0670E87D" w14:textId="77777777">
        <w:tc>
          <w:tcPr>
            <w:tcW w:w="1350" w:type="dxa"/>
            <w:tcBorders>
              <w:top w:val="single" w:sz="4" w:space="0" w:color="auto"/>
              <w:left w:val="single" w:sz="4" w:space="0" w:color="auto"/>
              <w:bottom w:val="single" w:sz="4" w:space="0" w:color="auto"/>
              <w:right w:val="single" w:sz="4" w:space="0" w:color="auto"/>
            </w:tcBorders>
          </w:tcPr>
          <w:p w14:paraId="0670E87B"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87C" w14:textId="77777777" w:rsidR="006B6C2C" w:rsidRDefault="006B6C2C">
            <w:pPr>
              <w:spacing w:before="120" w:line="240" w:lineRule="auto"/>
              <w:rPr>
                <w:lang w:eastAsia="zh-CN"/>
              </w:rPr>
            </w:pPr>
          </w:p>
        </w:tc>
      </w:tr>
      <w:tr w:rsidR="006B6C2C" w14:paraId="0670E880" w14:textId="77777777">
        <w:tc>
          <w:tcPr>
            <w:tcW w:w="1350" w:type="dxa"/>
          </w:tcPr>
          <w:p w14:paraId="0670E87E" w14:textId="77777777" w:rsidR="006B6C2C" w:rsidRDefault="006B6C2C">
            <w:pPr>
              <w:spacing w:before="120" w:line="240" w:lineRule="auto"/>
              <w:rPr>
                <w:iCs/>
                <w:kern w:val="2"/>
                <w:lang w:eastAsia="zh-CN"/>
              </w:rPr>
            </w:pPr>
          </w:p>
        </w:tc>
        <w:tc>
          <w:tcPr>
            <w:tcW w:w="8001" w:type="dxa"/>
            <w:vAlign w:val="center"/>
          </w:tcPr>
          <w:p w14:paraId="0670E87F" w14:textId="77777777" w:rsidR="006B6C2C" w:rsidRDefault="006B6C2C">
            <w:pPr>
              <w:spacing w:before="120" w:line="240" w:lineRule="auto"/>
              <w:rPr>
                <w:iCs/>
                <w:kern w:val="2"/>
                <w:lang w:eastAsia="zh-CN"/>
              </w:rPr>
            </w:pPr>
          </w:p>
        </w:tc>
      </w:tr>
      <w:tr w:rsidR="006B6C2C" w14:paraId="0670E883" w14:textId="77777777">
        <w:tc>
          <w:tcPr>
            <w:tcW w:w="1350" w:type="dxa"/>
          </w:tcPr>
          <w:p w14:paraId="0670E881" w14:textId="77777777" w:rsidR="006B6C2C" w:rsidRDefault="006B6C2C">
            <w:pPr>
              <w:spacing w:before="120" w:line="240" w:lineRule="auto"/>
              <w:rPr>
                <w:iCs/>
                <w:kern w:val="2"/>
                <w:lang w:eastAsia="zh-CN"/>
              </w:rPr>
            </w:pPr>
          </w:p>
        </w:tc>
        <w:tc>
          <w:tcPr>
            <w:tcW w:w="8001" w:type="dxa"/>
            <w:vAlign w:val="center"/>
          </w:tcPr>
          <w:p w14:paraId="0670E882" w14:textId="77777777" w:rsidR="006B6C2C" w:rsidRDefault="006B6C2C">
            <w:pPr>
              <w:spacing w:before="120" w:line="240" w:lineRule="auto"/>
              <w:rPr>
                <w:iCs/>
                <w:kern w:val="2"/>
                <w:lang w:eastAsia="zh-CN"/>
              </w:rPr>
            </w:pPr>
          </w:p>
        </w:tc>
      </w:tr>
      <w:tr w:rsidR="006B6C2C" w14:paraId="0670E886" w14:textId="77777777">
        <w:tc>
          <w:tcPr>
            <w:tcW w:w="1350" w:type="dxa"/>
          </w:tcPr>
          <w:p w14:paraId="0670E884" w14:textId="77777777" w:rsidR="006B6C2C" w:rsidRDefault="006B6C2C">
            <w:pPr>
              <w:spacing w:before="120" w:line="240" w:lineRule="auto"/>
              <w:rPr>
                <w:iCs/>
                <w:kern w:val="2"/>
                <w:lang w:eastAsia="zh-CN"/>
              </w:rPr>
            </w:pPr>
          </w:p>
        </w:tc>
        <w:tc>
          <w:tcPr>
            <w:tcW w:w="8001" w:type="dxa"/>
            <w:vAlign w:val="center"/>
          </w:tcPr>
          <w:p w14:paraId="0670E885" w14:textId="77777777" w:rsidR="006B6C2C" w:rsidRDefault="006B6C2C">
            <w:pPr>
              <w:spacing w:before="120" w:line="240" w:lineRule="auto"/>
              <w:rPr>
                <w:iCs/>
                <w:kern w:val="2"/>
                <w:lang w:eastAsia="zh-CN"/>
              </w:rPr>
            </w:pPr>
          </w:p>
        </w:tc>
      </w:tr>
      <w:tr w:rsidR="006B6C2C" w14:paraId="0670E889" w14:textId="77777777">
        <w:tc>
          <w:tcPr>
            <w:tcW w:w="1350" w:type="dxa"/>
          </w:tcPr>
          <w:p w14:paraId="0670E887" w14:textId="77777777" w:rsidR="006B6C2C" w:rsidRDefault="006B6C2C">
            <w:pPr>
              <w:spacing w:before="120" w:line="240" w:lineRule="auto"/>
              <w:rPr>
                <w:iCs/>
                <w:kern w:val="2"/>
                <w:lang w:eastAsia="zh-CN"/>
              </w:rPr>
            </w:pPr>
          </w:p>
        </w:tc>
        <w:tc>
          <w:tcPr>
            <w:tcW w:w="8001" w:type="dxa"/>
            <w:vAlign w:val="center"/>
          </w:tcPr>
          <w:p w14:paraId="0670E888" w14:textId="77777777" w:rsidR="006B6C2C" w:rsidRDefault="006B6C2C">
            <w:pPr>
              <w:spacing w:before="120" w:line="240" w:lineRule="auto"/>
              <w:rPr>
                <w:iCs/>
                <w:kern w:val="2"/>
                <w:lang w:eastAsia="zh-CN"/>
              </w:rPr>
            </w:pPr>
          </w:p>
        </w:tc>
      </w:tr>
    </w:tbl>
    <w:p w14:paraId="0670E88A" w14:textId="77777777" w:rsidR="006B6C2C" w:rsidRDefault="006B6C2C">
      <w:pPr>
        <w:rPr>
          <w:b/>
          <w:bCs/>
          <w:lang w:eastAsia="zh-CN"/>
        </w:rPr>
      </w:pPr>
    </w:p>
    <w:p w14:paraId="0670E88B" w14:textId="77777777" w:rsidR="006B6C2C" w:rsidRDefault="00305BF6">
      <w:pPr>
        <w:pStyle w:val="4"/>
        <w:numPr>
          <w:ilvl w:val="0"/>
          <w:numId w:val="0"/>
        </w:numPr>
        <w:rPr>
          <w:u w:val="single"/>
          <w:lang w:eastAsia="zh-CN"/>
        </w:rPr>
      </w:pPr>
      <w:r>
        <w:rPr>
          <w:u w:val="single"/>
          <w:lang w:eastAsia="zh-CN"/>
        </w:rPr>
        <w:t>Issue#3-7 (High priority) One UE to Multi-NWs for Type 3 training</w:t>
      </w:r>
    </w:p>
    <w:p w14:paraId="0670E88C" w14:textId="77777777" w:rsidR="006B6C2C" w:rsidRDefault="00305BF6">
      <w:pPr>
        <w:rPr>
          <w:b/>
          <w:bCs/>
          <w:lang w:eastAsia="zh-CN"/>
        </w:rPr>
      </w:pPr>
      <w:r>
        <w:rPr>
          <w:rFonts w:hint="eastAsia"/>
          <w:lang w:eastAsia="zh-CN"/>
        </w:rPr>
        <w:t>S</w:t>
      </w:r>
      <w:r>
        <w:rPr>
          <w:lang w:eastAsia="zh-CN"/>
        </w:rPr>
        <w:t>imilarly, the evaluation on the feasibility of one UE to Multi-NWs are also beneficial. 2 companies have discussed/evaluated the one UE part to Multi-NW parts. The assumptions for evaluation are then raised in the following question.</w:t>
      </w:r>
    </w:p>
    <w:p w14:paraId="0670E88D" w14:textId="77777777" w:rsidR="006B6C2C" w:rsidRDefault="00305BF6">
      <w:pPr>
        <w:spacing w:beforeLines="100" w:before="240"/>
        <w:rPr>
          <w:b/>
          <w:lang w:eastAsia="zh-CN"/>
        </w:rPr>
      </w:pPr>
      <w:r>
        <w:rPr>
          <w:b/>
          <w:highlight w:val="yellow"/>
          <w:lang w:eastAsia="zh-CN"/>
        </w:rPr>
        <w:t>Question 3.2.7</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with the sequential training starting with NW side training, the following evaluation cases are considered for one UE to Multi-NWs</w:t>
      </w:r>
    </w:p>
    <w:p w14:paraId="0670E88E" w14:textId="77777777" w:rsidR="006B6C2C" w:rsidRDefault="00305BF6">
      <w:pPr>
        <w:pStyle w:val="afc"/>
        <w:numPr>
          <w:ilvl w:val="0"/>
          <w:numId w:val="24"/>
        </w:numPr>
        <w:contextualSpacing w:val="0"/>
        <w:rPr>
          <w:b/>
          <w:lang w:eastAsia="zh-CN"/>
        </w:rPr>
      </w:pPr>
      <w:r>
        <w:rPr>
          <w:b/>
          <w:bCs/>
          <w:lang w:eastAsia="zh-CN"/>
        </w:rPr>
        <w:t>Case 1 (baseline): Type 3 training between one NW part model to one UE part model</w:t>
      </w:r>
    </w:p>
    <w:p w14:paraId="0670E88F" w14:textId="77777777" w:rsidR="006B6C2C" w:rsidRDefault="00305BF6">
      <w:pPr>
        <w:pStyle w:val="afc"/>
        <w:numPr>
          <w:ilvl w:val="0"/>
          <w:numId w:val="24"/>
        </w:numPr>
        <w:contextualSpacing w:val="0"/>
        <w:rPr>
          <w:b/>
          <w:lang w:eastAsia="zh-CN"/>
        </w:rPr>
      </w:pPr>
      <w:r>
        <w:rPr>
          <w:b/>
          <w:bCs/>
          <w:lang w:eastAsia="zh-CN"/>
        </w:rPr>
        <w:t>Case 2: Type 3 training between one UE part model and N&gt;1 separate NW part models</w:t>
      </w:r>
    </w:p>
    <w:p w14:paraId="0670E890" w14:textId="77777777" w:rsidR="006B6C2C" w:rsidRDefault="00305BF6">
      <w:pPr>
        <w:pStyle w:val="afc"/>
        <w:numPr>
          <w:ilvl w:val="1"/>
          <w:numId w:val="24"/>
        </w:numPr>
        <w:ind w:left="709" w:hanging="357"/>
        <w:contextualSpacing w:val="0"/>
        <w:rPr>
          <w:b/>
          <w:lang w:eastAsia="zh-CN"/>
        </w:rPr>
      </w:pPr>
      <w:r>
        <w:rPr>
          <w:b/>
          <w:lang w:eastAsia="zh-CN"/>
        </w:rPr>
        <w:t>FFS different backbones/structures between UE part model and the NW part model</w:t>
      </w:r>
    </w:p>
    <w:p w14:paraId="0670E891" w14:textId="77777777" w:rsidR="006B6C2C" w:rsidRDefault="00305BF6">
      <w:pPr>
        <w:pStyle w:val="afc"/>
        <w:numPr>
          <w:ilvl w:val="1"/>
          <w:numId w:val="24"/>
        </w:numPr>
        <w:ind w:left="709" w:hanging="357"/>
        <w:contextualSpacing w:val="0"/>
        <w:rPr>
          <w:b/>
          <w:lang w:eastAsia="zh-CN"/>
        </w:rPr>
      </w:pPr>
      <w:r>
        <w:rPr>
          <w:b/>
          <w:lang w:eastAsia="zh-CN"/>
        </w:rPr>
        <w:t>FFS different backbones/structures over the N NW</w:t>
      </w:r>
      <w:r>
        <w:rPr>
          <w:b/>
          <w:bCs/>
          <w:lang w:eastAsia="zh-CN"/>
        </w:rPr>
        <w:t xml:space="preserve"> part model</w:t>
      </w:r>
      <w:r>
        <w:rPr>
          <w:b/>
          <w:lang w:eastAsia="zh-CN"/>
        </w:rPr>
        <w:t>s</w:t>
      </w:r>
    </w:p>
    <w:p w14:paraId="0670E892" w14:textId="77777777" w:rsidR="006B6C2C" w:rsidRDefault="00305BF6">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the sequential training starting with UE side training can naturally support one UE to Multi-NWs</w:t>
      </w:r>
    </w:p>
    <w:p w14:paraId="0670E893" w14:textId="77777777" w:rsidR="006B6C2C" w:rsidRDefault="006B6C2C">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B6C2C" w14:paraId="0670E896" w14:textId="77777777">
        <w:tc>
          <w:tcPr>
            <w:tcW w:w="1980" w:type="dxa"/>
            <w:tcBorders>
              <w:top w:val="single" w:sz="4" w:space="0" w:color="auto"/>
              <w:left w:val="single" w:sz="4" w:space="0" w:color="auto"/>
              <w:bottom w:val="single" w:sz="4" w:space="0" w:color="auto"/>
              <w:right w:val="single" w:sz="4" w:space="0" w:color="auto"/>
            </w:tcBorders>
          </w:tcPr>
          <w:p w14:paraId="0670E894"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895" w14:textId="77777777" w:rsidR="006B6C2C" w:rsidRDefault="00305BF6">
            <w:pPr>
              <w:spacing w:before="120" w:line="240" w:lineRule="auto"/>
              <w:rPr>
                <w:lang w:eastAsia="zh-CN"/>
              </w:rPr>
            </w:pPr>
            <w:r>
              <w:rPr>
                <w:rFonts w:hint="eastAsia"/>
                <w:lang w:eastAsia="zh-CN"/>
              </w:rPr>
              <w:t>N</w:t>
            </w:r>
            <w:r>
              <w:rPr>
                <w:lang w:eastAsia="zh-CN"/>
              </w:rPr>
              <w:t>TT DOCOMO, NVIDIA, CAICT, MediaTek, Panasonic, OPPO</w:t>
            </w:r>
            <w:r>
              <w:rPr>
                <w:rFonts w:hint="eastAsia"/>
                <w:lang w:eastAsia="zh-CN"/>
              </w:rPr>
              <w:t xml:space="preserve">, </w:t>
            </w:r>
            <w:r>
              <w:rPr>
                <w:lang w:eastAsia="zh-CN"/>
              </w:rPr>
              <w:t>vivo</w:t>
            </w:r>
            <w:r>
              <w:rPr>
                <w:rFonts w:hint="eastAsia"/>
                <w:lang w:eastAsia="zh-CN"/>
              </w:rPr>
              <w:t>, CATT</w:t>
            </w:r>
            <w:r>
              <w:rPr>
                <w:lang w:eastAsia="zh-CN"/>
              </w:rPr>
              <w:t>, CMCC, Lenovo(with comment), Qualcomm (comment below), Fujitsu</w:t>
            </w:r>
            <w:r>
              <w:rPr>
                <w:rFonts w:hint="eastAsia"/>
                <w:lang w:eastAsia="zh-CN"/>
              </w:rPr>
              <w:t>, ZTE</w:t>
            </w:r>
            <w:r>
              <w:rPr>
                <w:lang w:eastAsia="zh-CN"/>
              </w:rPr>
              <w:t>, Samsung</w:t>
            </w:r>
          </w:p>
        </w:tc>
      </w:tr>
      <w:tr w:rsidR="006B6C2C" w14:paraId="0670E899" w14:textId="77777777">
        <w:tc>
          <w:tcPr>
            <w:tcW w:w="1980" w:type="dxa"/>
            <w:tcBorders>
              <w:top w:val="single" w:sz="4" w:space="0" w:color="auto"/>
              <w:left w:val="single" w:sz="4" w:space="0" w:color="auto"/>
              <w:bottom w:val="single" w:sz="4" w:space="0" w:color="auto"/>
              <w:right w:val="single" w:sz="4" w:space="0" w:color="auto"/>
            </w:tcBorders>
          </w:tcPr>
          <w:p w14:paraId="0670E897"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898" w14:textId="77777777" w:rsidR="006B6C2C" w:rsidRDefault="006B6C2C">
            <w:pPr>
              <w:spacing w:before="120" w:line="240" w:lineRule="auto"/>
              <w:rPr>
                <w:lang w:eastAsia="zh-CN"/>
              </w:rPr>
            </w:pPr>
          </w:p>
        </w:tc>
      </w:tr>
    </w:tbl>
    <w:p w14:paraId="0670E89A"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89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89B" w14:textId="77777777" w:rsidR="006B6C2C" w:rsidRDefault="00305BF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89C" w14:textId="77777777" w:rsidR="006B6C2C" w:rsidRDefault="00305BF6">
            <w:pPr>
              <w:spacing w:before="120" w:line="240" w:lineRule="auto"/>
              <w:rPr>
                <w:i/>
                <w:iCs/>
                <w:kern w:val="2"/>
                <w:lang w:eastAsia="zh-CN"/>
              </w:rPr>
            </w:pPr>
            <w:r>
              <w:rPr>
                <w:i/>
                <w:iCs/>
                <w:kern w:val="2"/>
                <w:lang w:eastAsia="zh-CN"/>
              </w:rPr>
              <w:t>View</w:t>
            </w:r>
          </w:p>
        </w:tc>
      </w:tr>
      <w:tr w:rsidR="006B6C2C" w14:paraId="0670E8A0" w14:textId="77777777">
        <w:tc>
          <w:tcPr>
            <w:tcW w:w="1350" w:type="dxa"/>
            <w:tcBorders>
              <w:top w:val="single" w:sz="4" w:space="0" w:color="auto"/>
              <w:left w:val="single" w:sz="4" w:space="0" w:color="auto"/>
              <w:bottom w:val="single" w:sz="4" w:space="0" w:color="auto"/>
              <w:right w:val="single" w:sz="4" w:space="0" w:color="auto"/>
            </w:tcBorders>
          </w:tcPr>
          <w:p w14:paraId="0670E89E" w14:textId="77777777" w:rsidR="006B6C2C" w:rsidRDefault="00305BF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670E89F" w14:textId="77777777" w:rsidR="006B6C2C" w:rsidRDefault="00305BF6">
            <w:pPr>
              <w:spacing w:before="120" w:line="240" w:lineRule="auto"/>
              <w:rPr>
                <w:lang w:eastAsia="zh-CN"/>
              </w:rPr>
            </w:pPr>
            <w:r>
              <w:rPr>
                <w:rFonts w:hint="eastAsia"/>
                <w:lang w:eastAsia="zh-CN"/>
              </w:rPr>
              <w:t>S</w:t>
            </w:r>
            <w:r>
              <w:rPr>
                <w:lang w:eastAsia="zh-CN"/>
              </w:rPr>
              <w:t>ame view as above questions.</w:t>
            </w:r>
          </w:p>
        </w:tc>
      </w:tr>
      <w:tr w:rsidR="006B6C2C" w14:paraId="0670E8AA" w14:textId="77777777">
        <w:tc>
          <w:tcPr>
            <w:tcW w:w="1350" w:type="dxa"/>
            <w:tcBorders>
              <w:top w:val="single" w:sz="4" w:space="0" w:color="auto"/>
              <w:left w:val="single" w:sz="4" w:space="0" w:color="auto"/>
              <w:bottom w:val="single" w:sz="4" w:space="0" w:color="auto"/>
              <w:right w:val="single" w:sz="4" w:space="0" w:color="auto"/>
            </w:tcBorders>
          </w:tcPr>
          <w:p w14:paraId="0670E8A1" w14:textId="77777777" w:rsidR="006B6C2C" w:rsidRDefault="00305BF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E8A2" w14:textId="77777777" w:rsidR="006B6C2C" w:rsidRDefault="00305BF6">
            <w:pPr>
              <w:spacing w:before="120" w:line="240" w:lineRule="auto"/>
              <w:rPr>
                <w:lang w:eastAsia="zh-CN"/>
              </w:rPr>
            </w:pPr>
            <w:r>
              <w:rPr>
                <w:lang w:eastAsia="zh-CN"/>
              </w:rPr>
              <w:t>As we explained in response Question 3.2.5, it is important to investigate the performance when the statistics of the UE sides’ datasets are different.</w:t>
            </w:r>
          </w:p>
          <w:p w14:paraId="0670E8A3" w14:textId="77777777" w:rsidR="006B6C2C" w:rsidRDefault="00305BF6">
            <w:pPr>
              <w:spacing w:before="120" w:line="240" w:lineRule="auto"/>
              <w:rPr>
                <w:lang w:eastAsia="zh-CN"/>
              </w:rPr>
            </w:pPr>
            <w:r>
              <w:rPr>
                <w:lang w:eastAsia="zh-CN"/>
              </w:rPr>
              <w:t>So, we suggest adding:</w:t>
            </w:r>
          </w:p>
          <w:p w14:paraId="0670E8A4" w14:textId="77777777" w:rsidR="006B6C2C" w:rsidRDefault="00305BF6">
            <w:pPr>
              <w:spacing w:before="120" w:line="240" w:lineRule="auto"/>
              <w:rPr>
                <w:b/>
                <w:bCs/>
                <w:lang w:eastAsia="zh-CN"/>
              </w:rPr>
            </w:pPr>
            <w:r>
              <w:rPr>
                <w:b/>
                <w:bCs/>
                <w:lang w:eastAsia="zh-CN"/>
              </w:rPr>
              <w:t>Case2:</w:t>
            </w:r>
          </w:p>
          <w:p w14:paraId="0670E8A5" w14:textId="77777777" w:rsidR="006B6C2C" w:rsidRDefault="00305BF6">
            <w:pPr>
              <w:spacing w:before="120" w:line="240" w:lineRule="auto"/>
              <w:rPr>
                <w:b/>
                <w:bCs/>
                <w:lang w:eastAsia="zh-CN"/>
              </w:rPr>
            </w:pPr>
            <w:r>
              <w:rPr>
                <w:b/>
                <w:bCs/>
                <w:lang w:eastAsia="zh-CN"/>
              </w:rPr>
              <w:t>FFS: Effect of different/same statistics between datasets of different UE sides</w:t>
            </w:r>
          </w:p>
          <w:p w14:paraId="0670E8A6" w14:textId="77777777" w:rsidR="006B6C2C" w:rsidRDefault="006B6C2C">
            <w:pPr>
              <w:spacing w:before="120" w:line="240" w:lineRule="auto"/>
              <w:rPr>
                <w:lang w:eastAsia="zh-CN"/>
              </w:rPr>
            </w:pPr>
          </w:p>
          <w:p w14:paraId="0670E8A7" w14:textId="77777777" w:rsidR="006B6C2C" w:rsidRDefault="00305BF6">
            <w:pPr>
              <w:spacing w:before="120" w:line="240" w:lineRule="auto"/>
              <w:rPr>
                <w:lang w:eastAsia="zh-CN"/>
              </w:rPr>
            </w:pPr>
            <w:r>
              <w:rPr>
                <w:lang w:eastAsia="zh-CN"/>
              </w:rPr>
              <w:t>Note that the question may seem that we have only one UE, however, since we have many gNBs there should be other UEs that are also connected to these gNBs.</w:t>
            </w:r>
          </w:p>
          <w:p w14:paraId="0670E8A8" w14:textId="77777777" w:rsidR="006B6C2C" w:rsidRDefault="006B6C2C">
            <w:pPr>
              <w:spacing w:before="120" w:line="240" w:lineRule="auto"/>
              <w:rPr>
                <w:lang w:eastAsia="zh-CN"/>
              </w:rPr>
            </w:pPr>
          </w:p>
          <w:p w14:paraId="0670E8A9" w14:textId="77777777" w:rsidR="006B6C2C" w:rsidRDefault="00305BF6">
            <w:pPr>
              <w:spacing w:before="120" w:line="240" w:lineRule="auto"/>
              <w:rPr>
                <w:lang w:eastAsia="zh-CN"/>
              </w:rPr>
            </w:pPr>
            <w:r>
              <w:rPr>
                <w:lang w:eastAsia="zh-CN"/>
              </w:rPr>
              <w:t xml:space="preserve">Note: By statistics of the dataset, we mean, if they are from the same Scenario#X/Configuration#X and maybe more accurately if they are all indoor UEs  or some outdoor and some indoor UEs.  </w:t>
            </w:r>
          </w:p>
        </w:tc>
      </w:tr>
      <w:tr w:rsidR="006B6C2C" w14:paraId="0670E8AD" w14:textId="77777777">
        <w:tc>
          <w:tcPr>
            <w:tcW w:w="1350" w:type="dxa"/>
            <w:tcBorders>
              <w:top w:val="single" w:sz="4" w:space="0" w:color="auto"/>
              <w:left w:val="single" w:sz="4" w:space="0" w:color="auto"/>
              <w:bottom w:val="single" w:sz="4" w:space="0" w:color="auto"/>
              <w:right w:val="single" w:sz="4" w:space="0" w:color="auto"/>
            </w:tcBorders>
          </w:tcPr>
          <w:p w14:paraId="0670E8AB" w14:textId="77777777" w:rsidR="006B6C2C" w:rsidRDefault="00305BF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E8AC" w14:textId="77777777" w:rsidR="006B6C2C" w:rsidRDefault="00305BF6">
            <w:pPr>
              <w:spacing w:before="120" w:line="240" w:lineRule="auto"/>
              <w:rPr>
                <w:lang w:eastAsia="zh-CN"/>
              </w:rPr>
            </w:pPr>
            <w:r>
              <w:rPr>
                <w:lang w:eastAsia="zh-CN"/>
              </w:rPr>
              <w:t>Regarding the FFS in Case 2, we do not see the need to discuss model structure choices as part of evaluation cases. Model details should be left to companies.</w:t>
            </w:r>
          </w:p>
        </w:tc>
      </w:tr>
      <w:tr w:rsidR="006B6C2C" w14:paraId="0670E8B0" w14:textId="77777777">
        <w:tc>
          <w:tcPr>
            <w:tcW w:w="1350" w:type="dxa"/>
            <w:tcBorders>
              <w:top w:val="single" w:sz="4" w:space="0" w:color="auto"/>
              <w:left w:val="single" w:sz="4" w:space="0" w:color="auto"/>
              <w:bottom w:val="single" w:sz="4" w:space="0" w:color="auto"/>
              <w:right w:val="single" w:sz="4" w:space="0" w:color="auto"/>
            </w:tcBorders>
          </w:tcPr>
          <w:p w14:paraId="0670E8AE" w14:textId="77777777" w:rsidR="006B6C2C" w:rsidRDefault="00305BF6">
            <w:pPr>
              <w:spacing w:before="120"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670E8AF" w14:textId="77777777" w:rsidR="006B6C2C" w:rsidRDefault="00305BF6">
            <w:pPr>
              <w:spacing w:before="120" w:line="240" w:lineRule="auto"/>
              <w:rPr>
                <w:lang w:eastAsia="zh-CN"/>
              </w:rPr>
            </w:pPr>
            <w:r>
              <w:rPr>
                <w:rFonts w:hint="eastAsia"/>
                <w:lang w:eastAsia="zh-CN"/>
              </w:rPr>
              <w:t xml:space="preserve">Similar to the above, we can name this as Type 3-1. </w:t>
            </w:r>
          </w:p>
        </w:tc>
      </w:tr>
      <w:tr w:rsidR="006B6C2C" w14:paraId="0670E8B3" w14:textId="77777777">
        <w:tc>
          <w:tcPr>
            <w:tcW w:w="1350" w:type="dxa"/>
            <w:tcBorders>
              <w:top w:val="single" w:sz="4" w:space="0" w:color="auto"/>
              <w:left w:val="single" w:sz="4" w:space="0" w:color="auto"/>
              <w:bottom w:val="single" w:sz="4" w:space="0" w:color="auto"/>
              <w:right w:val="single" w:sz="4" w:space="0" w:color="auto"/>
            </w:tcBorders>
          </w:tcPr>
          <w:p w14:paraId="0670E8B1"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8B2" w14:textId="77777777" w:rsidR="006B6C2C" w:rsidRDefault="006B6C2C">
            <w:pPr>
              <w:spacing w:before="120" w:line="240" w:lineRule="auto"/>
              <w:rPr>
                <w:iCs/>
                <w:kern w:val="2"/>
                <w:lang w:eastAsia="zh-CN"/>
              </w:rPr>
            </w:pPr>
          </w:p>
        </w:tc>
      </w:tr>
      <w:tr w:rsidR="006B6C2C" w14:paraId="0670E8B6" w14:textId="77777777">
        <w:tc>
          <w:tcPr>
            <w:tcW w:w="1350" w:type="dxa"/>
            <w:tcBorders>
              <w:top w:val="single" w:sz="4" w:space="0" w:color="auto"/>
              <w:left w:val="single" w:sz="4" w:space="0" w:color="auto"/>
              <w:bottom w:val="single" w:sz="4" w:space="0" w:color="auto"/>
              <w:right w:val="single" w:sz="4" w:space="0" w:color="auto"/>
            </w:tcBorders>
          </w:tcPr>
          <w:p w14:paraId="0670E8B4"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8B5" w14:textId="77777777" w:rsidR="006B6C2C" w:rsidRDefault="006B6C2C">
            <w:pPr>
              <w:spacing w:before="120" w:line="240" w:lineRule="auto"/>
              <w:rPr>
                <w:iCs/>
                <w:kern w:val="2"/>
                <w:lang w:eastAsia="zh-CN"/>
              </w:rPr>
            </w:pPr>
          </w:p>
        </w:tc>
      </w:tr>
      <w:tr w:rsidR="006B6C2C" w14:paraId="0670E8B9" w14:textId="77777777">
        <w:tc>
          <w:tcPr>
            <w:tcW w:w="1350" w:type="dxa"/>
            <w:tcBorders>
              <w:top w:val="single" w:sz="4" w:space="0" w:color="auto"/>
              <w:left w:val="single" w:sz="4" w:space="0" w:color="auto"/>
              <w:bottom w:val="single" w:sz="4" w:space="0" w:color="auto"/>
              <w:right w:val="single" w:sz="4" w:space="0" w:color="auto"/>
            </w:tcBorders>
          </w:tcPr>
          <w:p w14:paraId="0670E8B7"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8B8" w14:textId="77777777" w:rsidR="006B6C2C" w:rsidRDefault="006B6C2C">
            <w:pPr>
              <w:spacing w:before="120" w:line="240" w:lineRule="auto"/>
              <w:rPr>
                <w:iCs/>
                <w:kern w:val="2"/>
                <w:lang w:eastAsia="zh-CN"/>
              </w:rPr>
            </w:pPr>
          </w:p>
        </w:tc>
      </w:tr>
      <w:tr w:rsidR="006B6C2C" w14:paraId="0670E8BC" w14:textId="77777777">
        <w:tc>
          <w:tcPr>
            <w:tcW w:w="1350" w:type="dxa"/>
            <w:tcBorders>
              <w:top w:val="single" w:sz="4" w:space="0" w:color="auto"/>
              <w:left w:val="single" w:sz="4" w:space="0" w:color="auto"/>
              <w:bottom w:val="single" w:sz="4" w:space="0" w:color="auto"/>
              <w:right w:val="single" w:sz="4" w:space="0" w:color="auto"/>
            </w:tcBorders>
          </w:tcPr>
          <w:p w14:paraId="0670E8BA"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8BB" w14:textId="77777777" w:rsidR="006B6C2C" w:rsidRDefault="006B6C2C">
            <w:pPr>
              <w:spacing w:before="120" w:line="240" w:lineRule="auto"/>
              <w:rPr>
                <w:lang w:eastAsia="zh-CN"/>
              </w:rPr>
            </w:pPr>
          </w:p>
        </w:tc>
      </w:tr>
      <w:tr w:rsidR="006B6C2C" w14:paraId="0670E8BF" w14:textId="77777777">
        <w:tc>
          <w:tcPr>
            <w:tcW w:w="1350" w:type="dxa"/>
            <w:tcBorders>
              <w:top w:val="single" w:sz="4" w:space="0" w:color="auto"/>
              <w:left w:val="single" w:sz="4" w:space="0" w:color="auto"/>
              <w:bottom w:val="single" w:sz="4" w:space="0" w:color="auto"/>
              <w:right w:val="single" w:sz="4" w:space="0" w:color="auto"/>
            </w:tcBorders>
          </w:tcPr>
          <w:p w14:paraId="0670E8BD"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8BE" w14:textId="77777777" w:rsidR="006B6C2C" w:rsidRDefault="006B6C2C">
            <w:pPr>
              <w:spacing w:before="120" w:line="240" w:lineRule="auto"/>
              <w:rPr>
                <w:iCs/>
                <w:kern w:val="2"/>
                <w:lang w:eastAsia="zh-CN"/>
              </w:rPr>
            </w:pPr>
          </w:p>
        </w:tc>
      </w:tr>
      <w:tr w:rsidR="006B6C2C" w14:paraId="0670E8C2" w14:textId="77777777">
        <w:tc>
          <w:tcPr>
            <w:tcW w:w="1350" w:type="dxa"/>
            <w:tcBorders>
              <w:top w:val="single" w:sz="4" w:space="0" w:color="auto"/>
              <w:left w:val="single" w:sz="4" w:space="0" w:color="auto"/>
              <w:bottom w:val="single" w:sz="4" w:space="0" w:color="auto"/>
              <w:right w:val="single" w:sz="4" w:space="0" w:color="auto"/>
            </w:tcBorders>
          </w:tcPr>
          <w:p w14:paraId="0670E8C0"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8C1" w14:textId="77777777" w:rsidR="006B6C2C" w:rsidRDefault="006B6C2C">
            <w:pPr>
              <w:spacing w:before="120" w:line="240" w:lineRule="auto"/>
              <w:rPr>
                <w:iCs/>
                <w:kern w:val="2"/>
                <w:lang w:eastAsia="zh-CN"/>
              </w:rPr>
            </w:pPr>
          </w:p>
        </w:tc>
      </w:tr>
      <w:tr w:rsidR="006B6C2C" w14:paraId="0670E8C5" w14:textId="77777777">
        <w:tc>
          <w:tcPr>
            <w:tcW w:w="1350" w:type="dxa"/>
            <w:tcBorders>
              <w:top w:val="single" w:sz="4" w:space="0" w:color="auto"/>
              <w:left w:val="single" w:sz="4" w:space="0" w:color="auto"/>
              <w:bottom w:val="single" w:sz="4" w:space="0" w:color="auto"/>
              <w:right w:val="single" w:sz="4" w:space="0" w:color="auto"/>
            </w:tcBorders>
          </w:tcPr>
          <w:p w14:paraId="0670E8C3"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8C4" w14:textId="77777777" w:rsidR="006B6C2C" w:rsidRDefault="006B6C2C">
            <w:pPr>
              <w:spacing w:before="120" w:line="240" w:lineRule="auto"/>
              <w:rPr>
                <w:lang w:eastAsia="zh-CN"/>
              </w:rPr>
            </w:pPr>
          </w:p>
        </w:tc>
      </w:tr>
      <w:tr w:rsidR="006B6C2C" w14:paraId="0670E8C8" w14:textId="77777777">
        <w:tc>
          <w:tcPr>
            <w:tcW w:w="1350" w:type="dxa"/>
          </w:tcPr>
          <w:p w14:paraId="0670E8C6" w14:textId="77777777" w:rsidR="006B6C2C" w:rsidRDefault="006B6C2C">
            <w:pPr>
              <w:spacing w:before="120" w:line="240" w:lineRule="auto"/>
              <w:rPr>
                <w:iCs/>
                <w:kern w:val="2"/>
                <w:lang w:eastAsia="zh-CN"/>
              </w:rPr>
            </w:pPr>
          </w:p>
        </w:tc>
        <w:tc>
          <w:tcPr>
            <w:tcW w:w="8001" w:type="dxa"/>
            <w:vAlign w:val="center"/>
          </w:tcPr>
          <w:p w14:paraId="0670E8C7" w14:textId="77777777" w:rsidR="006B6C2C" w:rsidRDefault="006B6C2C">
            <w:pPr>
              <w:spacing w:before="120" w:line="240" w:lineRule="auto"/>
              <w:rPr>
                <w:iCs/>
                <w:kern w:val="2"/>
                <w:lang w:eastAsia="zh-CN"/>
              </w:rPr>
            </w:pPr>
          </w:p>
        </w:tc>
      </w:tr>
      <w:tr w:rsidR="006B6C2C" w14:paraId="0670E8CB" w14:textId="77777777">
        <w:tc>
          <w:tcPr>
            <w:tcW w:w="1350" w:type="dxa"/>
          </w:tcPr>
          <w:p w14:paraId="0670E8C9" w14:textId="77777777" w:rsidR="006B6C2C" w:rsidRDefault="006B6C2C">
            <w:pPr>
              <w:spacing w:before="120" w:line="240" w:lineRule="auto"/>
              <w:rPr>
                <w:iCs/>
                <w:kern w:val="2"/>
                <w:lang w:eastAsia="zh-CN"/>
              </w:rPr>
            </w:pPr>
          </w:p>
        </w:tc>
        <w:tc>
          <w:tcPr>
            <w:tcW w:w="8001" w:type="dxa"/>
            <w:vAlign w:val="center"/>
          </w:tcPr>
          <w:p w14:paraId="0670E8CA" w14:textId="77777777" w:rsidR="006B6C2C" w:rsidRDefault="006B6C2C">
            <w:pPr>
              <w:spacing w:before="120" w:line="240" w:lineRule="auto"/>
              <w:rPr>
                <w:iCs/>
                <w:kern w:val="2"/>
                <w:lang w:eastAsia="zh-CN"/>
              </w:rPr>
            </w:pPr>
          </w:p>
        </w:tc>
      </w:tr>
      <w:tr w:rsidR="006B6C2C" w14:paraId="0670E8CE" w14:textId="77777777">
        <w:tc>
          <w:tcPr>
            <w:tcW w:w="1350" w:type="dxa"/>
          </w:tcPr>
          <w:p w14:paraId="0670E8CC" w14:textId="77777777" w:rsidR="006B6C2C" w:rsidRDefault="006B6C2C">
            <w:pPr>
              <w:spacing w:before="120" w:line="240" w:lineRule="auto"/>
              <w:rPr>
                <w:iCs/>
                <w:kern w:val="2"/>
                <w:lang w:eastAsia="zh-CN"/>
              </w:rPr>
            </w:pPr>
          </w:p>
        </w:tc>
        <w:tc>
          <w:tcPr>
            <w:tcW w:w="8001" w:type="dxa"/>
            <w:vAlign w:val="center"/>
          </w:tcPr>
          <w:p w14:paraId="0670E8CD" w14:textId="77777777" w:rsidR="006B6C2C" w:rsidRDefault="006B6C2C">
            <w:pPr>
              <w:spacing w:before="120" w:line="240" w:lineRule="auto"/>
              <w:rPr>
                <w:iCs/>
                <w:kern w:val="2"/>
                <w:lang w:eastAsia="zh-CN"/>
              </w:rPr>
            </w:pPr>
          </w:p>
        </w:tc>
      </w:tr>
      <w:tr w:rsidR="006B6C2C" w14:paraId="0670E8D1" w14:textId="77777777">
        <w:tc>
          <w:tcPr>
            <w:tcW w:w="1350" w:type="dxa"/>
          </w:tcPr>
          <w:p w14:paraId="0670E8CF" w14:textId="77777777" w:rsidR="006B6C2C" w:rsidRDefault="006B6C2C">
            <w:pPr>
              <w:spacing w:before="120" w:line="240" w:lineRule="auto"/>
              <w:rPr>
                <w:iCs/>
                <w:kern w:val="2"/>
                <w:lang w:eastAsia="zh-CN"/>
              </w:rPr>
            </w:pPr>
          </w:p>
        </w:tc>
        <w:tc>
          <w:tcPr>
            <w:tcW w:w="8001" w:type="dxa"/>
            <w:vAlign w:val="center"/>
          </w:tcPr>
          <w:p w14:paraId="0670E8D0" w14:textId="77777777" w:rsidR="006B6C2C" w:rsidRDefault="006B6C2C">
            <w:pPr>
              <w:spacing w:before="120" w:line="240" w:lineRule="auto"/>
              <w:rPr>
                <w:iCs/>
                <w:kern w:val="2"/>
                <w:lang w:eastAsia="zh-CN"/>
              </w:rPr>
            </w:pPr>
          </w:p>
        </w:tc>
      </w:tr>
    </w:tbl>
    <w:p w14:paraId="0670E8D2" w14:textId="77777777" w:rsidR="006B6C2C" w:rsidRDefault="006B6C2C">
      <w:pPr>
        <w:rPr>
          <w:b/>
          <w:bCs/>
          <w:lang w:eastAsia="zh-CN"/>
        </w:rPr>
      </w:pPr>
    </w:p>
    <w:p w14:paraId="0670E8D3" w14:textId="77777777" w:rsidR="006B6C2C" w:rsidRDefault="00305BF6">
      <w:pPr>
        <w:outlineLvl w:val="2"/>
        <w:rPr>
          <w:b/>
          <w:lang w:eastAsia="zh-CN"/>
        </w:rPr>
      </w:pPr>
      <w:r>
        <w:rPr>
          <w:b/>
          <w:lang w:eastAsia="zh-CN"/>
        </w:rPr>
        <w:t>3.2-2: AI/ML model settings</w:t>
      </w:r>
    </w:p>
    <w:p w14:paraId="0670E8D4" w14:textId="77777777" w:rsidR="006B6C2C" w:rsidRDefault="00305BF6">
      <w:pPr>
        <w:pStyle w:val="4"/>
        <w:numPr>
          <w:ilvl w:val="0"/>
          <w:numId w:val="0"/>
        </w:numPr>
        <w:rPr>
          <w:u w:val="single"/>
          <w:lang w:eastAsia="zh-CN"/>
        </w:rPr>
      </w:pPr>
      <w:r>
        <w:rPr>
          <w:u w:val="single"/>
          <w:lang w:eastAsia="zh-CN"/>
        </w:rPr>
        <w:t>Issue#3-8 (Medium) AI/ML model settings for rank&gt;1</w:t>
      </w:r>
    </w:p>
    <w:p w14:paraId="0670E8D5" w14:textId="77777777" w:rsidR="006B6C2C" w:rsidRDefault="00305BF6">
      <w:pPr>
        <w:adjustRightInd/>
        <w:spacing w:beforeLines="50" w:before="120" w:line="252" w:lineRule="auto"/>
        <w:contextualSpacing/>
        <w:jc w:val="left"/>
        <w:rPr>
          <w:lang w:eastAsia="zh-CN"/>
        </w:rPr>
      </w:pPr>
      <w:r>
        <w:rPr>
          <w:lang w:eastAsia="zh-CN"/>
        </w:rPr>
        <w:t xml:space="preserve">In this meeting, more companies have provided views on the issue on how to set up AI/ML models for multiple ranks situation. The candidates include 4 options: rank specific, rank common, layer specific, and layer common. For each option, there are some inputs, so the intention is not to do the down selection at this meeting, but to encourage companies to report the AI/ML solution for better understanding of other companies. </w:t>
      </w:r>
    </w:p>
    <w:p w14:paraId="0670E8D6" w14:textId="77777777" w:rsidR="006B6C2C" w:rsidRDefault="00305BF6">
      <w:pPr>
        <w:adjustRightInd/>
        <w:spacing w:beforeLines="50" w:before="120" w:line="252" w:lineRule="auto"/>
        <w:contextualSpacing/>
        <w:jc w:val="left"/>
        <w:rPr>
          <w:lang w:eastAsia="zh-CN"/>
        </w:rPr>
      </w:pPr>
      <w:r>
        <w:rPr>
          <w:lang w:eastAsia="zh-CN"/>
        </w:rPr>
        <w:t>In addition, for the generalization/scalability analysis, some companies mentioned Option 4 can naturally achieve the scalability over rank values without additional pre-processing of the model input. For other options, proponents may provide whether/how to perform the generalization/scalability over rank values.</w:t>
      </w:r>
    </w:p>
    <w:p w14:paraId="0670E8D7" w14:textId="77777777" w:rsidR="006B6C2C" w:rsidRDefault="00305BF6">
      <w:pPr>
        <w:spacing w:beforeLines="100" w:before="240"/>
        <w:rPr>
          <w:b/>
          <w:lang w:eastAsia="zh-CN"/>
        </w:rPr>
      </w:pPr>
      <w:r>
        <w:rPr>
          <w:b/>
          <w:highlight w:val="yellow"/>
          <w:lang w:eastAsia="zh-CN"/>
        </w:rPr>
        <w:t>Proposal 3.2.1</w:t>
      </w:r>
      <w:r>
        <w:rPr>
          <w:b/>
          <w:lang w:eastAsia="zh-CN"/>
        </w:rPr>
        <w:t xml:space="preserve">: </w:t>
      </w:r>
      <w:r>
        <w:rPr>
          <w:b/>
          <w:bCs/>
          <w:lang w:eastAsia="zh-CN"/>
        </w:rPr>
        <w:t xml:space="preserve">For the evaluation of the AI/ML based CSI compression sub use cases with rank &gt;=1, companies are encouraged to report the specific option adopted for AI/ML model settings to adapt to ranks/layers, </w:t>
      </w:r>
      <w:r>
        <w:rPr>
          <w:b/>
          <w:bCs/>
          <w:color w:val="FF0000"/>
          <w:lang w:eastAsia="zh-CN"/>
        </w:rPr>
        <w:t>and whether additional processing is needed to achieve generalization/scalability over rank numbers for the reported option</w:t>
      </w:r>
      <w:r>
        <w:rPr>
          <w:b/>
          <w:bCs/>
          <w:lang w:eastAsia="zh-CN"/>
        </w:rPr>
        <w:t>.</w:t>
      </w:r>
    </w:p>
    <w:p w14:paraId="0670E8D8" w14:textId="77777777" w:rsidR="006B6C2C" w:rsidRDefault="00305BF6">
      <w:pPr>
        <w:pStyle w:val="afc"/>
        <w:numPr>
          <w:ilvl w:val="0"/>
          <w:numId w:val="24"/>
        </w:numPr>
        <w:contextualSpacing w:val="0"/>
        <w:rPr>
          <w:b/>
          <w:lang w:eastAsia="zh-CN"/>
        </w:rPr>
      </w:pPr>
      <w:r>
        <w:rPr>
          <w:b/>
          <w:lang w:eastAsia="zh-CN"/>
        </w:rPr>
        <w:t>Option1 (rank specific): Separated AI/ML models are trained per rank value and applied for corresponding ranks to perform individual inference.</w:t>
      </w:r>
    </w:p>
    <w:p w14:paraId="0670E8D9" w14:textId="77777777" w:rsidR="006B6C2C" w:rsidRDefault="00305BF6">
      <w:pPr>
        <w:pStyle w:val="afc"/>
        <w:numPr>
          <w:ilvl w:val="0"/>
          <w:numId w:val="24"/>
        </w:numPr>
        <w:contextualSpacing w:val="0"/>
        <w:rPr>
          <w:b/>
          <w:lang w:eastAsia="zh-CN"/>
        </w:rPr>
      </w:pPr>
      <w:r>
        <w:rPr>
          <w:b/>
          <w:lang w:eastAsia="zh-CN"/>
        </w:rPr>
        <w:t xml:space="preserve">Option2 (rank common): A unified AI/ML model is trained and applied for adaptive ranks to perform inference. </w:t>
      </w:r>
    </w:p>
    <w:p w14:paraId="0670E8DA" w14:textId="77777777" w:rsidR="006B6C2C" w:rsidRDefault="00305BF6">
      <w:pPr>
        <w:pStyle w:val="afc"/>
        <w:numPr>
          <w:ilvl w:val="0"/>
          <w:numId w:val="24"/>
        </w:numPr>
        <w:contextualSpacing w:val="0"/>
        <w:rPr>
          <w:b/>
          <w:lang w:eastAsia="zh-CN"/>
        </w:rPr>
      </w:pPr>
      <w:r>
        <w:rPr>
          <w:b/>
          <w:lang w:eastAsia="zh-CN"/>
        </w:rPr>
        <w:t>Option3 (layer specific): Separated AI/ML models are trained per layer value and applied for corresponding layers to perform individual inference.</w:t>
      </w:r>
    </w:p>
    <w:p w14:paraId="0670E8DB" w14:textId="77777777" w:rsidR="006B6C2C" w:rsidRDefault="00305BF6">
      <w:pPr>
        <w:pStyle w:val="afc"/>
        <w:numPr>
          <w:ilvl w:val="0"/>
          <w:numId w:val="24"/>
        </w:numPr>
        <w:contextualSpacing w:val="0"/>
        <w:rPr>
          <w:b/>
          <w:lang w:eastAsia="zh-CN"/>
        </w:rPr>
      </w:pPr>
      <w:r>
        <w:rPr>
          <w:b/>
          <w:lang w:eastAsia="zh-CN"/>
        </w:rPr>
        <w:t>Option4 (layer common): A unified AI/ML model is trained and applied for each layer to perform individual inference.</w:t>
      </w:r>
    </w:p>
    <w:p w14:paraId="0670E8DC" w14:textId="77777777" w:rsidR="006B6C2C" w:rsidRDefault="00305BF6">
      <w:pPr>
        <w:pStyle w:val="afc"/>
        <w:numPr>
          <w:ilvl w:val="0"/>
          <w:numId w:val="24"/>
        </w:numPr>
        <w:contextualSpacing w:val="0"/>
        <w:rPr>
          <w:b/>
          <w:lang w:eastAsia="zh-CN"/>
        </w:rPr>
      </w:pPr>
      <w:r>
        <w:rPr>
          <w:b/>
          <w:lang w:eastAsia="zh-CN"/>
        </w:rPr>
        <w:t>Other options not precluded.</w:t>
      </w:r>
    </w:p>
    <w:p w14:paraId="0670E8DD" w14:textId="77777777" w:rsidR="006B6C2C" w:rsidRDefault="00305BF6">
      <w:pPr>
        <w:pStyle w:val="afc"/>
        <w:numPr>
          <w:ilvl w:val="0"/>
          <w:numId w:val="24"/>
        </w:numPr>
        <w:contextualSpacing w:val="0"/>
        <w:rPr>
          <w:b/>
          <w:lang w:eastAsia="zh-CN"/>
        </w:rPr>
      </w:pPr>
      <w:r>
        <w:rPr>
          <w:b/>
          <w:lang w:eastAsia="zh-CN"/>
        </w:rPr>
        <w:t>FFS further down selection for the above options</w:t>
      </w:r>
    </w:p>
    <w:p w14:paraId="0670E8DE"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E8E1" w14:textId="77777777">
        <w:tc>
          <w:tcPr>
            <w:tcW w:w="1980" w:type="dxa"/>
            <w:tcBorders>
              <w:top w:val="single" w:sz="4" w:space="0" w:color="auto"/>
              <w:left w:val="single" w:sz="4" w:space="0" w:color="auto"/>
              <w:bottom w:val="single" w:sz="4" w:space="0" w:color="auto"/>
              <w:right w:val="single" w:sz="4" w:space="0" w:color="auto"/>
            </w:tcBorders>
          </w:tcPr>
          <w:p w14:paraId="0670E8DF" w14:textId="77777777" w:rsidR="006B6C2C" w:rsidRDefault="00305BF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8E0" w14:textId="77777777" w:rsidR="006B6C2C" w:rsidRDefault="00305BF6">
            <w:pPr>
              <w:spacing w:before="120" w:line="240" w:lineRule="auto"/>
              <w:ind w:left="442" w:hanging="442"/>
              <w:rPr>
                <w:lang w:eastAsia="zh-CN"/>
              </w:rPr>
            </w:pPr>
            <w:r>
              <w:rPr>
                <w:rFonts w:hint="eastAsia"/>
                <w:lang w:eastAsia="zh-CN"/>
              </w:rPr>
              <w:t>N</w:t>
            </w:r>
            <w:r>
              <w:rPr>
                <w:lang w:eastAsia="zh-CN"/>
              </w:rPr>
              <w:t xml:space="preserve">TT DOCOMO, NVIDIA, </w:t>
            </w:r>
            <w:r>
              <w:rPr>
                <w:smallCaps/>
                <w:lang w:eastAsia="zh-CN"/>
              </w:rPr>
              <w:t>Futurewei, CAICT</w:t>
            </w:r>
            <w:r>
              <w:rPr>
                <w:lang w:eastAsia="zh-CN"/>
              </w:rPr>
              <w:t>, MediaTek, Panasonic,OPPO, Xiaomi</w:t>
            </w:r>
            <w:r>
              <w:rPr>
                <w:rFonts w:hint="eastAsia"/>
                <w:lang w:eastAsia="zh-CN"/>
              </w:rPr>
              <w:t xml:space="preserve">, </w:t>
            </w:r>
            <w:r>
              <w:rPr>
                <w:lang w:eastAsia="zh-CN"/>
              </w:rPr>
              <w:t>vivo</w:t>
            </w:r>
            <w:r>
              <w:rPr>
                <w:rFonts w:hint="eastAsia"/>
                <w:lang w:eastAsia="zh-CN"/>
              </w:rPr>
              <w:t>, CATT</w:t>
            </w:r>
            <w:r>
              <w:rPr>
                <w:lang w:eastAsia="zh-CN"/>
              </w:rPr>
              <w:t>, Lenovo, Fujitsu, Samsung</w:t>
            </w:r>
          </w:p>
        </w:tc>
      </w:tr>
      <w:tr w:rsidR="006B6C2C" w14:paraId="0670E8E4" w14:textId="77777777">
        <w:tc>
          <w:tcPr>
            <w:tcW w:w="1980" w:type="dxa"/>
            <w:tcBorders>
              <w:top w:val="single" w:sz="4" w:space="0" w:color="auto"/>
              <w:left w:val="single" w:sz="4" w:space="0" w:color="auto"/>
              <w:bottom w:val="single" w:sz="4" w:space="0" w:color="auto"/>
              <w:right w:val="single" w:sz="4" w:space="0" w:color="auto"/>
            </w:tcBorders>
          </w:tcPr>
          <w:p w14:paraId="0670E8E2" w14:textId="77777777" w:rsidR="006B6C2C" w:rsidRDefault="00305BF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8E3" w14:textId="77777777" w:rsidR="006B6C2C" w:rsidRDefault="00305BF6">
            <w:pPr>
              <w:spacing w:before="120" w:line="240" w:lineRule="auto"/>
              <w:ind w:left="442" w:hanging="442"/>
              <w:rPr>
                <w:lang w:eastAsia="zh-CN"/>
              </w:rPr>
            </w:pPr>
            <w:r>
              <w:rPr>
                <w:lang w:eastAsia="zh-CN"/>
              </w:rPr>
              <w:t>Ericsson</w:t>
            </w:r>
          </w:p>
        </w:tc>
      </w:tr>
    </w:tbl>
    <w:p w14:paraId="0670E8E5"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8E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8E6" w14:textId="77777777" w:rsidR="006B6C2C" w:rsidRDefault="00305BF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8E7" w14:textId="77777777" w:rsidR="006B6C2C" w:rsidRDefault="00305BF6">
            <w:pPr>
              <w:spacing w:before="120" w:line="240" w:lineRule="auto"/>
              <w:rPr>
                <w:i/>
                <w:iCs/>
                <w:kern w:val="2"/>
                <w:lang w:eastAsia="zh-CN"/>
              </w:rPr>
            </w:pPr>
            <w:r>
              <w:rPr>
                <w:i/>
                <w:iCs/>
                <w:kern w:val="2"/>
                <w:lang w:eastAsia="zh-CN"/>
              </w:rPr>
              <w:t>View</w:t>
            </w:r>
          </w:p>
        </w:tc>
      </w:tr>
      <w:tr w:rsidR="006B6C2C" w14:paraId="0670E8EB" w14:textId="77777777">
        <w:tc>
          <w:tcPr>
            <w:tcW w:w="1350" w:type="dxa"/>
            <w:tcBorders>
              <w:top w:val="single" w:sz="4" w:space="0" w:color="auto"/>
              <w:left w:val="single" w:sz="4" w:space="0" w:color="auto"/>
              <w:bottom w:val="single" w:sz="4" w:space="0" w:color="auto"/>
              <w:right w:val="single" w:sz="4" w:space="0" w:color="auto"/>
            </w:tcBorders>
          </w:tcPr>
          <w:p w14:paraId="0670E8E9" w14:textId="77777777" w:rsidR="006B6C2C" w:rsidRDefault="00305BF6">
            <w:pPr>
              <w:spacing w:before="120" w:line="240" w:lineRule="auto"/>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670E8EA" w14:textId="77777777" w:rsidR="006B6C2C" w:rsidRDefault="00305BF6">
            <w:pPr>
              <w:spacing w:before="120" w:line="240" w:lineRule="auto"/>
              <w:rPr>
                <w:lang w:eastAsia="zh-CN"/>
              </w:rPr>
            </w:pPr>
            <w:r>
              <w:rPr>
                <w:lang w:eastAsia="zh-CN"/>
              </w:rPr>
              <w:t>This is not aligned with the options discussed in agenda 9.2.2.2</w:t>
            </w:r>
          </w:p>
        </w:tc>
      </w:tr>
      <w:tr w:rsidR="006B6C2C" w14:paraId="0670E8EE" w14:textId="77777777">
        <w:tc>
          <w:tcPr>
            <w:tcW w:w="1350" w:type="dxa"/>
            <w:tcBorders>
              <w:top w:val="single" w:sz="4" w:space="0" w:color="auto"/>
              <w:left w:val="single" w:sz="4" w:space="0" w:color="auto"/>
              <w:bottom w:val="single" w:sz="4" w:space="0" w:color="auto"/>
              <w:right w:val="single" w:sz="4" w:space="0" w:color="auto"/>
            </w:tcBorders>
          </w:tcPr>
          <w:p w14:paraId="0670E8EC" w14:textId="77777777" w:rsidR="006B6C2C" w:rsidRDefault="00305BF6">
            <w:pPr>
              <w:spacing w:before="120"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670E8ED" w14:textId="77777777" w:rsidR="006B6C2C" w:rsidRDefault="00305BF6">
            <w:pPr>
              <w:spacing w:before="120" w:line="240" w:lineRule="auto"/>
              <w:rPr>
                <w:lang w:eastAsia="zh-CN"/>
              </w:rPr>
            </w:pPr>
            <w:r>
              <w:rPr>
                <w:iCs/>
                <w:kern w:val="2"/>
                <w:lang w:eastAsia="zh-CN"/>
              </w:rPr>
              <w:t>Our preference is to have a unified AI/ML model for all layers (Option 4).</w:t>
            </w:r>
          </w:p>
        </w:tc>
      </w:tr>
      <w:tr w:rsidR="006B6C2C" w14:paraId="0670E8F1" w14:textId="77777777">
        <w:tc>
          <w:tcPr>
            <w:tcW w:w="1350" w:type="dxa"/>
            <w:tcBorders>
              <w:top w:val="single" w:sz="4" w:space="0" w:color="auto"/>
              <w:left w:val="single" w:sz="4" w:space="0" w:color="auto"/>
              <w:bottom w:val="single" w:sz="4" w:space="0" w:color="auto"/>
              <w:right w:val="single" w:sz="4" w:space="0" w:color="auto"/>
            </w:tcBorders>
          </w:tcPr>
          <w:p w14:paraId="0670E8EF" w14:textId="77777777" w:rsidR="006B6C2C" w:rsidRDefault="00305BF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670E8F0" w14:textId="77777777" w:rsidR="006B6C2C" w:rsidRDefault="00305BF6">
            <w:pPr>
              <w:spacing w:before="120" w:line="240" w:lineRule="auto"/>
              <w:rPr>
                <w:lang w:eastAsia="zh-CN"/>
              </w:rPr>
            </w:pPr>
            <w:r>
              <w:rPr>
                <w:lang w:eastAsia="zh-CN"/>
              </w:rPr>
              <w:t>From our perspective, Option 1, Option 3 and Option 4 can be considered. The Option 2 with rank common AI/ML model seems difficult to realize when considering the scalability problem. For Option 1 and Option 3, multiple AI/ML model should be saved at UE/gNB side. For Option 4 with layer common AI/ML model, only one AI/ML model is required, and the performance is near to the Option 3 with layer specific AI/ML model by training on mixing datasets including multiple layers without additional pre-processing to achieve generalization/scalability issues.</w:t>
            </w:r>
          </w:p>
        </w:tc>
      </w:tr>
      <w:tr w:rsidR="006B6C2C" w14:paraId="0670E8F4" w14:textId="77777777">
        <w:tc>
          <w:tcPr>
            <w:tcW w:w="1350" w:type="dxa"/>
            <w:tcBorders>
              <w:top w:val="single" w:sz="4" w:space="0" w:color="auto"/>
              <w:left w:val="single" w:sz="4" w:space="0" w:color="auto"/>
              <w:bottom w:val="single" w:sz="4" w:space="0" w:color="auto"/>
              <w:right w:val="single" w:sz="4" w:space="0" w:color="auto"/>
            </w:tcBorders>
          </w:tcPr>
          <w:p w14:paraId="0670E8F2" w14:textId="77777777" w:rsidR="006B6C2C" w:rsidRDefault="00305BF6">
            <w:pPr>
              <w:spacing w:before="120" w:line="240" w:lineRule="auto"/>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0670E8F3" w14:textId="77777777" w:rsidR="006B6C2C" w:rsidRDefault="00305BF6">
            <w:pPr>
              <w:spacing w:before="120" w:line="240" w:lineRule="auto"/>
              <w:rPr>
                <w:iCs/>
                <w:kern w:val="2"/>
                <w:lang w:eastAsia="zh-CN"/>
              </w:rPr>
            </w:pPr>
            <w:r>
              <w:rPr>
                <w:iCs/>
                <w:kern w:val="2"/>
                <w:lang w:eastAsia="zh-CN"/>
              </w:rPr>
              <w:t>We support this proposal and prefer Option 4.</w:t>
            </w:r>
          </w:p>
        </w:tc>
      </w:tr>
      <w:tr w:rsidR="006B6C2C" w14:paraId="0670E8F7" w14:textId="77777777">
        <w:tc>
          <w:tcPr>
            <w:tcW w:w="1350" w:type="dxa"/>
            <w:tcBorders>
              <w:top w:val="single" w:sz="4" w:space="0" w:color="auto"/>
              <w:left w:val="single" w:sz="4" w:space="0" w:color="auto"/>
              <w:bottom w:val="single" w:sz="4" w:space="0" w:color="auto"/>
              <w:right w:val="single" w:sz="4" w:space="0" w:color="auto"/>
            </w:tcBorders>
          </w:tcPr>
          <w:p w14:paraId="0670E8F5" w14:textId="77777777" w:rsidR="006B6C2C" w:rsidRDefault="00305BF6">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0670E8F6" w14:textId="77777777" w:rsidR="006B6C2C" w:rsidRDefault="00305BF6">
            <w:pPr>
              <w:spacing w:before="120" w:line="240" w:lineRule="auto"/>
              <w:rPr>
                <w:iCs/>
                <w:kern w:val="2"/>
                <w:lang w:eastAsia="zh-CN"/>
              </w:rPr>
            </w:pPr>
            <w:r>
              <w:rPr>
                <w:rFonts w:hint="eastAsia"/>
                <w:lang w:eastAsia="zh-CN"/>
              </w:rPr>
              <w:t>Although we are fine with such categorization here, it is noted that 6 alternatives is proposed in 9.2.2.2. It will be better if we can align the categorization first between these two agendas.</w:t>
            </w:r>
          </w:p>
        </w:tc>
      </w:tr>
      <w:tr w:rsidR="006B6C2C" w14:paraId="0670E8FA" w14:textId="77777777">
        <w:tc>
          <w:tcPr>
            <w:tcW w:w="1350" w:type="dxa"/>
            <w:tcBorders>
              <w:top w:val="single" w:sz="4" w:space="0" w:color="auto"/>
              <w:left w:val="single" w:sz="4" w:space="0" w:color="auto"/>
              <w:bottom w:val="single" w:sz="4" w:space="0" w:color="auto"/>
              <w:right w:val="single" w:sz="4" w:space="0" w:color="auto"/>
            </w:tcBorders>
          </w:tcPr>
          <w:p w14:paraId="0670E8F8" w14:textId="77777777" w:rsidR="006B6C2C" w:rsidRDefault="00305BF6">
            <w:pPr>
              <w:spacing w:before="120" w:line="240" w:lineRule="auto"/>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0670E8F9" w14:textId="77777777" w:rsidR="006B6C2C" w:rsidRDefault="00305BF6">
            <w:pPr>
              <w:spacing w:before="120" w:line="240" w:lineRule="auto"/>
              <w:rPr>
                <w:iCs/>
                <w:kern w:val="2"/>
                <w:lang w:eastAsia="zh-CN"/>
              </w:rPr>
            </w:pPr>
            <w:r>
              <w:rPr>
                <w:rFonts w:eastAsia="Malgun Gothic"/>
                <w:iCs/>
                <w:kern w:val="2"/>
                <w:lang w:eastAsia="ko-KR"/>
              </w:rPr>
              <w:t xml:space="preserve">Ok with the proposal and </w:t>
            </w:r>
            <w:r>
              <w:rPr>
                <w:rFonts w:eastAsia="Malgun Gothic" w:hint="eastAsia"/>
                <w:iCs/>
                <w:kern w:val="2"/>
                <w:lang w:eastAsia="ko-KR"/>
              </w:rPr>
              <w:t xml:space="preserve">Option 4 is preferred. </w:t>
            </w:r>
          </w:p>
        </w:tc>
      </w:tr>
      <w:tr w:rsidR="006B6C2C" w14:paraId="0670E8FD" w14:textId="77777777">
        <w:tc>
          <w:tcPr>
            <w:tcW w:w="1350" w:type="dxa"/>
            <w:tcBorders>
              <w:top w:val="single" w:sz="4" w:space="0" w:color="auto"/>
              <w:left w:val="single" w:sz="4" w:space="0" w:color="auto"/>
              <w:bottom w:val="single" w:sz="4" w:space="0" w:color="auto"/>
              <w:right w:val="single" w:sz="4" w:space="0" w:color="auto"/>
            </w:tcBorders>
          </w:tcPr>
          <w:p w14:paraId="0670E8FB" w14:textId="77777777" w:rsidR="006B6C2C" w:rsidRDefault="00305BF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E8FC" w14:textId="77777777" w:rsidR="006B6C2C" w:rsidRDefault="00305BF6">
            <w:pPr>
              <w:spacing w:before="120" w:line="240" w:lineRule="auto"/>
              <w:rPr>
                <w:lang w:eastAsia="zh-CN"/>
              </w:rPr>
            </w:pPr>
            <w:r>
              <w:rPr>
                <w:lang w:eastAsia="zh-CN"/>
              </w:rPr>
              <w:t>Not sure why this proposal is needed. How to support rank&gt;1 is implementation issue, it is up to companies to report or not report what they do.</w:t>
            </w:r>
          </w:p>
        </w:tc>
      </w:tr>
      <w:tr w:rsidR="006B6C2C" w14:paraId="0670E900" w14:textId="77777777">
        <w:tc>
          <w:tcPr>
            <w:tcW w:w="1350" w:type="dxa"/>
            <w:tcBorders>
              <w:top w:val="single" w:sz="4" w:space="0" w:color="auto"/>
              <w:left w:val="single" w:sz="4" w:space="0" w:color="auto"/>
              <w:bottom w:val="single" w:sz="4" w:space="0" w:color="auto"/>
              <w:right w:val="single" w:sz="4" w:space="0" w:color="auto"/>
            </w:tcBorders>
          </w:tcPr>
          <w:p w14:paraId="0670E8FE" w14:textId="77777777" w:rsidR="006B6C2C" w:rsidRDefault="00305BF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0670E8FF" w14:textId="77777777" w:rsidR="006B6C2C" w:rsidRDefault="00305BF6">
            <w:pPr>
              <w:spacing w:before="120" w:line="240" w:lineRule="auto"/>
              <w:rPr>
                <w:iCs/>
                <w:kern w:val="2"/>
                <w:lang w:eastAsia="zh-CN"/>
              </w:rPr>
            </w:pPr>
            <w:r>
              <w:rPr>
                <w:rFonts w:hint="eastAsia"/>
                <w:iCs/>
                <w:kern w:val="2"/>
                <w:lang w:eastAsia="zh-CN"/>
              </w:rPr>
              <w:t xml:space="preserve">From our understanding, option1, option 3 and option 4 can be considered, while we think option 2 may be difficult to realize due to the adaption to all ranks. For option 4 with layer common, AI/ML model performance is near to option 3 and it can reduce the model parameters. In addition, </w:t>
            </w:r>
            <w:r>
              <w:rPr>
                <w:rFonts w:hint="eastAsia"/>
                <w:b/>
                <w:bCs/>
                <w:iCs/>
                <w:kern w:val="2"/>
                <w:lang w:eastAsia="zh-CN"/>
              </w:rPr>
              <w:t>we are not clear about</w:t>
            </w:r>
            <w:r>
              <w:rPr>
                <w:rFonts w:hint="eastAsia"/>
                <w:iCs/>
                <w:kern w:val="2"/>
                <w:lang w:eastAsia="zh-CN"/>
              </w:rPr>
              <w:t xml:space="preserve"> why this sentence </w:t>
            </w:r>
            <w:r>
              <w:rPr>
                <w:b/>
                <w:bCs/>
                <w:color w:val="FF0000"/>
                <w:lang w:eastAsia="zh-CN"/>
              </w:rPr>
              <w:t>whether additional processing is needed to achieve generalization/scalability over rank numbers for the reported option</w:t>
            </w:r>
            <w:r>
              <w:rPr>
                <w:rFonts w:hint="eastAsia"/>
                <w:b/>
                <w:bCs/>
                <w:color w:val="FF0000"/>
                <w:lang w:eastAsia="zh-CN"/>
              </w:rPr>
              <w:t xml:space="preserve"> </w:t>
            </w:r>
            <w:r>
              <w:rPr>
                <w:rFonts w:hint="eastAsia"/>
                <w:iCs/>
                <w:kern w:val="2"/>
                <w:lang w:eastAsia="zh-CN"/>
              </w:rPr>
              <w:t>is added here, since we think it may be discussed for generalization.</w:t>
            </w:r>
          </w:p>
        </w:tc>
      </w:tr>
      <w:tr w:rsidR="006B6C2C" w14:paraId="0670E903" w14:textId="77777777">
        <w:tc>
          <w:tcPr>
            <w:tcW w:w="1350" w:type="dxa"/>
            <w:tcBorders>
              <w:top w:val="single" w:sz="4" w:space="0" w:color="auto"/>
              <w:left w:val="single" w:sz="4" w:space="0" w:color="auto"/>
              <w:bottom w:val="single" w:sz="4" w:space="0" w:color="auto"/>
              <w:right w:val="single" w:sz="4" w:space="0" w:color="auto"/>
            </w:tcBorders>
          </w:tcPr>
          <w:p w14:paraId="0670E901" w14:textId="77777777" w:rsidR="006B6C2C" w:rsidRDefault="00305BF6">
            <w:pPr>
              <w:spacing w:before="120"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670E902" w14:textId="77777777" w:rsidR="006B6C2C" w:rsidRDefault="00305BF6">
            <w:pPr>
              <w:spacing w:before="120" w:line="240" w:lineRule="auto"/>
              <w:rPr>
                <w:iCs/>
                <w:kern w:val="2"/>
                <w:lang w:eastAsia="zh-CN"/>
              </w:rPr>
            </w:pPr>
            <w:r>
              <w:rPr>
                <w:rFonts w:hint="eastAsia"/>
                <w:iCs/>
                <w:kern w:val="2"/>
                <w:lang w:eastAsia="zh-CN"/>
              </w:rPr>
              <w:t>Ok</w:t>
            </w:r>
          </w:p>
        </w:tc>
      </w:tr>
      <w:tr w:rsidR="006B6C2C" w14:paraId="0670E906" w14:textId="77777777">
        <w:tc>
          <w:tcPr>
            <w:tcW w:w="1350" w:type="dxa"/>
            <w:tcBorders>
              <w:top w:val="single" w:sz="4" w:space="0" w:color="auto"/>
              <w:left w:val="single" w:sz="4" w:space="0" w:color="auto"/>
              <w:bottom w:val="single" w:sz="4" w:space="0" w:color="auto"/>
              <w:right w:val="single" w:sz="4" w:space="0" w:color="auto"/>
            </w:tcBorders>
          </w:tcPr>
          <w:p w14:paraId="0670E904"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905" w14:textId="77777777" w:rsidR="006B6C2C" w:rsidRDefault="006B6C2C">
            <w:pPr>
              <w:spacing w:before="120" w:line="240" w:lineRule="auto"/>
              <w:rPr>
                <w:lang w:eastAsia="zh-CN"/>
              </w:rPr>
            </w:pPr>
          </w:p>
        </w:tc>
      </w:tr>
      <w:tr w:rsidR="006B6C2C" w14:paraId="0670E909" w14:textId="77777777">
        <w:tc>
          <w:tcPr>
            <w:tcW w:w="1350" w:type="dxa"/>
          </w:tcPr>
          <w:p w14:paraId="0670E907" w14:textId="77777777" w:rsidR="006B6C2C" w:rsidRDefault="006B6C2C">
            <w:pPr>
              <w:spacing w:before="120" w:line="240" w:lineRule="auto"/>
              <w:rPr>
                <w:iCs/>
                <w:kern w:val="2"/>
                <w:lang w:eastAsia="zh-CN"/>
              </w:rPr>
            </w:pPr>
          </w:p>
        </w:tc>
        <w:tc>
          <w:tcPr>
            <w:tcW w:w="8001" w:type="dxa"/>
            <w:vAlign w:val="center"/>
          </w:tcPr>
          <w:p w14:paraId="0670E908" w14:textId="77777777" w:rsidR="006B6C2C" w:rsidRDefault="006B6C2C">
            <w:pPr>
              <w:spacing w:before="120" w:line="240" w:lineRule="auto"/>
              <w:rPr>
                <w:iCs/>
                <w:kern w:val="2"/>
                <w:lang w:eastAsia="zh-CN"/>
              </w:rPr>
            </w:pPr>
          </w:p>
        </w:tc>
      </w:tr>
      <w:tr w:rsidR="006B6C2C" w14:paraId="0670E90C" w14:textId="77777777">
        <w:tc>
          <w:tcPr>
            <w:tcW w:w="1350" w:type="dxa"/>
          </w:tcPr>
          <w:p w14:paraId="0670E90A" w14:textId="77777777" w:rsidR="006B6C2C" w:rsidRDefault="006B6C2C">
            <w:pPr>
              <w:spacing w:before="120" w:line="240" w:lineRule="auto"/>
              <w:rPr>
                <w:iCs/>
                <w:kern w:val="2"/>
                <w:lang w:eastAsia="zh-CN"/>
              </w:rPr>
            </w:pPr>
          </w:p>
        </w:tc>
        <w:tc>
          <w:tcPr>
            <w:tcW w:w="8001" w:type="dxa"/>
            <w:vAlign w:val="center"/>
          </w:tcPr>
          <w:p w14:paraId="0670E90B" w14:textId="77777777" w:rsidR="006B6C2C" w:rsidRDefault="006B6C2C">
            <w:pPr>
              <w:spacing w:before="120" w:line="240" w:lineRule="auto"/>
              <w:rPr>
                <w:iCs/>
                <w:kern w:val="2"/>
                <w:lang w:eastAsia="zh-CN"/>
              </w:rPr>
            </w:pPr>
          </w:p>
        </w:tc>
      </w:tr>
      <w:tr w:rsidR="006B6C2C" w14:paraId="0670E90F" w14:textId="77777777">
        <w:tc>
          <w:tcPr>
            <w:tcW w:w="1350" w:type="dxa"/>
          </w:tcPr>
          <w:p w14:paraId="0670E90D" w14:textId="77777777" w:rsidR="006B6C2C" w:rsidRDefault="006B6C2C">
            <w:pPr>
              <w:spacing w:before="120" w:line="240" w:lineRule="auto"/>
              <w:rPr>
                <w:iCs/>
                <w:kern w:val="2"/>
                <w:lang w:eastAsia="zh-CN"/>
              </w:rPr>
            </w:pPr>
          </w:p>
        </w:tc>
        <w:tc>
          <w:tcPr>
            <w:tcW w:w="8001" w:type="dxa"/>
            <w:vAlign w:val="center"/>
          </w:tcPr>
          <w:p w14:paraId="0670E90E" w14:textId="77777777" w:rsidR="006B6C2C" w:rsidRDefault="006B6C2C">
            <w:pPr>
              <w:spacing w:before="120" w:line="240" w:lineRule="auto"/>
              <w:rPr>
                <w:iCs/>
                <w:kern w:val="2"/>
                <w:lang w:eastAsia="zh-CN"/>
              </w:rPr>
            </w:pPr>
          </w:p>
        </w:tc>
      </w:tr>
      <w:tr w:rsidR="006B6C2C" w14:paraId="0670E912" w14:textId="77777777">
        <w:tc>
          <w:tcPr>
            <w:tcW w:w="1350" w:type="dxa"/>
          </w:tcPr>
          <w:p w14:paraId="0670E910" w14:textId="77777777" w:rsidR="006B6C2C" w:rsidRDefault="006B6C2C">
            <w:pPr>
              <w:spacing w:before="120" w:line="240" w:lineRule="auto"/>
              <w:rPr>
                <w:iCs/>
                <w:kern w:val="2"/>
                <w:lang w:eastAsia="zh-CN"/>
              </w:rPr>
            </w:pPr>
          </w:p>
        </w:tc>
        <w:tc>
          <w:tcPr>
            <w:tcW w:w="8001" w:type="dxa"/>
            <w:vAlign w:val="center"/>
          </w:tcPr>
          <w:p w14:paraId="0670E911" w14:textId="77777777" w:rsidR="006B6C2C" w:rsidRDefault="006B6C2C">
            <w:pPr>
              <w:spacing w:before="120" w:line="240" w:lineRule="auto"/>
              <w:rPr>
                <w:iCs/>
                <w:kern w:val="2"/>
                <w:lang w:eastAsia="zh-CN"/>
              </w:rPr>
            </w:pPr>
          </w:p>
        </w:tc>
      </w:tr>
      <w:tr w:rsidR="006B6C2C" w14:paraId="0670E915" w14:textId="77777777">
        <w:tc>
          <w:tcPr>
            <w:tcW w:w="1350" w:type="dxa"/>
          </w:tcPr>
          <w:p w14:paraId="0670E913" w14:textId="77777777" w:rsidR="006B6C2C" w:rsidRDefault="006B6C2C">
            <w:pPr>
              <w:spacing w:before="120" w:line="240" w:lineRule="auto"/>
              <w:rPr>
                <w:iCs/>
                <w:kern w:val="2"/>
                <w:lang w:eastAsia="zh-CN"/>
              </w:rPr>
            </w:pPr>
          </w:p>
        </w:tc>
        <w:tc>
          <w:tcPr>
            <w:tcW w:w="8001" w:type="dxa"/>
            <w:vAlign w:val="center"/>
          </w:tcPr>
          <w:p w14:paraId="0670E914" w14:textId="77777777" w:rsidR="006B6C2C" w:rsidRDefault="006B6C2C">
            <w:pPr>
              <w:spacing w:before="120" w:line="240" w:lineRule="auto"/>
              <w:rPr>
                <w:iCs/>
                <w:kern w:val="2"/>
                <w:lang w:eastAsia="zh-CN"/>
              </w:rPr>
            </w:pPr>
          </w:p>
        </w:tc>
      </w:tr>
      <w:tr w:rsidR="006B6C2C" w14:paraId="0670E918" w14:textId="77777777">
        <w:tc>
          <w:tcPr>
            <w:tcW w:w="1350" w:type="dxa"/>
          </w:tcPr>
          <w:p w14:paraId="0670E916" w14:textId="77777777" w:rsidR="006B6C2C" w:rsidRDefault="006B6C2C">
            <w:pPr>
              <w:spacing w:before="120" w:line="240" w:lineRule="auto"/>
              <w:rPr>
                <w:rFonts w:eastAsia="MS Mincho"/>
                <w:iCs/>
                <w:kern w:val="2"/>
                <w:lang w:eastAsia="ja-JP"/>
              </w:rPr>
            </w:pPr>
          </w:p>
        </w:tc>
        <w:tc>
          <w:tcPr>
            <w:tcW w:w="8001" w:type="dxa"/>
            <w:vAlign w:val="center"/>
          </w:tcPr>
          <w:p w14:paraId="0670E917" w14:textId="77777777" w:rsidR="006B6C2C" w:rsidRDefault="006B6C2C">
            <w:pPr>
              <w:spacing w:before="120" w:line="240" w:lineRule="auto"/>
              <w:rPr>
                <w:rFonts w:eastAsia="MS Mincho"/>
                <w:lang w:eastAsia="ja-JP"/>
              </w:rPr>
            </w:pPr>
          </w:p>
        </w:tc>
      </w:tr>
      <w:tr w:rsidR="006B6C2C" w14:paraId="0670E91B" w14:textId="77777777">
        <w:tc>
          <w:tcPr>
            <w:tcW w:w="1350" w:type="dxa"/>
          </w:tcPr>
          <w:p w14:paraId="0670E919" w14:textId="77777777" w:rsidR="006B6C2C" w:rsidRDefault="006B6C2C">
            <w:pPr>
              <w:spacing w:before="120" w:line="240" w:lineRule="auto"/>
              <w:rPr>
                <w:iCs/>
                <w:kern w:val="2"/>
                <w:lang w:eastAsia="zh-CN"/>
              </w:rPr>
            </w:pPr>
          </w:p>
        </w:tc>
        <w:tc>
          <w:tcPr>
            <w:tcW w:w="8001" w:type="dxa"/>
            <w:vAlign w:val="center"/>
          </w:tcPr>
          <w:p w14:paraId="0670E91A" w14:textId="77777777" w:rsidR="006B6C2C" w:rsidRDefault="006B6C2C">
            <w:pPr>
              <w:spacing w:before="120" w:line="240" w:lineRule="auto"/>
              <w:rPr>
                <w:iCs/>
                <w:kern w:val="2"/>
                <w:lang w:eastAsia="zh-CN"/>
              </w:rPr>
            </w:pPr>
          </w:p>
        </w:tc>
      </w:tr>
      <w:tr w:rsidR="006B6C2C" w14:paraId="0670E91E" w14:textId="77777777">
        <w:tc>
          <w:tcPr>
            <w:tcW w:w="1350" w:type="dxa"/>
          </w:tcPr>
          <w:p w14:paraId="0670E91C" w14:textId="77777777" w:rsidR="006B6C2C" w:rsidRDefault="006B6C2C">
            <w:pPr>
              <w:spacing w:before="120" w:line="240" w:lineRule="auto"/>
              <w:rPr>
                <w:iCs/>
                <w:kern w:val="2"/>
                <w:lang w:eastAsia="zh-CN"/>
              </w:rPr>
            </w:pPr>
          </w:p>
        </w:tc>
        <w:tc>
          <w:tcPr>
            <w:tcW w:w="8001" w:type="dxa"/>
            <w:vAlign w:val="center"/>
          </w:tcPr>
          <w:p w14:paraId="0670E91D" w14:textId="77777777" w:rsidR="006B6C2C" w:rsidRDefault="006B6C2C">
            <w:pPr>
              <w:spacing w:before="120" w:line="240" w:lineRule="auto"/>
              <w:rPr>
                <w:iCs/>
                <w:kern w:val="2"/>
                <w:lang w:eastAsia="zh-CN"/>
              </w:rPr>
            </w:pPr>
          </w:p>
        </w:tc>
      </w:tr>
      <w:tr w:rsidR="006B6C2C" w14:paraId="0670E921" w14:textId="77777777">
        <w:tc>
          <w:tcPr>
            <w:tcW w:w="1350" w:type="dxa"/>
          </w:tcPr>
          <w:p w14:paraId="0670E91F" w14:textId="77777777" w:rsidR="006B6C2C" w:rsidRDefault="006B6C2C">
            <w:pPr>
              <w:spacing w:before="120" w:line="240" w:lineRule="auto"/>
              <w:rPr>
                <w:iCs/>
                <w:kern w:val="2"/>
                <w:lang w:eastAsia="zh-CN"/>
              </w:rPr>
            </w:pPr>
          </w:p>
        </w:tc>
        <w:tc>
          <w:tcPr>
            <w:tcW w:w="8001" w:type="dxa"/>
            <w:vAlign w:val="center"/>
          </w:tcPr>
          <w:p w14:paraId="0670E920" w14:textId="77777777" w:rsidR="006B6C2C" w:rsidRDefault="006B6C2C">
            <w:pPr>
              <w:spacing w:before="120" w:line="240" w:lineRule="auto"/>
              <w:rPr>
                <w:lang w:eastAsia="zh-CN"/>
              </w:rPr>
            </w:pPr>
          </w:p>
        </w:tc>
      </w:tr>
      <w:tr w:rsidR="006B6C2C" w14:paraId="0670E924" w14:textId="77777777">
        <w:tc>
          <w:tcPr>
            <w:tcW w:w="1350" w:type="dxa"/>
          </w:tcPr>
          <w:p w14:paraId="0670E922" w14:textId="77777777" w:rsidR="006B6C2C" w:rsidRDefault="006B6C2C">
            <w:pPr>
              <w:spacing w:before="120" w:line="240" w:lineRule="auto"/>
              <w:rPr>
                <w:rFonts w:eastAsiaTheme="minorEastAsia"/>
                <w:iCs/>
                <w:kern w:val="2"/>
                <w:lang w:eastAsia="zh-CN"/>
              </w:rPr>
            </w:pPr>
          </w:p>
        </w:tc>
        <w:tc>
          <w:tcPr>
            <w:tcW w:w="8001" w:type="dxa"/>
            <w:vAlign w:val="center"/>
          </w:tcPr>
          <w:p w14:paraId="0670E923" w14:textId="77777777" w:rsidR="006B6C2C" w:rsidRDefault="006B6C2C">
            <w:pPr>
              <w:spacing w:before="120" w:line="240" w:lineRule="auto"/>
              <w:rPr>
                <w:rFonts w:eastAsiaTheme="minorEastAsia"/>
                <w:lang w:eastAsia="zh-CN"/>
              </w:rPr>
            </w:pPr>
          </w:p>
        </w:tc>
      </w:tr>
      <w:tr w:rsidR="006B6C2C" w14:paraId="0670E927" w14:textId="77777777">
        <w:tc>
          <w:tcPr>
            <w:tcW w:w="1350" w:type="dxa"/>
          </w:tcPr>
          <w:p w14:paraId="0670E925" w14:textId="77777777" w:rsidR="006B6C2C" w:rsidRDefault="006B6C2C">
            <w:pPr>
              <w:spacing w:before="120" w:line="240" w:lineRule="auto"/>
              <w:rPr>
                <w:iCs/>
                <w:kern w:val="2"/>
                <w:lang w:eastAsia="zh-CN"/>
              </w:rPr>
            </w:pPr>
          </w:p>
        </w:tc>
        <w:tc>
          <w:tcPr>
            <w:tcW w:w="8001" w:type="dxa"/>
            <w:vAlign w:val="center"/>
          </w:tcPr>
          <w:p w14:paraId="0670E926" w14:textId="77777777" w:rsidR="006B6C2C" w:rsidRDefault="006B6C2C">
            <w:pPr>
              <w:spacing w:before="120" w:line="240" w:lineRule="auto"/>
              <w:rPr>
                <w:lang w:eastAsia="zh-CN"/>
              </w:rPr>
            </w:pPr>
          </w:p>
        </w:tc>
      </w:tr>
    </w:tbl>
    <w:p w14:paraId="0670E928" w14:textId="77777777" w:rsidR="006B6C2C" w:rsidRDefault="006B6C2C">
      <w:pPr>
        <w:spacing w:after="0" w:line="240" w:lineRule="auto"/>
        <w:rPr>
          <w:b/>
          <w:lang w:eastAsia="zh-CN"/>
        </w:rPr>
      </w:pPr>
    </w:p>
    <w:p w14:paraId="0670E929" w14:textId="77777777" w:rsidR="006B6C2C" w:rsidRDefault="00305BF6">
      <w:pPr>
        <w:pStyle w:val="4"/>
        <w:numPr>
          <w:ilvl w:val="0"/>
          <w:numId w:val="0"/>
        </w:numPr>
        <w:rPr>
          <w:u w:val="single"/>
          <w:lang w:eastAsia="zh-CN"/>
        </w:rPr>
      </w:pPr>
      <w:r>
        <w:rPr>
          <w:u w:val="single"/>
          <w:lang w:eastAsia="zh-CN"/>
        </w:rPr>
        <w:t>Issue#3-9 (High priority) Type of input/output for AI/ML model</w:t>
      </w:r>
    </w:p>
    <w:p w14:paraId="0670E92A" w14:textId="77777777" w:rsidR="006B6C2C" w:rsidRDefault="00305BF6">
      <w:pPr>
        <w:adjustRightInd/>
        <w:spacing w:beforeLines="50" w:before="120" w:line="252" w:lineRule="auto"/>
        <w:contextualSpacing/>
        <w:jc w:val="left"/>
        <w:rPr>
          <w:lang w:eastAsia="zh-CN"/>
        </w:rPr>
      </w:pPr>
      <w:r>
        <w:rPr>
          <w:rFonts w:hint="eastAsia"/>
          <w:lang w:eastAsia="zh-CN"/>
        </w:rPr>
        <w:t>F</w:t>
      </w:r>
      <w:r>
        <w:rPr>
          <w:lang w:eastAsia="zh-CN"/>
        </w:rPr>
        <w:t xml:space="preserve">rom the inputs for this meeting, 5 companies shows interests on taking raw channel matrix as inputs, while 17 companies prefer to consider eigenvector as the input of the model. 2 companies discussed some further pre-processing, such as </w:t>
      </w:r>
      <w:r>
        <w:t>angular-delay domain converting to the eigenvectors. It seems both raw channel matrix and eigenvectors (and its further converting) are workable for the evaluations, and there is no other input types raised by companies, so the following proposal is provided. For the pros/cons of the two input types, companies can cross-check based on evaluations results.</w:t>
      </w:r>
    </w:p>
    <w:p w14:paraId="0670E92B" w14:textId="77777777" w:rsidR="006B6C2C" w:rsidRDefault="00305BF6">
      <w:pPr>
        <w:spacing w:beforeLines="100" w:before="240"/>
        <w:rPr>
          <w:b/>
          <w:lang w:eastAsia="zh-CN"/>
        </w:rPr>
      </w:pPr>
      <w:r>
        <w:rPr>
          <w:b/>
          <w:highlight w:val="yellow"/>
          <w:lang w:eastAsia="zh-CN"/>
        </w:rPr>
        <w:t>Proposal 3.2.2</w:t>
      </w:r>
      <w:r>
        <w:rPr>
          <w:b/>
          <w:lang w:eastAsia="zh-CN"/>
        </w:rPr>
        <w:t xml:space="preserve">: </w:t>
      </w:r>
      <w:r>
        <w:rPr>
          <w:b/>
          <w:bCs/>
          <w:lang w:eastAsia="zh-CN"/>
        </w:rPr>
        <w:t>For the evaluation of the AI/ML based CSI compression sub use cases, both of the following types of AI/ML model input are considered for evaluations</w:t>
      </w:r>
    </w:p>
    <w:p w14:paraId="0670E92C" w14:textId="77777777" w:rsidR="006B6C2C" w:rsidRDefault="00305BF6">
      <w:pPr>
        <w:pStyle w:val="afc"/>
        <w:numPr>
          <w:ilvl w:val="0"/>
          <w:numId w:val="24"/>
        </w:numPr>
        <w:contextualSpacing w:val="0"/>
        <w:rPr>
          <w:b/>
          <w:lang w:eastAsia="zh-CN"/>
        </w:rPr>
      </w:pPr>
      <w:r>
        <w:rPr>
          <w:b/>
          <w:lang w:eastAsia="zh-CN"/>
        </w:rPr>
        <w:t>Raw channel matrix</w:t>
      </w:r>
    </w:p>
    <w:p w14:paraId="0670E92D" w14:textId="77777777" w:rsidR="006B6C2C" w:rsidRDefault="00305BF6">
      <w:pPr>
        <w:pStyle w:val="afc"/>
        <w:numPr>
          <w:ilvl w:val="0"/>
          <w:numId w:val="24"/>
        </w:numPr>
        <w:contextualSpacing w:val="0"/>
        <w:rPr>
          <w:b/>
          <w:lang w:eastAsia="zh-CN"/>
        </w:rPr>
      </w:pPr>
      <w:r>
        <w:rPr>
          <w:b/>
          <w:lang w:eastAsia="zh-CN"/>
        </w:rPr>
        <w:t>Eigenvector(s), including further pre-processing of the eigenvector(s), e.g., angular-delay domain converting</w:t>
      </w:r>
    </w:p>
    <w:p w14:paraId="0670E92E"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E931" w14:textId="77777777">
        <w:tc>
          <w:tcPr>
            <w:tcW w:w="1980" w:type="dxa"/>
            <w:tcBorders>
              <w:top w:val="single" w:sz="4" w:space="0" w:color="auto"/>
              <w:left w:val="single" w:sz="4" w:space="0" w:color="auto"/>
              <w:bottom w:val="single" w:sz="4" w:space="0" w:color="auto"/>
              <w:right w:val="single" w:sz="4" w:space="0" w:color="auto"/>
            </w:tcBorders>
          </w:tcPr>
          <w:p w14:paraId="0670E92F" w14:textId="77777777" w:rsidR="006B6C2C" w:rsidRDefault="00305BF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930" w14:textId="77777777" w:rsidR="006B6C2C" w:rsidRDefault="00305BF6">
            <w:pPr>
              <w:spacing w:before="120" w:line="240" w:lineRule="auto"/>
              <w:ind w:left="442" w:hanging="442"/>
              <w:rPr>
                <w:lang w:eastAsia="zh-CN"/>
              </w:rPr>
            </w:pPr>
            <w:r>
              <w:rPr>
                <w:rFonts w:hint="eastAsia"/>
                <w:lang w:eastAsia="zh-CN"/>
              </w:rPr>
              <w:t>N</w:t>
            </w:r>
            <w:r>
              <w:rPr>
                <w:lang w:eastAsia="zh-CN"/>
              </w:rPr>
              <w:t xml:space="preserve">TT DOCOMO, NVIDIA, Ericsson, </w:t>
            </w:r>
            <w:r>
              <w:rPr>
                <w:smallCaps/>
                <w:lang w:eastAsia="zh-CN"/>
              </w:rPr>
              <w:t xml:space="preserve">Futurewei, CAICT, New H3C, </w:t>
            </w:r>
            <w:r>
              <w:rPr>
                <w:lang w:eastAsia="zh-CN"/>
              </w:rPr>
              <w:t>MediaTek, Pansonic OPPO, ETRI</w:t>
            </w:r>
            <w:r>
              <w:rPr>
                <w:rFonts w:hint="eastAsia"/>
                <w:lang w:eastAsia="zh-CN"/>
              </w:rPr>
              <w:t>, CATT</w:t>
            </w:r>
            <w:r>
              <w:rPr>
                <w:lang w:eastAsia="zh-CN"/>
              </w:rPr>
              <w:t>, LG, CMCC, Lenovo, Qualcomm, Fujitsu</w:t>
            </w:r>
            <w:r>
              <w:rPr>
                <w:rFonts w:hint="eastAsia"/>
                <w:lang w:eastAsia="zh-CN"/>
              </w:rPr>
              <w:t>, ZTE</w:t>
            </w:r>
            <w:r>
              <w:rPr>
                <w:lang w:eastAsia="zh-CN"/>
              </w:rPr>
              <w:t>, Samsung</w:t>
            </w:r>
          </w:p>
        </w:tc>
      </w:tr>
      <w:tr w:rsidR="006B6C2C" w14:paraId="0670E934" w14:textId="77777777">
        <w:tc>
          <w:tcPr>
            <w:tcW w:w="1980" w:type="dxa"/>
            <w:tcBorders>
              <w:top w:val="single" w:sz="4" w:space="0" w:color="auto"/>
              <w:left w:val="single" w:sz="4" w:space="0" w:color="auto"/>
              <w:bottom w:val="single" w:sz="4" w:space="0" w:color="auto"/>
              <w:right w:val="single" w:sz="4" w:space="0" w:color="auto"/>
            </w:tcBorders>
          </w:tcPr>
          <w:p w14:paraId="0670E932" w14:textId="77777777" w:rsidR="006B6C2C" w:rsidRDefault="00305BF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933" w14:textId="77777777" w:rsidR="006B6C2C" w:rsidRDefault="00305BF6">
            <w:pPr>
              <w:spacing w:before="120" w:line="240" w:lineRule="auto"/>
              <w:ind w:left="442" w:hanging="442"/>
              <w:rPr>
                <w:lang w:eastAsia="zh-CN"/>
              </w:rPr>
            </w:pPr>
            <w:r>
              <w:rPr>
                <w:rFonts w:eastAsia="MS Mincho" w:hint="eastAsia"/>
                <w:lang w:eastAsia="ja-JP"/>
              </w:rPr>
              <w:t>v</w:t>
            </w:r>
            <w:r>
              <w:rPr>
                <w:rFonts w:eastAsia="MS Mincho"/>
                <w:lang w:eastAsia="ja-JP"/>
              </w:rPr>
              <w:t>ivo</w:t>
            </w:r>
          </w:p>
        </w:tc>
      </w:tr>
    </w:tbl>
    <w:p w14:paraId="0670E935"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93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936"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937" w14:textId="77777777" w:rsidR="006B6C2C" w:rsidRDefault="00305BF6">
            <w:pPr>
              <w:rPr>
                <w:i/>
                <w:iCs/>
                <w:kern w:val="2"/>
                <w:lang w:eastAsia="zh-CN"/>
              </w:rPr>
            </w:pPr>
            <w:r>
              <w:rPr>
                <w:i/>
                <w:iCs/>
                <w:kern w:val="2"/>
                <w:lang w:eastAsia="zh-CN"/>
              </w:rPr>
              <w:t>View</w:t>
            </w:r>
          </w:p>
        </w:tc>
      </w:tr>
      <w:tr w:rsidR="006B6C2C" w14:paraId="0670E93B" w14:textId="77777777">
        <w:tc>
          <w:tcPr>
            <w:tcW w:w="1350" w:type="dxa"/>
            <w:tcBorders>
              <w:top w:val="single" w:sz="4" w:space="0" w:color="auto"/>
              <w:left w:val="single" w:sz="4" w:space="0" w:color="auto"/>
              <w:bottom w:val="single" w:sz="4" w:space="0" w:color="auto"/>
              <w:right w:val="single" w:sz="4" w:space="0" w:color="auto"/>
            </w:tcBorders>
          </w:tcPr>
          <w:p w14:paraId="0670E939" w14:textId="77777777" w:rsidR="006B6C2C" w:rsidRDefault="00305BF6">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670E93A" w14:textId="77777777" w:rsidR="006B6C2C" w:rsidRDefault="00305BF6">
            <w:pPr>
              <w:rPr>
                <w:i/>
                <w:lang w:eastAsia="zh-CN"/>
              </w:rPr>
            </w:pPr>
            <w:r>
              <w:rPr>
                <w:i/>
                <w:lang w:eastAsia="zh-CN"/>
              </w:rPr>
              <w:t>It needs to be clarified whether RAW channel matrix indeed is the TX x RX matrix per RB (i.e. the channel matrix obtained if SRS based reciprocity is used in TDD)</w:t>
            </w:r>
          </w:p>
        </w:tc>
      </w:tr>
      <w:tr w:rsidR="006B6C2C" w14:paraId="0670E93E" w14:textId="77777777">
        <w:tc>
          <w:tcPr>
            <w:tcW w:w="1350" w:type="dxa"/>
            <w:tcBorders>
              <w:top w:val="single" w:sz="4" w:space="0" w:color="auto"/>
              <w:left w:val="single" w:sz="4" w:space="0" w:color="auto"/>
              <w:bottom w:val="single" w:sz="4" w:space="0" w:color="auto"/>
              <w:right w:val="single" w:sz="4" w:space="0" w:color="auto"/>
            </w:tcBorders>
          </w:tcPr>
          <w:p w14:paraId="0670E93C" w14:textId="77777777" w:rsidR="006B6C2C" w:rsidRDefault="00305BF6">
            <w:pPr>
              <w:jc w:val="center"/>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0670E93D" w14:textId="77777777" w:rsidR="006B6C2C" w:rsidRDefault="00305BF6">
            <w:pPr>
              <w:spacing w:line="252" w:lineRule="auto"/>
              <w:rPr>
                <w:lang w:eastAsia="zh-CN"/>
              </w:rPr>
            </w:pPr>
            <w:r>
              <w:rPr>
                <w:iCs/>
                <w:lang w:eastAsia="zh-CN"/>
              </w:rPr>
              <w:t>For Rel-18, we believe both input types can be included in the study.</w:t>
            </w:r>
          </w:p>
        </w:tc>
      </w:tr>
      <w:tr w:rsidR="006B6C2C" w14:paraId="0670E941" w14:textId="77777777">
        <w:tc>
          <w:tcPr>
            <w:tcW w:w="1350" w:type="dxa"/>
            <w:tcBorders>
              <w:top w:val="single" w:sz="4" w:space="0" w:color="auto"/>
              <w:left w:val="single" w:sz="4" w:space="0" w:color="auto"/>
              <w:bottom w:val="single" w:sz="4" w:space="0" w:color="auto"/>
              <w:right w:val="single" w:sz="4" w:space="0" w:color="auto"/>
            </w:tcBorders>
          </w:tcPr>
          <w:p w14:paraId="0670E93F" w14:textId="77777777" w:rsidR="006B6C2C" w:rsidRDefault="00305BF6">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0670E940" w14:textId="77777777" w:rsidR="006B6C2C" w:rsidRDefault="00305BF6">
            <w:pPr>
              <w:spacing w:line="252" w:lineRule="auto"/>
              <w:rPr>
                <w:lang w:eastAsia="zh-CN"/>
              </w:rPr>
            </w:pPr>
            <w:r>
              <w:rPr>
                <w:lang w:eastAsia="zh-CN"/>
              </w:rPr>
              <w:t xml:space="preserve">Same angular-delay domain converting can be to channel matrix as well. </w:t>
            </w:r>
          </w:p>
        </w:tc>
      </w:tr>
      <w:tr w:rsidR="006B6C2C" w14:paraId="0670E944" w14:textId="77777777">
        <w:tc>
          <w:tcPr>
            <w:tcW w:w="1350" w:type="dxa"/>
            <w:tcBorders>
              <w:top w:val="single" w:sz="4" w:space="0" w:color="auto"/>
              <w:left w:val="single" w:sz="4" w:space="0" w:color="auto"/>
              <w:bottom w:val="single" w:sz="4" w:space="0" w:color="auto"/>
              <w:right w:val="single" w:sz="4" w:space="0" w:color="auto"/>
            </w:tcBorders>
          </w:tcPr>
          <w:p w14:paraId="0670E942" w14:textId="77777777" w:rsidR="006B6C2C" w:rsidRDefault="00305BF6">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670E943" w14:textId="77777777" w:rsidR="006B6C2C" w:rsidRDefault="00305BF6">
            <w:pPr>
              <w:spacing w:line="252" w:lineRule="auto"/>
              <w:rPr>
                <w:iCs/>
                <w:kern w:val="2"/>
                <w:lang w:eastAsia="zh-CN"/>
              </w:rPr>
            </w:pPr>
            <w:r>
              <w:rPr>
                <w:rFonts w:eastAsia="PMingLiU"/>
                <w:iCs/>
                <w:kern w:val="2"/>
                <w:lang w:eastAsia="zh-TW"/>
              </w:rPr>
              <w:t>“Including further pre-processing of the raw channel matrix, e.g., angular-delay domain converting” should be added to raw channel matrix too.</w:t>
            </w:r>
          </w:p>
        </w:tc>
      </w:tr>
      <w:tr w:rsidR="006B6C2C" w14:paraId="0670E947" w14:textId="77777777">
        <w:tc>
          <w:tcPr>
            <w:tcW w:w="1350" w:type="dxa"/>
            <w:tcBorders>
              <w:top w:val="single" w:sz="4" w:space="0" w:color="auto"/>
              <w:left w:val="single" w:sz="4" w:space="0" w:color="auto"/>
              <w:bottom w:val="single" w:sz="4" w:space="0" w:color="auto"/>
              <w:right w:val="single" w:sz="4" w:space="0" w:color="auto"/>
            </w:tcBorders>
          </w:tcPr>
          <w:p w14:paraId="0670E945" w14:textId="77777777" w:rsidR="006B6C2C" w:rsidRDefault="00305BF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670E946" w14:textId="77777777" w:rsidR="006B6C2C" w:rsidRDefault="00305BF6">
            <w:pPr>
              <w:spacing w:line="252" w:lineRule="auto"/>
              <w:rPr>
                <w:iCs/>
                <w:kern w:val="2"/>
                <w:lang w:eastAsia="zh-CN"/>
              </w:rPr>
            </w:pPr>
            <w:r>
              <w:rPr>
                <w:lang w:eastAsia="zh-CN"/>
              </w:rPr>
              <w:t>We are both okay, but slightly prefer use eigenvector(s) as the input, since it can be directly compared with Rel-16 eType II baseline. We are also not clear about what is the output when using raw channel matrix as the input, raw channel or eigenvector?</w:t>
            </w:r>
          </w:p>
        </w:tc>
      </w:tr>
      <w:tr w:rsidR="006B6C2C" w14:paraId="0670E94E" w14:textId="77777777">
        <w:tc>
          <w:tcPr>
            <w:tcW w:w="1350" w:type="dxa"/>
            <w:tcBorders>
              <w:top w:val="single" w:sz="4" w:space="0" w:color="auto"/>
              <w:left w:val="single" w:sz="4" w:space="0" w:color="auto"/>
              <w:bottom w:val="single" w:sz="4" w:space="0" w:color="auto"/>
              <w:right w:val="single" w:sz="4" w:space="0" w:color="auto"/>
            </w:tcBorders>
          </w:tcPr>
          <w:p w14:paraId="0670E948" w14:textId="77777777" w:rsidR="006B6C2C" w:rsidRDefault="00305BF6">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0670E949" w14:textId="77777777" w:rsidR="006B6C2C" w:rsidRDefault="00305BF6">
            <w:pPr>
              <w:spacing w:line="252" w:lineRule="auto"/>
              <w:rPr>
                <w:iCs/>
                <w:kern w:val="2"/>
                <w:lang w:eastAsia="zh-CN"/>
              </w:rPr>
            </w:pPr>
            <w:r>
              <w:rPr>
                <w:iCs/>
                <w:kern w:val="2"/>
                <w:lang w:eastAsia="zh-CN"/>
              </w:rPr>
              <w:t>We share similar view with Apple, suggest the following update.</w:t>
            </w:r>
          </w:p>
          <w:p w14:paraId="0670E94A" w14:textId="77777777" w:rsidR="006B6C2C" w:rsidRDefault="00305BF6">
            <w:pPr>
              <w:spacing w:beforeLines="100" w:before="240"/>
              <w:rPr>
                <w:b/>
                <w:lang w:eastAsia="zh-CN"/>
              </w:rPr>
            </w:pPr>
            <w:r>
              <w:rPr>
                <w:b/>
                <w:bCs/>
                <w:lang w:eastAsia="zh-CN"/>
              </w:rPr>
              <w:t>For the evaluation of the AI/ML based CSI compression sub use cases, both of the following types of AI/ML model input are considered for evaluations</w:t>
            </w:r>
          </w:p>
          <w:p w14:paraId="0670E94B" w14:textId="77777777" w:rsidR="006B6C2C" w:rsidRDefault="00305BF6">
            <w:pPr>
              <w:pStyle w:val="afc"/>
              <w:numPr>
                <w:ilvl w:val="0"/>
                <w:numId w:val="24"/>
              </w:numPr>
              <w:contextualSpacing w:val="0"/>
              <w:rPr>
                <w:b/>
                <w:lang w:eastAsia="zh-CN"/>
              </w:rPr>
            </w:pPr>
            <w:r>
              <w:rPr>
                <w:b/>
                <w:lang w:eastAsia="zh-CN"/>
              </w:rPr>
              <w:t xml:space="preserve">Raw channel matrix, </w:t>
            </w:r>
            <w:r>
              <w:rPr>
                <w:b/>
                <w:color w:val="FF0000"/>
                <w:lang w:eastAsia="zh-CN"/>
              </w:rPr>
              <w:t>including further pre-processing of the channel matrix, e.g., angular-delay domain converting</w:t>
            </w:r>
          </w:p>
          <w:p w14:paraId="0670E94C" w14:textId="77777777" w:rsidR="006B6C2C" w:rsidRDefault="00305BF6">
            <w:pPr>
              <w:pStyle w:val="afc"/>
              <w:numPr>
                <w:ilvl w:val="0"/>
                <w:numId w:val="24"/>
              </w:numPr>
              <w:contextualSpacing w:val="0"/>
              <w:rPr>
                <w:b/>
                <w:lang w:eastAsia="zh-CN"/>
              </w:rPr>
            </w:pPr>
            <w:r>
              <w:rPr>
                <w:b/>
                <w:lang w:eastAsia="zh-CN"/>
              </w:rPr>
              <w:t>Eigenvector(s), including further pre-processing of the eigenvector(s), e.g., angular-delay domain converting</w:t>
            </w:r>
          </w:p>
          <w:p w14:paraId="0670E94D" w14:textId="77777777" w:rsidR="006B6C2C" w:rsidRDefault="006B6C2C">
            <w:pPr>
              <w:spacing w:line="252" w:lineRule="auto"/>
              <w:rPr>
                <w:iCs/>
                <w:kern w:val="2"/>
                <w:lang w:eastAsia="zh-CN"/>
              </w:rPr>
            </w:pPr>
          </w:p>
        </w:tc>
      </w:tr>
      <w:tr w:rsidR="006B6C2C" w14:paraId="0670E951" w14:textId="77777777">
        <w:tc>
          <w:tcPr>
            <w:tcW w:w="1350" w:type="dxa"/>
            <w:tcBorders>
              <w:top w:val="single" w:sz="4" w:space="0" w:color="auto"/>
              <w:left w:val="single" w:sz="4" w:space="0" w:color="auto"/>
              <w:bottom w:val="single" w:sz="4" w:space="0" w:color="auto"/>
              <w:right w:val="single" w:sz="4" w:space="0" w:color="auto"/>
            </w:tcBorders>
          </w:tcPr>
          <w:p w14:paraId="0670E94F" w14:textId="77777777" w:rsidR="006B6C2C" w:rsidRDefault="00305BF6">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670E950" w14:textId="77777777" w:rsidR="006B6C2C" w:rsidRDefault="00305BF6">
            <w:pPr>
              <w:spacing w:line="252" w:lineRule="auto"/>
              <w:rPr>
                <w:iCs/>
                <w:kern w:val="2"/>
                <w:lang w:eastAsia="zh-CN"/>
              </w:rPr>
            </w:pPr>
            <w:r>
              <w:rPr>
                <w:i/>
                <w:lang w:eastAsia="zh-CN"/>
              </w:rPr>
              <w:t>We prefer the eigenvectors for the fair comparison with eType II codebook. The raw channel matrix can be low propriety or precluded for current study.</w:t>
            </w:r>
          </w:p>
        </w:tc>
      </w:tr>
      <w:tr w:rsidR="006B6C2C" w14:paraId="0670E95A" w14:textId="77777777">
        <w:tc>
          <w:tcPr>
            <w:tcW w:w="1350" w:type="dxa"/>
            <w:tcBorders>
              <w:top w:val="single" w:sz="4" w:space="0" w:color="auto"/>
              <w:left w:val="single" w:sz="4" w:space="0" w:color="auto"/>
              <w:bottom w:val="single" w:sz="4" w:space="0" w:color="auto"/>
              <w:right w:val="single" w:sz="4" w:space="0" w:color="auto"/>
            </w:tcBorders>
          </w:tcPr>
          <w:p w14:paraId="0670E952" w14:textId="77777777" w:rsidR="006B6C2C" w:rsidRDefault="00305BF6">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0670E953" w14:textId="77777777" w:rsidR="006B6C2C" w:rsidRDefault="00305BF6">
            <w:pPr>
              <w:spacing w:line="252" w:lineRule="auto"/>
              <w:rPr>
                <w:iCs/>
                <w:kern w:val="2"/>
                <w:lang w:eastAsia="zh-CN"/>
              </w:rPr>
            </w:pPr>
            <w:r>
              <w:rPr>
                <w:rFonts w:hint="eastAsia"/>
                <w:iCs/>
                <w:kern w:val="2"/>
                <w:lang w:eastAsia="zh-CN"/>
              </w:rPr>
              <w:t>We agree with this proposal, and we can use the wording in agenda 9.2.2.2:</w:t>
            </w:r>
          </w:p>
          <w:p w14:paraId="0670E954" w14:textId="77777777" w:rsidR="006B6C2C" w:rsidRDefault="00305BF6">
            <w:pPr>
              <w:pStyle w:val="afc"/>
              <w:numPr>
                <w:ilvl w:val="0"/>
                <w:numId w:val="30"/>
              </w:numPr>
              <w:tabs>
                <w:tab w:val="left" w:pos="990"/>
              </w:tabs>
              <w:rPr>
                <w:bCs/>
                <w:szCs w:val="20"/>
              </w:rPr>
            </w:pPr>
            <w:r>
              <w:rPr>
                <w:bCs/>
                <w:szCs w:val="20"/>
              </w:rPr>
              <w:t>Option 1: Raw Channel matrix</w:t>
            </w:r>
          </w:p>
          <w:p w14:paraId="0670E955" w14:textId="77777777" w:rsidR="006B6C2C" w:rsidRDefault="00305BF6">
            <w:pPr>
              <w:pStyle w:val="afc"/>
              <w:numPr>
                <w:ilvl w:val="1"/>
                <w:numId w:val="30"/>
              </w:numPr>
              <w:tabs>
                <w:tab w:val="left" w:pos="990"/>
              </w:tabs>
              <w:rPr>
                <w:bCs/>
                <w:szCs w:val="20"/>
              </w:rPr>
            </w:pPr>
            <w:r>
              <w:rPr>
                <w:bCs/>
                <w:szCs w:val="20"/>
              </w:rPr>
              <w:t>1a: raw channel is in frequency domain</w:t>
            </w:r>
          </w:p>
          <w:p w14:paraId="0670E956" w14:textId="77777777" w:rsidR="006B6C2C" w:rsidRDefault="00305BF6">
            <w:pPr>
              <w:pStyle w:val="afc"/>
              <w:numPr>
                <w:ilvl w:val="1"/>
                <w:numId w:val="30"/>
              </w:numPr>
              <w:tabs>
                <w:tab w:val="left" w:pos="990"/>
              </w:tabs>
              <w:rPr>
                <w:bCs/>
                <w:szCs w:val="20"/>
              </w:rPr>
            </w:pPr>
            <w:r>
              <w:rPr>
                <w:bCs/>
                <w:szCs w:val="20"/>
              </w:rPr>
              <w:t xml:space="preserve">1b: raw channel is in time domain </w:t>
            </w:r>
          </w:p>
          <w:p w14:paraId="0670E957" w14:textId="77777777" w:rsidR="006B6C2C" w:rsidRDefault="00305BF6">
            <w:pPr>
              <w:pStyle w:val="afc"/>
              <w:numPr>
                <w:ilvl w:val="0"/>
                <w:numId w:val="30"/>
              </w:numPr>
              <w:tabs>
                <w:tab w:val="left" w:pos="990"/>
              </w:tabs>
              <w:rPr>
                <w:bCs/>
                <w:szCs w:val="20"/>
              </w:rPr>
            </w:pPr>
            <w:r>
              <w:rPr>
                <w:bCs/>
                <w:szCs w:val="20"/>
              </w:rPr>
              <w:t>Option 2: Precoding matrix</w:t>
            </w:r>
          </w:p>
          <w:p w14:paraId="0670E958" w14:textId="77777777" w:rsidR="006B6C2C" w:rsidRDefault="00305BF6">
            <w:pPr>
              <w:pStyle w:val="afc"/>
              <w:numPr>
                <w:ilvl w:val="1"/>
                <w:numId w:val="30"/>
              </w:numPr>
              <w:tabs>
                <w:tab w:val="left" w:pos="990"/>
              </w:tabs>
              <w:rPr>
                <w:bCs/>
                <w:szCs w:val="20"/>
              </w:rPr>
            </w:pPr>
            <w:r>
              <w:rPr>
                <w:bCs/>
                <w:szCs w:val="20"/>
              </w:rPr>
              <w:t>2a: The precoding matrix is a group of eigenvectors</w:t>
            </w:r>
          </w:p>
          <w:p w14:paraId="0670E959" w14:textId="77777777" w:rsidR="006B6C2C" w:rsidRDefault="00305BF6">
            <w:pPr>
              <w:pStyle w:val="afc"/>
              <w:numPr>
                <w:ilvl w:val="1"/>
                <w:numId w:val="31"/>
              </w:numPr>
              <w:tabs>
                <w:tab w:val="left" w:pos="990"/>
              </w:tabs>
              <w:rPr>
                <w:iCs/>
                <w:kern w:val="2"/>
                <w:lang w:eastAsia="zh-CN"/>
              </w:rPr>
            </w:pPr>
            <w:r>
              <w:rPr>
                <w:bCs/>
                <w:szCs w:val="20"/>
              </w:rPr>
              <w:t>2b: The precoding matrix is an eType II-like PMI.</w:t>
            </w:r>
            <w:r>
              <w:rPr>
                <w:rFonts w:hint="eastAsia"/>
                <w:iCs/>
                <w:kern w:val="2"/>
                <w:lang w:eastAsia="zh-CN"/>
              </w:rPr>
              <w:t xml:space="preserve"> </w:t>
            </w:r>
          </w:p>
        </w:tc>
      </w:tr>
      <w:tr w:rsidR="006B6C2C" w14:paraId="0670E95D" w14:textId="77777777">
        <w:tc>
          <w:tcPr>
            <w:tcW w:w="1350" w:type="dxa"/>
            <w:tcBorders>
              <w:top w:val="single" w:sz="4" w:space="0" w:color="auto"/>
              <w:left w:val="single" w:sz="4" w:space="0" w:color="auto"/>
              <w:bottom w:val="single" w:sz="4" w:space="0" w:color="auto"/>
              <w:right w:val="single" w:sz="4" w:space="0" w:color="auto"/>
            </w:tcBorders>
          </w:tcPr>
          <w:p w14:paraId="0670E95B" w14:textId="77777777" w:rsidR="006B6C2C" w:rsidRDefault="00305BF6">
            <w:pPr>
              <w:spacing w:line="252"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670E95C" w14:textId="77777777" w:rsidR="006B6C2C" w:rsidRDefault="00305BF6">
            <w:pPr>
              <w:spacing w:line="252" w:lineRule="auto"/>
              <w:rPr>
                <w:iCs/>
                <w:kern w:val="2"/>
                <w:lang w:eastAsia="zh-CN"/>
              </w:rPr>
            </w:pPr>
            <w:r>
              <w:rPr>
                <w:rFonts w:hint="eastAsia"/>
                <w:iCs/>
                <w:kern w:val="2"/>
                <w:lang w:eastAsia="zh-CN"/>
              </w:rPr>
              <w:t>We have the same understanding as Ericsson</w:t>
            </w:r>
            <w:r>
              <w:rPr>
                <w:iCs/>
                <w:kern w:val="2"/>
                <w:lang w:eastAsia="zh-CN"/>
              </w:rPr>
              <w:t xml:space="preserve"> for raw channel matrix</w:t>
            </w:r>
            <w:r>
              <w:rPr>
                <w:rFonts w:hint="eastAsia"/>
                <w:iCs/>
                <w:kern w:val="2"/>
                <w:lang w:eastAsia="zh-CN"/>
              </w:rPr>
              <w:t xml:space="preserve">. </w:t>
            </w:r>
            <w:r>
              <w:rPr>
                <w:iCs/>
                <w:kern w:val="2"/>
                <w:lang w:eastAsia="zh-CN"/>
              </w:rPr>
              <w:t xml:space="preserve">It might be helpful to clarify this </w:t>
            </w:r>
          </w:p>
        </w:tc>
      </w:tr>
      <w:tr w:rsidR="006B6C2C" w14:paraId="0670E960" w14:textId="77777777">
        <w:tc>
          <w:tcPr>
            <w:tcW w:w="1350" w:type="dxa"/>
          </w:tcPr>
          <w:p w14:paraId="0670E95E" w14:textId="77777777" w:rsidR="006B6C2C" w:rsidRDefault="006B6C2C">
            <w:pPr>
              <w:rPr>
                <w:iCs/>
                <w:kern w:val="2"/>
                <w:lang w:eastAsia="zh-CN"/>
              </w:rPr>
            </w:pPr>
          </w:p>
        </w:tc>
        <w:tc>
          <w:tcPr>
            <w:tcW w:w="8001" w:type="dxa"/>
            <w:vAlign w:val="center"/>
          </w:tcPr>
          <w:p w14:paraId="0670E95F" w14:textId="77777777" w:rsidR="006B6C2C" w:rsidRDefault="006B6C2C">
            <w:pPr>
              <w:spacing w:line="252" w:lineRule="auto"/>
              <w:rPr>
                <w:iCs/>
                <w:kern w:val="2"/>
                <w:lang w:eastAsia="zh-CN"/>
              </w:rPr>
            </w:pPr>
          </w:p>
        </w:tc>
      </w:tr>
      <w:tr w:rsidR="006B6C2C" w14:paraId="0670E963" w14:textId="77777777">
        <w:tc>
          <w:tcPr>
            <w:tcW w:w="1350" w:type="dxa"/>
          </w:tcPr>
          <w:p w14:paraId="0670E961" w14:textId="77777777" w:rsidR="006B6C2C" w:rsidRDefault="006B6C2C">
            <w:pPr>
              <w:rPr>
                <w:iCs/>
                <w:kern w:val="2"/>
                <w:lang w:eastAsia="zh-CN"/>
              </w:rPr>
            </w:pPr>
          </w:p>
        </w:tc>
        <w:tc>
          <w:tcPr>
            <w:tcW w:w="8001" w:type="dxa"/>
            <w:vAlign w:val="center"/>
          </w:tcPr>
          <w:p w14:paraId="0670E962" w14:textId="77777777" w:rsidR="006B6C2C" w:rsidRDefault="006B6C2C">
            <w:pPr>
              <w:spacing w:line="252" w:lineRule="auto"/>
              <w:rPr>
                <w:iCs/>
                <w:kern w:val="2"/>
                <w:lang w:eastAsia="zh-CN"/>
              </w:rPr>
            </w:pPr>
          </w:p>
        </w:tc>
      </w:tr>
      <w:tr w:rsidR="006B6C2C" w14:paraId="0670E966" w14:textId="77777777">
        <w:tc>
          <w:tcPr>
            <w:tcW w:w="1350" w:type="dxa"/>
          </w:tcPr>
          <w:p w14:paraId="0670E964" w14:textId="77777777" w:rsidR="006B6C2C" w:rsidRDefault="006B6C2C">
            <w:pPr>
              <w:rPr>
                <w:iCs/>
                <w:kern w:val="2"/>
                <w:lang w:eastAsia="zh-CN"/>
              </w:rPr>
            </w:pPr>
          </w:p>
        </w:tc>
        <w:tc>
          <w:tcPr>
            <w:tcW w:w="8001" w:type="dxa"/>
            <w:vAlign w:val="center"/>
          </w:tcPr>
          <w:p w14:paraId="0670E965" w14:textId="77777777" w:rsidR="006B6C2C" w:rsidRDefault="006B6C2C">
            <w:pPr>
              <w:spacing w:line="252" w:lineRule="auto"/>
              <w:rPr>
                <w:iCs/>
                <w:kern w:val="2"/>
                <w:lang w:eastAsia="zh-CN"/>
              </w:rPr>
            </w:pPr>
          </w:p>
        </w:tc>
      </w:tr>
      <w:tr w:rsidR="006B6C2C" w14:paraId="0670E969" w14:textId="77777777">
        <w:tc>
          <w:tcPr>
            <w:tcW w:w="1350" w:type="dxa"/>
          </w:tcPr>
          <w:p w14:paraId="0670E967" w14:textId="77777777" w:rsidR="006B6C2C" w:rsidRDefault="006B6C2C">
            <w:pPr>
              <w:rPr>
                <w:iCs/>
                <w:kern w:val="2"/>
                <w:lang w:eastAsia="zh-CN"/>
              </w:rPr>
            </w:pPr>
          </w:p>
        </w:tc>
        <w:tc>
          <w:tcPr>
            <w:tcW w:w="8001" w:type="dxa"/>
            <w:vAlign w:val="center"/>
          </w:tcPr>
          <w:p w14:paraId="0670E968" w14:textId="77777777" w:rsidR="006B6C2C" w:rsidRDefault="006B6C2C">
            <w:pPr>
              <w:spacing w:line="252" w:lineRule="auto"/>
              <w:rPr>
                <w:iCs/>
                <w:kern w:val="2"/>
                <w:lang w:eastAsia="zh-CN"/>
              </w:rPr>
            </w:pPr>
          </w:p>
        </w:tc>
      </w:tr>
      <w:tr w:rsidR="006B6C2C" w14:paraId="0670E96C" w14:textId="77777777">
        <w:tc>
          <w:tcPr>
            <w:tcW w:w="1350" w:type="dxa"/>
          </w:tcPr>
          <w:p w14:paraId="0670E96A" w14:textId="77777777" w:rsidR="006B6C2C" w:rsidRDefault="006B6C2C">
            <w:pPr>
              <w:rPr>
                <w:iCs/>
                <w:kern w:val="2"/>
                <w:lang w:eastAsia="zh-CN"/>
              </w:rPr>
            </w:pPr>
          </w:p>
        </w:tc>
        <w:tc>
          <w:tcPr>
            <w:tcW w:w="8001" w:type="dxa"/>
            <w:vAlign w:val="center"/>
          </w:tcPr>
          <w:p w14:paraId="0670E96B" w14:textId="77777777" w:rsidR="006B6C2C" w:rsidRDefault="006B6C2C">
            <w:pPr>
              <w:spacing w:line="252" w:lineRule="auto"/>
              <w:rPr>
                <w:iCs/>
                <w:kern w:val="2"/>
                <w:lang w:eastAsia="zh-CN"/>
              </w:rPr>
            </w:pPr>
          </w:p>
        </w:tc>
      </w:tr>
    </w:tbl>
    <w:p w14:paraId="0670E96D" w14:textId="77777777" w:rsidR="006B6C2C" w:rsidRDefault="006B6C2C">
      <w:pPr>
        <w:spacing w:after="0" w:line="240" w:lineRule="auto"/>
        <w:rPr>
          <w:b/>
          <w:lang w:eastAsia="zh-CN"/>
        </w:rPr>
      </w:pPr>
    </w:p>
    <w:p w14:paraId="0670E96E" w14:textId="77777777" w:rsidR="006B6C2C" w:rsidRDefault="00305BF6">
      <w:pPr>
        <w:outlineLvl w:val="2"/>
        <w:rPr>
          <w:b/>
          <w:lang w:eastAsia="zh-CN"/>
        </w:rPr>
      </w:pPr>
      <w:r>
        <w:rPr>
          <w:b/>
          <w:lang w:eastAsia="zh-CN"/>
        </w:rPr>
        <w:t>3.2-3: Other EVM for CSI compression</w:t>
      </w:r>
    </w:p>
    <w:p w14:paraId="0670E96F" w14:textId="77777777" w:rsidR="006B6C2C" w:rsidRDefault="00305BF6">
      <w:pPr>
        <w:pStyle w:val="4"/>
        <w:numPr>
          <w:ilvl w:val="0"/>
          <w:numId w:val="0"/>
        </w:numPr>
        <w:rPr>
          <w:u w:val="single"/>
          <w:lang w:eastAsia="zh-CN"/>
        </w:rPr>
      </w:pPr>
      <w:r>
        <w:rPr>
          <w:u w:val="single"/>
          <w:lang w:eastAsia="zh-CN"/>
        </w:rPr>
        <w:t>Issue#3-10 (High priority) Payload size alignment</w:t>
      </w:r>
    </w:p>
    <w:p w14:paraId="0670E970" w14:textId="77777777" w:rsidR="006B6C2C" w:rsidRDefault="00305BF6">
      <w:pPr>
        <w:rPr>
          <w:lang w:eastAsia="zh-CN"/>
        </w:rPr>
      </w:pPr>
      <w:r>
        <w:rPr>
          <w:rFonts w:hint="eastAsia"/>
          <w:lang w:eastAsia="zh-CN"/>
        </w:rPr>
        <w:t>A</w:t>
      </w:r>
      <w:r>
        <w:rPr>
          <w:lang w:eastAsia="zh-CN"/>
        </w:rPr>
        <w:t xml:space="preserve">s discussed in the last meeting, a majority of companies believe it is beneficial to align the CSI payload size. From the inputs for this meeting, 3 companies provided the options on how to align the CSI payload for legacy Type II and AI/ML based CSI compression. Therefore, the following question is raised, with the intention of down selecting one option. Option 1 may be simpler but may not accurately reflect the actual CSI overhead as it is overestimated to the CSI of the maximum rank; Option 2 is more accurate it may be hard to align a single CSI payload value </w:t>
      </w:r>
      <w:r>
        <w:rPr>
          <w:rFonts w:hint="eastAsia"/>
          <w:lang w:eastAsia="zh-CN"/>
        </w:rPr>
        <w:t>over</w:t>
      </w:r>
      <w:r>
        <w:rPr>
          <w:lang w:eastAsia="zh-CN"/>
        </w:rPr>
        <w:t xml:space="preserve"> different schemes so interpolation may be needed.</w:t>
      </w:r>
    </w:p>
    <w:p w14:paraId="0670E971" w14:textId="77777777" w:rsidR="006B6C2C" w:rsidRDefault="00305BF6">
      <w:pPr>
        <w:rPr>
          <w:lang w:eastAsia="zh-CN"/>
        </w:rPr>
      </w:pPr>
      <w:r>
        <w:rPr>
          <w:lang w:eastAsia="zh-CN"/>
        </w:rPr>
        <w:t xml:space="preserve">In addition, Apple [24] raised that companies are also to report the </w:t>
      </w:r>
      <w:r>
        <w:rPr>
          <w:rFonts w:hint="eastAsia"/>
        </w:rPr>
        <w:t>maximum feedback overhead</w:t>
      </w:r>
      <w:r>
        <w:t xml:space="preserve"> (in bits) </w:t>
      </w:r>
      <m:oMath>
        <m:r>
          <w:rPr>
            <w:rFonts w:ascii="Cambria Math" w:hAnsi="Cambria Math"/>
          </w:rPr>
          <m:t>B</m:t>
        </m:r>
        <m:r>
          <w:rPr>
            <w:rFonts w:ascii="Cambria Math" w:hAnsi="Cambria Math" w:hint="eastAsia"/>
          </w:rPr>
          <m:t>(</m:t>
        </m:r>
        <m:r>
          <w:rPr>
            <w:rFonts w:ascii="Cambria Math" w:hAnsi="Cambria Math"/>
          </w:rPr>
          <m:t>c,</m:t>
        </m:r>
        <m:r>
          <w:rPr>
            <w:rFonts w:ascii="Cambria Math" w:hAnsi="Cambria Math" w:hint="eastAsia"/>
          </w:rPr>
          <m:t>r)</m:t>
        </m:r>
      </m:oMath>
      <w:r>
        <w:t>, the</w:t>
      </w:r>
      <w:r>
        <w:rPr>
          <w:rFonts w:hint="eastAsia"/>
        </w:rPr>
        <w:t xml:space="preserve"> maximum number of non-zero </w:t>
      </w:r>
      <w:r>
        <w:t xml:space="preserve">coefficients </w:t>
      </w:r>
      <m:oMath>
        <m:r>
          <w:rPr>
            <w:rFonts w:ascii="Cambria Math" w:hAnsi="Cambria Math" w:hint="eastAsia"/>
          </w:rPr>
          <m:t>N(</m:t>
        </m:r>
        <m:r>
          <w:rPr>
            <w:rFonts w:ascii="Cambria Math" w:hAnsi="Cambria Math"/>
          </w:rPr>
          <m:t>c,</m:t>
        </m:r>
        <m:r>
          <w:rPr>
            <w:rFonts w:ascii="Cambria Math" w:hAnsi="Cambria Math" w:hint="eastAsia"/>
          </w:rPr>
          <m:t>r)</m:t>
        </m:r>
      </m:oMath>
      <w:r>
        <w:rPr>
          <w:rFonts w:hint="eastAsia"/>
          <w:lang w:eastAsia="zh-CN"/>
        </w:rPr>
        <w:t>,</w:t>
      </w:r>
      <w:r>
        <w:rPr>
          <w:lang w:eastAsia="zh-CN"/>
        </w:rPr>
        <w:t xml:space="preserve"> and </w:t>
      </w:r>
      <w:r>
        <w:t>t</w:t>
      </w:r>
      <w:r>
        <w:rPr>
          <w:rFonts w:hint="eastAsia"/>
        </w:rPr>
        <w:t>he average number of actual non-zero coefficients</w:t>
      </w:r>
      <w:r>
        <w:t xml:space="preserve"> for per rank </w:t>
      </w:r>
      <m:oMath>
        <m:r>
          <w:rPr>
            <w:rFonts w:ascii="Cambria Math" w:hAnsi="Cambria Math" w:hint="eastAsia"/>
          </w:rPr>
          <m:t>M</m:t>
        </m:r>
        <m:d>
          <m:dPr>
            <m:ctrlPr>
              <w:rPr>
                <w:rFonts w:ascii="Cambria Math" w:hAnsi="Cambria Math"/>
                <w:i/>
              </w:rPr>
            </m:ctrlPr>
          </m:dPr>
          <m:e>
            <m:r>
              <w:rPr>
                <w:rFonts w:ascii="Cambria Math" w:hAnsi="Cambria Math"/>
              </w:rPr>
              <m:t>c,</m:t>
            </m:r>
            <m:r>
              <w:rPr>
                <w:rFonts w:ascii="Cambria Math" w:hAnsi="Cambria Math" w:hint="eastAsia"/>
              </w:rPr>
              <m:t>r</m:t>
            </m:r>
          </m:e>
        </m:d>
      </m:oMath>
      <w:r>
        <w:rPr>
          <w:rFonts w:hint="eastAsia"/>
          <w:lang w:eastAsia="zh-CN"/>
        </w:rPr>
        <w:t>,</w:t>
      </w:r>
      <w:r>
        <w:rPr>
          <w:lang w:eastAsia="zh-CN"/>
        </w:rPr>
        <w:t xml:space="preserve"> so that the Type II payload size can be accurately calculated as</w:t>
      </w:r>
    </w:p>
    <w:p w14:paraId="0670E972" w14:textId="77777777" w:rsidR="006B6C2C" w:rsidRDefault="00903B70">
      <w:pPr>
        <w:jc w:val="center"/>
        <w:rPr>
          <w:lang w:eastAsia="zh-CN"/>
        </w:rPr>
      </w:pPr>
      <m:oMathPara>
        <m:oMath>
          <m:nary>
            <m:naryPr>
              <m:chr m:val="∑"/>
              <m:ctrlPr>
                <w:rPr>
                  <w:rFonts w:ascii="Cambria Math" w:hAnsi="Cambria Math"/>
                </w:rPr>
              </m:ctrlPr>
            </m:naryPr>
            <m:sub>
              <m:r>
                <w:rPr>
                  <w:rFonts w:ascii="Cambria Math" w:hAnsi="Cambria Math"/>
                </w:rPr>
                <m:t>r</m:t>
              </m:r>
              <m:r>
                <w:rPr>
                  <w:rFonts w:ascii="Cambria Math" w:hAnsi="Cambria Math"/>
                </w:rPr>
                <m:t>=1</m:t>
              </m:r>
              <m:ctrlPr>
                <w:rPr>
                  <w:rFonts w:ascii="Cambria Math" w:hAnsi="Cambria Math"/>
                  <w:i/>
                </w:rPr>
              </m:ctrlPr>
            </m:sub>
            <m:sup>
              <m:r>
                <w:rPr>
                  <w:rFonts w:ascii="Cambria Math" w:hAnsi="Cambria Math"/>
                </w:rPr>
                <m:t>4</m:t>
              </m:r>
              <m:ctrlPr>
                <w:rPr>
                  <w:rFonts w:ascii="Cambria Math" w:hAnsi="Cambria Math"/>
                  <w:i/>
                </w:rPr>
              </m:ctrlPr>
            </m:sup>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c</m:t>
                      </m:r>
                      <m:r>
                        <w:rPr>
                          <w:rFonts w:ascii="Cambria Math" w:hAnsi="Cambria Math"/>
                        </w:rPr>
                        <m:t>,</m:t>
                      </m:r>
                      <m:r>
                        <w:rPr>
                          <w:rFonts w:ascii="Cambria Math" w:hAnsi="Cambria Math"/>
                        </w:rPr>
                        <m:t>r</m:t>
                      </m:r>
                    </m:e>
                  </m:d>
                  <m:r>
                    <w:rPr>
                      <w:rFonts w:ascii="Cambria Math" w:hAnsi="Cambria Math"/>
                    </w:rPr>
                    <m:t>-</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c</m:t>
                          </m:r>
                          <m:r>
                            <w:rPr>
                              <w:rFonts w:ascii="Cambria Math" w:hAnsi="Cambria Math"/>
                            </w:rPr>
                            <m:t>,</m:t>
                          </m:r>
                          <m:r>
                            <w:rPr>
                              <w:rFonts w:ascii="Cambria Math" w:hAnsi="Cambria Math"/>
                            </w:rPr>
                            <m:t>r</m:t>
                          </m:r>
                        </m:e>
                      </m:d>
                      <m:r>
                        <w:rPr>
                          <w:rFonts w:ascii="Cambria Math" w:hAnsi="Cambria Math"/>
                        </w:rPr>
                        <m:t>-</m:t>
                      </m:r>
                      <m:r>
                        <w:rPr>
                          <w:rFonts w:ascii="Cambria Math" w:hAnsi="Cambria Math"/>
                        </w:rPr>
                        <m:t>M</m:t>
                      </m:r>
                      <m:r>
                        <w:rPr>
                          <w:rFonts w:ascii="Cambria Math" w:hAnsi="Cambria Math"/>
                        </w:rPr>
                        <m:t>(</m:t>
                      </m:r>
                      <m:r>
                        <w:rPr>
                          <w:rFonts w:ascii="Cambria Math" w:hAnsi="Cambria Math"/>
                        </w:rPr>
                        <m:t>c</m:t>
                      </m:r>
                      <m:r>
                        <w:rPr>
                          <w:rFonts w:ascii="Cambria Math" w:hAnsi="Cambria Math"/>
                        </w:rPr>
                        <m:t>,</m:t>
                      </m:r>
                      <m:r>
                        <w:rPr>
                          <w:rFonts w:ascii="Cambria Math" w:hAnsi="Cambria Math"/>
                        </w:rPr>
                        <m:t>r</m:t>
                      </m:r>
                    </m:e>
                  </m:d>
                  <m:r>
                    <m:rPr>
                      <m:sty m:val="p"/>
                    </m:rPr>
                    <w:rPr>
                      <w:rFonts w:ascii="Cambria Math" w:hAnsi="Cambria Math"/>
                    </w:rPr>
                    <m:t>)⋅</m:t>
                  </m:r>
                  <m:r>
                    <w:rPr>
                      <w:rFonts w:ascii="Cambria Math" w:hAnsi="Cambria Math"/>
                    </w:rPr>
                    <m:t>7</m:t>
                  </m:r>
                </m:e>
              </m:d>
              <m:r>
                <w:rPr>
                  <w:rFonts w:ascii="Cambria Math" w:hAnsi="Cambria Math"/>
                </w:rPr>
                <m:t>R</m:t>
              </m:r>
              <m:d>
                <m:dPr>
                  <m:ctrlPr>
                    <w:rPr>
                      <w:rFonts w:ascii="Cambria Math" w:hAnsi="Cambria Math"/>
                      <w:i/>
                    </w:rPr>
                  </m:ctrlPr>
                </m:dPr>
                <m:e>
                  <m:r>
                    <w:rPr>
                      <w:rFonts w:ascii="Cambria Math" w:hAnsi="Cambria Math"/>
                    </w:rPr>
                    <m:t>c</m:t>
                  </m:r>
                  <m:r>
                    <w:rPr>
                      <w:rFonts w:ascii="Cambria Math" w:hAnsi="Cambria Math"/>
                    </w:rPr>
                    <m:t>,</m:t>
                  </m:r>
                  <m:r>
                    <w:rPr>
                      <w:rFonts w:ascii="Cambria Math" w:hAnsi="Cambria Math"/>
                    </w:rPr>
                    <m:t>r</m:t>
                  </m:r>
                </m:e>
              </m:d>
              <m:ctrlPr>
                <w:rPr>
                  <w:rFonts w:ascii="Cambria Math" w:hAnsi="Cambria Math"/>
                  <w:i/>
                </w:rPr>
              </m:ctrlPr>
            </m:e>
          </m:nary>
        </m:oMath>
      </m:oMathPara>
    </w:p>
    <w:p w14:paraId="0670E973" w14:textId="77777777" w:rsidR="006B6C2C" w:rsidRDefault="00305BF6">
      <w:pPr>
        <w:rPr>
          <w:lang w:eastAsia="zh-CN"/>
        </w:rPr>
      </w:pPr>
      <w:r>
        <w:rPr>
          <w:rFonts w:hint="eastAsia"/>
          <w:lang w:eastAsia="zh-CN"/>
        </w:rPr>
        <w:t>T</w:t>
      </w:r>
      <w:r>
        <w:rPr>
          <w:lang w:eastAsia="zh-CN"/>
        </w:rPr>
        <w:t>o Moderator’s initial feeling, the detailed parameters of Type II may not necessarily be reported as companies are obliged to guarantee the accuracy of the calculated Type II payload size. So this proposal is tentatively moved to FFS in the question in below.</w:t>
      </w:r>
    </w:p>
    <w:p w14:paraId="0670E974" w14:textId="77777777" w:rsidR="006B6C2C" w:rsidRDefault="00305BF6">
      <w:pPr>
        <w:rPr>
          <w:b/>
          <w:bCs/>
          <w:lang w:eastAsia="zh-CN"/>
        </w:rPr>
      </w:pPr>
      <w:r>
        <w:rPr>
          <w:b/>
          <w:bCs/>
          <w:highlight w:val="yellow"/>
          <w:lang w:eastAsia="zh-CN"/>
        </w:rPr>
        <w:t>Question 3.2.8:</w:t>
      </w:r>
      <w:r>
        <w:rPr>
          <w:b/>
          <w:bCs/>
          <w:lang w:eastAsia="zh-CN"/>
        </w:rPr>
        <w:t xml:space="preserve"> For the CSI payload size calculation for AI/ML-based CSI compression as well as the legacy TypeII codebook, what is your preference on the following two options?</w:t>
      </w:r>
    </w:p>
    <w:p w14:paraId="0670E975"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0670E976"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2: Payload size is calculated as the weighted average of CSI payload per rank and the distribution of ranks.</w:t>
      </w:r>
    </w:p>
    <w:p w14:paraId="0670E977"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3: Other</w:t>
      </w:r>
    </w:p>
    <w:p w14:paraId="0670E978"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FFS whether companies are to report maximum feedback overhead, maximum number of non-zero coefficients, and average number of non-zero coefficients for Type II</w:t>
      </w:r>
    </w:p>
    <w:p w14:paraId="0670E979" w14:textId="77777777" w:rsidR="006B6C2C" w:rsidRDefault="006B6C2C">
      <w:pPr>
        <w:spacing w:after="0" w:line="240" w:lineRule="auto"/>
        <w:rPr>
          <w:b/>
          <w:bCs/>
          <w:lang w:eastAsia="zh-CN"/>
        </w:rPr>
      </w:pPr>
    </w:p>
    <w:tbl>
      <w:tblPr>
        <w:tblStyle w:val="af4"/>
        <w:tblW w:w="9351" w:type="dxa"/>
        <w:tblLook w:val="04A0" w:firstRow="1" w:lastRow="0" w:firstColumn="1" w:lastColumn="0" w:noHBand="0" w:noVBand="1"/>
      </w:tblPr>
      <w:tblGrid>
        <w:gridCol w:w="1413"/>
        <w:gridCol w:w="1984"/>
        <w:gridCol w:w="5954"/>
      </w:tblGrid>
      <w:tr w:rsidR="006B6C2C" w14:paraId="0670E97D" w14:textId="77777777">
        <w:trPr>
          <w:trHeight w:val="284"/>
        </w:trPr>
        <w:tc>
          <w:tcPr>
            <w:tcW w:w="1413" w:type="dxa"/>
            <w:vMerge w:val="restart"/>
            <w:tcBorders>
              <w:top w:val="single" w:sz="4" w:space="0" w:color="auto"/>
              <w:left w:val="single" w:sz="4" w:space="0" w:color="auto"/>
              <w:right w:val="single" w:sz="4" w:space="0" w:color="auto"/>
            </w:tcBorders>
          </w:tcPr>
          <w:p w14:paraId="0670E97A" w14:textId="77777777" w:rsidR="006B6C2C" w:rsidRDefault="00305BF6">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0670E97B" w14:textId="77777777" w:rsidR="006B6C2C" w:rsidRDefault="00305BF6">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670E97C" w14:textId="77777777" w:rsidR="006B6C2C" w:rsidRDefault="00305BF6">
            <w:pPr>
              <w:spacing w:beforeLines="50" w:before="120" w:line="240" w:lineRule="auto"/>
              <w:ind w:left="440" w:hangingChars="200" w:hanging="440"/>
              <w:rPr>
                <w:iCs/>
                <w:kern w:val="2"/>
                <w:lang w:eastAsia="zh-CN"/>
              </w:rPr>
            </w:pPr>
            <w:r>
              <w:rPr>
                <w:rFonts w:hint="eastAsia"/>
                <w:iCs/>
                <w:kern w:val="2"/>
                <w:lang w:eastAsia="zh-CN"/>
              </w:rPr>
              <w:t>C</w:t>
            </w:r>
            <w:r>
              <w:rPr>
                <w:iCs/>
                <w:kern w:val="2"/>
                <w:lang w:eastAsia="zh-CN"/>
              </w:rPr>
              <w:t>AICT,OPPO</w:t>
            </w:r>
            <w:r>
              <w:rPr>
                <w:rFonts w:hint="eastAsia"/>
                <w:iCs/>
                <w:kern w:val="2"/>
                <w:lang w:eastAsia="zh-CN"/>
              </w:rPr>
              <w:t>, vivo, CATT</w:t>
            </w:r>
            <w:r>
              <w:rPr>
                <w:iCs/>
                <w:kern w:val="2"/>
                <w:lang w:eastAsia="zh-CN"/>
              </w:rPr>
              <w:t>, LG</w:t>
            </w:r>
          </w:p>
        </w:tc>
      </w:tr>
      <w:tr w:rsidR="006B6C2C" w14:paraId="0670E981" w14:textId="77777777">
        <w:tc>
          <w:tcPr>
            <w:tcW w:w="1413" w:type="dxa"/>
            <w:vMerge/>
            <w:tcBorders>
              <w:left w:val="single" w:sz="4" w:space="0" w:color="auto"/>
              <w:right w:val="single" w:sz="4" w:space="0" w:color="auto"/>
            </w:tcBorders>
          </w:tcPr>
          <w:p w14:paraId="0670E97E" w14:textId="77777777" w:rsidR="006B6C2C" w:rsidRDefault="006B6C2C">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670E97F" w14:textId="77777777" w:rsidR="006B6C2C" w:rsidRDefault="00305BF6">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670E980" w14:textId="77777777" w:rsidR="006B6C2C" w:rsidRDefault="006B6C2C">
            <w:pPr>
              <w:spacing w:beforeLines="50" w:before="120" w:line="240" w:lineRule="auto"/>
              <w:ind w:left="440" w:hangingChars="200" w:hanging="440"/>
              <w:rPr>
                <w:rFonts w:eastAsiaTheme="minorEastAsia"/>
                <w:iCs/>
                <w:kern w:val="2"/>
                <w:lang w:eastAsia="zh-CN"/>
              </w:rPr>
            </w:pPr>
          </w:p>
        </w:tc>
      </w:tr>
      <w:tr w:rsidR="006B6C2C" w14:paraId="0670E985" w14:textId="77777777">
        <w:tc>
          <w:tcPr>
            <w:tcW w:w="1413" w:type="dxa"/>
            <w:vMerge w:val="restart"/>
            <w:tcBorders>
              <w:left w:val="single" w:sz="4" w:space="0" w:color="auto"/>
              <w:right w:val="single" w:sz="4" w:space="0" w:color="auto"/>
            </w:tcBorders>
          </w:tcPr>
          <w:p w14:paraId="0670E982" w14:textId="77777777" w:rsidR="006B6C2C" w:rsidRDefault="00305BF6">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0670E983" w14:textId="77777777" w:rsidR="006B6C2C" w:rsidRDefault="00305BF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670E984" w14:textId="77777777" w:rsidR="006B6C2C" w:rsidRDefault="00305BF6">
            <w:pPr>
              <w:spacing w:beforeLines="50" w:before="120" w:line="240" w:lineRule="auto"/>
              <w:ind w:left="440" w:hangingChars="200" w:hanging="440"/>
              <w:rPr>
                <w:rFonts w:eastAsiaTheme="minorEastAsia"/>
                <w:iCs/>
                <w:kern w:val="2"/>
                <w:lang w:eastAsia="zh-CN"/>
              </w:rPr>
            </w:pPr>
            <w:r>
              <w:rPr>
                <w:rFonts w:hint="eastAsia"/>
                <w:lang w:eastAsia="zh-CN"/>
              </w:rPr>
              <w:t>N</w:t>
            </w:r>
            <w:r>
              <w:rPr>
                <w:lang w:eastAsia="zh-CN"/>
              </w:rPr>
              <w:t xml:space="preserve">TT DOCOMO, MediaTek, Xiaomi, CMCC, Qualcomm (comment below), </w:t>
            </w:r>
            <w:r>
              <w:rPr>
                <w:iCs/>
                <w:kern w:val="2"/>
                <w:lang w:eastAsia="zh-CN"/>
              </w:rPr>
              <w:t>Samsung</w:t>
            </w:r>
          </w:p>
        </w:tc>
      </w:tr>
      <w:tr w:rsidR="006B6C2C" w14:paraId="0670E989" w14:textId="77777777">
        <w:tc>
          <w:tcPr>
            <w:tcW w:w="1413" w:type="dxa"/>
            <w:vMerge/>
            <w:tcBorders>
              <w:left w:val="single" w:sz="4" w:space="0" w:color="auto"/>
              <w:right w:val="single" w:sz="4" w:space="0" w:color="auto"/>
            </w:tcBorders>
          </w:tcPr>
          <w:p w14:paraId="0670E986" w14:textId="77777777" w:rsidR="006B6C2C" w:rsidRDefault="006B6C2C">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670E987" w14:textId="77777777" w:rsidR="006B6C2C" w:rsidRDefault="00305BF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670E988" w14:textId="77777777" w:rsidR="006B6C2C" w:rsidRDefault="006B6C2C">
            <w:pPr>
              <w:spacing w:beforeLines="50" w:before="120" w:line="240" w:lineRule="auto"/>
              <w:ind w:left="440" w:hangingChars="200" w:hanging="440"/>
              <w:rPr>
                <w:rFonts w:eastAsiaTheme="minorEastAsia"/>
                <w:iCs/>
                <w:kern w:val="2"/>
                <w:lang w:eastAsia="ko-KR"/>
              </w:rPr>
            </w:pPr>
          </w:p>
        </w:tc>
      </w:tr>
      <w:tr w:rsidR="006B6C2C" w14:paraId="0670E98D" w14:textId="77777777">
        <w:tc>
          <w:tcPr>
            <w:tcW w:w="1413" w:type="dxa"/>
            <w:vMerge w:val="restart"/>
          </w:tcPr>
          <w:p w14:paraId="0670E98A" w14:textId="77777777" w:rsidR="006B6C2C" w:rsidRDefault="00305BF6">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0670E98B" w14:textId="77777777" w:rsidR="006B6C2C" w:rsidRDefault="00305BF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0670E98C" w14:textId="77777777" w:rsidR="006B6C2C" w:rsidRDefault="006B6C2C">
            <w:pPr>
              <w:spacing w:beforeLines="50" w:before="120" w:line="240" w:lineRule="auto"/>
              <w:ind w:left="440" w:hangingChars="200" w:hanging="440"/>
              <w:rPr>
                <w:rFonts w:eastAsiaTheme="minorEastAsia"/>
                <w:iCs/>
                <w:kern w:val="2"/>
                <w:lang w:eastAsia="zh-CN"/>
              </w:rPr>
            </w:pPr>
          </w:p>
        </w:tc>
      </w:tr>
      <w:tr w:rsidR="006B6C2C" w14:paraId="0670E991" w14:textId="77777777">
        <w:tc>
          <w:tcPr>
            <w:tcW w:w="1413" w:type="dxa"/>
            <w:vMerge/>
          </w:tcPr>
          <w:p w14:paraId="0670E98E" w14:textId="77777777" w:rsidR="006B6C2C" w:rsidRDefault="006B6C2C">
            <w:pPr>
              <w:spacing w:beforeLines="50" w:before="120" w:line="240" w:lineRule="auto"/>
              <w:ind w:left="440" w:hangingChars="200" w:hanging="440"/>
              <w:rPr>
                <w:color w:val="FF0000"/>
                <w:kern w:val="2"/>
                <w:lang w:eastAsia="zh-CN"/>
              </w:rPr>
            </w:pPr>
          </w:p>
        </w:tc>
        <w:tc>
          <w:tcPr>
            <w:tcW w:w="1984" w:type="dxa"/>
          </w:tcPr>
          <w:p w14:paraId="0670E98F" w14:textId="77777777" w:rsidR="006B6C2C" w:rsidRDefault="00305BF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0670E990" w14:textId="77777777" w:rsidR="006B6C2C" w:rsidRDefault="006B6C2C">
            <w:pPr>
              <w:spacing w:beforeLines="50" w:before="120" w:line="240" w:lineRule="auto"/>
              <w:ind w:left="440" w:hangingChars="200" w:hanging="440"/>
              <w:rPr>
                <w:rFonts w:eastAsiaTheme="minorEastAsia"/>
                <w:iCs/>
                <w:kern w:val="2"/>
                <w:lang w:eastAsia="ko-KR"/>
              </w:rPr>
            </w:pPr>
          </w:p>
        </w:tc>
      </w:tr>
    </w:tbl>
    <w:p w14:paraId="0670E992" w14:textId="77777777" w:rsidR="006B6C2C" w:rsidRDefault="006B6C2C">
      <w:pPr>
        <w:spacing w:after="0" w:line="240" w:lineRule="auto"/>
        <w:rPr>
          <w:b/>
          <w:bCs/>
          <w:lang w:eastAsia="zh-CN"/>
        </w:rPr>
      </w:pPr>
    </w:p>
    <w:tbl>
      <w:tblPr>
        <w:tblStyle w:val="af4"/>
        <w:tblW w:w="9351" w:type="dxa"/>
        <w:tblLook w:val="04A0" w:firstRow="1" w:lastRow="0" w:firstColumn="1" w:lastColumn="0" w:noHBand="0" w:noVBand="1"/>
      </w:tblPr>
      <w:tblGrid>
        <w:gridCol w:w="1350"/>
        <w:gridCol w:w="8001"/>
      </w:tblGrid>
      <w:tr w:rsidR="006B6C2C" w14:paraId="0670E99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993" w14:textId="77777777" w:rsidR="006B6C2C" w:rsidRDefault="00305BF6">
            <w:pPr>
              <w:spacing w:before="120" w:line="240" w:lineRule="auto"/>
              <w:ind w:left="442" w:hanging="442"/>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994" w14:textId="77777777" w:rsidR="006B6C2C" w:rsidRDefault="00305BF6">
            <w:pPr>
              <w:spacing w:before="120" w:line="240" w:lineRule="auto"/>
              <w:ind w:left="442" w:hanging="442"/>
              <w:rPr>
                <w:i/>
                <w:iCs/>
                <w:kern w:val="2"/>
                <w:lang w:eastAsia="zh-CN"/>
              </w:rPr>
            </w:pPr>
            <w:r>
              <w:rPr>
                <w:i/>
                <w:iCs/>
                <w:kern w:val="2"/>
                <w:lang w:eastAsia="zh-CN"/>
              </w:rPr>
              <w:t>View</w:t>
            </w:r>
          </w:p>
        </w:tc>
      </w:tr>
      <w:tr w:rsidR="006B6C2C" w14:paraId="0670E998"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E996" w14:textId="77777777" w:rsidR="006B6C2C" w:rsidRDefault="00305BF6">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E997" w14:textId="77777777" w:rsidR="006B6C2C" w:rsidRDefault="00305BF6">
            <w:pPr>
              <w:spacing w:before="120" w:line="240" w:lineRule="auto"/>
              <w:rPr>
                <w:lang w:eastAsia="zh-CN"/>
              </w:rPr>
            </w:pPr>
            <w:r>
              <w:rPr>
                <w:lang w:eastAsia="zh-CN"/>
              </w:rPr>
              <w:t>Companies are also welcome to share your views on the FFS part.</w:t>
            </w:r>
          </w:p>
        </w:tc>
      </w:tr>
      <w:tr w:rsidR="006B6C2C" w14:paraId="0670E99B" w14:textId="77777777">
        <w:tc>
          <w:tcPr>
            <w:tcW w:w="1350" w:type="dxa"/>
            <w:tcBorders>
              <w:top w:val="single" w:sz="4" w:space="0" w:color="auto"/>
              <w:left w:val="single" w:sz="4" w:space="0" w:color="auto"/>
              <w:bottom w:val="single" w:sz="4" w:space="0" w:color="auto"/>
              <w:right w:val="single" w:sz="4" w:space="0" w:color="auto"/>
            </w:tcBorders>
          </w:tcPr>
          <w:p w14:paraId="0670E999" w14:textId="77777777" w:rsidR="006B6C2C" w:rsidRDefault="00305BF6">
            <w:pPr>
              <w:spacing w:before="120" w:line="240" w:lineRule="auto"/>
              <w:ind w:left="442" w:hanging="442"/>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tcPr>
          <w:p w14:paraId="0670E99A" w14:textId="77777777" w:rsidR="006B6C2C" w:rsidRDefault="00305BF6">
            <w:pPr>
              <w:spacing w:before="120" w:line="240" w:lineRule="auto"/>
              <w:rPr>
                <w:lang w:eastAsia="zh-CN"/>
              </w:rPr>
            </w:pPr>
            <w:r>
              <w:rPr>
                <w:lang w:eastAsia="zh-CN"/>
              </w:rPr>
              <w:t>Option 1 as for MIMO CSI.</w:t>
            </w:r>
          </w:p>
        </w:tc>
      </w:tr>
      <w:tr w:rsidR="006B6C2C" w14:paraId="0670E9A0" w14:textId="77777777">
        <w:tc>
          <w:tcPr>
            <w:tcW w:w="1350" w:type="dxa"/>
            <w:tcBorders>
              <w:top w:val="single" w:sz="4" w:space="0" w:color="auto"/>
              <w:left w:val="single" w:sz="4" w:space="0" w:color="auto"/>
              <w:bottom w:val="single" w:sz="4" w:space="0" w:color="auto"/>
              <w:right w:val="single" w:sz="4" w:space="0" w:color="auto"/>
            </w:tcBorders>
          </w:tcPr>
          <w:p w14:paraId="0670E99C" w14:textId="77777777" w:rsidR="006B6C2C" w:rsidRDefault="00305BF6">
            <w:pPr>
              <w:spacing w:before="120" w:line="240" w:lineRule="auto"/>
              <w:ind w:left="442" w:hanging="442"/>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0670E99D" w14:textId="77777777" w:rsidR="006B6C2C" w:rsidRDefault="00305BF6">
            <w:pPr>
              <w:spacing w:before="120" w:line="240" w:lineRule="auto"/>
              <w:rPr>
                <w:lang w:eastAsia="zh-CN"/>
              </w:rPr>
            </w:pPr>
            <w:r>
              <w:rPr>
                <w:lang w:eastAsia="zh-CN"/>
              </w:rPr>
              <w:t xml:space="preserve">We would like to emphasize that calculating type II overhead using max size per configuration is not accurate, and pessimistic for traditional codebook. With higher configuration, UE report CSI less than max number allowed in many cases. Option 2 is weighted average of max based on rank distribution, but still do not count the case when less than max is used to report. The following formula can be used to calculate true CSI overhead in the SLS simulation. </w:t>
            </w:r>
          </w:p>
          <w:p w14:paraId="0670E99E" w14:textId="77777777" w:rsidR="006B6C2C" w:rsidRDefault="00903B70">
            <w:pPr>
              <w:jc w:val="center"/>
              <w:rPr>
                <w:lang w:eastAsia="zh-CN"/>
              </w:rPr>
            </w:pPr>
            <m:oMathPara>
              <m:oMath>
                <m:nary>
                  <m:naryPr>
                    <m:chr m:val="∑"/>
                    <m:ctrlPr>
                      <w:rPr>
                        <w:rFonts w:ascii="Cambria Math" w:hAnsi="Cambria Math"/>
                      </w:rPr>
                    </m:ctrlPr>
                  </m:naryPr>
                  <m:sub>
                    <m:r>
                      <w:rPr>
                        <w:rFonts w:ascii="Cambria Math" w:hAnsi="Cambria Math"/>
                      </w:rPr>
                      <m:t>r</m:t>
                    </m:r>
                    <m:r>
                      <w:rPr>
                        <w:rFonts w:ascii="Cambria Math" w:hAnsi="Cambria Math"/>
                      </w:rPr>
                      <m:t>=1</m:t>
                    </m:r>
                    <m:ctrlPr>
                      <w:rPr>
                        <w:rFonts w:ascii="Cambria Math" w:hAnsi="Cambria Math"/>
                        <w:i/>
                      </w:rPr>
                    </m:ctrlPr>
                  </m:sub>
                  <m:sup>
                    <m:r>
                      <w:rPr>
                        <w:rFonts w:ascii="Cambria Math" w:hAnsi="Cambria Math"/>
                      </w:rPr>
                      <m:t>4</m:t>
                    </m:r>
                    <m:ctrlPr>
                      <w:rPr>
                        <w:rFonts w:ascii="Cambria Math" w:hAnsi="Cambria Math"/>
                        <w:i/>
                      </w:rPr>
                    </m:ctrlPr>
                  </m:sup>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c</m:t>
                            </m:r>
                            <m:r>
                              <w:rPr>
                                <w:rFonts w:ascii="Cambria Math" w:hAnsi="Cambria Math"/>
                              </w:rPr>
                              <m:t>,</m:t>
                            </m:r>
                            <m:r>
                              <w:rPr>
                                <w:rFonts w:ascii="Cambria Math" w:hAnsi="Cambria Math"/>
                              </w:rPr>
                              <m:t>r</m:t>
                            </m:r>
                          </m:e>
                        </m:d>
                        <m:r>
                          <w:rPr>
                            <w:rFonts w:ascii="Cambria Math" w:hAnsi="Cambria Math"/>
                          </w:rPr>
                          <m:t>-</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c</m:t>
                                </m:r>
                                <m:r>
                                  <w:rPr>
                                    <w:rFonts w:ascii="Cambria Math" w:hAnsi="Cambria Math"/>
                                  </w:rPr>
                                  <m:t>,</m:t>
                                </m:r>
                                <m:r>
                                  <w:rPr>
                                    <w:rFonts w:ascii="Cambria Math" w:hAnsi="Cambria Math"/>
                                  </w:rPr>
                                  <m:t>r</m:t>
                                </m:r>
                              </m:e>
                            </m:d>
                            <m:r>
                              <w:rPr>
                                <w:rFonts w:ascii="Cambria Math" w:hAnsi="Cambria Math"/>
                              </w:rPr>
                              <m:t>-</m:t>
                            </m:r>
                            <m:r>
                              <w:rPr>
                                <w:rFonts w:ascii="Cambria Math" w:hAnsi="Cambria Math"/>
                              </w:rPr>
                              <m:t>M</m:t>
                            </m:r>
                            <m:r>
                              <w:rPr>
                                <w:rFonts w:ascii="Cambria Math" w:hAnsi="Cambria Math"/>
                              </w:rPr>
                              <m:t>(</m:t>
                            </m:r>
                            <m:r>
                              <w:rPr>
                                <w:rFonts w:ascii="Cambria Math" w:hAnsi="Cambria Math"/>
                              </w:rPr>
                              <m:t>c</m:t>
                            </m:r>
                            <m:r>
                              <w:rPr>
                                <w:rFonts w:ascii="Cambria Math" w:hAnsi="Cambria Math"/>
                              </w:rPr>
                              <m:t>,</m:t>
                            </m:r>
                            <m:r>
                              <w:rPr>
                                <w:rFonts w:ascii="Cambria Math" w:hAnsi="Cambria Math"/>
                              </w:rPr>
                              <m:t>r</m:t>
                            </m:r>
                          </m:e>
                        </m:d>
                        <m:r>
                          <m:rPr>
                            <m:sty m:val="p"/>
                          </m:rPr>
                          <w:rPr>
                            <w:rFonts w:ascii="Cambria Math" w:hAnsi="Cambria Math"/>
                          </w:rPr>
                          <m:t>)⋅</m:t>
                        </m:r>
                        <m:r>
                          <w:rPr>
                            <w:rFonts w:ascii="Cambria Math" w:hAnsi="Cambria Math"/>
                          </w:rPr>
                          <m:t>7</m:t>
                        </m:r>
                      </m:e>
                    </m:d>
                    <m:r>
                      <w:rPr>
                        <w:rFonts w:ascii="Cambria Math" w:hAnsi="Cambria Math"/>
                      </w:rPr>
                      <m:t>R</m:t>
                    </m:r>
                    <m:d>
                      <m:dPr>
                        <m:ctrlPr>
                          <w:rPr>
                            <w:rFonts w:ascii="Cambria Math" w:hAnsi="Cambria Math"/>
                            <w:i/>
                          </w:rPr>
                        </m:ctrlPr>
                      </m:dPr>
                      <m:e>
                        <m:r>
                          <w:rPr>
                            <w:rFonts w:ascii="Cambria Math" w:hAnsi="Cambria Math"/>
                          </w:rPr>
                          <m:t>c</m:t>
                        </m:r>
                        <m:r>
                          <w:rPr>
                            <w:rFonts w:ascii="Cambria Math" w:hAnsi="Cambria Math"/>
                          </w:rPr>
                          <m:t>,</m:t>
                        </m:r>
                        <m:r>
                          <w:rPr>
                            <w:rFonts w:ascii="Cambria Math" w:hAnsi="Cambria Math"/>
                          </w:rPr>
                          <m:t>r</m:t>
                        </m:r>
                      </m:e>
                    </m:d>
                    <m:ctrlPr>
                      <w:rPr>
                        <w:rFonts w:ascii="Cambria Math" w:hAnsi="Cambria Math"/>
                        <w:i/>
                      </w:rPr>
                    </m:ctrlPr>
                  </m:e>
                </m:nary>
              </m:oMath>
            </m:oMathPara>
          </w:p>
          <w:p w14:paraId="0670E99F" w14:textId="77777777" w:rsidR="006B6C2C" w:rsidRDefault="006B6C2C">
            <w:pPr>
              <w:spacing w:before="120" w:line="240" w:lineRule="auto"/>
              <w:rPr>
                <w:lang w:eastAsia="zh-CN"/>
              </w:rPr>
            </w:pPr>
          </w:p>
        </w:tc>
      </w:tr>
      <w:tr w:rsidR="006B6C2C" w14:paraId="0670E9A3" w14:textId="77777777">
        <w:tc>
          <w:tcPr>
            <w:tcW w:w="1350" w:type="dxa"/>
            <w:tcBorders>
              <w:top w:val="single" w:sz="4" w:space="0" w:color="auto"/>
              <w:left w:val="single" w:sz="4" w:space="0" w:color="auto"/>
              <w:bottom w:val="single" w:sz="4" w:space="0" w:color="auto"/>
              <w:right w:val="single" w:sz="4" w:space="0" w:color="auto"/>
            </w:tcBorders>
          </w:tcPr>
          <w:p w14:paraId="0670E9A1" w14:textId="77777777" w:rsidR="006B6C2C" w:rsidRDefault="00305BF6">
            <w:pPr>
              <w:spacing w:before="120" w:line="240" w:lineRule="auto"/>
              <w:ind w:left="442" w:hanging="442"/>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670E9A2" w14:textId="77777777" w:rsidR="006B6C2C" w:rsidRDefault="00305BF6">
            <w:pPr>
              <w:spacing w:before="120" w:line="240" w:lineRule="auto"/>
              <w:rPr>
                <w:lang w:eastAsia="zh-CN"/>
              </w:rPr>
            </w:pPr>
            <w:r>
              <w:rPr>
                <w:rFonts w:hint="eastAsia"/>
                <w:lang w:eastAsia="zh-CN"/>
              </w:rPr>
              <w:t>O</w:t>
            </w:r>
            <w:r>
              <w:rPr>
                <w:lang w:eastAsia="zh-CN"/>
              </w:rPr>
              <w:t>ption 1 is enough for performance calibration.</w:t>
            </w:r>
          </w:p>
        </w:tc>
      </w:tr>
      <w:tr w:rsidR="006B6C2C" w14:paraId="0670E9A6" w14:textId="77777777">
        <w:tc>
          <w:tcPr>
            <w:tcW w:w="1350" w:type="dxa"/>
            <w:tcBorders>
              <w:top w:val="single" w:sz="4" w:space="0" w:color="auto"/>
              <w:left w:val="single" w:sz="4" w:space="0" w:color="auto"/>
              <w:bottom w:val="single" w:sz="4" w:space="0" w:color="auto"/>
              <w:right w:val="single" w:sz="4" w:space="0" w:color="auto"/>
            </w:tcBorders>
          </w:tcPr>
          <w:p w14:paraId="0670E9A4" w14:textId="77777777" w:rsidR="006B6C2C" w:rsidRDefault="00305BF6">
            <w:pPr>
              <w:spacing w:before="120" w:line="240" w:lineRule="auto"/>
              <w:ind w:left="442" w:hanging="442"/>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0670E9A5" w14:textId="77777777" w:rsidR="006B6C2C" w:rsidRDefault="00305BF6">
            <w:pPr>
              <w:spacing w:before="120" w:line="240" w:lineRule="auto"/>
              <w:rPr>
                <w:lang w:eastAsia="zh-CN"/>
              </w:rPr>
            </w:pPr>
            <w:r>
              <w:rPr>
                <w:lang w:eastAsia="zh-CN"/>
              </w:rPr>
              <w:t>Support option 2 in principle, the detailed calculation method need further study.</w:t>
            </w:r>
          </w:p>
        </w:tc>
      </w:tr>
      <w:tr w:rsidR="006B6C2C" w14:paraId="0670E9A9" w14:textId="77777777">
        <w:tc>
          <w:tcPr>
            <w:tcW w:w="1350" w:type="dxa"/>
            <w:tcBorders>
              <w:top w:val="single" w:sz="4" w:space="0" w:color="auto"/>
              <w:left w:val="single" w:sz="4" w:space="0" w:color="auto"/>
              <w:bottom w:val="single" w:sz="4" w:space="0" w:color="auto"/>
              <w:right w:val="single" w:sz="4" w:space="0" w:color="auto"/>
            </w:tcBorders>
          </w:tcPr>
          <w:p w14:paraId="0670E9A7" w14:textId="77777777" w:rsidR="006B6C2C" w:rsidRDefault="00305BF6">
            <w:pPr>
              <w:spacing w:before="120" w:line="240" w:lineRule="auto"/>
              <w:ind w:left="442" w:hanging="442"/>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0670E9A8" w14:textId="77777777" w:rsidR="006B6C2C" w:rsidRDefault="00305BF6">
            <w:pPr>
              <w:spacing w:before="120" w:line="240" w:lineRule="auto"/>
              <w:rPr>
                <w:lang w:eastAsia="zh-CN"/>
              </w:rPr>
            </w:pPr>
            <w:r>
              <w:rPr>
                <w:rFonts w:hint="eastAsia"/>
                <w:lang w:eastAsia="zh-CN"/>
              </w:rPr>
              <w:t>Option 1 can make the comparison with non-AI/ML approach simpler, since it is widely used in legacy MIMO.</w:t>
            </w:r>
          </w:p>
        </w:tc>
      </w:tr>
      <w:tr w:rsidR="006B6C2C" w14:paraId="0670E9AC" w14:textId="77777777">
        <w:tc>
          <w:tcPr>
            <w:tcW w:w="1350" w:type="dxa"/>
            <w:tcBorders>
              <w:top w:val="single" w:sz="4" w:space="0" w:color="auto"/>
              <w:left w:val="single" w:sz="4" w:space="0" w:color="auto"/>
              <w:bottom w:val="single" w:sz="4" w:space="0" w:color="auto"/>
              <w:right w:val="single" w:sz="4" w:space="0" w:color="auto"/>
            </w:tcBorders>
          </w:tcPr>
          <w:p w14:paraId="0670E9AA" w14:textId="77777777" w:rsidR="006B6C2C" w:rsidRDefault="00305BF6">
            <w:pPr>
              <w:spacing w:before="120" w:line="240" w:lineRule="auto"/>
              <w:ind w:left="442" w:hanging="442"/>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0670E9AB" w14:textId="77777777" w:rsidR="006B6C2C" w:rsidRDefault="00305BF6">
            <w:pPr>
              <w:spacing w:before="120" w:line="240" w:lineRule="auto"/>
              <w:rPr>
                <w:lang w:eastAsia="zh-CN"/>
              </w:rPr>
            </w:pPr>
            <w:r>
              <w:rPr>
                <w:rFonts w:eastAsia="Malgun Gothic" w:hint="eastAsia"/>
                <w:lang w:eastAsia="ko-KR"/>
              </w:rPr>
              <w:t xml:space="preserve">Option 1 is enough </w:t>
            </w:r>
          </w:p>
        </w:tc>
      </w:tr>
      <w:tr w:rsidR="006B6C2C" w14:paraId="0670E9AF" w14:textId="77777777">
        <w:tc>
          <w:tcPr>
            <w:tcW w:w="1350" w:type="dxa"/>
            <w:tcBorders>
              <w:top w:val="single" w:sz="4" w:space="0" w:color="auto"/>
              <w:left w:val="single" w:sz="4" w:space="0" w:color="auto"/>
              <w:bottom w:val="single" w:sz="4" w:space="0" w:color="auto"/>
              <w:right w:val="single" w:sz="4" w:space="0" w:color="auto"/>
            </w:tcBorders>
          </w:tcPr>
          <w:p w14:paraId="0670E9AD" w14:textId="77777777" w:rsidR="006B6C2C" w:rsidRDefault="00305BF6">
            <w:pPr>
              <w:spacing w:before="120" w:line="240" w:lineRule="auto"/>
              <w:ind w:left="442" w:hanging="442"/>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0670E9AE" w14:textId="77777777" w:rsidR="006B6C2C" w:rsidRDefault="00305BF6">
            <w:pPr>
              <w:spacing w:before="120" w:line="240" w:lineRule="auto"/>
              <w:rPr>
                <w:lang w:eastAsia="zh-CN"/>
              </w:rPr>
            </w:pPr>
            <w:r>
              <w:rPr>
                <w:lang w:eastAsia="zh-CN"/>
              </w:rPr>
              <w:t>Prefer Option 2, at least for AI based compression.</w:t>
            </w:r>
          </w:p>
        </w:tc>
      </w:tr>
      <w:tr w:rsidR="006B6C2C" w14:paraId="0670E9B2" w14:textId="77777777">
        <w:tc>
          <w:tcPr>
            <w:tcW w:w="1350" w:type="dxa"/>
            <w:tcBorders>
              <w:top w:val="single" w:sz="4" w:space="0" w:color="auto"/>
              <w:left w:val="single" w:sz="4" w:space="0" w:color="auto"/>
              <w:bottom w:val="single" w:sz="4" w:space="0" w:color="auto"/>
              <w:right w:val="single" w:sz="4" w:space="0" w:color="auto"/>
            </w:tcBorders>
          </w:tcPr>
          <w:p w14:paraId="0670E9B0" w14:textId="77777777" w:rsidR="006B6C2C" w:rsidRDefault="00305BF6">
            <w:pPr>
              <w:spacing w:before="120" w:line="240" w:lineRule="auto"/>
              <w:ind w:left="442" w:hanging="442"/>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0670E9B1" w14:textId="77777777" w:rsidR="006B6C2C" w:rsidRDefault="00305BF6">
            <w:pPr>
              <w:spacing w:before="120" w:line="240" w:lineRule="auto"/>
              <w:rPr>
                <w:lang w:eastAsia="zh-CN"/>
              </w:rPr>
            </w:pPr>
            <w:r>
              <w:rPr>
                <w:lang w:eastAsia="zh-CN"/>
              </w:rPr>
              <w:t xml:space="preserve">If throughput-overhead tradeoff is used as the metric, Option 1 should be supported since overhead increases with throughput. On the other hand, if SGCS is considered as a metric, Option 2 should be supported  </w:t>
            </w:r>
          </w:p>
        </w:tc>
      </w:tr>
      <w:tr w:rsidR="006B6C2C" w14:paraId="0670E9B7" w14:textId="77777777">
        <w:tc>
          <w:tcPr>
            <w:tcW w:w="1350" w:type="dxa"/>
            <w:tcBorders>
              <w:top w:val="single" w:sz="4" w:space="0" w:color="auto"/>
              <w:left w:val="single" w:sz="4" w:space="0" w:color="auto"/>
              <w:bottom w:val="single" w:sz="4" w:space="0" w:color="auto"/>
              <w:right w:val="single" w:sz="4" w:space="0" w:color="auto"/>
            </w:tcBorders>
          </w:tcPr>
          <w:p w14:paraId="0670E9B3" w14:textId="77777777" w:rsidR="006B6C2C" w:rsidRDefault="00305BF6">
            <w:pPr>
              <w:spacing w:before="120" w:line="240" w:lineRule="auto"/>
              <w:ind w:left="442" w:hanging="442"/>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E9B4" w14:textId="77777777" w:rsidR="006B6C2C" w:rsidRDefault="00305BF6">
            <w:pPr>
              <w:spacing w:before="120" w:line="240" w:lineRule="auto"/>
              <w:rPr>
                <w:lang w:eastAsia="zh-CN"/>
              </w:rPr>
            </w:pPr>
            <w:r>
              <w:rPr>
                <w:lang w:eastAsia="zh-CN"/>
              </w:rPr>
              <w:t xml:space="preserve">We support Option 2 with a clarification: regarding the rank to be used, in our view, the CSI feedback overhead should be computed based on </w:t>
            </w:r>
            <w:r>
              <w:rPr>
                <w:b/>
                <w:bCs/>
                <w:i/>
                <w:iCs/>
                <w:lang w:eastAsia="zh-CN"/>
              </w:rPr>
              <w:t>the rank reported by the UE</w:t>
            </w:r>
            <w:r>
              <w:rPr>
                <w:lang w:eastAsia="zh-CN"/>
              </w:rPr>
              <w:t>. The rank scheduled by the gNB should not be used for this purpose.</w:t>
            </w:r>
          </w:p>
          <w:p w14:paraId="0670E9B5" w14:textId="77777777" w:rsidR="006B6C2C" w:rsidRDefault="00305BF6">
            <w:pPr>
              <w:spacing w:before="120" w:line="240" w:lineRule="auto"/>
              <w:rPr>
                <w:lang w:eastAsia="zh-CN"/>
              </w:rPr>
            </w:pPr>
            <w:r>
              <w:rPr>
                <w:lang w:eastAsia="zh-CN"/>
              </w:rPr>
              <w:t>Regarding the FFS, the following was already agreed in the EVM table in RAN1#109-e:</w:t>
            </w:r>
          </w:p>
          <w:p w14:paraId="0670E9B6" w14:textId="77777777" w:rsidR="006B6C2C" w:rsidRDefault="00305BF6">
            <w:pPr>
              <w:spacing w:before="120" w:line="240" w:lineRule="auto"/>
              <w:rPr>
                <w:lang w:eastAsia="zh-CN"/>
              </w:rPr>
            </w:pPr>
            <w:r>
              <w:rPr>
                <w:lang w:eastAsia="zh-CN"/>
              </w:rPr>
              <w:t>“Maximum overhead (payload size for CSI feedback)for each rank at one feedback instance is the baseline metric for CSI feedback overhead, and companies can provide other metrics.”</w:t>
            </w:r>
          </w:p>
        </w:tc>
      </w:tr>
      <w:tr w:rsidR="006B6C2C" w14:paraId="0670E9BA" w14:textId="77777777">
        <w:tc>
          <w:tcPr>
            <w:tcW w:w="1350" w:type="dxa"/>
          </w:tcPr>
          <w:p w14:paraId="0670E9B8" w14:textId="77777777" w:rsidR="006B6C2C" w:rsidRDefault="00305BF6">
            <w:pPr>
              <w:spacing w:before="120" w:line="240" w:lineRule="auto"/>
              <w:ind w:left="442" w:hanging="442"/>
              <w:rPr>
                <w:iCs/>
                <w:kern w:val="2"/>
                <w:lang w:eastAsia="zh-CN"/>
              </w:rPr>
            </w:pPr>
            <w:r>
              <w:rPr>
                <w:rFonts w:hint="eastAsia"/>
                <w:iCs/>
                <w:kern w:val="2"/>
                <w:lang w:eastAsia="zh-CN"/>
              </w:rPr>
              <w:t>ZTE</w:t>
            </w:r>
          </w:p>
        </w:tc>
        <w:tc>
          <w:tcPr>
            <w:tcW w:w="8001" w:type="dxa"/>
            <w:vAlign w:val="center"/>
          </w:tcPr>
          <w:p w14:paraId="0670E9B9" w14:textId="77777777" w:rsidR="006B6C2C" w:rsidRDefault="00305BF6">
            <w:pPr>
              <w:spacing w:before="120" w:line="240" w:lineRule="auto"/>
              <w:rPr>
                <w:lang w:eastAsia="zh-CN"/>
              </w:rPr>
            </w:pPr>
            <w:r>
              <w:rPr>
                <w:rFonts w:hint="eastAsia"/>
                <w:lang w:eastAsia="zh-CN"/>
              </w:rPr>
              <w:t>We have a question about payload size. For intermediate KPIs, some companies offer the overhead calculation based on the maximum rank. However, for the eventual simulation evaluation, the payload of UEs may not base on the maximum rank and the overhead calculation is different from the overhead for intermediate KPIs. Therefore, how to address the unmatched payload size between intermediate KPI and eventual KPI needs further discussion.</w:t>
            </w:r>
          </w:p>
        </w:tc>
      </w:tr>
      <w:tr w:rsidR="006B6C2C" w14:paraId="0670E9BD" w14:textId="77777777">
        <w:tc>
          <w:tcPr>
            <w:tcW w:w="1350" w:type="dxa"/>
          </w:tcPr>
          <w:p w14:paraId="0670E9BB" w14:textId="77777777" w:rsidR="006B6C2C" w:rsidRDefault="00305BF6">
            <w:pPr>
              <w:spacing w:before="120" w:line="240" w:lineRule="auto"/>
              <w:rPr>
                <w:lang w:eastAsia="zh-CN"/>
              </w:rPr>
            </w:pPr>
            <w:r>
              <w:rPr>
                <w:rFonts w:hint="eastAsia"/>
                <w:lang w:eastAsia="zh-CN"/>
              </w:rPr>
              <w:t>Samsung</w:t>
            </w:r>
          </w:p>
        </w:tc>
        <w:tc>
          <w:tcPr>
            <w:tcW w:w="8001" w:type="dxa"/>
            <w:vAlign w:val="center"/>
          </w:tcPr>
          <w:p w14:paraId="0670E9BC" w14:textId="77777777" w:rsidR="006B6C2C" w:rsidRDefault="00305BF6">
            <w:pPr>
              <w:spacing w:before="120" w:line="240" w:lineRule="auto"/>
              <w:rPr>
                <w:lang w:eastAsia="zh-CN"/>
              </w:rPr>
            </w:pPr>
            <w:r>
              <w:rPr>
                <w:rFonts w:hint="eastAsia"/>
                <w:lang w:eastAsia="zh-CN"/>
              </w:rPr>
              <w:t xml:space="preserve">It is possible to count the reported </w:t>
            </w:r>
            <w:r>
              <w:rPr>
                <w:lang w:eastAsia="zh-CN"/>
              </w:rPr>
              <w:t>payload</w:t>
            </w:r>
            <w:r>
              <w:rPr>
                <w:rFonts w:hint="eastAsia"/>
                <w:lang w:eastAsia="zh-CN"/>
              </w:rPr>
              <w:t xml:space="preserve"> bits at each CSI report based on Rel-16</w:t>
            </w:r>
            <w:r>
              <w:rPr>
                <w:lang w:eastAsia="zh-CN"/>
              </w:rPr>
              <w:t xml:space="preserve"> and report the average</w:t>
            </w:r>
            <w:r>
              <w:rPr>
                <w:rFonts w:hint="eastAsia"/>
                <w:lang w:eastAsia="zh-CN"/>
              </w:rPr>
              <w:t xml:space="preserve">. </w:t>
            </w:r>
            <w:r>
              <w:rPr>
                <w:lang w:eastAsia="zh-CN"/>
              </w:rPr>
              <w:t xml:space="preserve">That, of course, will be more accurate and resembles Option 2. We sympathize with companies which prefer Option 1 as that is more customary in MIMO studies given the uplink resources are assigned based on the largest expected payload size (in case of report with rank adaptation). </w:t>
            </w:r>
          </w:p>
        </w:tc>
      </w:tr>
      <w:tr w:rsidR="006B6C2C" w14:paraId="0670E9C0" w14:textId="77777777">
        <w:tc>
          <w:tcPr>
            <w:tcW w:w="1350" w:type="dxa"/>
          </w:tcPr>
          <w:p w14:paraId="0670E9BE" w14:textId="77777777" w:rsidR="006B6C2C" w:rsidRDefault="006B6C2C">
            <w:pPr>
              <w:spacing w:before="120" w:line="240" w:lineRule="auto"/>
              <w:ind w:left="442" w:hanging="442"/>
              <w:rPr>
                <w:iCs/>
                <w:kern w:val="2"/>
                <w:lang w:eastAsia="zh-CN"/>
              </w:rPr>
            </w:pPr>
          </w:p>
        </w:tc>
        <w:tc>
          <w:tcPr>
            <w:tcW w:w="8001" w:type="dxa"/>
            <w:vAlign w:val="center"/>
          </w:tcPr>
          <w:p w14:paraId="0670E9BF" w14:textId="77777777" w:rsidR="006B6C2C" w:rsidRDefault="006B6C2C">
            <w:pPr>
              <w:spacing w:before="120" w:line="240" w:lineRule="auto"/>
              <w:rPr>
                <w:lang w:eastAsia="zh-CN"/>
              </w:rPr>
            </w:pPr>
          </w:p>
        </w:tc>
      </w:tr>
      <w:tr w:rsidR="006B6C2C" w14:paraId="0670E9C3" w14:textId="77777777">
        <w:tc>
          <w:tcPr>
            <w:tcW w:w="1350" w:type="dxa"/>
          </w:tcPr>
          <w:p w14:paraId="0670E9C1" w14:textId="77777777" w:rsidR="006B6C2C" w:rsidRDefault="006B6C2C">
            <w:pPr>
              <w:spacing w:before="120" w:line="240" w:lineRule="auto"/>
              <w:ind w:left="442" w:hanging="442"/>
              <w:rPr>
                <w:iCs/>
                <w:kern w:val="2"/>
                <w:lang w:eastAsia="zh-CN"/>
              </w:rPr>
            </w:pPr>
          </w:p>
        </w:tc>
        <w:tc>
          <w:tcPr>
            <w:tcW w:w="8001" w:type="dxa"/>
            <w:vAlign w:val="center"/>
          </w:tcPr>
          <w:p w14:paraId="0670E9C2" w14:textId="77777777" w:rsidR="006B6C2C" w:rsidRDefault="006B6C2C">
            <w:pPr>
              <w:spacing w:before="120" w:line="240" w:lineRule="auto"/>
              <w:rPr>
                <w:lang w:eastAsia="zh-CN"/>
              </w:rPr>
            </w:pPr>
          </w:p>
        </w:tc>
      </w:tr>
      <w:tr w:rsidR="006B6C2C" w14:paraId="0670E9C6" w14:textId="77777777">
        <w:tc>
          <w:tcPr>
            <w:tcW w:w="1350" w:type="dxa"/>
          </w:tcPr>
          <w:p w14:paraId="0670E9C4" w14:textId="77777777" w:rsidR="006B6C2C" w:rsidRDefault="006B6C2C">
            <w:pPr>
              <w:spacing w:before="120" w:line="240" w:lineRule="auto"/>
              <w:ind w:left="442" w:hanging="442"/>
              <w:rPr>
                <w:iCs/>
                <w:kern w:val="2"/>
                <w:lang w:eastAsia="zh-CN"/>
              </w:rPr>
            </w:pPr>
          </w:p>
        </w:tc>
        <w:tc>
          <w:tcPr>
            <w:tcW w:w="8001" w:type="dxa"/>
            <w:vAlign w:val="center"/>
          </w:tcPr>
          <w:p w14:paraId="0670E9C5" w14:textId="77777777" w:rsidR="006B6C2C" w:rsidRDefault="006B6C2C">
            <w:pPr>
              <w:spacing w:before="120" w:line="240" w:lineRule="auto"/>
              <w:rPr>
                <w:lang w:eastAsia="zh-CN"/>
              </w:rPr>
            </w:pPr>
          </w:p>
        </w:tc>
      </w:tr>
    </w:tbl>
    <w:p w14:paraId="0670E9C7" w14:textId="77777777" w:rsidR="006B6C2C" w:rsidRDefault="006B6C2C">
      <w:pPr>
        <w:rPr>
          <w:lang w:eastAsia="zh-CN"/>
        </w:rPr>
      </w:pPr>
    </w:p>
    <w:p w14:paraId="0670E9C8" w14:textId="77777777" w:rsidR="006B6C2C" w:rsidRDefault="00305BF6">
      <w:pPr>
        <w:pStyle w:val="4"/>
        <w:numPr>
          <w:ilvl w:val="0"/>
          <w:numId w:val="0"/>
        </w:numPr>
        <w:rPr>
          <w:u w:val="single"/>
          <w:lang w:eastAsia="zh-CN"/>
        </w:rPr>
      </w:pPr>
      <w:r>
        <w:rPr>
          <w:u w:val="single"/>
          <w:lang w:eastAsia="zh-CN"/>
        </w:rPr>
        <w:t>Issue#3-11 (Medium) Template for simulation results collection</w:t>
      </w:r>
    </w:p>
    <w:p w14:paraId="0670E9C9" w14:textId="77777777" w:rsidR="006B6C2C" w:rsidRDefault="00305BF6">
      <w:pPr>
        <w:rPr>
          <w:lang w:eastAsia="zh-CN"/>
        </w:rPr>
      </w:pPr>
      <w:r>
        <w:rPr>
          <w:lang w:eastAsia="zh-CN"/>
        </w:rPr>
        <w:t>Two companies discussed the template to describe the AI/ML model and collect simulation results [1][2]. A question is raised accordingly to collect views from companies on the template.</w:t>
      </w:r>
    </w:p>
    <w:p w14:paraId="0670E9CA" w14:textId="77777777" w:rsidR="006B6C2C" w:rsidRDefault="00305BF6">
      <w:pPr>
        <w:rPr>
          <w:b/>
          <w:bCs/>
          <w:lang w:eastAsia="zh-CN"/>
        </w:rPr>
      </w:pPr>
      <w:r>
        <w:rPr>
          <w:b/>
          <w:bCs/>
          <w:highlight w:val="yellow"/>
          <w:lang w:eastAsia="zh-CN"/>
        </w:rPr>
        <w:t>Question 3.2.9:</w:t>
      </w:r>
      <w:r>
        <w:rPr>
          <w:b/>
          <w:bCs/>
          <w:lang w:eastAsia="zh-CN"/>
        </w:rPr>
        <w:t xml:space="preserve"> To facilitate the description of the AI/ML model and collection of the evaluation results for the CSI compression use case, please provide your views on the following template which is taken a starting point</w:t>
      </w:r>
    </w:p>
    <w:p w14:paraId="0670E9CB" w14:textId="77777777" w:rsidR="006B6C2C" w:rsidRDefault="00305BF6">
      <w:pPr>
        <w:pStyle w:val="afc"/>
        <w:numPr>
          <w:ilvl w:val="0"/>
          <w:numId w:val="23"/>
        </w:numPr>
        <w:autoSpaceDE/>
        <w:autoSpaceDN/>
        <w:adjustRightInd/>
        <w:spacing w:line="240" w:lineRule="auto"/>
        <w:ind w:left="442" w:hangingChars="200" w:hanging="442"/>
        <w:contextualSpacing w:val="0"/>
        <w:jc w:val="left"/>
        <w:rPr>
          <w:lang w:eastAsia="zh-CN"/>
        </w:rPr>
      </w:pPr>
      <w:r>
        <w:rPr>
          <w:b/>
          <w:bCs/>
          <w:lang w:eastAsia="zh-CN"/>
        </w:rPr>
        <w:t>FFS the generalization description and results</w:t>
      </w:r>
    </w:p>
    <w:tbl>
      <w:tblPr>
        <w:tblStyle w:val="af4"/>
        <w:tblW w:w="0" w:type="auto"/>
        <w:tblLayout w:type="fixed"/>
        <w:tblLook w:val="04A0" w:firstRow="1" w:lastRow="0" w:firstColumn="1" w:lastColumn="0" w:noHBand="0" w:noVBand="1"/>
      </w:tblPr>
      <w:tblGrid>
        <w:gridCol w:w="1696"/>
        <w:gridCol w:w="2268"/>
        <w:gridCol w:w="1560"/>
        <w:gridCol w:w="2268"/>
      </w:tblGrid>
      <w:tr w:rsidR="006B6C2C" w14:paraId="0670E9D0" w14:textId="77777777">
        <w:tc>
          <w:tcPr>
            <w:tcW w:w="1696" w:type="dxa"/>
          </w:tcPr>
          <w:p w14:paraId="0670E9CC" w14:textId="77777777" w:rsidR="006B6C2C" w:rsidRDefault="006B6C2C">
            <w:pPr>
              <w:spacing w:line="240" w:lineRule="auto"/>
              <w:jc w:val="left"/>
              <w:rPr>
                <w:sz w:val="20"/>
                <w:szCs w:val="20"/>
                <w:lang w:eastAsia="zh-CN"/>
              </w:rPr>
            </w:pPr>
          </w:p>
        </w:tc>
        <w:tc>
          <w:tcPr>
            <w:tcW w:w="2268" w:type="dxa"/>
          </w:tcPr>
          <w:p w14:paraId="0670E9CD" w14:textId="77777777" w:rsidR="006B6C2C" w:rsidRDefault="006B6C2C">
            <w:pPr>
              <w:spacing w:line="240" w:lineRule="auto"/>
              <w:jc w:val="left"/>
              <w:rPr>
                <w:sz w:val="20"/>
                <w:szCs w:val="20"/>
                <w:lang w:eastAsia="zh-CN"/>
              </w:rPr>
            </w:pPr>
          </w:p>
        </w:tc>
        <w:tc>
          <w:tcPr>
            <w:tcW w:w="1560" w:type="dxa"/>
          </w:tcPr>
          <w:p w14:paraId="0670E9CE" w14:textId="77777777" w:rsidR="006B6C2C" w:rsidRDefault="00305BF6">
            <w:pPr>
              <w:spacing w:line="240" w:lineRule="auto"/>
              <w:jc w:val="left"/>
              <w:rPr>
                <w:sz w:val="20"/>
                <w:szCs w:val="20"/>
                <w:lang w:eastAsia="zh-CN"/>
              </w:rPr>
            </w:pPr>
            <w:r>
              <w:rPr>
                <w:rFonts w:hint="eastAsia"/>
                <w:sz w:val="20"/>
                <w:szCs w:val="20"/>
                <w:lang w:eastAsia="zh-CN"/>
              </w:rPr>
              <w:t>S</w:t>
            </w:r>
            <w:r>
              <w:rPr>
                <w:sz w:val="20"/>
                <w:szCs w:val="20"/>
                <w:lang w:eastAsia="zh-CN"/>
              </w:rPr>
              <w:t>ource 1</w:t>
            </w:r>
          </w:p>
        </w:tc>
        <w:tc>
          <w:tcPr>
            <w:tcW w:w="2268" w:type="dxa"/>
          </w:tcPr>
          <w:p w14:paraId="0670E9CF" w14:textId="77777777" w:rsidR="006B6C2C" w:rsidRDefault="00305BF6">
            <w:pPr>
              <w:spacing w:line="240" w:lineRule="auto"/>
              <w:jc w:val="left"/>
              <w:rPr>
                <w:sz w:val="20"/>
                <w:szCs w:val="20"/>
                <w:lang w:eastAsia="zh-CN"/>
              </w:rPr>
            </w:pPr>
            <w:r>
              <w:rPr>
                <w:sz w:val="20"/>
                <w:szCs w:val="20"/>
                <w:lang w:eastAsia="zh-CN"/>
              </w:rPr>
              <w:t>…</w:t>
            </w:r>
          </w:p>
        </w:tc>
      </w:tr>
      <w:tr w:rsidR="006B6C2C" w14:paraId="0670E9D5" w14:textId="77777777">
        <w:tc>
          <w:tcPr>
            <w:tcW w:w="1696" w:type="dxa"/>
            <w:vMerge w:val="restart"/>
          </w:tcPr>
          <w:p w14:paraId="0670E9D1" w14:textId="77777777" w:rsidR="006B6C2C" w:rsidRDefault="00305BF6">
            <w:pPr>
              <w:spacing w:line="240" w:lineRule="auto"/>
              <w:jc w:val="left"/>
              <w:rPr>
                <w:sz w:val="20"/>
                <w:szCs w:val="20"/>
                <w:lang w:eastAsia="zh-CN"/>
              </w:rPr>
            </w:pPr>
            <w:r>
              <w:rPr>
                <w:sz w:val="20"/>
                <w:szCs w:val="20"/>
                <w:lang w:eastAsia="zh-CN"/>
              </w:rPr>
              <w:t>CSI generation part</w:t>
            </w:r>
          </w:p>
        </w:tc>
        <w:tc>
          <w:tcPr>
            <w:tcW w:w="2268" w:type="dxa"/>
          </w:tcPr>
          <w:p w14:paraId="0670E9D2" w14:textId="77777777" w:rsidR="006B6C2C" w:rsidRDefault="00305BF6">
            <w:pPr>
              <w:spacing w:line="240" w:lineRule="auto"/>
              <w:jc w:val="left"/>
              <w:rPr>
                <w:sz w:val="20"/>
                <w:szCs w:val="20"/>
                <w:lang w:eastAsia="zh-CN"/>
              </w:rPr>
            </w:pPr>
            <w:r>
              <w:rPr>
                <w:sz w:val="20"/>
                <w:szCs w:val="20"/>
                <w:lang w:eastAsia="zh-CN"/>
              </w:rPr>
              <w:t>AL/ML model backbone</w:t>
            </w:r>
          </w:p>
        </w:tc>
        <w:tc>
          <w:tcPr>
            <w:tcW w:w="1560" w:type="dxa"/>
          </w:tcPr>
          <w:p w14:paraId="0670E9D3" w14:textId="77777777" w:rsidR="006B6C2C" w:rsidRDefault="006B6C2C">
            <w:pPr>
              <w:spacing w:line="240" w:lineRule="auto"/>
              <w:jc w:val="left"/>
              <w:rPr>
                <w:sz w:val="20"/>
                <w:szCs w:val="20"/>
                <w:lang w:eastAsia="zh-CN"/>
              </w:rPr>
            </w:pPr>
          </w:p>
        </w:tc>
        <w:tc>
          <w:tcPr>
            <w:tcW w:w="2268" w:type="dxa"/>
          </w:tcPr>
          <w:p w14:paraId="0670E9D4" w14:textId="77777777" w:rsidR="006B6C2C" w:rsidRDefault="006B6C2C">
            <w:pPr>
              <w:spacing w:line="240" w:lineRule="auto"/>
              <w:jc w:val="left"/>
              <w:rPr>
                <w:sz w:val="20"/>
                <w:szCs w:val="20"/>
                <w:lang w:eastAsia="zh-CN"/>
              </w:rPr>
            </w:pPr>
          </w:p>
        </w:tc>
      </w:tr>
      <w:tr w:rsidR="006B6C2C" w14:paraId="0670E9DA" w14:textId="77777777">
        <w:tc>
          <w:tcPr>
            <w:tcW w:w="1696" w:type="dxa"/>
            <w:vMerge/>
          </w:tcPr>
          <w:p w14:paraId="0670E9D6" w14:textId="77777777" w:rsidR="006B6C2C" w:rsidRDefault="006B6C2C">
            <w:pPr>
              <w:spacing w:line="240" w:lineRule="auto"/>
              <w:jc w:val="left"/>
              <w:rPr>
                <w:sz w:val="20"/>
                <w:szCs w:val="20"/>
                <w:lang w:eastAsia="zh-CN"/>
              </w:rPr>
            </w:pPr>
          </w:p>
        </w:tc>
        <w:tc>
          <w:tcPr>
            <w:tcW w:w="2268" w:type="dxa"/>
          </w:tcPr>
          <w:p w14:paraId="0670E9D7" w14:textId="77777777" w:rsidR="006B6C2C" w:rsidRDefault="00305BF6">
            <w:pPr>
              <w:spacing w:line="240" w:lineRule="auto"/>
              <w:jc w:val="left"/>
              <w:rPr>
                <w:sz w:val="20"/>
                <w:szCs w:val="20"/>
                <w:lang w:eastAsia="zh-CN"/>
              </w:rPr>
            </w:pPr>
            <w:r>
              <w:rPr>
                <w:sz w:val="20"/>
                <w:szCs w:val="20"/>
                <w:lang w:eastAsia="zh-CN"/>
              </w:rPr>
              <w:t>Pre-processing</w:t>
            </w:r>
          </w:p>
        </w:tc>
        <w:tc>
          <w:tcPr>
            <w:tcW w:w="1560" w:type="dxa"/>
          </w:tcPr>
          <w:p w14:paraId="0670E9D8" w14:textId="77777777" w:rsidR="006B6C2C" w:rsidRDefault="006B6C2C">
            <w:pPr>
              <w:spacing w:line="240" w:lineRule="auto"/>
              <w:jc w:val="left"/>
              <w:rPr>
                <w:sz w:val="20"/>
                <w:szCs w:val="20"/>
                <w:lang w:eastAsia="zh-CN"/>
              </w:rPr>
            </w:pPr>
          </w:p>
        </w:tc>
        <w:tc>
          <w:tcPr>
            <w:tcW w:w="2268" w:type="dxa"/>
          </w:tcPr>
          <w:p w14:paraId="0670E9D9" w14:textId="77777777" w:rsidR="006B6C2C" w:rsidRDefault="006B6C2C">
            <w:pPr>
              <w:spacing w:line="240" w:lineRule="auto"/>
              <w:jc w:val="left"/>
              <w:rPr>
                <w:sz w:val="20"/>
                <w:szCs w:val="20"/>
                <w:lang w:eastAsia="zh-CN"/>
              </w:rPr>
            </w:pPr>
          </w:p>
        </w:tc>
      </w:tr>
      <w:tr w:rsidR="006B6C2C" w14:paraId="0670E9DF" w14:textId="77777777">
        <w:tc>
          <w:tcPr>
            <w:tcW w:w="1696" w:type="dxa"/>
            <w:vMerge/>
          </w:tcPr>
          <w:p w14:paraId="0670E9DB" w14:textId="77777777" w:rsidR="006B6C2C" w:rsidRDefault="006B6C2C">
            <w:pPr>
              <w:spacing w:line="240" w:lineRule="auto"/>
              <w:jc w:val="left"/>
              <w:rPr>
                <w:sz w:val="20"/>
                <w:szCs w:val="20"/>
                <w:lang w:eastAsia="zh-CN"/>
              </w:rPr>
            </w:pPr>
          </w:p>
        </w:tc>
        <w:tc>
          <w:tcPr>
            <w:tcW w:w="2268" w:type="dxa"/>
          </w:tcPr>
          <w:p w14:paraId="0670E9DC" w14:textId="77777777" w:rsidR="006B6C2C" w:rsidRDefault="00305BF6">
            <w:pPr>
              <w:spacing w:line="240" w:lineRule="auto"/>
              <w:jc w:val="left"/>
              <w:rPr>
                <w:sz w:val="20"/>
                <w:szCs w:val="20"/>
                <w:lang w:eastAsia="zh-CN"/>
              </w:rPr>
            </w:pPr>
            <w:r>
              <w:rPr>
                <w:sz w:val="20"/>
                <w:szCs w:val="20"/>
                <w:lang w:eastAsia="zh-CN"/>
              </w:rPr>
              <w:t>Post-processing</w:t>
            </w:r>
          </w:p>
        </w:tc>
        <w:tc>
          <w:tcPr>
            <w:tcW w:w="1560" w:type="dxa"/>
          </w:tcPr>
          <w:p w14:paraId="0670E9DD" w14:textId="77777777" w:rsidR="006B6C2C" w:rsidRDefault="006B6C2C">
            <w:pPr>
              <w:spacing w:line="240" w:lineRule="auto"/>
              <w:jc w:val="left"/>
              <w:rPr>
                <w:sz w:val="20"/>
                <w:szCs w:val="20"/>
                <w:lang w:eastAsia="zh-CN"/>
              </w:rPr>
            </w:pPr>
          </w:p>
        </w:tc>
        <w:tc>
          <w:tcPr>
            <w:tcW w:w="2268" w:type="dxa"/>
          </w:tcPr>
          <w:p w14:paraId="0670E9DE" w14:textId="77777777" w:rsidR="006B6C2C" w:rsidRDefault="006B6C2C">
            <w:pPr>
              <w:spacing w:line="240" w:lineRule="auto"/>
              <w:jc w:val="left"/>
              <w:rPr>
                <w:sz w:val="20"/>
                <w:szCs w:val="20"/>
                <w:lang w:eastAsia="zh-CN"/>
              </w:rPr>
            </w:pPr>
          </w:p>
        </w:tc>
      </w:tr>
      <w:tr w:rsidR="006B6C2C" w14:paraId="0670E9E4" w14:textId="77777777">
        <w:tc>
          <w:tcPr>
            <w:tcW w:w="1696" w:type="dxa"/>
            <w:vMerge/>
          </w:tcPr>
          <w:p w14:paraId="0670E9E0" w14:textId="77777777" w:rsidR="006B6C2C" w:rsidRDefault="006B6C2C">
            <w:pPr>
              <w:spacing w:line="240" w:lineRule="auto"/>
              <w:jc w:val="left"/>
              <w:rPr>
                <w:sz w:val="20"/>
                <w:szCs w:val="20"/>
                <w:lang w:eastAsia="zh-CN"/>
              </w:rPr>
            </w:pPr>
          </w:p>
        </w:tc>
        <w:tc>
          <w:tcPr>
            <w:tcW w:w="2268" w:type="dxa"/>
          </w:tcPr>
          <w:p w14:paraId="0670E9E1" w14:textId="77777777" w:rsidR="006B6C2C" w:rsidRDefault="00305BF6">
            <w:pPr>
              <w:spacing w:line="240" w:lineRule="auto"/>
              <w:jc w:val="left"/>
              <w:rPr>
                <w:sz w:val="20"/>
                <w:szCs w:val="20"/>
                <w:lang w:eastAsia="zh-CN"/>
              </w:rPr>
            </w:pPr>
            <w:r>
              <w:rPr>
                <w:sz w:val="20"/>
                <w:szCs w:val="20"/>
                <w:lang w:eastAsia="zh-CN"/>
              </w:rPr>
              <w:t>FLOPs/M</w:t>
            </w:r>
          </w:p>
        </w:tc>
        <w:tc>
          <w:tcPr>
            <w:tcW w:w="1560" w:type="dxa"/>
          </w:tcPr>
          <w:p w14:paraId="0670E9E2" w14:textId="77777777" w:rsidR="006B6C2C" w:rsidRDefault="006B6C2C">
            <w:pPr>
              <w:spacing w:line="240" w:lineRule="auto"/>
              <w:jc w:val="left"/>
              <w:rPr>
                <w:sz w:val="20"/>
                <w:szCs w:val="20"/>
                <w:lang w:eastAsia="zh-CN"/>
              </w:rPr>
            </w:pPr>
          </w:p>
        </w:tc>
        <w:tc>
          <w:tcPr>
            <w:tcW w:w="2268" w:type="dxa"/>
          </w:tcPr>
          <w:p w14:paraId="0670E9E3" w14:textId="77777777" w:rsidR="006B6C2C" w:rsidRDefault="006B6C2C">
            <w:pPr>
              <w:spacing w:line="240" w:lineRule="auto"/>
              <w:jc w:val="left"/>
              <w:rPr>
                <w:sz w:val="20"/>
                <w:szCs w:val="20"/>
                <w:lang w:eastAsia="zh-CN"/>
              </w:rPr>
            </w:pPr>
          </w:p>
        </w:tc>
      </w:tr>
      <w:tr w:rsidR="006B6C2C" w14:paraId="0670E9E9" w14:textId="77777777">
        <w:tc>
          <w:tcPr>
            <w:tcW w:w="1696" w:type="dxa"/>
            <w:vMerge/>
          </w:tcPr>
          <w:p w14:paraId="0670E9E5" w14:textId="77777777" w:rsidR="006B6C2C" w:rsidRDefault="006B6C2C">
            <w:pPr>
              <w:spacing w:line="240" w:lineRule="auto"/>
              <w:jc w:val="left"/>
              <w:rPr>
                <w:sz w:val="20"/>
                <w:szCs w:val="20"/>
                <w:lang w:eastAsia="zh-CN"/>
              </w:rPr>
            </w:pPr>
          </w:p>
        </w:tc>
        <w:tc>
          <w:tcPr>
            <w:tcW w:w="2268" w:type="dxa"/>
          </w:tcPr>
          <w:p w14:paraId="0670E9E6" w14:textId="77777777" w:rsidR="006B6C2C" w:rsidRDefault="00305BF6">
            <w:pPr>
              <w:spacing w:line="240" w:lineRule="auto"/>
              <w:jc w:val="left"/>
              <w:rPr>
                <w:sz w:val="20"/>
                <w:szCs w:val="20"/>
                <w:lang w:eastAsia="zh-CN"/>
              </w:rPr>
            </w:pPr>
            <w:r>
              <w:rPr>
                <w:sz w:val="20"/>
                <w:szCs w:val="20"/>
                <w:lang w:eastAsia="zh-CN"/>
              </w:rPr>
              <w:t>Parameters/M</w:t>
            </w:r>
          </w:p>
        </w:tc>
        <w:tc>
          <w:tcPr>
            <w:tcW w:w="1560" w:type="dxa"/>
          </w:tcPr>
          <w:p w14:paraId="0670E9E7" w14:textId="77777777" w:rsidR="006B6C2C" w:rsidRDefault="006B6C2C">
            <w:pPr>
              <w:spacing w:line="240" w:lineRule="auto"/>
              <w:jc w:val="left"/>
              <w:rPr>
                <w:sz w:val="20"/>
                <w:szCs w:val="20"/>
                <w:lang w:eastAsia="zh-CN"/>
              </w:rPr>
            </w:pPr>
          </w:p>
        </w:tc>
        <w:tc>
          <w:tcPr>
            <w:tcW w:w="2268" w:type="dxa"/>
          </w:tcPr>
          <w:p w14:paraId="0670E9E8" w14:textId="77777777" w:rsidR="006B6C2C" w:rsidRDefault="006B6C2C">
            <w:pPr>
              <w:spacing w:line="240" w:lineRule="auto"/>
              <w:jc w:val="left"/>
              <w:rPr>
                <w:sz w:val="20"/>
                <w:szCs w:val="20"/>
                <w:lang w:eastAsia="zh-CN"/>
              </w:rPr>
            </w:pPr>
          </w:p>
        </w:tc>
      </w:tr>
      <w:tr w:rsidR="006B6C2C" w14:paraId="0670E9EE" w14:textId="77777777">
        <w:tc>
          <w:tcPr>
            <w:tcW w:w="1696" w:type="dxa"/>
            <w:vMerge w:val="restart"/>
          </w:tcPr>
          <w:p w14:paraId="0670E9EA" w14:textId="77777777" w:rsidR="006B6C2C" w:rsidRDefault="00305BF6">
            <w:pPr>
              <w:spacing w:line="240" w:lineRule="auto"/>
              <w:jc w:val="left"/>
              <w:rPr>
                <w:sz w:val="20"/>
                <w:szCs w:val="20"/>
                <w:lang w:eastAsia="zh-CN"/>
              </w:rPr>
            </w:pPr>
            <w:r>
              <w:rPr>
                <w:sz w:val="20"/>
                <w:szCs w:val="20"/>
                <w:lang w:eastAsia="zh-CN"/>
              </w:rPr>
              <w:t>CSI reconstruction part</w:t>
            </w:r>
          </w:p>
        </w:tc>
        <w:tc>
          <w:tcPr>
            <w:tcW w:w="2268" w:type="dxa"/>
          </w:tcPr>
          <w:p w14:paraId="0670E9EB" w14:textId="77777777" w:rsidR="006B6C2C" w:rsidRDefault="00305BF6">
            <w:pPr>
              <w:spacing w:line="240" w:lineRule="auto"/>
              <w:jc w:val="left"/>
              <w:rPr>
                <w:sz w:val="20"/>
                <w:szCs w:val="20"/>
                <w:lang w:eastAsia="zh-CN"/>
              </w:rPr>
            </w:pPr>
            <w:r>
              <w:rPr>
                <w:sz w:val="20"/>
                <w:szCs w:val="20"/>
                <w:lang w:eastAsia="zh-CN"/>
              </w:rPr>
              <w:t>AL/ML model backbone</w:t>
            </w:r>
          </w:p>
        </w:tc>
        <w:tc>
          <w:tcPr>
            <w:tcW w:w="1560" w:type="dxa"/>
          </w:tcPr>
          <w:p w14:paraId="0670E9EC" w14:textId="77777777" w:rsidR="006B6C2C" w:rsidRDefault="006B6C2C">
            <w:pPr>
              <w:spacing w:line="240" w:lineRule="auto"/>
              <w:jc w:val="left"/>
              <w:rPr>
                <w:sz w:val="20"/>
                <w:szCs w:val="20"/>
                <w:lang w:eastAsia="zh-CN"/>
              </w:rPr>
            </w:pPr>
          </w:p>
        </w:tc>
        <w:tc>
          <w:tcPr>
            <w:tcW w:w="2268" w:type="dxa"/>
          </w:tcPr>
          <w:p w14:paraId="0670E9ED" w14:textId="77777777" w:rsidR="006B6C2C" w:rsidRDefault="006B6C2C">
            <w:pPr>
              <w:spacing w:line="240" w:lineRule="auto"/>
              <w:jc w:val="left"/>
              <w:rPr>
                <w:sz w:val="20"/>
                <w:szCs w:val="20"/>
                <w:lang w:eastAsia="zh-CN"/>
              </w:rPr>
            </w:pPr>
          </w:p>
        </w:tc>
      </w:tr>
      <w:tr w:rsidR="006B6C2C" w14:paraId="0670E9F3" w14:textId="77777777">
        <w:tc>
          <w:tcPr>
            <w:tcW w:w="1696" w:type="dxa"/>
            <w:vMerge/>
          </w:tcPr>
          <w:p w14:paraId="0670E9EF" w14:textId="77777777" w:rsidR="006B6C2C" w:rsidRDefault="006B6C2C">
            <w:pPr>
              <w:spacing w:line="240" w:lineRule="auto"/>
              <w:jc w:val="left"/>
              <w:rPr>
                <w:sz w:val="20"/>
                <w:szCs w:val="20"/>
                <w:lang w:eastAsia="zh-CN"/>
              </w:rPr>
            </w:pPr>
          </w:p>
        </w:tc>
        <w:tc>
          <w:tcPr>
            <w:tcW w:w="2268" w:type="dxa"/>
          </w:tcPr>
          <w:p w14:paraId="0670E9F0" w14:textId="77777777" w:rsidR="006B6C2C" w:rsidRDefault="00305BF6">
            <w:pPr>
              <w:spacing w:line="240" w:lineRule="auto"/>
              <w:jc w:val="left"/>
              <w:rPr>
                <w:sz w:val="20"/>
                <w:szCs w:val="20"/>
                <w:lang w:eastAsia="zh-CN"/>
              </w:rPr>
            </w:pPr>
            <w:r>
              <w:rPr>
                <w:sz w:val="20"/>
                <w:szCs w:val="20"/>
                <w:lang w:eastAsia="zh-CN"/>
              </w:rPr>
              <w:t>Pre-processing</w:t>
            </w:r>
          </w:p>
        </w:tc>
        <w:tc>
          <w:tcPr>
            <w:tcW w:w="1560" w:type="dxa"/>
          </w:tcPr>
          <w:p w14:paraId="0670E9F1" w14:textId="77777777" w:rsidR="006B6C2C" w:rsidRDefault="006B6C2C">
            <w:pPr>
              <w:spacing w:line="240" w:lineRule="auto"/>
              <w:jc w:val="left"/>
              <w:rPr>
                <w:sz w:val="20"/>
                <w:szCs w:val="20"/>
                <w:lang w:eastAsia="zh-CN"/>
              </w:rPr>
            </w:pPr>
          </w:p>
        </w:tc>
        <w:tc>
          <w:tcPr>
            <w:tcW w:w="2268" w:type="dxa"/>
          </w:tcPr>
          <w:p w14:paraId="0670E9F2" w14:textId="77777777" w:rsidR="006B6C2C" w:rsidRDefault="006B6C2C">
            <w:pPr>
              <w:spacing w:line="240" w:lineRule="auto"/>
              <w:jc w:val="left"/>
              <w:rPr>
                <w:sz w:val="20"/>
                <w:szCs w:val="20"/>
                <w:lang w:eastAsia="zh-CN"/>
              </w:rPr>
            </w:pPr>
          </w:p>
        </w:tc>
      </w:tr>
      <w:tr w:rsidR="006B6C2C" w14:paraId="0670E9F8" w14:textId="77777777">
        <w:tc>
          <w:tcPr>
            <w:tcW w:w="1696" w:type="dxa"/>
            <w:vMerge/>
          </w:tcPr>
          <w:p w14:paraId="0670E9F4" w14:textId="77777777" w:rsidR="006B6C2C" w:rsidRDefault="006B6C2C">
            <w:pPr>
              <w:spacing w:line="240" w:lineRule="auto"/>
              <w:jc w:val="left"/>
              <w:rPr>
                <w:sz w:val="20"/>
                <w:szCs w:val="20"/>
                <w:lang w:eastAsia="zh-CN"/>
              </w:rPr>
            </w:pPr>
          </w:p>
        </w:tc>
        <w:tc>
          <w:tcPr>
            <w:tcW w:w="2268" w:type="dxa"/>
          </w:tcPr>
          <w:p w14:paraId="0670E9F5" w14:textId="77777777" w:rsidR="006B6C2C" w:rsidRDefault="00305BF6">
            <w:pPr>
              <w:spacing w:line="240" w:lineRule="auto"/>
              <w:jc w:val="left"/>
              <w:rPr>
                <w:sz w:val="20"/>
                <w:szCs w:val="20"/>
                <w:lang w:eastAsia="zh-CN"/>
              </w:rPr>
            </w:pPr>
            <w:r>
              <w:rPr>
                <w:sz w:val="20"/>
                <w:szCs w:val="20"/>
                <w:lang w:eastAsia="zh-CN"/>
              </w:rPr>
              <w:t>Post-processing</w:t>
            </w:r>
          </w:p>
        </w:tc>
        <w:tc>
          <w:tcPr>
            <w:tcW w:w="1560" w:type="dxa"/>
          </w:tcPr>
          <w:p w14:paraId="0670E9F6" w14:textId="77777777" w:rsidR="006B6C2C" w:rsidRDefault="006B6C2C">
            <w:pPr>
              <w:spacing w:line="240" w:lineRule="auto"/>
              <w:jc w:val="left"/>
              <w:rPr>
                <w:sz w:val="20"/>
                <w:szCs w:val="20"/>
                <w:lang w:eastAsia="zh-CN"/>
              </w:rPr>
            </w:pPr>
          </w:p>
        </w:tc>
        <w:tc>
          <w:tcPr>
            <w:tcW w:w="2268" w:type="dxa"/>
          </w:tcPr>
          <w:p w14:paraId="0670E9F7" w14:textId="77777777" w:rsidR="006B6C2C" w:rsidRDefault="006B6C2C">
            <w:pPr>
              <w:spacing w:line="240" w:lineRule="auto"/>
              <w:jc w:val="left"/>
              <w:rPr>
                <w:sz w:val="20"/>
                <w:szCs w:val="20"/>
                <w:lang w:eastAsia="zh-CN"/>
              </w:rPr>
            </w:pPr>
          </w:p>
        </w:tc>
      </w:tr>
      <w:tr w:rsidR="006B6C2C" w14:paraId="0670E9FD" w14:textId="77777777">
        <w:tc>
          <w:tcPr>
            <w:tcW w:w="1696" w:type="dxa"/>
            <w:vMerge/>
          </w:tcPr>
          <w:p w14:paraId="0670E9F9" w14:textId="77777777" w:rsidR="006B6C2C" w:rsidRDefault="006B6C2C">
            <w:pPr>
              <w:spacing w:line="240" w:lineRule="auto"/>
              <w:jc w:val="left"/>
              <w:rPr>
                <w:sz w:val="20"/>
                <w:szCs w:val="20"/>
                <w:lang w:eastAsia="zh-CN"/>
              </w:rPr>
            </w:pPr>
          </w:p>
        </w:tc>
        <w:tc>
          <w:tcPr>
            <w:tcW w:w="2268" w:type="dxa"/>
          </w:tcPr>
          <w:p w14:paraId="0670E9FA" w14:textId="77777777" w:rsidR="006B6C2C" w:rsidRDefault="00305BF6">
            <w:pPr>
              <w:spacing w:line="240" w:lineRule="auto"/>
              <w:jc w:val="left"/>
              <w:rPr>
                <w:sz w:val="20"/>
                <w:szCs w:val="20"/>
                <w:lang w:eastAsia="zh-CN"/>
              </w:rPr>
            </w:pPr>
            <w:r>
              <w:rPr>
                <w:sz w:val="20"/>
                <w:szCs w:val="20"/>
                <w:lang w:eastAsia="zh-CN"/>
              </w:rPr>
              <w:t>FLOPs/M</w:t>
            </w:r>
          </w:p>
        </w:tc>
        <w:tc>
          <w:tcPr>
            <w:tcW w:w="1560" w:type="dxa"/>
          </w:tcPr>
          <w:p w14:paraId="0670E9FB" w14:textId="77777777" w:rsidR="006B6C2C" w:rsidRDefault="006B6C2C">
            <w:pPr>
              <w:spacing w:line="240" w:lineRule="auto"/>
              <w:jc w:val="left"/>
              <w:rPr>
                <w:sz w:val="20"/>
                <w:szCs w:val="20"/>
                <w:lang w:eastAsia="zh-CN"/>
              </w:rPr>
            </w:pPr>
          </w:p>
        </w:tc>
        <w:tc>
          <w:tcPr>
            <w:tcW w:w="2268" w:type="dxa"/>
          </w:tcPr>
          <w:p w14:paraId="0670E9FC" w14:textId="77777777" w:rsidR="006B6C2C" w:rsidRDefault="006B6C2C">
            <w:pPr>
              <w:spacing w:line="240" w:lineRule="auto"/>
              <w:jc w:val="left"/>
              <w:rPr>
                <w:sz w:val="20"/>
                <w:szCs w:val="20"/>
                <w:lang w:eastAsia="zh-CN"/>
              </w:rPr>
            </w:pPr>
          </w:p>
        </w:tc>
      </w:tr>
      <w:tr w:rsidR="006B6C2C" w14:paraId="0670EA02" w14:textId="77777777">
        <w:tc>
          <w:tcPr>
            <w:tcW w:w="1696" w:type="dxa"/>
            <w:vMerge/>
          </w:tcPr>
          <w:p w14:paraId="0670E9FE" w14:textId="77777777" w:rsidR="006B6C2C" w:rsidRDefault="006B6C2C">
            <w:pPr>
              <w:spacing w:line="240" w:lineRule="auto"/>
              <w:jc w:val="left"/>
              <w:rPr>
                <w:sz w:val="20"/>
                <w:szCs w:val="20"/>
                <w:lang w:eastAsia="zh-CN"/>
              </w:rPr>
            </w:pPr>
          </w:p>
        </w:tc>
        <w:tc>
          <w:tcPr>
            <w:tcW w:w="2268" w:type="dxa"/>
          </w:tcPr>
          <w:p w14:paraId="0670E9FF" w14:textId="77777777" w:rsidR="006B6C2C" w:rsidRDefault="00305BF6">
            <w:pPr>
              <w:spacing w:line="240" w:lineRule="auto"/>
              <w:jc w:val="left"/>
              <w:rPr>
                <w:sz w:val="20"/>
                <w:szCs w:val="20"/>
                <w:lang w:eastAsia="zh-CN"/>
              </w:rPr>
            </w:pPr>
            <w:r>
              <w:rPr>
                <w:sz w:val="20"/>
                <w:szCs w:val="20"/>
                <w:lang w:eastAsia="zh-CN"/>
              </w:rPr>
              <w:t>Parameters/M</w:t>
            </w:r>
          </w:p>
        </w:tc>
        <w:tc>
          <w:tcPr>
            <w:tcW w:w="1560" w:type="dxa"/>
          </w:tcPr>
          <w:p w14:paraId="0670EA00" w14:textId="77777777" w:rsidR="006B6C2C" w:rsidRDefault="006B6C2C">
            <w:pPr>
              <w:spacing w:line="240" w:lineRule="auto"/>
              <w:jc w:val="left"/>
              <w:rPr>
                <w:sz w:val="20"/>
                <w:szCs w:val="20"/>
                <w:lang w:eastAsia="zh-CN"/>
              </w:rPr>
            </w:pPr>
          </w:p>
        </w:tc>
        <w:tc>
          <w:tcPr>
            <w:tcW w:w="2268" w:type="dxa"/>
          </w:tcPr>
          <w:p w14:paraId="0670EA01" w14:textId="77777777" w:rsidR="006B6C2C" w:rsidRDefault="006B6C2C">
            <w:pPr>
              <w:spacing w:line="240" w:lineRule="auto"/>
              <w:jc w:val="left"/>
              <w:rPr>
                <w:sz w:val="20"/>
                <w:szCs w:val="20"/>
                <w:lang w:eastAsia="zh-CN"/>
              </w:rPr>
            </w:pPr>
          </w:p>
        </w:tc>
      </w:tr>
      <w:tr w:rsidR="006B6C2C" w14:paraId="0670EA07" w14:textId="77777777">
        <w:tc>
          <w:tcPr>
            <w:tcW w:w="1696" w:type="dxa"/>
            <w:vMerge w:val="restart"/>
          </w:tcPr>
          <w:p w14:paraId="0670EA03" w14:textId="77777777" w:rsidR="006B6C2C" w:rsidRDefault="00305BF6">
            <w:pPr>
              <w:spacing w:line="240" w:lineRule="auto"/>
              <w:jc w:val="left"/>
              <w:rPr>
                <w:sz w:val="20"/>
                <w:szCs w:val="20"/>
                <w:lang w:eastAsia="zh-CN"/>
              </w:rPr>
            </w:pPr>
            <w:r>
              <w:rPr>
                <w:sz w:val="20"/>
                <w:szCs w:val="20"/>
                <w:lang w:eastAsia="zh-CN"/>
              </w:rPr>
              <w:t>Generic description</w:t>
            </w:r>
          </w:p>
        </w:tc>
        <w:tc>
          <w:tcPr>
            <w:tcW w:w="2268" w:type="dxa"/>
          </w:tcPr>
          <w:p w14:paraId="0670EA04" w14:textId="77777777" w:rsidR="006B6C2C" w:rsidRDefault="00305BF6">
            <w:pPr>
              <w:spacing w:line="240" w:lineRule="auto"/>
              <w:jc w:val="left"/>
              <w:rPr>
                <w:sz w:val="20"/>
                <w:szCs w:val="20"/>
                <w:lang w:eastAsia="zh-CN"/>
              </w:rPr>
            </w:pPr>
            <w:r>
              <w:rPr>
                <w:sz w:val="20"/>
                <w:szCs w:val="20"/>
                <w:lang w:eastAsia="zh-CN"/>
              </w:rPr>
              <w:t>Input type of CSI generation part</w:t>
            </w:r>
          </w:p>
        </w:tc>
        <w:tc>
          <w:tcPr>
            <w:tcW w:w="1560" w:type="dxa"/>
          </w:tcPr>
          <w:p w14:paraId="0670EA05" w14:textId="77777777" w:rsidR="006B6C2C" w:rsidRDefault="006B6C2C">
            <w:pPr>
              <w:spacing w:line="240" w:lineRule="auto"/>
              <w:jc w:val="left"/>
              <w:rPr>
                <w:sz w:val="20"/>
                <w:szCs w:val="20"/>
                <w:lang w:eastAsia="zh-CN"/>
              </w:rPr>
            </w:pPr>
          </w:p>
        </w:tc>
        <w:tc>
          <w:tcPr>
            <w:tcW w:w="2268" w:type="dxa"/>
          </w:tcPr>
          <w:p w14:paraId="0670EA06" w14:textId="77777777" w:rsidR="006B6C2C" w:rsidRDefault="006B6C2C">
            <w:pPr>
              <w:spacing w:line="240" w:lineRule="auto"/>
              <w:jc w:val="left"/>
              <w:rPr>
                <w:sz w:val="20"/>
                <w:szCs w:val="20"/>
                <w:lang w:eastAsia="zh-CN"/>
              </w:rPr>
            </w:pPr>
          </w:p>
        </w:tc>
      </w:tr>
      <w:tr w:rsidR="006B6C2C" w14:paraId="0670EA0C" w14:textId="77777777">
        <w:tc>
          <w:tcPr>
            <w:tcW w:w="1696" w:type="dxa"/>
            <w:vMerge/>
          </w:tcPr>
          <w:p w14:paraId="0670EA08" w14:textId="77777777" w:rsidR="006B6C2C" w:rsidRDefault="006B6C2C">
            <w:pPr>
              <w:spacing w:line="240" w:lineRule="auto"/>
              <w:jc w:val="left"/>
              <w:rPr>
                <w:sz w:val="20"/>
                <w:szCs w:val="20"/>
                <w:lang w:eastAsia="zh-CN"/>
              </w:rPr>
            </w:pPr>
          </w:p>
        </w:tc>
        <w:tc>
          <w:tcPr>
            <w:tcW w:w="2268" w:type="dxa"/>
          </w:tcPr>
          <w:p w14:paraId="0670EA09" w14:textId="77777777" w:rsidR="006B6C2C" w:rsidRDefault="00305BF6">
            <w:pPr>
              <w:spacing w:line="240" w:lineRule="auto"/>
              <w:jc w:val="left"/>
              <w:rPr>
                <w:sz w:val="20"/>
                <w:szCs w:val="20"/>
                <w:lang w:eastAsia="zh-CN"/>
              </w:rPr>
            </w:pPr>
            <w:r>
              <w:rPr>
                <w:rFonts w:hint="eastAsia"/>
                <w:sz w:val="20"/>
                <w:szCs w:val="20"/>
                <w:lang w:eastAsia="zh-CN"/>
              </w:rPr>
              <w:t>O</w:t>
            </w:r>
            <w:r>
              <w:rPr>
                <w:sz w:val="20"/>
                <w:szCs w:val="20"/>
                <w:lang w:eastAsia="zh-CN"/>
              </w:rPr>
              <w:t>utput type of CSI reconstruction part</w:t>
            </w:r>
          </w:p>
        </w:tc>
        <w:tc>
          <w:tcPr>
            <w:tcW w:w="1560" w:type="dxa"/>
          </w:tcPr>
          <w:p w14:paraId="0670EA0A" w14:textId="77777777" w:rsidR="006B6C2C" w:rsidRDefault="006B6C2C">
            <w:pPr>
              <w:spacing w:line="240" w:lineRule="auto"/>
              <w:jc w:val="left"/>
              <w:rPr>
                <w:sz w:val="20"/>
                <w:szCs w:val="20"/>
                <w:lang w:eastAsia="zh-CN"/>
              </w:rPr>
            </w:pPr>
          </w:p>
        </w:tc>
        <w:tc>
          <w:tcPr>
            <w:tcW w:w="2268" w:type="dxa"/>
          </w:tcPr>
          <w:p w14:paraId="0670EA0B" w14:textId="77777777" w:rsidR="006B6C2C" w:rsidRDefault="006B6C2C">
            <w:pPr>
              <w:spacing w:line="240" w:lineRule="auto"/>
              <w:jc w:val="left"/>
              <w:rPr>
                <w:sz w:val="20"/>
                <w:szCs w:val="20"/>
                <w:lang w:eastAsia="zh-CN"/>
              </w:rPr>
            </w:pPr>
          </w:p>
        </w:tc>
      </w:tr>
      <w:tr w:rsidR="006B6C2C" w14:paraId="0670EA11" w14:textId="77777777">
        <w:tc>
          <w:tcPr>
            <w:tcW w:w="1696" w:type="dxa"/>
            <w:vMerge/>
          </w:tcPr>
          <w:p w14:paraId="0670EA0D" w14:textId="77777777" w:rsidR="006B6C2C" w:rsidRDefault="006B6C2C">
            <w:pPr>
              <w:spacing w:line="240" w:lineRule="auto"/>
              <w:jc w:val="left"/>
              <w:rPr>
                <w:sz w:val="20"/>
                <w:szCs w:val="20"/>
                <w:lang w:eastAsia="zh-CN"/>
              </w:rPr>
            </w:pPr>
          </w:p>
        </w:tc>
        <w:tc>
          <w:tcPr>
            <w:tcW w:w="2268" w:type="dxa"/>
          </w:tcPr>
          <w:p w14:paraId="0670EA0E" w14:textId="77777777" w:rsidR="006B6C2C" w:rsidRDefault="00305BF6">
            <w:pPr>
              <w:spacing w:line="240" w:lineRule="auto"/>
              <w:jc w:val="left"/>
              <w:rPr>
                <w:sz w:val="20"/>
                <w:szCs w:val="20"/>
                <w:lang w:eastAsia="zh-CN"/>
              </w:rPr>
            </w:pPr>
            <w:r>
              <w:rPr>
                <w:sz w:val="20"/>
                <w:szCs w:val="20"/>
                <w:lang w:eastAsia="zh-CN"/>
              </w:rPr>
              <w:t>Quantization /dequantization method</w:t>
            </w:r>
          </w:p>
        </w:tc>
        <w:tc>
          <w:tcPr>
            <w:tcW w:w="1560" w:type="dxa"/>
          </w:tcPr>
          <w:p w14:paraId="0670EA0F" w14:textId="77777777" w:rsidR="006B6C2C" w:rsidRDefault="006B6C2C">
            <w:pPr>
              <w:spacing w:line="240" w:lineRule="auto"/>
              <w:jc w:val="left"/>
              <w:rPr>
                <w:sz w:val="20"/>
                <w:szCs w:val="20"/>
                <w:lang w:eastAsia="zh-CN"/>
              </w:rPr>
            </w:pPr>
          </w:p>
        </w:tc>
        <w:tc>
          <w:tcPr>
            <w:tcW w:w="2268" w:type="dxa"/>
          </w:tcPr>
          <w:p w14:paraId="0670EA10" w14:textId="77777777" w:rsidR="006B6C2C" w:rsidRDefault="006B6C2C">
            <w:pPr>
              <w:spacing w:line="240" w:lineRule="auto"/>
              <w:jc w:val="left"/>
              <w:rPr>
                <w:sz w:val="20"/>
                <w:szCs w:val="20"/>
                <w:lang w:eastAsia="zh-CN"/>
              </w:rPr>
            </w:pPr>
          </w:p>
        </w:tc>
      </w:tr>
      <w:tr w:rsidR="006B6C2C" w14:paraId="0670EA16" w14:textId="77777777">
        <w:tc>
          <w:tcPr>
            <w:tcW w:w="1696" w:type="dxa"/>
            <w:vMerge w:val="restart"/>
          </w:tcPr>
          <w:p w14:paraId="0670EA12" w14:textId="77777777" w:rsidR="006B6C2C" w:rsidRDefault="00305BF6">
            <w:pPr>
              <w:spacing w:line="240" w:lineRule="auto"/>
              <w:jc w:val="left"/>
              <w:rPr>
                <w:sz w:val="20"/>
                <w:szCs w:val="20"/>
                <w:lang w:eastAsia="zh-CN"/>
              </w:rPr>
            </w:pPr>
            <w:r>
              <w:rPr>
                <w:sz w:val="20"/>
                <w:szCs w:val="20"/>
                <w:lang w:eastAsia="zh-CN"/>
              </w:rPr>
              <w:t>Dataset size</w:t>
            </w:r>
          </w:p>
        </w:tc>
        <w:tc>
          <w:tcPr>
            <w:tcW w:w="2268" w:type="dxa"/>
          </w:tcPr>
          <w:p w14:paraId="0670EA13" w14:textId="77777777" w:rsidR="006B6C2C" w:rsidRDefault="00305BF6">
            <w:pPr>
              <w:spacing w:line="240" w:lineRule="auto"/>
              <w:jc w:val="left"/>
              <w:rPr>
                <w:sz w:val="20"/>
                <w:szCs w:val="20"/>
                <w:lang w:eastAsia="zh-CN"/>
              </w:rPr>
            </w:pPr>
            <w:r>
              <w:rPr>
                <w:sz w:val="20"/>
                <w:szCs w:val="20"/>
              </w:rPr>
              <w:t>Train/k</w:t>
            </w:r>
          </w:p>
        </w:tc>
        <w:tc>
          <w:tcPr>
            <w:tcW w:w="1560" w:type="dxa"/>
          </w:tcPr>
          <w:p w14:paraId="0670EA14" w14:textId="77777777" w:rsidR="006B6C2C" w:rsidRDefault="006B6C2C">
            <w:pPr>
              <w:spacing w:line="240" w:lineRule="auto"/>
              <w:jc w:val="left"/>
              <w:rPr>
                <w:sz w:val="20"/>
                <w:szCs w:val="20"/>
                <w:lang w:eastAsia="zh-CN"/>
              </w:rPr>
            </w:pPr>
          </w:p>
        </w:tc>
        <w:tc>
          <w:tcPr>
            <w:tcW w:w="2268" w:type="dxa"/>
          </w:tcPr>
          <w:p w14:paraId="0670EA15" w14:textId="77777777" w:rsidR="006B6C2C" w:rsidRDefault="006B6C2C">
            <w:pPr>
              <w:spacing w:line="240" w:lineRule="auto"/>
              <w:jc w:val="left"/>
              <w:rPr>
                <w:sz w:val="20"/>
                <w:szCs w:val="20"/>
                <w:lang w:eastAsia="zh-CN"/>
              </w:rPr>
            </w:pPr>
          </w:p>
        </w:tc>
      </w:tr>
      <w:tr w:rsidR="006B6C2C" w14:paraId="0670EA1B" w14:textId="77777777">
        <w:tc>
          <w:tcPr>
            <w:tcW w:w="1696" w:type="dxa"/>
            <w:vMerge/>
          </w:tcPr>
          <w:p w14:paraId="0670EA17" w14:textId="77777777" w:rsidR="006B6C2C" w:rsidRDefault="006B6C2C">
            <w:pPr>
              <w:spacing w:line="240" w:lineRule="auto"/>
              <w:jc w:val="left"/>
              <w:rPr>
                <w:sz w:val="20"/>
                <w:szCs w:val="20"/>
                <w:lang w:eastAsia="zh-CN"/>
              </w:rPr>
            </w:pPr>
          </w:p>
        </w:tc>
        <w:tc>
          <w:tcPr>
            <w:tcW w:w="2268" w:type="dxa"/>
          </w:tcPr>
          <w:p w14:paraId="0670EA18" w14:textId="77777777" w:rsidR="006B6C2C" w:rsidRDefault="00305BF6">
            <w:pPr>
              <w:spacing w:line="240" w:lineRule="auto"/>
              <w:jc w:val="left"/>
              <w:rPr>
                <w:sz w:val="20"/>
                <w:szCs w:val="20"/>
                <w:lang w:eastAsia="zh-CN"/>
              </w:rPr>
            </w:pPr>
            <w:r>
              <w:rPr>
                <w:sz w:val="20"/>
                <w:szCs w:val="20"/>
              </w:rPr>
              <w:t>Test/k</w:t>
            </w:r>
          </w:p>
        </w:tc>
        <w:tc>
          <w:tcPr>
            <w:tcW w:w="1560" w:type="dxa"/>
          </w:tcPr>
          <w:p w14:paraId="0670EA19" w14:textId="77777777" w:rsidR="006B6C2C" w:rsidRDefault="006B6C2C">
            <w:pPr>
              <w:spacing w:line="240" w:lineRule="auto"/>
              <w:jc w:val="left"/>
              <w:rPr>
                <w:sz w:val="20"/>
                <w:szCs w:val="20"/>
                <w:lang w:eastAsia="zh-CN"/>
              </w:rPr>
            </w:pPr>
          </w:p>
        </w:tc>
        <w:tc>
          <w:tcPr>
            <w:tcW w:w="2268" w:type="dxa"/>
          </w:tcPr>
          <w:p w14:paraId="0670EA1A" w14:textId="77777777" w:rsidR="006B6C2C" w:rsidRDefault="006B6C2C">
            <w:pPr>
              <w:spacing w:line="240" w:lineRule="auto"/>
              <w:jc w:val="left"/>
              <w:rPr>
                <w:sz w:val="20"/>
                <w:szCs w:val="20"/>
                <w:lang w:eastAsia="zh-CN"/>
              </w:rPr>
            </w:pPr>
          </w:p>
        </w:tc>
      </w:tr>
      <w:tr w:rsidR="006B6C2C" w14:paraId="0670EA20" w14:textId="77777777">
        <w:tc>
          <w:tcPr>
            <w:tcW w:w="1696" w:type="dxa"/>
            <w:vMerge w:val="restart"/>
          </w:tcPr>
          <w:p w14:paraId="0670EA1C" w14:textId="77777777" w:rsidR="006B6C2C" w:rsidRDefault="00305BF6">
            <w:pPr>
              <w:spacing w:line="240" w:lineRule="auto"/>
              <w:jc w:val="left"/>
              <w:rPr>
                <w:sz w:val="20"/>
                <w:szCs w:val="20"/>
                <w:lang w:eastAsia="zh-CN"/>
              </w:rPr>
            </w:pPr>
            <w:r>
              <w:rPr>
                <w:sz w:val="20"/>
                <w:szCs w:val="20"/>
                <w:lang w:eastAsia="zh-CN"/>
              </w:rPr>
              <w:t>Gain for intermediate KPIs</w:t>
            </w:r>
          </w:p>
        </w:tc>
        <w:tc>
          <w:tcPr>
            <w:tcW w:w="2268" w:type="dxa"/>
          </w:tcPr>
          <w:p w14:paraId="0670EA1D" w14:textId="77777777" w:rsidR="006B6C2C" w:rsidRDefault="00305BF6">
            <w:pPr>
              <w:spacing w:line="240" w:lineRule="auto"/>
              <w:jc w:val="left"/>
              <w:rPr>
                <w:sz w:val="20"/>
                <w:szCs w:val="20"/>
                <w:lang w:eastAsia="zh-CN"/>
              </w:rPr>
            </w:pPr>
            <w:r>
              <w:rPr>
                <w:rFonts w:hint="eastAsia"/>
                <w:sz w:val="20"/>
                <w:szCs w:val="20"/>
                <w:lang w:eastAsia="zh-CN"/>
              </w:rPr>
              <w:t>S</w:t>
            </w:r>
            <w:r>
              <w:rPr>
                <w:sz w:val="20"/>
                <w:szCs w:val="20"/>
                <w:lang w:eastAsia="zh-CN"/>
              </w:rPr>
              <w:t>GCS</w:t>
            </w:r>
          </w:p>
        </w:tc>
        <w:tc>
          <w:tcPr>
            <w:tcW w:w="1560" w:type="dxa"/>
          </w:tcPr>
          <w:p w14:paraId="0670EA1E" w14:textId="77777777" w:rsidR="006B6C2C" w:rsidRDefault="006B6C2C">
            <w:pPr>
              <w:spacing w:line="240" w:lineRule="auto"/>
              <w:jc w:val="left"/>
              <w:rPr>
                <w:sz w:val="20"/>
                <w:szCs w:val="20"/>
                <w:lang w:eastAsia="zh-CN"/>
              </w:rPr>
            </w:pPr>
          </w:p>
        </w:tc>
        <w:tc>
          <w:tcPr>
            <w:tcW w:w="2268" w:type="dxa"/>
          </w:tcPr>
          <w:p w14:paraId="0670EA1F" w14:textId="77777777" w:rsidR="006B6C2C" w:rsidRDefault="006B6C2C">
            <w:pPr>
              <w:spacing w:line="240" w:lineRule="auto"/>
              <w:jc w:val="left"/>
              <w:rPr>
                <w:sz w:val="20"/>
                <w:szCs w:val="20"/>
                <w:lang w:eastAsia="zh-CN"/>
              </w:rPr>
            </w:pPr>
          </w:p>
        </w:tc>
      </w:tr>
      <w:tr w:rsidR="006B6C2C" w14:paraId="0670EA25" w14:textId="77777777">
        <w:tc>
          <w:tcPr>
            <w:tcW w:w="1696" w:type="dxa"/>
            <w:vMerge/>
          </w:tcPr>
          <w:p w14:paraId="0670EA21" w14:textId="77777777" w:rsidR="006B6C2C" w:rsidRDefault="006B6C2C">
            <w:pPr>
              <w:spacing w:line="240" w:lineRule="auto"/>
              <w:jc w:val="left"/>
              <w:rPr>
                <w:sz w:val="20"/>
                <w:szCs w:val="20"/>
                <w:lang w:eastAsia="zh-CN"/>
              </w:rPr>
            </w:pPr>
          </w:p>
        </w:tc>
        <w:tc>
          <w:tcPr>
            <w:tcW w:w="2268" w:type="dxa"/>
          </w:tcPr>
          <w:p w14:paraId="0670EA22" w14:textId="77777777" w:rsidR="006B6C2C" w:rsidRDefault="00305BF6">
            <w:pPr>
              <w:spacing w:line="240" w:lineRule="auto"/>
              <w:jc w:val="left"/>
              <w:rPr>
                <w:sz w:val="20"/>
                <w:szCs w:val="20"/>
                <w:lang w:eastAsia="zh-CN"/>
              </w:rPr>
            </w:pPr>
            <w:r>
              <w:rPr>
                <w:rFonts w:hint="eastAsia"/>
                <w:sz w:val="20"/>
                <w:szCs w:val="20"/>
                <w:lang w:eastAsia="zh-CN"/>
              </w:rPr>
              <w:t>N</w:t>
            </w:r>
            <w:r>
              <w:rPr>
                <w:sz w:val="20"/>
                <w:szCs w:val="20"/>
                <w:lang w:eastAsia="zh-CN"/>
              </w:rPr>
              <w:t>MSE</w:t>
            </w:r>
          </w:p>
        </w:tc>
        <w:tc>
          <w:tcPr>
            <w:tcW w:w="1560" w:type="dxa"/>
          </w:tcPr>
          <w:p w14:paraId="0670EA23" w14:textId="77777777" w:rsidR="006B6C2C" w:rsidRDefault="006B6C2C">
            <w:pPr>
              <w:spacing w:line="240" w:lineRule="auto"/>
              <w:jc w:val="left"/>
              <w:rPr>
                <w:sz w:val="20"/>
                <w:szCs w:val="20"/>
                <w:lang w:eastAsia="zh-CN"/>
              </w:rPr>
            </w:pPr>
          </w:p>
        </w:tc>
        <w:tc>
          <w:tcPr>
            <w:tcW w:w="2268" w:type="dxa"/>
          </w:tcPr>
          <w:p w14:paraId="0670EA24" w14:textId="77777777" w:rsidR="006B6C2C" w:rsidRDefault="006B6C2C">
            <w:pPr>
              <w:spacing w:line="240" w:lineRule="auto"/>
              <w:jc w:val="left"/>
              <w:rPr>
                <w:sz w:val="20"/>
                <w:szCs w:val="20"/>
                <w:lang w:eastAsia="zh-CN"/>
              </w:rPr>
            </w:pPr>
          </w:p>
        </w:tc>
      </w:tr>
      <w:tr w:rsidR="006B6C2C" w14:paraId="0670EA2A" w14:textId="77777777">
        <w:tc>
          <w:tcPr>
            <w:tcW w:w="1696" w:type="dxa"/>
            <w:vMerge/>
          </w:tcPr>
          <w:p w14:paraId="0670EA26" w14:textId="77777777" w:rsidR="006B6C2C" w:rsidRDefault="006B6C2C">
            <w:pPr>
              <w:spacing w:line="240" w:lineRule="auto"/>
              <w:jc w:val="left"/>
              <w:rPr>
                <w:sz w:val="20"/>
                <w:szCs w:val="20"/>
                <w:lang w:eastAsia="zh-CN"/>
              </w:rPr>
            </w:pPr>
          </w:p>
        </w:tc>
        <w:tc>
          <w:tcPr>
            <w:tcW w:w="2268" w:type="dxa"/>
          </w:tcPr>
          <w:p w14:paraId="0670EA27" w14:textId="77777777" w:rsidR="006B6C2C" w:rsidRDefault="00305BF6">
            <w:pPr>
              <w:spacing w:line="240" w:lineRule="auto"/>
              <w:jc w:val="left"/>
              <w:rPr>
                <w:sz w:val="20"/>
                <w:szCs w:val="20"/>
                <w:lang w:eastAsia="zh-CN"/>
              </w:rPr>
            </w:pPr>
            <w:r>
              <w:rPr>
                <w:sz w:val="20"/>
                <w:szCs w:val="20"/>
                <w:lang w:eastAsia="zh-CN"/>
              </w:rPr>
              <w:t>[Others]</w:t>
            </w:r>
          </w:p>
        </w:tc>
        <w:tc>
          <w:tcPr>
            <w:tcW w:w="1560" w:type="dxa"/>
          </w:tcPr>
          <w:p w14:paraId="0670EA28" w14:textId="77777777" w:rsidR="006B6C2C" w:rsidRDefault="006B6C2C">
            <w:pPr>
              <w:spacing w:line="240" w:lineRule="auto"/>
              <w:jc w:val="left"/>
              <w:rPr>
                <w:sz w:val="20"/>
                <w:szCs w:val="20"/>
                <w:lang w:eastAsia="zh-CN"/>
              </w:rPr>
            </w:pPr>
          </w:p>
        </w:tc>
        <w:tc>
          <w:tcPr>
            <w:tcW w:w="2268" w:type="dxa"/>
          </w:tcPr>
          <w:p w14:paraId="0670EA29" w14:textId="77777777" w:rsidR="006B6C2C" w:rsidRDefault="006B6C2C">
            <w:pPr>
              <w:spacing w:line="240" w:lineRule="auto"/>
              <w:jc w:val="left"/>
              <w:rPr>
                <w:sz w:val="20"/>
                <w:szCs w:val="20"/>
                <w:lang w:eastAsia="zh-CN"/>
              </w:rPr>
            </w:pPr>
          </w:p>
        </w:tc>
      </w:tr>
      <w:tr w:rsidR="006B6C2C" w14:paraId="0670EA2F" w14:textId="77777777">
        <w:tc>
          <w:tcPr>
            <w:tcW w:w="1696" w:type="dxa"/>
            <w:vMerge w:val="restart"/>
          </w:tcPr>
          <w:p w14:paraId="0670EA2B" w14:textId="77777777" w:rsidR="006B6C2C" w:rsidRDefault="00305BF6">
            <w:pPr>
              <w:spacing w:line="240" w:lineRule="auto"/>
              <w:jc w:val="left"/>
              <w:rPr>
                <w:sz w:val="20"/>
                <w:szCs w:val="20"/>
                <w:lang w:eastAsia="zh-CN"/>
              </w:rPr>
            </w:pPr>
            <w:r>
              <w:rPr>
                <w:sz w:val="20"/>
                <w:szCs w:val="20"/>
                <w:lang w:eastAsia="zh-CN"/>
              </w:rPr>
              <w:t>Gain for eventual KPI</w:t>
            </w:r>
          </w:p>
        </w:tc>
        <w:tc>
          <w:tcPr>
            <w:tcW w:w="2268" w:type="dxa"/>
          </w:tcPr>
          <w:p w14:paraId="0670EA2C" w14:textId="77777777" w:rsidR="006B6C2C" w:rsidRDefault="00305BF6">
            <w:pPr>
              <w:spacing w:line="240" w:lineRule="auto"/>
              <w:jc w:val="left"/>
              <w:rPr>
                <w:sz w:val="20"/>
                <w:szCs w:val="20"/>
                <w:lang w:eastAsia="zh-CN"/>
              </w:rPr>
            </w:pPr>
            <w:r>
              <w:rPr>
                <w:sz w:val="20"/>
                <w:szCs w:val="20"/>
                <w:lang w:eastAsia="zh-CN"/>
              </w:rPr>
              <w:t>Mean UPT</w:t>
            </w:r>
          </w:p>
        </w:tc>
        <w:tc>
          <w:tcPr>
            <w:tcW w:w="1560" w:type="dxa"/>
          </w:tcPr>
          <w:p w14:paraId="0670EA2D" w14:textId="77777777" w:rsidR="006B6C2C" w:rsidRDefault="006B6C2C">
            <w:pPr>
              <w:spacing w:line="240" w:lineRule="auto"/>
              <w:jc w:val="left"/>
              <w:rPr>
                <w:sz w:val="20"/>
                <w:szCs w:val="20"/>
                <w:lang w:eastAsia="zh-CN"/>
              </w:rPr>
            </w:pPr>
          </w:p>
        </w:tc>
        <w:tc>
          <w:tcPr>
            <w:tcW w:w="2268" w:type="dxa"/>
          </w:tcPr>
          <w:p w14:paraId="0670EA2E" w14:textId="77777777" w:rsidR="006B6C2C" w:rsidRDefault="006B6C2C">
            <w:pPr>
              <w:spacing w:line="240" w:lineRule="auto"/>
              <w:jc w:val="left"/>
              <w:rPr>
                <w:sz w:val="20"/>
                <w:szCs w:val="20"/>
                <w:lang w:eastAsia="zh-CN"/>
              </w:rPr>
            </w:pPr>
          </w:p>
        </w:tc>
      </w:tr>
      <w:tr w:rsidR="006B6C2C" w14:paraId="0670EA34" w14:textId="77777777">
        <w:tc>
          <w:tcPr>
            <w:tcW w:w="1696" w:type="dxa"/>
            <w:vMerge/>
          </w:tcPr>
          <w:p w14:paraId="0670EA30" w14:textId="77777777" w:rsidR="006B6C2C" w:rsidRDefault="006B6C2C">
            <w:pPr>
              <w:spacing w:line="240" w:lineRule="auto"/>
              <w:jc w:val="left"/>
              <w:rPr>
                <w:sz w:val="20"/>
                <w:szCs w:val="20"/>
                <w:lang w:eastAsia="zh-CN"/>
              </w:rPr>
            </w:pPr>
          </w:p>
        </w:tc>
        <w:tc>
          <w:tcPr>
            <w:tcW w:w="2268" w:type="dxa"/>
          </w:tcPr>
          <w:p w14:paraId="0670EA31" w14:textId="77777777" w:rsidR="006B6C2C" w:rsidRDefault="00305BF6">
            <w:pPr>
              <w:spacing w:line="240" w:lineRule="auto"/>
              <w:jc w:val="left"/>
              <w:rPr>
                <w:sz w:val="20"/>
                <w:szCs w:val="20"/>
                <w:lang w:eastAsia="zh-CN"/>
              </w:rPr>
            </w:pPr>
            <w:r>
              <w:rPr>
                <w:rFonts w:hint="eastAsia"/>
                <w:sz w:val="20"/>
                <w:szCs w:val="20"/>
                <w:lang w:eastAsia="zh-CN"/>
              </w:rPr>
              <w:t>5</w:t>
            </w:r>
            <w:r>
              <w:rPr>
                <w:sz w:val="20"/>
                <w:szCs w:val="20"/>
                <w:lang w:eastAsia="zh-CN"/>
              </w:rPr>
              <w:t>% UPT</w:t>
            </w:r>
          </w:p>
        </w:tc>
        <w:tc>
          <w:tcPr>
            <w:tcW w:w="1560" w:type="dxa"/>
          </w:tcPr>
          <w:p w14:paraId="0670EA32" w14:textId="77777777" w:rsidR="006B6C2C" w:rsidRDefault="006B6C2C">
            <w:pPr>
              <w:spacing w:line="240" w:lineRule="auto"/>
              <w:jc w:val="left"/>
              <w:rPr>
                <w:sz w:val="20"/>
                <w:szCs w:val="20"/>
                <w:lang w:eastAsia="zh-CN"/>
              </w:rPr>
            </w:pPr>
          </w:p>
        </w:tc>
        <w:tc>
          <w:tcPr>
            <w:tcW w:w="2268" w:type="dxa"/>
          </w:tcPr>
          <w:p w14:paraId="0670EA33" w14:textId="77777777" w:rsidR="006B6C2C" w:rsidRDefault="006B6C2C">
            <w:pPr>
              <w:spacing w:line="240" w:lineRule="auto"/>
              <w:jc w:val="left"/>
              <w:rPr>
                <w:sz w:val="20"/>
                <w:szCs w:val="20"/>
                <w:lang w:eastAsia="zh-CN"/>
              </w:rPr>
            </w:pPr>
          </w:p>
        </w:tc>
      </w:tr>
      <w:tr w:rsidR="006B6C2C" w14:paraId="0670EA39" w14:textId="77777777">
        <w:tc>
          <w:tcPr>
            <w:tcW w:w="1696" w:type="dxa"/>
            <w:vMerge w:val="restart"/>
          </w:tcPr>
          <w:p w14:paraId="0670EA35" w14:textId="77777777" w:rsidR="006B6C2C" w:rsidRDefault="00305BF6">
            <w:pPr>
              <w:spacing w:line="240" w:lineRule="auto"/>
              <w:jc w:val="left"/>
              <w:rPr>
                <w:sz w:val="20"/>
                <w:szCs w:val="20"/>
                <w:lang w:eastAsia="zh-CN"/>
              </w:rPr>
            </w:pPr>
            <w:r>
              <w:rPr>
                <w:sz w:val="20"/>
                <w:szCs w:val="20"/>
                <w:lang w:eastAsia="zh-CN"/>
              </w:rPr>
              <w:t>CSI payload</w:t>
            </w:r>
          </w:p>
        </w:tc>
        <w:tc>
          <w:tcPr>
            <w:tcW w:w="2268" w:type="dxa"/>
          </w:tcPr>
          <w:p w14:paraId="0670EA36" w14:textId="77777777" w:rsidR="006B6C2C" w:rsidRDefault="00305BF6">
            <w:pPr>
              <w:spacing w:line="240" w:lineRule="auto"/>
              <w:jc w:val="left"/>
              <w:rPr>
                <w:sz w:val="20"/>
                <w:szCs w:val="20"/>
                <w:lang w:eastAsia="zh-CN"/>
              </w:rPr>
            </w:pPr>
            <w:r>
              <w:rPr>
                <w:sz w:val="20"/>
                <w:szCs w:val="20"/>
                <w:lang w:eastAsia="zh-CN"/>
              </w:rPr>
              <w:t>Payload 1</w:t>
            </w:r>
          </w:p>
        </w:tc>
        <w:tc>
          <w:tcPr>
            <w:tcW w:w="1560" w:type="dxa"/>
          </w:tcPr>
          <w:p w14:paraId="0670EA37" w14:textId="77777777" w:rsidR="006B6C2C" w:rsidRDefault="006B6C2C">
            <w:pPr>
              <w:spacing w:line="240" w:lineRule="auto"/>
              <w:jc w:val="left"/>
              <w:rPr>
                <w:sz w:val="20"/>
                <w:szCs w:val="20"/>
                <w:lang w:eastAsia="zh-CN"/>
              </w:rPr>
            </w:pPr>
          </w:p>
        </w:tc>
        <w:tc>
          <w:tcPr>
            <w:tcW w:w="2268" w:type="dxa"/>
          </w:tcPr>
          <w:p w14:paraId="0670EA38" w14:textId="77777777" w:rsidR="006B6C2C" w:rsidRDefault="006B6C2C">
            <w:pPr>
              <w:spacing w:line="240" w:lineRule="auto"/>
              <w:jc w:val="left"/>
              <w:rPr>
                <w:sz w:val="20"/>
                <w:szCs w:val="20"/>
                <w:lang w:eastAsia="zh-CN"/>
              </w:rPr>
            </w:pPr>
          </w:p>
        </w:tc>
      </w:tr>
      <w:tr w:rsidR="006B6C2C" w14:paraId="0670EA3E" w14:textId="77777777">
        <w:tc>
          <w:tcPr>
            <w:tcW w:w="1696" w:type="dxa"/>
            <w:vMerge/>
          </w:tcPr>
          <w:p w14:paraId="0670EA3A" w14:textId="77777777" w:rsidR="006B6C2C" w:rsidRDefault="006B6C2C">
            <w:pPr>
              <w:spacing w:line="240" w:lineRule="auto"/>
              <w:jc w:val="left"/>
              <w:rPr>
                <w:sz w:val="20"/>
                <w:szCs w:val="20"/>
                <w:lang w:eastAsia="zh-CN"/>
              </w:rPr>
            </w:pPr>
          </w:p>
        </w:tc>
        <w:tc>
          <w:tcPr>
            <w:tcW w:w="2268" w:type="dxa"/>
          </w:tcPr>
          <w:p w14:paraId="0670EA3B" w14:textId="77777777" w:rsidR="006B6C2C" w:rsidRDefault="00305BF6">
            <w:pPr>
              <w:spacing w:line="240" w:lineRule="auto"/>
              <w:jc w:val="left"/>
              <w:rPr>
                <w:sz w:val="20"/>
                <w:szCs w:val="20"/>
                <w:lang w:eastAsia="zh-CN"/>
              </w:rPr>
            </w:pPr>
            <w:r>
              <w:rPr>
                <w:sz w:val="20"/>
                <w:szCs w:val="20"/>
                <w:lang w:eastAsia="zh-CN"/>
              </w:rPr>
              <w:t>Payload 2</w:t>
            </w:r>
          </w:p>
        </w:tc>
        <w:tc>
          <w:tcPr>
            <w:tcW w:w="1560" w:type="dxa"/>
          </w:tcPr>
          <w:p w14:paraId="0670EA3C" w14:textId="77777777" w:rsidR="006B6C2C" w:rsidRDefault="006B6C2C">
            <w:pPr>
              <w:spacing w:line="240" w:lineRule="auto"/>
              <w:jc w:val="left"/>
              <w:rPr>
                <w:sz w:val="20"/>
                <w:szCs w:val="20"/>
                <w:lang w:eastAsia="zh-CN"/>
              </w:rPr>
            </w:pPr>
          </w:p>
        </w:tc>
        <w:tc>
          <w:tcPr>
            <w:tcW w:w="2268" w:type="dxa"/>
          </w:tcPr>
          <w:p w14:paraId="0670EA3D" w14:textId="77777777" w:rsidR="006B6C2C" w:rsidRDefault="006B6C2C">
            <w:pPr>
              <w:spacing w:line="240" w:lineRule="auto"/>
              <w:jc w:val="left"/>
              <w:rPr>
                <w:sz w:val="20"/>
                <w:szCs w:val="20"/>
                <w:lang w:eastAsia="zh-CN"/>
              </w:rPr>
            </w:pPr>
          </w:p>
        </w:tc>
      </w:tr>
      <w:tr w:rsidR="006B6C2C" w14:paraId="0670EA43" w14:textId="77777777">
        <w:tc>
          <w:tcPr>
            <w:tcW w:w="1696" w:type="dxa"/>
            <w:vMerge/>
          </w:tcPr>
          <w:p w14:paraId="0670EA3F" w14:textId="77777777" w:rsidR="006B6C2C" w:rsidRDefault="006B6C2C">
            <w:pPr>
              <w:spacing w:line="240" w:lineRule="auto"/>
              <w:jc w:val="left"/>
              <w:rPr>
                <w:sz w:val="20"/>
                <w:szCs w:val="20"/>
                <w:lang w:eastAsia="zh-CN"/>
              </w:rPr>
            </w:pPr>
          </w:p>
        </w:tc>
        <w:tc>
          <w:tcPr>
            <w:tcW w:w="2268" w:type="dxa"/>
          </w:tcPr>
          <w:p w14:paraId="0670EA40" w14:textId="77777777" w:rsidR="006B6C2C" w:rsidRDefault="00305BF6">
            <w:pPr>
              <w:spacing w:line="240" w:lineRule="auto"/>
              <w:jc w:val="left"/>
              <w:rPr>
                <w:sz w:val="20"/>
                <w:szCs w:val="20"/>
                <w:lang w:eastAsia="zh-CN"/>
              </w:rPr>
            </w:pPr>
            <w:r>
              <w:rPr>
                <w:sz w:val="20"/>
                <w:szCs w:val="20"/>
                <w:lang w:eastAsia="zh-CN"/>
              </w:rPr>
              <w:t>Payload 3</w:t>
            </w:r>
          </w:p>
        </w:tc>
        <w:tc>
          <w:tcPr>
            <w:tcW w:w="1560" w:type="dxa"/>
          </w:tcPr>
          <w:p w14:paraId="0670EA41" w14:textId="77777777" w:rsidR="006B6C2C" w:rsidRDefault="006B6C2C">
            <w:pPr>
              <w:spacing w:line="240" w:lineRule="auto"/>
              <w:jc w:val="left"/>
              <w:rPr>
                <w:sz w:val="20"/>
                <w:szCs w:val="20"/>
                <w:lang w:eastAsia="zh-CN"/>
              </w:rPr>
            </w:pPr>
          </w:p>
        </w:tc>
        <w:tc>
          <w:tcPr>
            <w:tcW w:w="2268" w:type="dxa"/>
          </w:tcPr>
          <w:p w14:paraId="0670EA42" w14:textId="77777777" w:rsidR="006B6C2C" w:rsidRDefault="006B6C2C">
            <w:pPr>
              <w:spacing w:line="240" w:lineRule="auto"/>
              <w:jc w:val="left"/>
              <w:rPr>
                <w:sz w:val="20"/>
                <w:szCs w:val="20"/>
                <w:lang w:eastAsia="zh-CN"/>
              </w:rPr>
            </w:pPr>
          </w:p>
        </w:tc>
      </w:tr>
      <w:tr w:rsidR="006B6C2C" w14:paraId="0670EA48" w14:textId="77777777">
        <w:tc>
          <w:tcPr>
            <w:tcW w:w="1696" w:type="dxa"/>
          </w:tcPr>
          <w:p w14:paraId="0670EA44" w14:textId="77777777" w:rsidR="006B6C2C" w:rsidRDefault="00305BF6">
            <w:pPr>
              <w:spacing w:line="240" w:lineRule="auto"/>
              <w:jc w:val="left"/>
              <w:rPr>
                <w:sz w:val="20"/>
                <w:szCs w:val="20"/>
                <w:lang w:eastAsia="zh-CN"/>
              </w:rPr>
            </w:pPr>
            <w:r>
              <w:rPr>
                <w:rFonts w:hint="eastAsia"/>
                <w:sz w:val="20"/>
                <w:szCs w:val="20"/>
                <w:lang w:eastAsia="zh-CN"/>
              </w:rPr>
              <w:t>F</w:t>
            </w:r>
            <w:r>
              <w:rPr>
                <w:sz w:val="20"/>
                <w:szCs w:val="20"/>
                <w:lang w:eastAsia="zh-CN"/>
              </w:rPr>
              <w:t>FS others</w:t>
            </w:r>
          </w:p>
        </w:tc>
        <w:tc>
          <w:tcPr>
            <w:tcW w:w="2268" w:type="dxa"/>
          </w:tcPr>
          <w:p w14:paraId="0670EA45" w14:textId="77777777" w:rsidR="006B6C2C" w:rsidRDefault="006B6C2C">
            <w:pPr>
              <w:spacing w:line="240" w:lineRule="auto"/>
              <w:jc w:val="left"/>
              <w:rPr>
                <w:sz w:val="20"/>
                <w:szCs w:val="20"/>
                <w:lang w:eastAsia="zh-CN"/>
              </w:rPr>
            </w:pPr>
          </w:p>
        </w:tc>
        <w:tc>
          <w:tcPr>
            <w:tcW w:w="1560" w:type="dxa"/>
          </w:tcPr>
          <w:p w14:paraId="0670EA46" w14:textId="77777777" w:rsidR="006B6C2C" w:rsidRDefault="006B6C2C">
            <w:pPr>
              <w:spacing w:line="240" w:lineRule="auto"/>
              <w:jc w:val="left"/>
              <w:rPr>
                <w:sz w:val="20"/>
                <w:szCs w:val="20"/>
                <w:lang w:eastAsia="zh-CN"/>
              </w:rPr>
            </w:pPr>
          </w:p>
        </w:tc>
        <w:tc>
          <w:tcPr>
            <w:tcW w:w="2268" w:type="dxa"/>
          </w:tcPr>
          <w:p w14:paraId="0670EA47" w14:textId="77777777" w:rsidR="006B6C2C" w:rsidRDefault="006B6C2C">
            <w:pPr>
              <w:spacing w:line="240" w:lineRule="auto"/>
              <w:jc w:val="left"/>
              <w:rPr>
                <w:sz w:val="20"/>
                <w:szCs w:val="20"/>
                <w:lang w:eastAsia="zh-CN"/>
              </w:rPr>
            </w:pPr>
          </w:p>
        </w:tc>
      </w:tr>
    </w:tbl>
    <w:p w14:paraId="0670EA49" w14:textId="77777777" w:rsidR="006B6C2C" w:rsidRDefault="006B6C2C">
      <w:pPr>
        <w:rPr>
          <w:lang w:eastAsia="zh-CN"/>
        </w:rPr>
      </w:pPr>
    </w:p>
    <w:tbl>
      <w:tblPr>
        <w:tblStyle w:val="af4"/>
        <w:tblW w:w="9351" w:type="dxa"/>
        <w:tblLook w:val="04A0" w:firstRow="1" w:lastRow="0" w:firstColumn="1" w:lastColumn="0" w:noHBand="0" w:noVBand="1"/>
      </w:tblPr>
      <w:tblGrid>
        <w:gridCol w:w="1350"/>
        <w:gridCol w:w="8001"/>
      </w:tblGrid>
      <w:tr w:rsidR="006B6C2C" w14:paraId="0670EA4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A4A" w14:textId="77777777" w:rsidR="006B6C2C" w:rsidRDefault="00305BF6">
            <w:pPr>
              <w:spacing w:before="120" w:line="240" w:lineRule="auto"/>
              <w:ind w:left="442" w:hanging="442"/>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A4B" w14:textId="77777777" w:rsidR="006B6C2C" w:rsidRDefault="00305BF6">
            <w:pPr>
              <w:spacing w:before="120" w:line="240" w:lineRule="auto"/>
              <w:ind w:left="442" w:hanging="442"/>
              <w:rPr>
                <w:i/>
                <w:iCs/>
                <w:kern w:val="2"/>
                <w:lang w:eastAsia="zh-CN"/>
              </w:rPr>
            </w:pPr>
            <w:r>
              <w:rPr>
                <w:i/>
                <w:iCs/>
                <w:kern w:val="2"/>
                <w:lang w:eastAsia="zh-CN"/>
              </w:rPr>
              <w:t>View</w:t>
            </w:r>
          </w:p>
        </w:tc>
      </w:tr>
      <w:tr w:rsidR="006B6C2C" w14:paraId="0670EA52" w14:textId="77777777">
        <w:tc>
          <w:tcPr>
            <w:tcW w:w="1350" w:type="dxa"/>
            <w:tcBorders>
              <w:top w:val="single" w:sz="4" w:space="0" w:color="auto"/>
              <w:left w:val="single" w:sz="4" w:space="0" w:color="auto"/>
              <w:bottom w:val="single" w:sz="4" w:space="0" w:color="auto"/>
              <w:right w:val="single" w:sz="4" w:space="0" w:color="auto"/>
            </w:tcBorders>
            <w:shd w:val="clear" w:color="auto" w:fill="auto"/>
          </w:tcPr>
          <w:p w14:paraId="0670EA4D" w14:textId="77777777" w:rsidR="006B6C2C" w:rsidRDefault="00305BF6">
            <w:pPr>
              <w:spacing w:before="120" w:line="240" w:lineRule="auto"/>
              <w:ind w:left="442" w:hanging="442"/>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14:paraId="0670EA4E" w14:textId="77777777" w:rsidR="006B6C2C" w:rsidRDefault="00305BF6">
            <w:pPr>
              <w:spacing w:before="120" w:line="240" w:lineRule="auto"/>
              <w:rPr>
                <w:lang w:eastAsia="zh-CN"/>
              </w:rPr>
            </w:pPr>
            <w:r>
              <w:rPr>
                <w:lang w:eastAsia="zh-CN"/>
              </w:rPr>
              <w:t>We appreciate FL’s suggestion on using a template to capture the evaluation results from companies which is aligned with our view as described in [1]. We think the attributes in the table should include those related to generalization, by adding:</w:t>
            </w:r>
          </w:p>
          <w:p w14:paraId="0670EA4F" w14:textId="77777777" w:rsidR="006B6C2C" w:rsidRDefault="00305BF6">
            <w:pPr>
              <w:pStyle w:val="afc"/>
              <w:numPr>
                <w:ilvl w:val="0"/>
                <w:numId w:val="20"/>
              </w:numPr>
              <w:spacing w:before="120" w:line="240" w:lineRule="auto"/>
              <w:rPr>
                <w:b/>
                <w:bCs/>
                <w:lang w:eastAsia="zh-CN"/>
              </w:rPr>
            </w:pPr>
            <w:r>
              <w:rPr>
                <w:b/>
                <w:bCs/>
                <w:lang w:eastAsia="zh-CN"/>
              </w:rPr>
              <w:t>Training scenario/configuration</w:t>
            </w:r>
          </w:p>
          <w:p w14:paraId="0670EA50" w14:textId="77777777" w:rsidR="006B6C2C" w:rsidRDefault="00305BF6">
            <w:pPr>
              <w:pStyle w:val="afc"/>
              <w:numPr>
                <w:ilvl w:val="0"/>
                <w:numId w:val="20"/>
              </w:numPr>
              <w:spacing w:before="120" w:line="240" w:lineRule="auto"/>
              <w:rPr>
                <w:b/>
                <w:bCs/>
                <w:lang w:eastAsia="zh-CN"/>
              </w:rPr>
            </w:pPr>
            <w:r>
              <w:rPr>
                <w:b/>
                <w:bCs/>
                <w:lang w:eastAsia="zh-CN"/>
              </w:rPr>
              <w:t>Testing scenario/configuration</w:t>
            </w:r>
          </w:p>
          <w:p w14:paraId="0670EA51" w14:textId="77777777" w:rsidR="006B6C2C" w:rsidRDefault="00305BF6">
            <w:pPr>
              <w:pStyle w:val="afc"/>
              <w:numPr>
                <w:ilvl w:val="0"/>
                <w:numId w:val="20"/>
              </w:numPr>
              <w:spacing w:before="120" w:line="240" w:lineRule="auto"/>
              <w:rPr>
                <w:b/>
                <w:bCs/>
                <w:lang w:eastAsia="zh-CN"/>
              </w:rPr>
            </w:pPr>
            <w:r>
              <w:rPr>
                <w:b/>
                <w:bCs/>
                <w:lang w:eastAsia="zh-CN"/>
              </w:rPr>
              <w:t>Generalization mechanism/approach applied</w:t>
            </w:r>
          </w:p>
        </w:tc>
      </w:tr>
      <w:tr w:rsidR="006B6C2C" w14:paraId="0670EA58" w14:textId="77777777">
        <w:tc>
          <w:tcPr>
            <w:tcW w:w="1350" w:type="dxa"/>
            <w:tcBorders>
              <w:top w:val="single" w:sz="4" w:space="0" w:color="auto"/>
              <w:left w:val="single" w:sz="4" w:space="0" w:color="auto"/>
              <w:bottom w:val="single" w:sz="4" w:space="0" w:color="auto"/>
              <w:right w:val="single" w:sz="4" w:space="0" w:color="auto"/>
            </w:tcBorders>
          </w:tcPr>
          <w:p w14:paraId="0670EA53" w14:textId="77777777" w:rsidR="006B6C2C" w:rsidRDefault="00305BF6">
            <w:pPr>
              <w:spacing w:before="120" w:line="240" w:lineRule="auto"/>
              <w:ind w:left="442" w:hanging="442"/>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0670EA54" w14:textId="77777777" w:rsidR="006B6C2C" w:rsidRDefault="00305BF6">
            <w:pPr>
              <w:spacing w:before="120" w:line="240" w:lineRule="auto"/>
              <w:rPr>
                <w:lang w:eastAsia="zh-CN"/>
              </w:rPr>
            </w:pPr>
            <w:r>
              <w:rPr>
                <w:rFonts w:hint="eastAsia"/>
                <w:lang w:eastAsia="zh-CN"/>
              </w:rPr>
              <w:t>U</w:t>
            </w:r>
            <w:r>
              <w:rPr>
                <w:lang w:eastAsia="zh-CN"/>
              </w:rPr>
              <w:t>sing a template to capture the evaluation results from companies is helpful in this SI. We have following suggestions based on the template:</w:t>
            </w:r>
          </w:p>
          <w:p w14:paraId="0670EA55" w14:textId="77777777" w:rsidR="006B6C2C" w:rsidRDefault="00305BF6">
            <w:pPr>
              <w:spacing w:before="120" w:line="240" w:lineRule="auto"/>
              <w:rPr>
                <w:lang w:eastAsia="zh-CN"/>
              </w:rPr>
            </w:pPr>
            <w:r>
              <w:rPr>
                <w:lang w:eastAsia="zh-CN"/>
              </w:rPr>
              <w:t>1. The SGCS and eventual SLS UPT performance gain are highly related to various traffic models (including FTP model 1 or full buffer), RUs, CSI payloads and rank numbers, so it seems not convenient to depict the details using this template.</w:t>
            </w:r>
          </w:p>
          <w:p w14:paraId="0670EA56" w14:textId="77777777" w:rsidR="006B6C2C" w:rsidRDefault="00305BF6">
            <w:pPr>
              <w:spacing w:before="120" w:line="240" w:lineRule="auto"/>
              <w:rPr>
                <w:lang w:eastAsia="zh-CN"/>
              </w:rPr>
            </w:pPr>
            <w:r>
              <w:rPr>
                <w:rFonts w:hint="eastAsia"/>
                <w:lang w:eastAsia="zh-CN"/>
              </w:rPr>
              <w:t>2</w:t>
            </w:r>
            <w:r>
              <w:rPr>
                <w:lang w:eastAsia="zh-CN"/>
              </w:rPr>
              <w:t xml:space="preserve">. For generalization description, an independent template is better. </w:t>
            </w:r>
          </w:p>
          <w:p w14:paraId="0670EA57" w14:textId="77777777" w:rsidR="006B6C2C" w:rsidRDefault="00305BF6">
            <w:pPr>
              <w:spacing w:before="120" w:line="240" w:lineRule="auto"/>
              <w:rPr>
                <w:lang w:eastAsia="zh-CN"/>
              </w:rPr>
            </w:pPr>
            <w:r>
              <w:rPr>
                <w:lang w:eastAsia="zh-CN"/>
              </w:rPr>
              <w:t>3. For scalability issue with different configurations changing the input/output dimensions, also use an independent template, and add the ‘scalability mechanism’ to describe how to deal with the scalability issue.</w:t>
            </w:r>
          </w:p>
        </w:tc>
      </w:tr>
      <w:tr w:rsidR="006B6C2C" w14:paraId="0670EA5B" w14:textId="77777777">
        <w:tc>
          <w:tcPr>
            <w:tcW w:w="1350" w:type="dxa"/>
            <w:tcBorders>
              <w:top w:val="single" w:sz="4" w:space="0" w:color="auto"/>
              <w:left w:val="single" w:sz="4" w:space="0" w:color="auto"/>
              <w:bottom w:val="single" w:sz="4" w:space="0" w:color="auto"/>
              <w:right w:val="single" w:sz="4" w:space="0" w:color="auto"/>
            </w:tcBorders>
          </w:tcPr>
          <w:p w14:paraId="0670EA59" w14:textId="77777777" w:rsidR="006B6C2C" w:rsidRDefault="00305BF6">
            <w:pPr>
              <w:spacing w:before="120" w:line="240" w:lineRule="auto"/>
              <w:ind w:left="442" w:hanging="442"/>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670EA5A" w14:textId="77777777" w:rsidR="006B6C2C" w:rsidRDefault="00305BF6">
            <w:pPr>
              <w:spacing w:before="120" w:line="240" w:lineRule="auto"/>
              <w:rPr>
                <w:lang w:eastAsia="zh-CN"/>
              </w:rPr>
            </w:pPr>
            <w:r>
              <w:rPr>
                <w:lang w:eastAsia="zh-CN"/>
              </w:rPr>
              <w:t>We support to clarify a normal template. For the table above, we think it is suitable to type 1 training. For type 2/3 training, the multi encoders and multi decoders, the specific quantization/dequantization of encoders and decoders needs to be considered too.</w:t>
            </w:r>
          </w:p>
        </w:tc>
      </w:tr>
      <w:tr w:rsidR="006B6C2C" w14:paraId="0670EA5E" w14:textId="77777777">
        <w:tc>
          <w:tcPr>
            <w:tcW w:w="1350" w:type="dxa"/>
            <w:tcBorders>
              <w:top w:val="single" w:sz="4" w:space="0" w:color="auto"/>
              <w:left w:val="single" w:sz="4" w:space="0" w:color="auto"/>
              <w:bottom w:val="single" w:sz="4" w:space="0" w:color="auto"/>
              <w:right w:val="single" w:sz="4" w:space="0" w:color="auto"/>
            </w:tcBorders>
          </w:tcPr>
          <w:p w14:paraId="0670EA5C" w14:textId="77777777" w:rsidR="006B6C2C" w:rsidRDefault="00305BF6">
            <w:pPr>
              <w:spacing w:before="120" w:line="240" w:lineRule="auto"/>
              <w:ind w:left="442" w:hanging="442"/>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0670EA5D" w14:textId="77777777" w:rsidR="006B6C2C" w:rsidRDefault="00305BF6">
            <w:pPr>
              <w:spacing w:before="120" w:line="240" w:lineRule="auto"/>
              <w:rPr>
                <w:lang w:eastAsia="zh-CN"/>
              </w:rPr>
            </w:pPr>
            <w:r>
              <w:rPr>
                <w:rFonts w:hint="eastAsia"/>
                <w:lang w:eastAsia="zh-CN"/>
              </w:rPr>
              <w:t>FL</w:t>
            </w:r>
            <w:r>
              <w:rPr>
                <w:lang w:eastAsia="zh-CN"/>
              </w:rPr>
              <w:t>’</w:t>
            </w:r>
            <w:r>
              <w:rPr>
                <w:rFonts w:hint="eastAsia"/>
                <w:lang w:eastAsia="zh-CN"/>
              </w:rPr>
              <w:t>s template is a nice starting point. When filling the table, companies may do necessary adjustment based on their design, e.g. when a family of AI/ML model is used for scalability, and even part of the model is shared among this family of models (</w:t>
            </w:r>
            <w:r>
              <w:rPr>
                <w:lang w:eastAsia="zh-CN"/>
              </w:rPr>
              <w:fldChar w:fldCharType="begin"/>
            </w:r>
            <w:r>
              <w:rPr>
                <w:lang w:eastAsia="zh-CN"/>
              </w:rPr>
              <w:instrText xml:space="preserve"> </w:instrText>
            </w:r>
            <w:r>
              <w:rPr>
                <w:rFonts w:hint="eastAsia"/>
                <w:lang w:eastAsia="zh-CN"/>
              </w:rPr>
              <w:instrText>REF _Ref116396056 \n \h</w:instrText>
            </w:r>
            <w:r>
              <w:rPr>
                <w:lang w:eastAsia="zh-CN"/>
              </w:rPr>
              <w:instrText xml:space="preserve"> </w:instrText>
            </w:r>
            <w:r>
              <w:rPr>
                <w:lang w:eastAsia="zh-CN"/>
              </w:rPr>
            </w:r>
            <w:r>
              <w:rPr>
                <w:lang w:eastAsia="zh-CN"/>
              </w:rPr>
              <w:fldChar w:fldCharType="separate"/>
            </w:r>
            <w:r>
              <w:rPr>
                <w:lang w:eastAsia="zh-CN"/>
              </w:rPr>
              <w:t>[11]</w:t>
            </w:r>
            <w:r>
              <w:rPr>
                <w:lang w:eastAsia="zh-CN"/>
              </w:rPr>
              <w:fldChar w:fldCharType="end"/>
            </w:r>
            <w:r>
              <w:rPr>
                <w:rFonts w:hint="eastAsia"/>
                <w:lang w:eastAsia="zh-CN"/>
              </w:rPr>
              <w:t>).</w:t>
            </w:r>
          </w:p>
        </w:tc>
      </w:tr>
      <w:tr w:rsidR="006B6C2C" w14:paraId="0670EA61" w14:textId="77777777">
        <w:tc>
          <w:tcPr>
            <w:tcW w:w="1350" w:type="dxa"/>
            <w:tcBorders>
              <w:top w:val="single" w:sz="4" w:space="0" w:color="auto"/>
              <w:left w:val="single" w:sz="4" w:space="0" w:color="auto"/>
              <w:bottom w:val="single" w:sz="4" w:space="0" w:color="auto"/>
              <w:right w:val="single" w:sz="4" w:space="0" w:color="auto"/>
            </w:tcBorders>
          </w:tcPr>
          <w:p w14:paraId="0670EA5F" w14:textId="77777777" w:rsidR="006B6C2C" w:rsidRDefault="00305BF6">
            <w:pPr>
              <w:spacing w:before="120" w:line="240" w:lineRule="auto"/>
              <w:ind w:left="442" w:hanging="442"/>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0670EA60" w14:textId="77777777" w:rsidR="006B6C2C" w:rsidRDefault="00305BF6">
            <w:pPr>
              <w:spacing w:before="120" w:line="240" w:lineRule="auto"/>
              <w:rPr>
                <w:lang w:eastAsia="zh-CN"/>
              </w:rPr>
            </w:pPr>
            <w:r>
              <w:rPr>
                <w:rFonts w:eastAsia="Malgun Gothic"/>
                <w:lang w:eastAsia="ko-KR"/>
              </w:rPr>
              <w:t>We agree with oppo’s comment in the first bullet. And, w</w:t>
            </w:r>
            <w:r>
              <w:rPr>
                <w:rFonts w:eastAsia="Malgun Gothic" w:hint="eastAsia"/>
                <w:lang w:eastAsia="ko-KR"/>
              </w:rPr>
              <w:t xml:space="preserve">hat is the meaning of payload 1/2/3?? </w:t>
            </w:r>
            <w:r>
              <w:rPr>
                <w:rFonts w:eastAsia="Malgun Gothic"/>
                <w:lang w:eastAsia="ko-KR"/>
              </w:rPr>
              <w:t xml:space="preserve"> </w:t>
            </w:r>
          </w:p>
        </w:tc>
      </w:tr>
      <w:tr w:rsidR="006B6C2C" w14:paraId="0670EA64" w14:textId="77777777">
        <w:tc>
          <w:tcPr>
            <w:tcW w:w="1350" w:type="dxa"/>
            <w:tcBorders>
              <w:top w:val="single" w:sz="4" w:space="0" w:color="auto"/>
              <w:left w:val="single" w:sz="4" w:space="0" w:color="auto"/>
              <w:bottom w:val="single" w:sz="4" w:space="0" w:color="auto"/>
              <w:right w:val="single" w:sz="4" w:space="0" w:color="auto"/>
            </w:tcBorders>
            <w:shd w:val="clear" w:color="auto" w:fill="auto"/>
          </w:tcPr>
          <w:p w14:paraId="0670EA62" w14:textId="77777777" w:rsidR="006B6C2C" w:rsidRDefault="00305BF6">
            <w:pPr>
              <w:spacing w:before="120" w:line="240" w:lineRule="auto"/>
              <w:ind w:left="442" w:hanging="442"/>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14:paraId="0670EA63" w14:textId="77777777" w:rsidR="006B6C2C" w:rsidRDefault="00305BF6">
            <w:pPr>
              <w:spacing w:before="120" w:line="240" w:lineRule="auto"/>
              <w:rPr>
                <w:lang w:eastAsia="zh-CN"/>
              </w:rPr>
            </w:pPr>
            <w:r>
              <w:rPr>
                <w:lang w:eastAsia="zh-CN"/>
              </w:rPr>
              <w:t>We believe it is a bit early for this discussion.</w:t>
            </w:r>
          </w:p>
        </w:tc>
      </w:tr>
      <w:tr w:rsidR="006B6C2C" w14:paraId="0670EA67" w14:textId="77777777">
        <w:tc>
          <w:tcPr>
            <w:tcW w:w="1350" w:type="dxa"/>
            <w:tcBorders>
              <w:top w:val="single" w:sz="4" w:space="0" w:color="auto"/>
              <w:left w:val="single" w:sz="4" w:space="0" w:color="auto"/>
              <w:bottom w:val="single" w:sz="4" w:space="0" w:color="auto"/>
              <w:right w:val="single" w:sz="4" w:space="0" w:color="auto"/>
            </w:tcBorders>
          </w:tcPr>
          <w:p w14:paraId="0670EA65" w14:textId="77777777" w:rsidR="006B6C2C" w:rsidRDefault="006B6C2C">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A66" w14:textId="77777777" w:rsidR="006B6C2C" w:rsidRDefault="006B6C2C">
            <w:pPr>
              <w:spacing w:before="120" w:line="240" w:lineRule="auto"/>
              <w:rPr>
                <w:lang w:eastAsia="zh-CN"/>
              </w:rPr>
            </w:pPr>
          </w:p>
        </w:tc>
      </w:tr>
      <w:tr w:rsidR="006B6C2C" w14:paraId="0670EA6A" w14:textId="77777777">
        <w:tc>
          <w:tcPr>
            <w:tcW w:w="1350" w:type="dxa"/>
            <w:tcBorders>
              <w:top w:val="single" w:sz="4" w:space="0" w:color="auto"/>
              <w:left w:val="single" w:sz="4" w:space="0" w:color="auto"/>
              <w:bottom w:val="single" w:sz="4" w:space="0" w:color="auto"/>
              <w:right w:val="single" w:sz="4" w:space="0" w:color="auto"/>
            </w:tcBorders>
          </w:tcPr>
          <w:p w14:paraId="0670EA68" w14:textId="77777777" w:rsidR="006B6C2C" w:rsidRDefault="006B6C2C">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A69" w14:textId="77777777" w:rsidR="006B6C2C" w:rsidRDefault="006B6C2C">
            <w:pPr>
              <w:spacing w:before="120" w:line="240" w:lineRule="auto"/>
              <w:rPr>
                <w:lang w:eastAsia="zh-CN"/>
              </w:rPr>
            </w:pPr>
          </w:p>
        </w:tc>
      </w:tr>
      <w:tr w:rsidR="006B6C2C" w14:paraId="0670EA6D" w14:textId="77777777">
        <w:tc>
          <w:tcPr>
            <w:tcW w:w="1350" w:type="dxa"/>
            <w:tcBorders>
              <w:top w:val="single" w:sz="4" w:space="0" w:color="auto"/>
              <w:left w:val="single" w:sz="4" w:space="0" w:color="auto"/>
              <w:bottom w:val="single" w:sz="4" w:space="0" w:color="auto"/>
              <w:right w:val="single" w:sz="4" w:space="0" w:color="auto"/>
            </w:tcBorders>
          </w:tcPr>
          <w:p w14:paraId="0670EA6B" w14:textId="77777777" w:rsidR="006B6C2C" w:rsidRDefault="006B6C2C">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A6C" w14:textId="77777777" w:rsidR="006B6C2C" w:rsidRDefault="006B6C2C">
            <w:pPr>
              <w:spacing w:before="120" w:line="240" w:lineRule="auto"/>
              <w:rPr>
                <w:lang w:eastAsia="zh-CN"/>
              </w:rPr>
            </w:pPr>
          </w:p>
        </w:tc>
      </w:tr>
      <w:tr w:rsidR="006B6C2C" w14:paraId="0670EA70" w14:textId="77777777">
        <w:tc>
          <w:tcPr>
            <w:tcW w:w="1350" w:type="dxa"/>
            <w:tcBorders>
              <w:top w:val="single" w:sz="4" w:space="0" w:color="auto"/>
              <w:left w:val="single" w:sz="4" w:space="0" w:color="auto"/>
              <w:bottom w:val="single" w:sz="4" w:space="0" w:color="auto"/>
              <w:right w:val="single" w:sz="4" w:space="0" w:color="auto"/>
            </w:tcBorders>
          </w:tcPr>
          <w:p w14:paraId="0670EA6E" w14:textId="77777777" w:rsidR="006B6C2C" w:rsidRDefault="006B6C2C">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A6F" w14:textId="77777777" w:rsidR="006B6C2C" w:rsidRDefault="006B6C2C">
            <w:pPr>
              <w:spacing w:before="120" w:line="240" w:lineRule="auto"/>
              <w:rPr>
                <w:lang w:eastAsia="zh-CN"/>
              </w:rPr>
            </w:pPr>
          </w:p>
        </w:tc>
      </w:tr>
      <w:tr w:rsidR="006B6C2C" w14:paraId="0670EA73" w14:textId="77777777">
        <w:tc>
          <w:tcPr>
            <w:tcW w:w="1350" w:type="dxa"/>
            <w:tcBorders>
              <w:top w:val="single" w:sz="4" w:space="0" w:color="auto"/>
              <w:left w:val="single" w:sz="4" w:space="0" w:color="auto"/>
              <w:bottom w:val="single" w:sz="4" w:space="0" w:color="auto"/>
              <w:right w:val="single" w:sz="4" w:space="0" w:color="auto"/>
            </w:tcBorders>
          </w:tcPr>
          <w:p w14:paraId="0670EA71" w14:textId="77777777" w:rsidR="006B6C2C" w:rsidRDefault="006B6C2C">
            <w:pPr>
              <w:spacing w:before="120" w:line="240" w:lineRule="auto"/>
              <w:ind w:left="442" w:hanging="442"/>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A72" w14:textId="77777777" w:rsidR="006B6C2C" w:rsidRDefault="006B6C2C">
            <w:pPr>
              <w:spacing w:before="120" w:line="240" w:lineRule="auto"/>
              <w:rPr>
                <w:lang w:eastAsia="zh-CN"/>
              </w:rPr>
            </w:pPr>
          </w:p>
        </w:tc>
      </w:tr>
      <w:tr w:rsidR="006B6C2C" w14:paraId="0670EA76" w14:textId="77777777">
        <w:tc>
          <w:tcPr>
            <w:tcW w:w="1350" w:type="dxa"/>
          </w:tcPr>
          <w:p w14:paraId="0670EA74" w14:textId="77777777" w:rsidR="006B6C2C" w:rsidRDefault="006B6C2C">
            <w:pPr>
              <w:spacing w:before="120" w:line="240" w:lineRule="auto"/>
              <w:ind w:left="442" w:hanging="442"/>
              <w:rPr>
                <w:iCs/>
                <w:kern w:val="2"/>
                <w:lang w:eastAsia="zh-CN"/>
              </w:rPr>
            </w:pPr>
          </w:p>
        </w:tc>
        <w:tc>
          <w:tcPr>
            <w:tcW w:w="8001" w:type="dxa"/>
            <w:vAlign w:val="center"/>
          </w:tcPr>
          <w:p w14:paraId="0670EA75" w14:textId="77777777" w:rsidR="006B6C2C" w:rsidRDefault="006B6C2C">
            <w:pPr>
              <w:spacing w:before="120" w:line="240" w:lineRule="auto"/>
              <w:rPr>
                <w:lang w:eastAsia="zh-CN"/>
              </w:rPr>
            </w:pPr>
          </w:p>
        </w:tc>
      </w:tr>
      <w:tr w:rsidR="006B6C2C" w14:paraId="0670EA79" w14:textId="77777777">
        <w:tc>
          <w:tcPr>
            <w:tcW w:w="1350" w:type="dxa"/>
          </w:tcPr>
          <w:p w14:paraId="0670EA77" w14:textId="77777777" w:rsidR="006B6C2C" w:rsidRDefault="006B6C2C">
            <w:pPr>
              <w:spacing w:before="120" w:line="240" w:lineRule="auto"/>
              <w:ind w:left="442" w:hanging="442"/>
              <w:rPr>
                <w:iCs/>
                <w:kern w:val="2"/>
                <w:lang w:eastAsia="zh-CN"/>
              </w:rPr>
            </w:pPr>
          </w:p>
        </w:tc>
        <w:tc>
          <w:tcPr>
            <w:tcW w:w="8001" w:type="dxa"/>
            <w:vAlign w:val="center"/>
          </w:tcPr>
          <w:p w14:paraId="0670EA78" w14:textId="77777777" w:rsidR="006B6C2C" w:rsidRDefault="006B6C2C">
            <w:pPr>
              <w:spacing w:before="120" w:line="240" w:lineRule="auto"/>
              <w:rPr>
                <w:lang w:eastAsia="zh-CN"/>
              </w:rPr>
            </w:pPr>
          </w:p>
        </w:tc>
      </w:tr>
      <w:tr w:rsidR="006B6C2C" w14:paraId="0670EA7C" w14:textId="77777777">
        <w:tc>
          <w:tcPr>
            <w:tcW w:w="1350" w:type="dxa"/>
          </w:tcPr>
          <w:p w14:paraId="0670EA7A" w14:textId="77777777" w:rsidR="006B6C2C" w:rsidRDefault="006B6C2C">
            <w:pPr>
              <w:spacing w:before="120" w:line="240" w:lineRule="auto"/>
              <w:ind w:left="442" w:hanging="442"/>
              <w:rPr>
                <w:iCs/>
                <w:kern w:val="2"/>
                <w:lang w:eastAsia="zh-CN"/>
              </w:rPr>
            </w:pPr>
          </w:p>
        </w:tc>
        <w:tc>
          <w:tcPr>
            <w:tcW w:w="8001" w:type="dxa"/>
            <w:vAlign w:val="center"/>
          </w:tcPr>
          <w:p w14:paraId="0670EA7B" w14:textId="77777777" w:rsidR="006B6C2C" w:rsidRDefault="006B6C2C">
            <w:pPr>
              <w:spacing w:before="120" w:line="240" w:lineRule="auto"/>
              <w:rPr>
                <w:lang w:eastAsia="zh-CN"/>
              </w:rPr>
            </w:pPr>
          </w:p>
        </w:tc>
      </w:tr>
      <w:tr w:rsidR="006B6C2C" w14:paraId="0670EA7F" w14:textId="77777777">
        <w:tc>
          <w:tcPr>
            <w:tcW w:w="1350" w:type="dxa"/>
          </w:tcPr>
          <w:p w14:paraId="0670EA7D" w14:textId="77777777" w:rsidR="006B6C2C" w:rsidRDefault="006B6C2C">
            <w:pPr>
              <w:spacing w:before="120" w:line="240" w:lineRule="auto"/>
              <w:ind w:left="442" w:hanging="442"/>
              <w:rPr>
                <w:iCs/>
                <w:kern w:val="2"/>
                <w:lang w:eastAsia="zh-CN"/>
              </w:rPr>
            </w:pPr>
          </w:p>
        </w:tc>
        <w:tc>
          <w:tcPr>
            <w:tcW w:w="8001" w:type="dxa"/>
            <w:vAlign w:val="center"/>
          </w:tcPr>
          <w:p w14:paraId="0670EA7E" w14:textId="77777777" w:rsidR="006B6C2C" w:rsidRDefault="006B6C2C">
            <w:pPr>
              <w:spacing w:before="120" w:line="240" w:lineRule="auto"/>
              <w:rPr>
                <w:lang w:eastAsia="zh-CN"/>
              </w:rPr>
            </w:pPr>
          </w:p>
        </w:tc>
      </w:tr>
      <w:tr w:rsidR="006B6C2C" w14:paraId="0670EA82" w14:textId="77777777">
        <w:tc>
          <w:tcPr>
            <w:tcW w:w="1350" w:type="dxa"/>
          </w:tcPr>
          <w:p w14:paraId="0670EA80" w14:textId="77777777" w:rsidR="006B6C2C" w:rsidRDefault="006B6C2C">
            <w:pPr>
              <w:spacing w:before="120" w:line="240" w:lineRule="auto"/>
              <w:ind w:left="442" w:hanging="442"/>
              <w:rPr>
                <w:iCs/>
                <w:kern w:val="2"/>
                <w:lang w:eastAsia="zh-CN"/>
              </w:rPr>
            </w:pPr>
          </w:p>
        </w:tc>
        <w:tc>
          <w:tcPr>
            <w:tcW w:w="8001" w:type="dxa"/>
            <w:vAlign w:val="center"/>
          </w:tcPr>
          <w:p w14:paraId="0670EA81" w14:textId="77777777" w:rsidR="006B6C2C" w:rsidRDefault="006B6C2C">
            <w:pPr>
              <w:spacing w:before="120" w:line="240" w:lineRule="auto"/>
              <w:rPr>
                <w:lang w:eastAsia="zh-CN"/>
              </w:rPr>
            </w:pPr>
          </w:p>
        </w:tc>
      </w:tr>
    </w:tbl>
    <w:p w14:paraId="0670EA83" w14:textId="77777777" w:rsidR="006B6C2C" w:rsidRDefault="006B6C2C">
      <w:pPr>
        <w:rPr>
          <w:lang w:eastAsia="zh-CN"/>
        </w:rPr>
      </w:pPr>
    </w:p>
    <w:p w14:paraId="0670EA84" w14:textId="77777777" w:rsidR="006B6C2C" w:rsidRDefault="00305BF6">
      <w:pPr>
        <w:pStyle w:val="4"/>
        <w:numPr>
          <w:ilvl w:val="0"/>
          <w:numId w:val="0"/>
        </w:numPr>
        <w:rPr>
          <w:u w:val="single"/>
          <w:lang w:eastAsia="zh-CN"/>
        </w:rPr>
      </w:pPr>
      <w:r>
        <w:rPr>
          <w:u w:val="single"/>
          <w:lang w:eastAsia="zh-CN"/>
        </w:rPr>
        <w:t>Issue#3-12 (High priority) Format of ground-truth CSI samples</w:t>
      </w:r>
    </w:p>
    <w:p w14:paraId="0670EA85" w14:textId="77777777" w:rsidR="006B6C2C" w:rsidRDefault="00305BF6">
      <w:pPr>
        <w:rPr>
          <w:lang w:eastAsia="zh-CN"/>
        </w:rPr>
      </w:pPr>
      <w:r>
        <w:rPr>
          <w:lang w:eastAsia="zh-CN"/>
        </w:rPr>
        <w:t xml:space="preserve">The report of the ground-truth CSI may be needed for some procedures such as training, monitoring, etc., and the dataset delivery including the ground-truth CSI may also be needed for training Type 2/3. For evaluating the overhead of ground-truth CSI labels and the potential performance degradation due to the quantization, some companies mentioned that the methods of format/quantization method for the ground-truth CSI need to be studied [2][6][12]; in addition, they also come up with specific methods for obtaining high resolution CSI ground-truth labels, including float32, and codebook based compression, such as </w:t>
      </w:r>
      <w:r>
        <w:rPr>
          <w:rFonts w:eastAsiaTheme="minorEastAsia"/>
          <w:lang w:eastAsia="zh-CN"/>
        </w:rPr>
        <w:t>Rel-16 Type II-like CB with new parameters than legacy</w:t>
      </w:r>
      <w:r>
        <w:rPr>
          <w:lang w:eastAsia="zh-CN"/>
        </w:rPr>
        <w:t>.</w:t>
      </w:r>
    </w:p>
    <w:p w14:paraId="0670EA86" w14:textId="77777777" w:rsidR="006B6C2C" w:rsidRDefault="00305BF6">
      <w:pPr>
        <w:rPr>
          <w:lang w:eastAsia="zh-CN"/>
        </w:rPr>
      </w:pPr>
      <w:r>
        <w:rPr>
          <w:lang w:eastAsia="zh-CN"/>
        </w:rPr>
        <w:t>Therefore, a question is raised in below to evaluate the overhead and potential performance degradation.</w:t>
      </w:r>
    </w:p>
    <w:p w14:paraId="0670EA87" w14:textId="77777777" w:rsidR="006B6C2C" w:rsidRDefault="00305BF6">
      <w:pPr>
        <w:rPr>
          <w:b/>
          <w:bCs/>
          <w:lang w:eastAsia="zh-CN"/>
        </w:rPr>
      </w:pPr>
      <w:r>
        <w:rPr>
          <w:b/>
          <w:bCs/>
          <w:highlight w:val="yellow"/>
          <w:lang w:eastAsia="zh-CN"/>
        </w:rPr>
        <w:t>Question 3.2.10:</w:t>
      </w:r>
      <w:r>
        <w:rPr>
          <w:b/>
          <w:bCs/>
          <w:lang w:eastAsia="zh-CN"/>
        </w:rPr>
        <w:t xml:space="preserve"> For evaluating the overhead of data samples and performance impact in the CSI compression, do you think high resolution quantization methods for ground-truth CSI are to be studied, e.g., including at least the following options</w:t>
      </w:r>
    </w:p>
    <w:p w14:paraId="0670EA88"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0670EA89"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0670EA8A" w14:textId="77777777" w:rsidR="006B6C2C" w:rsidRDefault="00305BF6">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0670EA8B" w14:textId="77777777" w:rsidR="006B6C2C" w:rsidRDefault="006B6C2C">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B6C2C" w14:paraId="0670EA8E" w14:textId="77777777">
        <w:tc>
          <w:tcPr>
            <w:tcW w:w="1980" w:type="dxa"/>
            <w:tcBorders>
              <w:top w:val="single" w:sz="4" w:space="0" w:color="auto"/>
              <w:left w:val="single" w:sz="4" w:space="0" w:color="auto"/>
              <w:bottom w:val="single" w:sz="4" w:space="0" w:color="auto"/>
              <w:right w:val="single" w:sz="4" w:space="0" w:color="auto"/>
            </w:tcBorders>
          </w:tcPr>
          <w:p w14:paraId="0670EA8C" w14:textId="77777777" w:rsidR="006B6C2C" w:rsidRDefault="00305BF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A8D" w14:textId="77777777" w:rsidR="006B6C2C" w:rsidRDefault="00305BF6">
            <w:pPr>
              <w:spacing w:before="120" w:line="240" w:lineRule="auto"/>
              <w:ind w:left="442" w:hanging="442"/>
              <w:rPr>
                <w:rFonts w:eastAsiaTheme="minorEastAsia"/>
                <w:lang w:eastAsia="zh-CN"/>
              </w:rPr>
            </w:pPr>
            <w:r>
              <w:rPr>
                <w:rFonts w:eastAsia="PMingLiU"/>
                <w:lang w:eastAsia="zh-TW"/>
              </w:rPr>
              <w:t>MediaTek, OPPO</w:t>
            </w:r>
            <w:r>
              <w:rPr>
                <w:rFonts w:eastAsiaTheme="minorEastAsia" w:hint="eastAsia"/>
                <w:lang w:eastAsia="zh-CN"/>
              </w:rPr>
              <w:t xml:space="preserve">, </w:t>
            </w:r>
            <w:r>
              <w:rPr>
                <w:rFonts w:eastAsia="PMingLiU"/>
                <w:lang w:eastAsia="zh-TW"/>
              </w:rPr>
              <w:t>vivo</w:t>
            </w:r>
            <w:r>
              <w:rPr>
                <w:rFonts w:eastAsiaTheme="minorEastAsia" w:hint="eastAsia"/>
                <w:lang w:eastAsia="zh-CN"/>
              </w:rPr>
              <w:t>, CATT</w:t>
            </w:r>
            <w:r>
              <w:rPr>
                <w:rFonts w:eastAsiaTheme="minorEastAsia"/>
                <w:lang w:eastAsia="zh-CN"/>
              </w:rPr>
              <w:t>, CMCC, Fujitsu, Samsung</w:t>
            </w:r>
          </w:p>
        </w:tc>
      </w:tr>
      <w:tr w:rsidR="006B6C2C" w14:paraId="0670EA91" w14:textId="77777777">
        <w:tc>
          <w:tcPr>
            <w:tcW w:w="1980" w:type="dxa"/>
            <w:tcBorders>
              <w:top w:val="single" w:sz="4" w:space="0" w:color="auto"/>
              <w:left w:val="single" w:sz="4" w:space="0" w:color="auto"/>
              <w:bottom w:val="single" w:sz="4" w:space="0" w:color="auto"/>
              <w:right w:val="single" w:sz="4" w:space="0" w:color="auto"/>
            </w:tcBorders>
          </w:tcPr>
          <w:p w14:paraId="0670EA8F" w14:textId="77777777" w:rsidR="006B6C2C" w:rsidRDefault="00305BF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A90" w14:textId="77777777" w:rsidR="006B6C2C" w:rsidRDefault="006B6C2C">
            <w:pPr>
              <w:spacing w:before="120" w:line="240" w:lineRule="auto"/>
              <w:ind w:left="442" w:hanging="442"/>
              <w:rPr>
                <w:lang w:eastAsia="zh-CN"/>
              </w:rPr>
            </w:pPr>
          </w:p>
        </w:tc>
      </w:tr>
    </w:tbl>
    <w:p w14:paraId="0670EA92" w14:textId="77777777" w:rsidR="006B6C2C" w:rsidRDefault="006B6C2C">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A9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A93" w14:textId="77777777" w:rsidR="006B6C2C" w:rsidRDefault="00305BF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A94" w14:textId="77777777" w:rsidR="006B6C2C" w:rsidRDefault="00305BF6">
            <w:pPr>
              <w:spacing w:before="120" w:line="240" w:lineRule="auto"/>
              <w:rPr>
                <w:i/>
                <w:iCs/>
                <w:kern w:val="2"/>
                <w:lang w:eastAsia="zh-CN"/>
              </w:rPr>
            </w:pPr>
            <w:r>
              <w:rPr>
                <w:i/>
                <w:iCs/>
                <w:kern w:val="2"/>
                <w:lang w:eastAsia="zh-CN"/>
              </w:rPr>
              <w:t>View</w:t>
            </w:r>
          </w:p>
        </w:tc>
      </w:tr>
      <w:tr w:rsidR="006B6C2C" w14:paraId="0670EA98" w14:textId="77777777">
        <w:tc>
          <w:tcPr>
            <w:tcW w:w="1350" w:type="dxa"/>
            <w:tcBorders>
              <w:top w:val="single" w:sz="4" w:space="0" w:color="auto"/>
              <w:left w:val="single" w:sz="4" w:space="0" w:color="auto"/>
              <w:bottom w:val="single" w:sz="4" w:space="0" w:color="auto"/>
              <w:right w:val="single" w:sz="4" w:space="0" w:color="auto"/>
            </w:tcBorders>
          </w:tcPr>
          <w:p w14:paraId="0670EA96" w14:textId="77777777" w:rsidR="006B6C2C" w:rsidRDefault="00305BF6">
            <w:pPr>
              <w:tabs>
                <w:tab w:val="left" w:pos="1007"/>
              </w:tabs>
              <w:spacing w:before="120"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8001" w:type="dxa"/>
            <w:tcBorders>
              <w:top w:val="single" w:sz="4" w:space="0" w:color="auto"/>
              <w:left w:val="single" w:sz="4" w:space="0" w:color="auto"/>
              <w:bottom w:val="single" w:sz="4" w:space="0" w:color="auto"/>
              <w:right w:val="single" w:sz="4" w:space="0" w:color="auto"/>
            </w:tcBorders>
            <w:vAlign w:val="center"/>
          </w:tcPr>
          <w:p w14:paraId="0670EA97" w14:textId="77777777" w:rsidR="006B6C2C" w:rsidRDefault="00305BF6">
            <w:pPr>
              <w:spacing w:before="120" w:line="240" w:lineRule="auto"/>
              <w:rPr>
                <w:lang w:eastAsia="zh-CN"/>
              </w:rPr>
            </w:pPr>
            <w:r>
              <w:rPr>
                <w:rFonts w:eastAsia="MS Mincho" w:hint="eastAsia"/>
                <w:lang w:eastAsia="ja-JP"/>
              </w:rPr>
              <w:t>I</w:t>
            </w:r>
            <w:r>
              <w:rPr>
                <w:rFonts w:eastAsia="MS Mincho"/>
                <w:lang w:eastAsia="ja-JP"/>
              </w:rPr>
              <w:t>f joint training is performed at UE side and model delivery from UE to NW is performed, data collection at NW side is unnecessary. Then, We think how to collect the data at NW side should be discussed after the conclusion of training procedure.</w:t>
            </w:r>
          </w:p>
        </w:tc>
      </w:tr>
      <w:tr w:rsidR="006B6C2C" w14:paraId="0670EA9B" w14:textId="77777777">
        <w:tc>
          <w:tcPr>
            <w:tcW w:w="1350" w:type="dxa"/>
            <w:tcBorders>
              <w:top w:val="single" w:sz="4" w:space="0" w:color="auto"/>
              <w:left w:val="single" w:sz="4" w:space="0" w:color="auto"/>
              <w:bottom w:val="single" w:sz="4" w:space="0" w:color="auto"/>
              <w:right w:val="single" w:sz="4" w:space="0" w:color="auto"/>
            </w:tcBorders>
          </w:tcPr>
          <w:p w14:paraId="0670EA99" w14:textId="77777777" w:rsidR="006B6C2C" w:rsidRDefault="00305BF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670EA9A" w14:textId="77777777" w:rsidR="006B6C2C" w:rsidRDefault="00305BF6">
            <w:pPr>
              <w:spacing w:before="120" w:line="240" w:lineRule="auto"/>
              <w:rPr>
                <w:lang w:eastAsia="zh-CN"/>
              </w:rPr>
            </w:pPr>
            <w:r>
              <w:rPr>
                <w:lang w:eastAsia="zh-CN"/>
              </w:rPr>
              <w:t>Agree to study this issue, both in Type 2/3 and model monitoring procedures with ground-truth label transmission.</w:t>
            </w:r>
          </w:p>
        </w:tc>
      </w:tr>
      <w:tr w:rsidR="006B6C2C" w14:paraId="0670EA9E" w14:textId="77777777">
        <w:tc>
          <w:tcPr>
            <w:tcW w:w="1350" w:type="dxa"/>
            <w:tcBorders>
              <w:top w:val="single" w:sz="4" w:space="0" w:color="auto"/>
              <w:left w:val="single" w:sz="4" w:space="0" w:color="auto"/>
              <w:bottom w:val="single" w:sz="4" w:space="0" w:color="auto"/>
              <w:right w:val="single" w:sz="4" w:space="0" w:color="auto"/>
            </w:tcBorders>
          </w:tcPr>
          <w:p w14:paraId="0670EA9C" w14:textId="77777777" w:rsidR="006B6C2C" w:rsidRDefault="00305BF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670EA9D" w14:textId="77777777" w:rsidR="006B6C2C" w:rsidRDefault="00305BF6">
            <w:pPr>
              <w:spacing w:before="120" w:line="240" w:lineRule="auto"/>
              <w:rPr>
                <w:lang w:eastAsia="zh-CN"/>
              </w:rPr>
            </w:pPr>
            <w:r>
              <w:rPr>
                <w:rFonts w:hint="eastAsia"/>
                <w:lang w:eastAsia="zh-CN"/>
              </w:rPr>
              <w:t>S</w:t>
            </w:r>
            <w:r>
              <w:rPr>
                <w:lang w:eastAsia="zh-CN"/>
              </w:rPr>
              <w:t>upport to study. Some other methods may not be precluded.</w:t>
            </w:r>
          </w:p>
        </w:tc>
      </w:tr>
      <w:tr w:rsidR="006B6C2C" w14:paraId="0670EAA1" w14:textId="77777777">
        <w:tc>
          <w:tcPr>
            <w:tcW w:w="1350" w:type="dxa"/>
            <w:tcBorders>
              <w:top w:val="single" w:sz="4" w:space="0" w:color="auto"/>
              <w:left w:val="single" w:sz="4" w:space="0" w:color="auto"/>
              <w:bottom w:val="single" w:sz="4" w:space="0" w:color="auto"/>
              <w:right w:val="single" w:sz="4" w:space="0" w:color="auto"/>
            </w:tcBorders>
          </w:tcPr>
          <w:p w14:paraId="0670EA9F" w14:textId="77777777" w:rsidR="006B6C2C" w:rsidRDefault="00305BF6">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0670EAA0" w14:textId="77777777" w:rsidR="006B6C2C" w:rsidRDefault="00305BF6">
            <w:pPr>
              <w:spacing w:before="120" w:line="240" w:lineRule="auto"/>
              <w:rPr>
                <w:lang w:eastAsia="zh-CN"/>
              </w:rPr>
            </w:pPr>
            <w:r>
              <w:rPr>
                <w:rFonts w:hint="eastAsia"/>
                <w:lang w:eastAsia="zh-CN"/>
              </w:rPr>
              <w:t xml:space="preserve">Ground-truth label is not only critical for training, but also useful for model monitoring. </w:t>
            </w:r>
            <w:r>
              <w:rPr>
                <w:lang w:eastAsia="zh-CN"/>
              </w:rPr>
              <w:t>W</w:t>
            </w:r>
            <w:r>
              <w:rPr>
                <w:rFonts w:hint="eastAsia"/>
                <w:lang w:eastAsia="zh-CN"/>
              </w:rPr>
              <w:t xml:space="preserve">e support to study. </w:t>
            </w:r>
          </w:p>
        </w:tc>
      </w:tr>
      <w:tr w:rsidR="006B6C2C" w14:paraId="0670EAA5" w14:textId="77777777">
        <w:tc>
          <w:tcPr>
            <w:tcW w:w="1350" w:type="dxa"/>
            <w:tcBorders>
              <w:top w:val="single" w:sz="4" w:space="0" w:color="auto"/>
              <w:left w:val="single" w:sz="4" w:space="0" w:color="auto"/>
              <w:bottom w:val="single" w:sz="4" w:space="0" w:color="auto"/>
              <w:right w:val="single" w:sz="4" w:space="0" w:color="auto"/>
            </w:tcBorders>
          </w:tcPr>
          <w:p w14:paraId="0670EAA2" w14:textId="77777777" w:rsidR="006B6C2C" w:rsidRDefault="00305BF6">
            <w:pPr>
              <w:spacing w:before="120" w:line="240" w:lineRule="auto"/>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0670EAA3" w14:textId="77777777" w:rsidR="006B6C2C" w:rsidRDefault="00305BF6">
            <w:pPr>
              <w:spacing w:before="120" w:line="240" w:lineRule="auto"/>
              <w:rPr>
                <w:lang w:eastAsia="zh-CN"/>
              </w:rPr>
            </w:pPr>
            <w:r>
              <w:rPr>
                <w:rFonts w:hint="eastAsia"/>
                <w:lang w:eastAsia="zh-CN"/>
              </w:rPr>
              <w:t>O</w:t>
            </w:r>
            <w:r>
              <w:rPr>
                <w:lang w:eastAsia="zh-CN"/>
              </w:rPr>
              <w:t>K to study.</w:t>
            </w:r>
          </w:p>
          <w:p w14:paraId="0670EAA4" w14:textId="77777777" w:rsidR="006B6C2C" w:rsidRDefault="00305BF6">
            <w:pPr>
              <w:spacing w:before="120" w:line="240" w:lineRule="auto"/>
              <w:rPr>
                <w:lang w:eastAsia="zh-CN"/>
              </w:rPr>
            </w:pPr>
            <w:r>
              <w:rPr>
                <w:lang w:eastAsia="zh-CN"/>
              </w:rPr>
              <w:t>We think if it is offline training, the delivery of ground-truth CSI may not have spec impact. But if it is for evaluating the overhead of data delivery, it can be studied.</w:t>
            </w:r>
          </w:p>
        </w:tc>
      </w:tr>
      <w:tr w:rsidR="006B6C2C" w14:paraId="0670EAA8" w14:textId="77777777">
        <w:tc>
          <w:tcPr>
            <w:tcW w:w="1350" w:type="dxa"/>
            <w:tcBorders>
              <w:top w:val="single" w:sz="4" w:space="0" w:color="auto"/>
              <w:left w:val="single" w:sz="4" w:space="0" w:color="auto"/>
              <w:bottom w:val="single" w:sz="4" w:space="0" w:color="auto"/>
              <w:right w:val="single" w:sz="4" w:space="0" w:color="auto"/>
            </w:tcBorders>
          </w:tcPr>
          <w:p w14:paraId="0670EAA6" w14:textId="77777777" w:rsidR="006B6C2C" w:rsidRDefault="00305BF6">
            <w:pPr>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EAA7" w14:textId="77777777" w:rsidR="006B6C2C" w:rsidRDefault="00305BF6">
            <w:pPr>
              <w:spacing w:before="120" w:line="240" w:lineRule="auto"/>
              <w:rPr>
                <w:lang w:eastAsia="zh-CN"/>
              </w:rPr>
            </w:pPr>
            <w:r>
              <w:rPr>
                <w:lang w:eastAsia="zh-CN"/>
              </w:rPr>
              <w:t>We are Okay with this proposal but maybe postponed for now.</w:t>
            </w:r>
          </w:p>
        </w:tc>
      </w:tr>
      <w:tr w:rsidR="006B6C2C" w14:paraId="0670EAAB" w14:textId="77777777">
        <w:tc>
          <w:tcPr>
            <w:tcW w:w="1350" w:type="dxa"/>
            <w:tcBorders>
              <w:top w:val="single" w:sz="4" w:space="0" w:color="auto"/>
              <w:left w:val="single" w:sz="4" w:space="0" w:color="auto"/>
              <w:bottom w:val="single" w:sz="4" w:space="0" w:color="auto"/>
              <w:right w:val="single" w:sz="4" w:space="0" w:color="auto"/>
            </w:tcBorders>
          </w:tcPr>
          <w:p w14:paraId="0670EAA9" w14:textId="77777777" w:rsidR="006B6C2C" w:rsidRDefault="00305BF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EAAA" w14:textId="77777777" w:rsidR="006B6C2C" w:rsidRDefault="00305BF6">
            <w:pPr>
              <w:spacing w:before="120" w:line="240" w:lineRule="auto"/>
              <w:rPr>
                <w:lang w:eastAsia="zh-CN"/>
              </w:rPr>
            </w:pPr>
            <w:r>
              <w:rPr>
                <w:lang w:eastAsia="zh-CN"/>
              </w:rPr>
              <w:t>The impact of quantization of data in datasets on the performance of the AI/ML models can be studied with lower priority. Since data collection is not a time-critical process, the collection does not require the use of air-interface. It can even be done in a proprietary manner opportunistically without much impact to network resources. Therefore, the overhead associated with the data collection and the need to study ways to quantize the data seem to be second-order concerns.</w:t>
            </w:r>
          </w:p>
        </w:tc>
      </w:tr>
      <w:tr w:rsidR="006B6C2C" w14:paraId="0670EAAE" w14:textId="77777777">
        <w:tc>
          <w:tcPr>
            <w:tcW w:w="1350" w:type="dxa"/>
            <w:tcBorders>
              <w:top w:val="single" w:sz="4" w:space="0" w:color="auto"/>
              <w:left w:val="single" w:sz="4" w:space="0" w:color="auto"/>
              <w:bottom w:val="single" w:sz="4" w:space="0" w:color="auto"/>
              <w:right w:val="single" w:sz="4" w:space="0" w:color="auto"/>
            </w:tcBorders>
          </w:tcPr>
          <w:p w14:paraId="0670EAAC" w14:textId="77777777" w:rsidR="006B6C2C" w:rsidRDefault="00305BF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0670EAAD" w14:textId="77777777" w:rsidR="006B6C2C" w:rsidRDefault="00305BF6">
            <w:pPr>
              <w:spacing w:before="120" w:line="240" w:lineRule="auto"/>
              <w:rPr>
                <w:lang w:eastAsia="zh-CN"/>
              </w:rPr>
            </w:pPr>
            <w:r>
              <w:rPr>
                <w:rFonts w:hint="eastAsia"/>
                <w:lang w:eastAsia="zh-CN"/>
              </w:rPr>
              <w:t>We think this issue can be deprioritized since the evaluation for 3.2-1, 3.2-2 may bring much workload to be discussed and studied.</w:t>
            </w:r>
          </w:p>
        </w:tc>
      </w:tr>
      <w:tr w:rsidR="006B6C2C" w14:paraId="0670EAB1" w14:textId="77777777">
        <w:tc>
          <w:tcPr>
            <w:tcW w:w="1350" w:type="dxa"/>
            <w:tcBorders>
              <w:top w:val="single" w:sz="4" w:space="0" w:color="auto"/>
              <w:left w:val="single" w:sz="4" w:space="0" w:color="auto"/>
              <w:bottom w:val="single" w:sz="4" w:space="0" w:color="auto"/>
              <w:right w:val="single" w:sz="4" w:space="0" w:color="auto"/>
            </w:tcBorders>
          </w:tcPr>
          <w:p w14:paraId="0670EAAF" w14:textId="77777777" w:rsidR="006B6C2C" w:rsidRDefault="00305BF6">
            <w:pPr>
              <w:spacing w:before="120"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670EAB0" w14:textId="77777777" w:rsidR="006B6C2C" w:rsidRDefault="00305BF6">
            <w:pPr>
              <w:spacing w:before="120" w:line="240" w:lineRule="auto"/>
              <w:rPr>
                <w:lang w:eastAsia="zh-CN"/>
              </w:rPr>
            </w:pPr>
            <w:r>
              <w:rPr>
                <w:rFonts w:hint="eastAsia"/>
                <w:lang w:eastAsia="zh-CN"/>
              </w:rPr>
              <w:t xml:space="preserve">First bullet shall be a baseline. </w:t>
            </w:r>
          </w:p>
        </w:tc>
      </w:tr>
      <w:tr w:rsidR="006B6C2C" w14:paraId="0670EAB4" w14:textId="77777777">
        <w:tc>
          <w:tcPr>
            <w:tcW w:w="1350" w:type="dxa"/>
            <w:tcBorders>
              <w:top w:val="single" w:sz="4" w:space="0" w:color="auto"/>
              <w:left w:val="single" w:sz="4" w:space="0" w:color="auto"/>
              <w:bottom w:val="single" w:sz="4" w:space="0" w:color="auto"/>
              <w:right w:val="single" w:sz="4" w:space="0" w:color="auto"/>
            </w:tcBorders>
          </w:tcPr>
          <w:p w14:paraId="0670EAB2"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AB3" w14:textId="77777777" w:rsidR="006B6C2C" w:rsidRDefault="006B6C2C">
            <w:pPr>
              <w:spacing w:before="120" w:line="240" w:lineRule="auto"/>
              <w:rPr>
                <w:lang w:eastAsia="zh-CN"/>
              </w:rPr>
            </w:pPr>
          </w:p>
        </w:tc>
      </w:tr>
      <w:tr w:rsidR="006B6C2C" w14:paraId="0670EAB7" w14:textId="77777777">
        <w:tc>
          <w:tcPr>
            <w:tcW w:w="1350" w:type="dxa"/>
            <w:tcBorders>
              <w:top w:val="single" w:sz="4" w:space="0" w:color="auto"/>
              <w:left w:val="single" w:sz="4" w:space="0" w:color="auto"/>
              <w:bottom w:val="single" w:sz="4" w:space="0" w:color="auto"/>
              <w:right w:val="single" w:sz="4" w:space="0" w:color="auto"/>
            </w:tcBorders>
          </w:tcPr>
          <w:p w14:paraId="0670EAB5"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AB6" w14:textId="77777777" w:rsidR="006B6C2C" w:rsidRDefault="006B6C2C">
            <w:pPr>
              <w:spacing w:before="120" w:line="240" w:lineRule="auto"/>
              <w:rPr>
                <w:lang w:eastAsia="zh-CN"/>
              </w:rPr>
            </w:pPr>
          </w:p>
        </w:tc>
      </w:tr>
      <w:tr w:rsidR="006B6C2C" w14:paraId="0670EABA" w14:textId="77777777">
        <w:tc>
          <w:tcPr>
            <w:tcW w:w="1350" w:type="dxa"/>
          </w:tcPr>
          <w:p w14:paraId="0670EAB8" w14:textId="77777777" w:rsidR="006B6C2C" w:rsidRDefault="006B6C2C">
            <w:pPr>
              <w:spacing w:before="120" w:line="240" w:lineRule="auto"/>
              <w:rPr>
                <w:iCs/>
                <w:kern w:val="2"/>
                <w:lang w:eastAsia="zh-CN"/>
              </w:rPr>
            </w:pPr>
          </w:p>
        </w:tc>
        <w:tc>
          <w:tcPr>
            <w:tcW w:w="8001" w:type="dxa"/>
            <w:vAlign w:val="center"/>
          </w:tcPr>
          <w:p w14:paraId="0670EAB9" w14:textId="77777777" w:rsidR="006B6C2C" w:rsidRDefault="006B6C2C">
            <w:pPr>
              <w:spacing w:before="120" w:line="240" w:lineRule="auto"/>
              <w:rPr>
                <w:lang w:eastAsia="zh-CN"/>
              </w:rPr>
            </w:pPr>
          </w:p>
        </w:tc>
      </w:tr>
      <w:tr w:rsidR="006B6C2C" w14:paraId="0670EABD" w14:textId="77777777">
        <w:tc>
          <w:tcPr>
            <w:tcW w:w="1350" w:type="dxa"/>
          </w:tcPr>
          <w:p w14:paraId="0670EABB" w14:textId="77777777" w:rsidR="006B6C2C" w:rsidRDefault="006B6C2C">
            <w:pPr>
              <w:spacing w:before="120" w:line="240" w:lineRule="auto"/>
              <w:rPr>
                <w:iCs/>
                <w:kern w:val="2"/>
                <w:lang w:eastAsia="zh-CN"/>
              </w:rPr>
            </w:pPr>
          </w:p>
        </w:tc>
        <w:tc>
          <w:tcPr>
            <w:tcW w:w="8001" w:type="dxa"/>
            <w:vAlign w:val="center"/>
          </w:tcPr>
          <w:p w14:paraId="0670EABC" w14:textId="77777777" w:rsidR="006B6C2C" w:rsidRDefault="006B6C2C">
            <w:pPr>
              <w:spacing w:before="120" w:line="240" w:lineRule="auto"/>
              <w:rPr>
                <w:lang w:eastAsia="zh-CN"/>
              </w:rPr>
            </w:pPr>
          </w:p>
        </w:tc>
      </w:tr>
      <w:tr w:rsidR="006B6C2C" w14:paraId="0670EAC0" w14:textId="77777777">
        <w:tc>
          <w:tcPr>
            <w:tcW w:w="1350" w:type="dxa"/>
          </w:tcPr>
          <w:p w14:paraId="0670EABE" w14:textId="77777777" w:rsidR="006B6C2C" w:rsidRDefault="006B6C2C">
            <w:pPr>
              <w:spacing w:before="120" w:line="240" w:lineRule="auto"/>
              <w:rPr>
                <w:iCs/>
                <w:kern w:val="2"/>
                <w:lang w:eastAsia="zh-CN"/>
              </w:rPr>
            </w:pPr>
          </w:p>
        </w:tc>
        <w:tc>
          <w:tcPr>
            <w:tcW w:w="8001" w:type="dxa"/>
            <w:vAlign w:val="center"/>
          </w:tcPr>
          <w:p w14:paraId="0670EABF" w14:textId="77777777" w:rsidR="006B6C2C" w:rsidRDefault="006B6C2C">
            <w:pPr>
              <w:spacing w:before="120" w:line="240" w:lineRule="auto"/>
              <w:rPr>
                <w:lang w:eastAsia="zh-CN"/>
              </w:rPr>
            </w:pPr>
          </w:p>
        </w:tc>
      </w:tr>
      <w:tr w:rsidR="006B6C2C" w14:paraId="0670EAC3" w14:textId="77777777">
        <w:tc>
          <w:tcPr>
            <w:tcW w:w="1350" w:type="dxa"/>
          </w:tcPr>
          <w:p w14:paraId="0670EAC1" w14:textId="77777777" w:rsidR="006B6C2C" w:rsidRDefault="006B6C2C">
            <w:pPr>
              <w:spacing w:before="120" w:line="240" w:lineRule="auto"/>
              <w:rPr>
                <w:iCs/>
                <w:kern w:val="2"/>
                <w:lang w:eastAsia="zh-CN"/>
              </w:rPr>
            </w:pPr>
          </w:p>
        </w:tc>
        <w:tc>
          <w:tcPr>
            <w:tcW w:w="8001" w:type="dxa"/>
            <w:vAlign w:val="center"/>
          </w:tcPr>
          <w:p w14:paraId="0670EAC2" w14:textId="77777777" w:rsidR="006B6C2C" w:rsidRDefault="006B6C2C">
            <w:pPr>
              <w:spacing w:before="120" w:line="240" w:lineRule="auto"/>
              <w:rPr>
                <w:lang w:eastAsia="zh-CN"/>
              </w:rPr>
            </w:pPr>
          </w:p>
        </w:tc>
      </w:tr>
      <w:tr w:rsidR="006B6C2C" w14:paraId="0670EAC6" w14:textId="77777777">
        <w:tc>
          <w:tcPr>
            <w:tcW w:w="1350" w:type="dxa"/>
          </w:tcPr>
          <w:p w14:paraId="0670EAC4" w14:textId="77777777" w:rsidR="006B6C2C" w:rsidRDefault="006B6C2C">
            <w:pPr>
              <w:spacing w:before="120" w:line="240" w:lineRule="auto"/>
              <w:rPr>
                <w:iCs/>
                <w:kern w:val="2"/>
                <w:lang w:eastAsia="zh-CN"/>
              </w:rPr>
            </w:pPr>
          </w:p>
        </w:tc>
        <w:tc>
          <w:tcPr>
            <w:tcW w:w="8001" w:type="dxa"/>
            <w:vAlign w:val="center"/>
          </w:tcPr>
          <w:p w14:paraId="0670EAC5" w14:textId="77777777" w:rsidR="006B6C2C" w:rsidRDefault="006B6C2C">
            <w:pPr>
              <w:spacing w:before="120" w:line="240" w:lineRule="auto"/>
              <w:rPr>
                <w:lang w:eastAsia="zh-CN"/>
              </w:rPr>
            </w:pPr>
          </w:p>
        </w:tc>
      </w:tr>
      <w:tr w:rsidR="006B6C2C" w14:paraId="0670EAC9" w14:textId="77777777">
        <w:tc>
          <w:tcPr>
            <w:tcW w:w="1350" w:type="dxa"/>
          </w:tcPr>
          <w:p w14:paraId="0670EAC7" w14:textId="77777777" w:rsidR="006B6C2C" w:rsidRDefault="006B6C2C">
            <w:pPr>
              <w:spacing w:before="120" w:line="240" w:lineRule="auto"/>
              <w:rPr>
                <w:iCs/>
                <w:kern w:val="2"/>
                <w:lang w:eastAsia="zh-CN"/>
              </w:rPr>
            </w:pPr>
          </w:p>
        </w:tc>
        <w:tc>
          <w:tcPr>
            <w:tcW w:w="8001" w:type="dxa"/>
            <w:vAlign w:val="center"/>
          </w:tcPr>
          <w:p w14:paraId="0670EAC8" w14:textId="77777777" w:rsidR="006B6C2C" w:rsidRDefault="006B6C2C">
            <w:pPr>
              <w:spacing w:before="120" w:line="240" w:lineRule="auto"/>
              <w:rPr>
                <w:lang w:eastAsia="zh-CN"/>
              </w:rPr>
            </w:pPr>
          </w:p>
        </w:tc>
      </w:tr>
      <w:tr w:rsidR="006B6C2C" w14:paraId="0670EACC" w14:textId="77777777">
        <w:tc>
          <w:tcPr>
            <w:tcW w:w="1350" w:type="dxa"/>
          </w:tcPr>
          <w:p w14:paraId="0670EACA" w14:textId="77777777" w:rsidR="006B6C2C" w:rsidRDefault="006B6C2C">
            <w:pPr>
              <w:spacing w:before="120" w:line="240" w:lineRule="auto"/>
              <w:rPr>
                <w:iCs/>
                <w:kern w:val="2"/>
                <w:lang w:eastAsia="zh-CN"/>
              </w:rPr>
            </w:pPr>
          </w:p>
        </w:tc>
        <w:tc>
          <w:tcPr>
            <w:tcW w:w="8001" w:type="dxa"/>
            <w:vAlign w:val="center"/>
          </w:tcPr>
          <w:p w14:paraId="0670EACB" w14:textId="77777777" w:rsidR="006B6C2C" w:rsidRDefault="006B6C2C">
            <w:pPr>
              <w:spacing w:before="120" w:line="240" w:lineRule="auto"/>
              <w:rPr>
                <w:lang w:eastAsia="zh-CN"/>
              </w:rPr>
            </w:pPr>
          </w:p>
        </w:tc>
      </w:tr>
      <w:tr w:rsidR="006B6C2C" w14:paraId="0670EACF" w14:textId="77777777">
        <w:tc>
          <w:tcPr>
            <w:tcW w:w="1350" w:type="dxa"/>
          </w:tcPr>
          <w:p w14:paraId="0670EACD" w14:textId="77777777" w:rsidR="006B6C2C" w:rsidRDefault="006B6C2C">
            <w:pPr>
              <w:spacing w:before="120" w:line="240" w:lineRule="auto"/>
              <w:rPr>
                <w:iCs/>
                <w:kern w:val="2"/>
                <w:lang w:eastAsia="zh-CN"/>
              </w:rPr>
            </w:pPr>
          </w:p>
        </w:tc>
        <w:tc>
          <w:tcPr>
            <w:tcW w:w="8001" w:type="dxa"/>
            <w:vAlign w:val="center"/>
          </w:tcPr>
          <w:p w14:paraId="0670EACE" w14:textId="77777777" w:rsidR="006B6C2C" w:rsidRDefault="006B6C2C">
            <w:pPr>
              <w:spacing w:before="120" w:line="240" w:lineRule="auto"/>
              <w:rPr>
                <w:lang w:eastAsia="zh-CN"/>
              </w:rPr>
            </w:pPr>
          </w:p>
        </w:tc>
      </w:tr>
    </w:tbl>
    <w:p w14:paraId="0670EAD0" w14:textId="77777777" w:rsidR="006B6C2C" w:rsidRDefault="006B6C2C">
      <w:pPr>
        <w:rPr>
          <w:lang w:eastAsia="zh-CN"/>
        </w:rPr>
      </w:pPr>
    </w:p>
    <w:p w14:paraId="0670EAD1" w14:textId="77777777" w:rsidR="006B6C2C" w:rsidRDefault="00305BF6">
      <w:pPr>
        <w:outlineLvl w:val="2"/>
        <w:rPr>
          <w:b/>
          <w:lang w:eastAsia="zh-CN"/>
        </w:rPr>
      </w:pPr>
      <w:r>
        <w:rPr>
          <w:b/>
          <w:lang w:eastAsia="zh-CN"/>
        </w:rPr>
        <w:t>3.2-4: Generalization to the CSI compression use case</w:t>
      </w:r>
    </w:p>
    <w:p w14:paraId="0670EAD2" w14:textId="77777777" w:rsidR="006B6C2C" w:rsidRDefault="00305BF6">
      <w:pPr>
        <w:pStyle w:val="4"/>
        <w:numPr>
          <w:ilvl w:val="0"/>
          <w:numId w:val="0"/>
        </w:numPr>
        <w:rPr>
          <w:u w:val="single"/>
          <w:lang w:eastAsia="zh-CN"/>
        </w:rPr>
      </w:pPr>
      <w:r>
        <w:rPr>
          <w:u w:val="single"/>
          <w:lang w:eastAsia="zh-CN"/>
        </w:rPr>
        <w:t>Issue#3-13 (Medium) Scalability evaluations- input dimensions</w:t>
      </w:r>
    </w:p>
    <w:p w14:paraId="0670EAD3" w14:textId="77777777" w:rsidR="006B6C2C" w:rsidRDefault="00305BF6">
      <w:pPr>
        <w:rPr>
          <w:lang w:eastAsia="zh-CN"/>
        </w:rPr>
      </w:pPr>
      <w:r>
        <w:rPr>
          <w:lang w:eastAsia="zh-CN"/>
        </w:rPr>
        <w:t>A number of companies evaluated the generalization under varying configurations, and provided some elaborations on how to achieve the scalability.</w:t>
      </w:r>
    </w:p>
    <w:p w14:paraId="0670EAD4" w14:textId="77777777" w:rsidR="006B6C2C" w:rsidRDefault="00305BF6">
      <w:pPr>
        <w:rPr>
          <w:lang w:eastAsia="zh-CN"/>
        </w:rPr>
      </w:pPr>
      <w:r>
        <w:rPr>
          <w:rFonts w:hint="eastAsia"/>
          <w:lang w:eastAsia="zh-CN"/>
        </w:rPr>
        <w:t>F</w:t>
      </w:r>
      <w:r>
        <w:rPr>
          <w:lang w:eastAsia="zh-CN"/>
        </w:rPr>
        <w:t xml:space="preserve">or scalability over different bandwidths, 1 company raised to consider converting to angle-delay domain so that the dimensions can be fixed to the selected beams/delays rather than bandwidths [5]. 3 companies evaluated zero padding [8][17][18], where zeros are padded at the end of the sample before going into the encoder. </w:t>
      </w:r>
    </w:p>
    <w:p w14:paraId="0670EAD5" w14:textId="77777777" w:rsidR="006B6C2C" w:rsidRDefault="00305BF6">
      <w:pPr>
        <w:rPr>
          <w:lang w:eastAsia="zh-CN"/>
        </w:rPr>
      </w:pPr>
      <w:r>
        <w:rPr>
          <w:rFonts w:hint="eastAsia"/>
          <w:lang w:eastAsia="zh-CN"/>
        </w:rPr>
        <w:t>F</w:t>
      </w:r>
      <w:r>
        <w:rPr>
          <w:lang w:eastAsia="zh-CN"/>
        </w:rPr>
        <w:t xml:space="preserve">or scalability over different antenna ports, 2 companies raised to adopt zero padding [3][8], while 1 company raised to adopt adaptation layer in the AI/ML model [11], where additional </w:t>
      </w:r>
      <w:r>
        <w:rPr>
          <w:rFonts w:eastAsia="微软雅黑"/>
          <w:color w:val="000000"/>
          <w:szCs w:val="20"/>
          <w:lang w:eastAsia="zh-CN"/>
        </w:rPr>
        <w:t>fully connected layers are used for adaptation</w:t>
      </w:r>
      <w:r>
        <w:rPr>
          <w:lang w:eastAsia="zh-CN"/>
        </w:rPr>
        <w:t>.</w:t>
      </w:r>
    </w:p>
    <w:p w14:paraId="0670EAD6" w14:textId="77777777" w:rsidR="006B6C2C" w:rsidRDefault="00305BF6">
      <w:pPr>
        <w:rPr>
          <w:lang w:eastAsia="zh-CN"/>
        </w:rPr>
      </w:pPr>
      <w:r>
        <w:rPr>
          <w:lang w:eastAsia="zh-CN"/>
        </w:rPr>
        <w:t>In addition, Fujitsu [12] discussed the general principle to consider the baseline for evaluating scalability without pre-processing/post-processing, and as per the understanding of Moderator, this baseline may be classified as Case 1; while the pre-/post-processing as mentioned above can be considered as the scalability solutions, which is applicable to Case 2/3 as per the understanding of Moderator.</w:t>
      </w:r>
    </w:p>
    <w:p w14:paraId="0670EAD7" w14:textId="77777777" w:rsidR="006B6C2C" w:rsidRDefault="00305BF6">
      <w:pPr>
        <w:rPr>
          <w:lang w:eastAsia="zh-CN"/>
        </w:rPr>
      </w:pPr>
      <w:r>
        <w:rPr>
          <w:lang w:eastAsia="zh-CN"/>
        </w:rPr>
        <w:t>Therefore, a question is raised in below. As clarifications:</w:t>
      </w:r>
    </w:p>
    <w:p w14:paraId="0670EAD8" w14:textId="77777777" w:rsidR="006B6C2C" w:rsidRDefault="00305BF6">
      <w:pPr>
        <w:pStyle w:val="afc"/>
        <w:numPr>
          <w:ilvl w:val="0"/>
          <w:numId w:val="23"/>
        </w:numPr>
        <w:autoSpaceDE/>
        <w:autoSpaceDN/>
        <w:adjustRightInd/>
        <w:spacing w:line="240" w:lineRule="auto"/>
        <w:ind w:left="440" w:hangingChars="200" w:hanging="440"/>
        <w:contextualSpacing w:val="0"/>
        <w:jc w:val="left"/>
        <w:rPr>
          <w:lang w:eastAsia="zh-CN"/>
        </w:rPr>
      </w:pPr>
      <w:r>
        <w:rPr>
          <w:lang w:eastAsia="zh-CN"/>
        </w:rPr>
        <w:t>The intention is to better align the methodology over companies on the generalization/scalability, so the scalability solutions Option 1/2/3 are not to be down selected at the moment (whether to make down selection in future depends on the feasibility justification with more inputs).</w:t>
      </w:r>
    </w:p>
    <w:p w14:paraId="0670EAD9" w14:textId="77777777" w:rsidR="006B6C2C" w:rsidRDefault="00305BF6">
      <w:pPr>
        <w:pStyle w:val="afc"/>
        <w:numPr>
          <w:ilvl w:val="0"/>
          <w:numId w:val="23"/>
        </w:numPr>
        <w:autoSpaceDE/>
        <w:autoSpaceDN/>
        <w:adjustRightInd/>
        <w:spacing w:line="240" w:lineRule="auto"/>
        <w:ind w:left="440" w:hangingChars="200" w:hanging="440"/>
        <w:contextualSpacing w:val="0"/>
        <w:jc w:val="left"/>
        <w:rPr>
          <w:lang w:eastAsia="zh-CN"/>
        </w:rPr>
      </w:pPr>
      <w:r>
        <w:rPr>
          <w:lang w:eastAsia="zh-CN"/>
        </w:rPr>
        <w:t>Not clear whether Case 2 can still achieve moderate performance to a different dimension even when the preprocessing is performed, so Case 2 is marked as FFS, and companies are welcome to provide your views on whether there is need to evaluate Case 2.</w:t>
      </w:r>
    </w:p>
    <w:p w14:paraId="0670EADA" w14:textId="77777777" w:rsidR="006B6C2C" w:rsidRDefault="00305BF6">
      <w:pPr>
        <w:rPr>
          <w:b/>
          <w:bCs/>
          <w:lang w:eastAsia="zh-CN"/>
        </w:rPr>
      </w:pPr>
      <w:r>
        <w:rPr>
          <w:b/>
          <w:bCs/>
          <w:highlight w:val="yellow"/>
          <w:lang w:eastAsia="zh-CN"/>
        </w:rPr>
        <w:t>Question 3.2.11:</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what is your view to the following elaborations to Case 1/2/3?</w:t>
      </w:r>
    </w:p>
    <w:p w14:paraId="0670EADB"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or number of antenna ports), and then the AI/ML model performs inference/test on a dataset from the </w:t>
      </w:r>
      <w:r>
        <w:rPr>
          <w:b/>
          <w:bCs/>
          <w:u w:val="single"/>
          <w:lang w:eastAsia="zh-CN"/>
        </w:rPr>
        <w:t>same dimension X1</w:t>
      </w:r>
      <w:r>
        <w:rPr>
          <w:b/>
          <w:bCs/>
          <w:lang w:eastAsia="zh-CN"/>
        </w:rPr>
        <w:t>.</w:t>
      </w:r>
    </w:p>
    <w:p w14:paraId="0670EADC"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FFS 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14:paraId="0670EADD"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14:paraId="0670EADE"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Xi and Xj, are reported by companies, including, e.g.,</w:t>
      </w:r>
    </w:p>
    <w:p w14:paraId="0670EADF" w14:textId="77777777" w:rsidR="006B6C2C" w:rsidRDefault="00305BF6">
      <w:pPr>
        <w:pStyle w:val="afc"/>
        <w:numPr>
          <w:ilvl w:val="1"/>
          <w:numId w:val="24"/>
        </w:numPr>
        <w:ind w:left="709" w:hanging="357"/>
        <w:contextualSpacing w:val="0"/>
        <w:rPr>
          <w:b/>
          <w:bCs/>
          <w:lang w:eastAsia="zh-CN"/>
        </w:rPr>
      </w:pPr>
      <w:r>
        <w:rPr>
          <w:b/>
          <w:bCs/>
          <w:lang w:eastAsia="zh-CN"/>
        </w:rPr>
        <w:t xml:space="preserve">Option 1: </w:t>
      </w:r>
      <w:r>
        <w:rPr>
          <w:b/>
          <w:lang w:eastAsia="zh-CN"/>
        </w:rPr>
        <w:t xml:space="preserve">Pre-processing </w:t>
      </w:r>
      <w:r>
        <w:rPr>
          <w:rFonts w:hint="eastAsia"/>
          <w:b/>
          <w:lang w:eastAsia="zh-CN"/>
        </w:rPr>
        <w:t>t</w:t>
      </w:r>
      <w:r>
        <w:rPr>
          <w:b/>
          <w:lang w:eastAsia="zh-CN"/>
        </w:rPr>
        <w:t>o angle-delay domain</w:t>
      </w:r>
    </w:p>
    <w:p w14:paraId="0670EAE0" w14:textId="77777777" w:rsidR="006B6C2C" w:rsidRDefault="00305BF6">
      <w:pPr>
        <w:pStyle w:val="afc"/>
        <w:numPr>
          <w:ilvl w:val="1"/>
          <w:numId w:val="24"/>
        </w:numPr>
        <w:ind w:left="709" w:hanging="357"/>
        <w:contextualSpacing w:val="0"/>
        <w:rPr>
          <w:b/>
          <w:bCs/>
          <w:lang w:eastAsia="zh-CN"/>
        </w:rPr>
      </w:pPr>
      <w:r>
        <w:rPr>
          <w:b/>
          <w:bCs/>
          <w:lang w:eastAsia="zh-CN"/>
        </w:rPr>
        <w:t>Option 2: Zero padding</w:t>
      </w:r>
    </w:p>
    <w:p w14:paraId="0670EAE1" w14:textId="77777777" w:rsidR="006B6C2C" w:rsidRDefault="00305BF6">
      <w:pPr>
        <w:pStyle w:val="afc"/>
        <w:numPr>
          <w:ilvl w:val="1"/>
          <w:numId w:val="24"/>
        </w:numPr>
        <w:ind w:left="709" w:hanging="357"/>
        <w:contextualSpacing w:val="0"/>
        <w:rPr>
          <w:b/>
          <w:bCs/>
          <w:lang w:eastAsia="zh-CN"/>
        </w:rPr>
      </w:pPr>
      <w:r>
        <w:rPr>
          <w:b/>
          <w:bCs/>
          <w:lang w:eastAsia="zh-CN"/>
        </w:rPr>
        <w:t>Option 3: Additional adaptation layer in AI/ML model</w:t>
      </w:r>
    </w:p>
    <w:p w14:paraId="0670EAE2" w14:textId="77777777" w:rsidR="006B6C2C" w:rsidRDefault="00305BF6">
      <w:pPr>
        <w:pStyle w:val="afc"/>
        <w:numPr>
          <w:ilvl w:val="1"/>
          <w:numId w:val="24"/>
        </w:numPr>
        <w:ind w:left="709" w:hanging="357"/>
        <w:contextualSpacing w:val="0"/>
        <w:rPr>
          <w:b/>
          <w:bCs/>
          <w:lang w:eastAsia="zh-CN"/>
        </w:rPr>
      </w:pPr>
      <w:r>
        <w:rPr>
          <w:rFonts w:hint="eastAsia"/>
          <w:b/>
          <w:bCs/>
          <w:lang w:eastAsia="zh-CN"/>
        </w:rPr>
        <w:t>N</w:t>
      </w:r>
      <w:r>
        <w:rPr>
          <w:b/>
          <w:bCs/>
          <w:lang w:eastAsia="zh-CN"/>
        </w:rPr>
        <w:t>ote: the above options are for better understanding of the solutions rather than down-selection in the EVM at the moment</w:t>
      </w:r>
    </w:p>
    <w:p w14:paraId="0670EAE3" w14:textId="77777777" w:rsidR="006B6C2C" w:rsidRDefault="00305BF6">
      <w:pPr>
        <w:pStyle w:val="afc"/>
        <w:numPr>
          <w:ilvl w:val="0"/>
          <w:numId w:val="24"/>
        </w:numPr>
        <w:autoSpaceDE/>
        <w:autoSpaceDN/>
        <w:adjustRightInd/>
        <w:spacing w:line="240" w:lineRule="auto"/>
        <w:contextualSpacing w:val="0"/>
        <w:jc w:val="left"/>
        <w:rPr>
          <w:b/>
          <w:bCs/>
          <w:lang w:eastAsia="zh-CN"/>
        </w:rPr>
      </w:pPr>
      <w:r>
        <w:rPr>
          <w:b/>
          <w:bCs/>
          <w:lang w:eastAsia="zh-CN"/>
        </w:rPr>
        <w:t>FFS Case 2A</w:t>
      </w:r>
    </w:p>
    <w:p w14:paraId="0670EAE4" w14:textId="77777777" w:rsidR="006B6C2C" w:rsidRDefault="006B6C2C">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B6C2C" w14:paraId="0670EAE7" w14:textId="77777777">
        <w:tc>
          <w:tcPr>
            <w:tcW w:w="1980" w:type="dxa"/>
            <w:tcBorders>
              <w:top w:val="single" w:sz="4" w:space="0" w:color="auto"/>
              <w:left w:val="single" w:sz="4" w:space="0" w:color="auto"/>
              <w:bottom w:val="single" w:sz="4" w:space="0" w:color="auto"/>
              <w:right w:val="single" w:sz="4" w:space="0" w:color="auto"/>
            </w:tcBorders>
          </w:tcPr>
          <w:p w14:paraId="0670EAE5" w14:textId="77777777" w:rsidR="006B6C2C" w:rsidRDefault="00305BF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AE6" w14:textId="77777777" w:rsidR="006B6C2C" w:rsidRDefault="00305BF6">
            <w:pPr>
              <w:spacing w:before="120" w:line="240" w:lineRule="auto"/>
              <w:ind w:left="442" w:hanging="442"/>
              <w:rPr>
                <w:lang w:eastAsia="zh-CN"/>
              </w:rPr>
            </w:pPr>
            <w:r>
              <w:rPr>
                <w:smallCaps/>
                <w:lang w:eastAsia="zh-CN"/>
              </w:rPr>
              <w:t>Futurewei</w:t>
            </w:r>
            <w:r>
              <w:rPr>
                <w:lang w:eastAsia="zh-CN"/>
              </w:rPr>
              <w:t xml:space="preserve"> (with comments below), MediaTek, OPPO</w:t>
            </w:r>
            <w:r>
              <w:rPr>
                <w:rFonts w:hint="eastAsia"/>
                <w:lang w:eastAsia="zh-CN"/>
              </w:rPr>
              <w:t>,</w:t>
            </w:r>
            <w:r>
              <w:rPr>
                <w:lang w:eastAsia="zh-CN"/>
              </w:rPr>
              <w:t xml:space="preserve"> vivo</w:t>
            </w:r>
            <w:r>
              <w:rPr>
                <w:rFonts w:hint="eastAsia"/>
                <w:lang w:eastAsia="zh-CN"/>
              </w:rPr>
              <w:t>, CATT</w:t>
            </w:r>
            <w:r>
              <w:rPr>
                <w:lang w:eastAsia="zh-CN"/>
              </w:rPr>
              <w:t>, CMCC</w:t>
            </w:r>
            <w:r>
              <w:rPr>
                <w:rFonts w:hint="eastAsia"/>
                <w:lang w:eastAsia="zh-CN"/>
              </w:rPr>
              <w:t>, ZTE</w:t>
            </w:r>
            <w:r>
              <w:rPr>
                <w:lang w:eastAsia="zh-CN"/>
              </w:rPr>
              <w:t>, Samsung</w:t>
            </w:r>
          </w:p>
        </w:tc>
      </w:tr>
      <w:tr w:rsidR="006B6C2C" w14:paraId="0670EAEA" w14:textId="77777777">
        <w:tc>
          <w:tcPr>
            <w:tcW w:w="1980" w:type="dxa"/>
            <w:tcBorders>
              <w:top w:val="single" w:sz="4" w:space="0" w:color="auto"/>
              <w:left w:val="single" w:sz="4" w:space="0" w:color="auto"/>
              <w:bottom w:val="single" w:sz="4" w:space="0" w:color="auto"/>
              <w:right w:val="single" w:sz="4" w:space="0" w:color="auto"/>
            </w:tcBorders>
          </w:tcPr>
          <w:p w14:paraId="0670EAE8" w14:textId="77777777" w:rsidR="006B6C2C" w:rsidRDefault="00305BF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AE9" w14:textId="77777777" w:rsidR="006B6C2C" w:rsidRDefault="006B6C2C">
            <w:pPr>
              <w:spacing w:before="120" w:line="240" w:lineRule="auto"/>
              <w:ind w:left="442" w:hanging="442"/>
              <w:rPr>
                <w:lang w:eastAsia="zh-CN"/>
              </w:rPr>
            </w:pPr>
          </w:p>
        </w:tc>
      </w:tr>
    </w:tbl>
    <w:p w14:paraId="0670EAEB" w14:textId="77777777" w:rsidR="006B6C2C" w:rsidRDefault="006B6C2C">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AE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AEC" w14:textId="77777777" w:rsidR="006B6C2C" w:rsidRDefault="00305BF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AED" w14:textId="77777777" w:rsidR="006B6C2C" w:rsidRDefault="00305BF6">
            <w:pPr>
              <w:spacing w:before="120" w:line="240" w:lineRule="auto"/>
              <w:rPr>
                <w:i/>
                <w:iCs/>
                <w:kern w:val="2"/>
                <w:lang w:eastAsia="zh-CN"/>
              </w:rPr>
            </w:pPr>
            <w:r>
              <w:rPr>
                <w:i/>
                <w:iCs/>
                <w:kern w:val="2"/>
                <w:lang w:eastAsia="zh-CN"/>
              </w:rPr>
              <w:t>View</w:t>
            </w:r>
          </w:p>
        </w:tc>
      </w:tr>
      <w:tr w:rsidR="006B6C2C" w14:paraId="0670EAF2" w14:textId="77777777">
        <w:tc>
          <w:tcPr>
            <w:tcW w:w="1350" w:type="dxa"/>
            <w:tcBorders>
              <w:top w:val="single" w:sz="4" w:space="0" w:color="auto"/>
              <w:left w:val="single" w:sz="4" w:space="0" w:color="auto"/>
              <w:bottom w:val="single" w:sz="4" w:space="0" w:color="auto"/>
              <w:right w:val="single" w:sz="4" w:space="0" w:color="auto"/>
            </w:tcBorders>
          </w:tcPr>
          <w:p w14:paraId="0670EAEF" w14:textId="77777777" w:rsidR="006B6C2C" w:rsidRDefault="00305BF6">
            <w:pPr>
              <w:tabs>
                <w:tab w:val="left" w:pos="1007"/>
              </w:tabs>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0670EAF0" w14:textId="77777777" w:rsidR="006B6C2C" w:rsidRDefault="00305BF6">
            <w:pPr>
              <w:spacing w:before="120" w:line="240" w:lineRule="auto"/>
              <w:rPr>
                <w:lang w:eastAsia="zh-CN"/>
              </w:rPr>
            </w:pPr>
            <w:r>
              <w:rPr>
                <w:lang w:eastAsia="zh-CN"/>
              </w:rPr>
              <w:t>Depending on the assumptions and expectation of the generalization, companies may choose different approaches. Case 1 may be a default case and model switching may be needed in case different input dimensions of CSI generation part</w:t>
            </w:r>
            <w:r>
              <w:rPr>
                <w:b/>
                <w:bCs/>
                <w:lang w:eastAsia="zh-CN"/>
              </w:rPr>
              <w:t xml:space="preserve"> </w:t>
            </w:r>
            <w:r>
              <w:rPr>
                <w:lang w:eastAsia="zh-CN"/>
              </w:rPr>
              <w:t xml:space="preserve">is needed. For Case 2 and Case 3, they depend on data availability assumption and implementation choice in the deployment phase. </w:t>
            </w:r>
          </w:p>
          <w:p w14:paraId="0670EAF1" w14:textId="77777777" w:rsidR="006B6C2C" w:rsidRDefault="00305BF6">
            <w:pPr>
              <w:spacing w:before="120" w:line="240" w:lineRule="auto"/>
              <w:rPr>
                <w:lang w:eastAsia="zh-CN"/>
              </w:rPr>
            </w:pPr>
            <w:r>
              <w:rPr>
                <w:lang w:eastAsia="zh-CN"/>
              </w:rPr>
              <w:t xml:space="preserve">For the note, including examples is ok, but using “option” is not needed. We suggest just indicating the 3 as examples (i.e., via </w:t>
            </w:r>
            <w:r>
              <w:rPr>
                <w:bCs/>
                <w:lang w:eastAsia="zh-CN"/>
              </w:rPr>
              <w:t xml:space="preserve">pre-processing </w:t>
            </w:r>
            <w:r>
              <w:rPr>
                <w:rFonts w:hint="eastAsia"/>
                <w:bCs/>
                <w:lang w:eastAsia="zh-CN"/>
              </w:rPr>
              <w:t>t</w:t>
            </w:r>
            <w:r>
              <w:rPr>
                <w:bCs/>
                <w:lang w:eastAsia="zh-CN"/>
              </w:rPr>
              <w:t>o angle-delay domain</w:t>
            </w:r>
            <w:r>
              <w:rPr>
                <w:lang w:eastAsia="zh-CN"/>
              </w:rPr>
              <w:t xml:space="preserve">, zero padding, additional adaptation layer(s) in the model) and removing the “Option” wording. </w:t>
            </w:r>
          </w:p>
        </w:tc>
      </w:tr>
      <w:tr w:rsidR="006B6C2C" w14:paraId="0670EAF5" w14:textId="77777777">
        <w:tc>
          <w:tcPr>
            <w:tcW w:w="1350" w:type="dxa"/>
            <w:tcBorders>
              <w:top w:val="single" w:sz="4" w:space="0" w:color="auto"/>
              <w:left w:val="single" w:sz="4" w:space="0" w:color="auto"/>
              <w:bottom w:val="single" w:sz="4" w:space="0" w:color="auto"/>
              <w:right w:val="single" w:sz="4" w:space="0" w:color="auto"/>
            </w:tcBorders>
          </w:tcPr>
          <w:p w14:paraId="0670EAF3" w14:textId="77777777" w:rsidR="006B6C2C" w:rsidRDefault="00305BF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670EAF4" w14:textId="77777777" w:rsidR="006B6C2C" w:rsidRDefault="00305BF6">
            <w:pPr>
              <w:spacing w:before="120" w:line="240" w:lineRule="auto"/>
              <w:rPr>
                <w:lang w:eastAsia="zh-CN"/>
              </w:rPr>
            </w:pPr>
            <w:r>
              <w:rPr>
                <w:rFonts w:hint="eastAsia"/>
                <w:lang w:eastAsia="zh-CN"/>
              </w:rPr>
              <w:t>A</w:t>
            </w:r>
            <w:r>
              <w:rPr>
                <w:lang w:eastAsia="zh-CN"/>
              </w:rPr>
              <w:t xml:space="preserve">gree. At this moment, all cases should be evaluated. Case 1 is the upper baseline and Case 2 can be regarded as the lower baseline. Companies are encouraged to provide more details on how to perform option 1-3 or other solutions to deal with this scalability issue. </w:t>
            </w:r>
          </w:p>
        </w:tc>
      </w:tr>
      <w:tr w:rsidR="006B6C2C" w14:paraId="0670EAF9" w14:textId="77777777">
        <w:tc>
          <w:tcPr>
            <w:tcW w:w="1350" w:type="dxa"/>
            <w:tcBorders>
              <w:top w:val="single" w:sz="4" w:space="0" w:color="auto"/>
              <w:left w:val="single" w:sz="4" w:space="0" w:color="auto"/>
              <w:bottom w:val="single" w:sz="4" w:space="0" w:color="auto"/>
              <w:right w:val="single" w:sz="4" w:space="0" w:color="auto"/>
            </w:tcBorders>
          </w:tcPr>
          <w:p w14:paraId="0670EAF6" w14:textId="77777777" w:rsidR="006B6C2C" w:rsidRDefault="00305BF6">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0670EAF7" w14:textId="77777777" w:rsidR="006B6C2C" w:rsidRDefault="00305BF6">
            <w:pPr>
              <w:spacing w:before="120" w:line="240" w:lineRule="auto"/>
              <w:rPr>
                <w:lang w:eastAsia="zh-CN"/>
              </w:rPr>
            </w:pPr>
            <w:r>
              <w:rPr>
                <w:rFonts w:hint="eastAsia"/>
                <w:lang w:eastAsia="zh-CN"/>
              </w:rPr>
              <w:t>S</w:t>
            </w:r>
            <w:r>
              <w:rPr>
                <w:lang w:eastAsia="zh-CN"/>
              </w:rPr>
              <w:t>u</w:t>
            </w:r>
            <w:r>
              <w:rPr>
                <w:rFonts w:hint="eastAsia"/>
                <w:lang w:eastAsia="zh-CN"/>
              </w:rPr>
              <w:t>pport.</w:t>
            </w:r>
          </w:p>
          <w:p w14:paraId="0670EAF8" w14:textId="77777777" w:rsidR="006B6C2C" w:rsidRDefault="00305BF6">
            <w:pPr>
              <w:spacing w:before="120" w:line="240" w:lineRule="auto"/>
              <w:rPr>
                <w:lang w:eastAsia="zh-CN"/>
              </w:rPr>
            </w:pPr>
            <w:r>
              <w:rPr>
                <w:rFonts w:hint="eastAsia"/>
                <w:lang w:eastAsia="zh-CN"/>
              </w:rPr>
              <w:t xml:space="preserve">And we see a </w:t>
            </w:r>
            <w:r>
              <w:rPr>
                <w:lang w:eastAsia="zh-CN"/>
              </w:rPr>
              <w:t>‘</w:t>
            </w:r>
            <w:r>
              <w:rPr>
                <w:rFonts w:hint="eastAsia"/>
                <w:lang w:eastAsia="zh-CN"/>
              </w:rPr>
              <w:t>FFS Case 2A</w:t>
            </w:r>
            <w:r>
              <w:rPr>
                <w:lang w:eastAsia="zh-CN"/>
              </w:rPr>
              <w:t>’</w:t>
            </w:r>
            <w:r>
              <w:rPr>
                <w:rFonts w:hint="eastAsia"/>
                <w:lang w:eastAsia="zh-CN"/>
              </w:rPr>
              <w:t xml:space="preserve"> at the end. Does it mean the Case 2A (*fine-tuning) in the agreement for </w:t>
            </w:r>
            <w:r>
              <w:rPr>
                <w:lang w:eastAsia="zh-CN"/>
              </w:rPr>
              <w:t>‘</w:t>
            </w:r>
            <w:r>
              <w:rPr>
                <w:rFonts w:hint="eastAsia"/>
                <w:lang w:eastAsia="zh-CN"/>
              </w:rPr>
              <w:t>generalization evaluation</w:t>
            </w:r>
            <w:r>
              <w:rPr>
                <w:lang w:eastAsia="zh-CN"/>
              </w:rPr>
              <w:t>’</w:t>
            </w:r>
            <w:r>
              <w:rPr>
                <w:rFonts w:hint="eastAsia"/>
                <w:lang w:eastAsia="zh-CN"/>
              </w:rPr>
              <w:t>? If so, we</w:t>
            </w:r>
            <w:r>
              <w:rPr>
                <w:lang w:eastAsia="zh-CN"/>
              </w:rPr>
              <w:t>’</w:t>
            </w:r>
            <w:r>
              <w:rPr>
                <w:rFonts w:hint="eastAsia"/>
                <w:lang w:eastAsia="zh-CN"/>
              </w:rPr>
              <w:t xml:space="preserve">d better make it clear, otherwise it seems suggesting an unknown sub-case under the </w:t>
            </w:r>
            <w:r>
              <w:rPr>
                <w:lang w:eastAsia="zh-CN"/>
              </w:rPr>
              <w:t>‘</w:t>
            </w:r>
            <w:r>
              <w:rPr>
                <w:rFonts w:hint="eastAsia"/>
                <w:lang w:eastAsia="zh-CN"/>
              </w:rPr>
              <w:t>FFS Case 2</w:t>
            </w:r>
            <w:r>
              <w:rPr>
                <w:lang w:eastAsia="zh-CN"/>
              </w:rPr>
              <w:t>’</w:t>
            </w:r>
            <w:r>
              <w:rPr>
                <w:rFonts w:hint="eastAsia"/>
                <w:lang w:eastAsia="zh-CN"/>
              </w:rPr>
              <w:t xml:space="preserve"> in THIS proposal.</w:t>
            </w:r>
          </w:p>
        </w:tc>
      </w:tr>
      <w:tr w:rsidR="006B6C2C" w14:paraId="0670EB00" w14:textId="77777777">
        <w:tc>
          <w:tcPr>
            <w:tcW w:w="1350" w:type="dxa"/>
            <w:tcBorders>
              <w:top w:val="single" w:sz="4" w:space="0" w:color="auto"/>
              <w:left w:val="single" w:sz="4" w:space="0" w:color="auto"/>
              <w:bottom w:val="single" w:sz="4" w:space="0" w:color="auto"/>
              <w:right w:val="single" w:sz="4" w:space="0" w:color="auto"/>
            </w:tcBorders>
          </w:tcPr>
          <w:p w14:paraId="0670EAFA" w14:textId="77777777" w:rsidR="006B6C2C" w:rsidRDefault="00305BF6">
            <w:pPr>
              <w:tabs>
                <w:tab w:val="left" w:pos="1007"/>
              </w:tabs>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EAFB" w14:textId="77777777" w:rsidR="006B6C2C" w:rsidRDefault="00305BF6">
            <w:pPr>
              <w:spacing w:before="120" w:line="240" w:lineRule="auto"/>
              <w:rPr>
                <w:lang w:eastAsia="zh-CN"/>
              </w:rPr>
            </w:pPr>
            <w:r>
              <w:rPr>
                <w:lang w:eastAsia="zh-CN"/>
              </w:rPr>
              <w:t>We believe we can have another case as below. This is very similar to case3 with a slight modification at the end.</w:t>
            </w:r>
          </w:p>
          <w:p w14:paraId="0670EAFC" w14:textId="77777777" w:rsidR="006B6C2C" w:rsidRDefault="00305BF6">
            <w:pPr>
              <w:spacing w:before="120" w:line="240" w:lineRule="auto"/>
              <w:rPr>
                <w:lang w:eastAsia="zh-CN"/>
              </w:rPr>
            </w:pPr>
            <w:r>
              <w:rPr>
                <w:lang w:eastAsia="zh-CN"/>
              </w:rPr>
              <w:t>We agree with this option,</w:t>
            </w:r>
          </w:p>
          <w:p w14:paraId="0670EAFD"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4: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X2,…,Xn</w:t>
            </w:r>
            <w:r>
              <w:rPr>
                <w:b/>
                <w:bCs/>
                <w:color w:val="FF0000"/>
                <w:lang w:eastAsia="zh-CN"/>
              </w:rPr>
              <w:t>, X(n+1), X(n+2),… , X(n+k)</w:t>
            </w:r>
            <w:r>
              <w:rPr>
                <w:b/>
                <w:bCs/>
                <w:lang w:eastAsia="zh-CN"/>
              </w:rPr>
              <w:t>.</w:t>
            </w:r>
          </w:p>
          <w:p w14:paraId="0670EAFE" w14:textId="77777777" w:rsidR="006B6C2C" w:rsidRDefault="006B6C2C">
            <w:pPr>
              <w:spacing w:before="120" w:line="240" w:lineRule="auto"/>
              <w:rPr>
                <w:lang w:eastAsia="zh-CN"/>
              </w:rPr>
            </w:pPr>
          </w:p>
          <w:p w14:paraId="0670EAFF" w14:textId="77777777" w:rsidR="006B6C2C" w:rsidRDefault="00305BF6">
            <w:pPr>
              <w:spacing w:before="120" w:line="240" w:lineRule="auto"/>
              <w:rPr>
                <w:lang w:eastAsia="zh-CN"/>
              </w:rPr>
            </w:pPr>
            <w:r>
              <w:rPr>
                <w:lang w:eastAsia="zh-CN"/>
              </w:rPr>
              <w:t>This way we let the model learn from the set of dimensions and also we are testing its generalizability.</w:t>
            </w:r>
          </w:p>
        </w:tc>
      </w:tr>
      <w:tr w:rsidR="006B6C2C" w14:paraId="0670EB03" w14:textId="77777777">
        <w:tc>
          <w:tcPr>
            <w:tcW w:w="1350" w:type="dxa"/>
            <w:tcBorders>
              <w:top w:val="single" w:sz="4" w:space="0" w:color="auto"/>
              <w:left w:val="single" w:sz="4" w:space="0" w:color="auto"/>
              <w:bottom w:val="single" w:sz="4" w:space="0" w:color="auto"/>
              <w:right w:val="single" w:sz="4" w:space="0" w:color="auto"/>
            </w:tcBorders>
          </w:tcPr>
          <w:p w14:paraId="0670EB01" w14:textId="77777777" w:rsidR="006B6C2C" w:rsidRDefault="00305BF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EB02" w14:textId="77777777" w:rsidR="006B6C2C" w:rsidRDefault="00305BF6">
            <w:pPr>
              <w:spacing w:before="120" w:line="240" w:lineRule="auto"/>
              <w:rPr>
                <w:lang w:eastAsia="zh-CN"/>
              </w:rPr>
            </w:pPr>
            <w:r>
              <w:rPr>
                <w:lang w:eastAsia="zh-CN"/>
              </w:rPr>
              <w:t>This proposal may make things complicated. Such details can be left to companies to report.</w:t>
            </w:r>
          </w:p>
        </w:tc>
      </w:tr>
      <w:tr w:rsidR="006B6C2C" w14:paraId="0670EB08" w14:textId="77777777">
        <w:tc>
          <w:tcPr>
            <w:tcW w:w="1350" w:type="dxa"/>
            <w:tcBorders>
              <w:top w:val="single" w:sz="4" w:space="0" w:color="auto"/>
              <w:left w:val="single" w:sz="4" w:space="0" w:color="auto"/>
              <w:bottom w:val="single" w:sz="4" w:space="0" w:color="auto"/>
              <w:right w:val="single" w:sz="4" w:space="0" w:color="auto"/>
            </w:tcBorders>
          </w:tcPr>
          <w:p w14:paraId="0670EB04" w14:textId="77777777" w:rsidR="006B6C2C" w:rsidRDefault="00305BF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0670EB05" w14:textId="77777777" w:rsidR="006B6C2C" w:rsidRDefault="00305BF6">
            <w:pPr>
              <w:spacing w:before="120" w:line="240" w:lineRule="auto"/>
              <w:rPr>
                <w:rFonts w:eastAsia="MS Mincho"/>
                <w:lang w:eastAsia="ja-JP"/>
              </w:rPr>
            </w:pPr>
            <w:r>
              <w:rPr>
                <w:rFonts w:hint="eastAsia"/>
                <w:lang w:eastAsia="zh-CN"/>
              </w:rPr>
              <w:t>W</w:t>
            </w:r>
            <w:r>
              <w:rPr>
                <w:lang w:eastAsia="zh-CN"/>
              </w:rPr>
              <w:t>e think that only Case 3 needs to be evaluated. Our view is that the scalability of configuration more like an implementation issue, which is different from generalization of scenarios. The various configurations are basically pre-known for two-sided model that</w:t>
            </w:r>
            <w:r>
              <w:rPr>
                <w:rFonts w:eastAsia="MS Mincho"/>
                <w:lang w:eastAsia="ja-JP"/>
              </w:rPr>
              <w:t xml:space="preserve"> should have been optimized during its training stage with various configurations.</w:t>
            </w:r>
          </w:p>
          <w:p w14:paraId="0670EB06" w14:textId="77777777" w:rsidR="006B6C2C" w:rsidRDefault="006B6C2C">
            <w:pPr>
              <w:spacing w:before="120" w:line="240" w:lineRule="auto"/>
              <w:rPr>
                <w:rFonts w:eastAsia="MS Mincho"/>
                <w:lang w:eastAsia="ja-JP"/>
              </w:rPr>
            </w:pPr>
          </w:p>
          <w:p w14:paraId="0670EB07" w14:textId="77777777" w:rsidR="006B6C2C" w:rsidRDefault="00305BF6">
            <w:pPr>
              <w:spacing w:before="120" w:line="240" w:lineRule="auto"/>
              <w:rPr>
                <w:lang w:eastAsia="zh-CN"/>
              </w:rPr>
            </w:pPr>
            <w:r>
              <w:rPr>
                <w:rFonts w:eastAsiaTheme="minorEastAsia" w:hint="eastAsia"/>
                <w:lang w:eastAsia="zh-CN"/>
              </w:rPr>
              <w:t>T</w:t>
            </w:r>
            <w:r>
              <w:rPr>
                <w:rFonts w:eastAsiaTheme="minorEastAsia"/>
                <w:lang w:eastAsia="zh-CN"/>
              </w:rPr>
              <w:t>he Case 2A is not clear to us.</w:t>
            </w:r>
          </w:p>
        </w:tc>
      </w:tr>
      <w:tr w:rsidR="006B6C2C" w14:paraId="0670EB0B" w14:textId="77777777">
        <w:tc>
          <w:tcPr>
            <w:tcW w:w="1350" w:type="dxa"/>
            <w:tcBorders>
              <w:top w:val="single" w:sz="4" w:space="0" w:color="auto"/>
              <w:left w:val="single" w:sz="4" w:space="0" w:color="auto"/>
              <w:bottom w:val="single" w:sz="4" w:space="0" w:color="auto"/>
              <w:right w:val="single" w:sz="4" w:space="0" w:color="auto"/>
            </w:tcBorders>
          </w:tcPr>
          <w:p w14:paraId="0670EB09" w14:textId="77777777" w:rsidR="006B6C2C" w:rsidRDefault="00305BF6">
            <w:pPr>
              <w:spacing w:before="120" w:line="240" w:lineRule="auto"/>
              <w:rPr>
                <w:lang w:eastAsia="zh-CN"/>
              </w:rPr>
            </w:pPr>
            <w:r>
              <w:rPr>
                <w:rFonts w:hint="eastAsia"/>
                <w:lang w:eastAsia="zh-CN"/>
              </w:rPr>
              <w:t>S</w:t>
            </w:r>
            <w:r>
              <w:rPr>
                <w:lang w:eastAsia="zh-CN"/>
              </w:rPr>
              <w:t>amsung</w:t>
            </w:r>
          </w:p>
        </w:tc>
        <w:tc>
          <w:tcPr>
            <w:tcW w:w="8001" w:type="dxa"/>
            <w:tcBorders>
              <w:top w:val="single" w:sz="4" w:space="0" w:color="auto"/>
              <w:left w:val="single" w:sz="4" w:space="0" w:color="auto"/>
              <w:bottom w:val="single" w:sz="4" w:space="0" w:color="auto"/>
              <w:right w:val="single" w:sz="4" w:space="0" w:color="auto"/>
            </w:tcBorders>
            <w:vAlign w:val="center"/>
          </w:tcPr>
          <w:p w14:paraId="0670EB0A" w14:textId="77777777" w:rsidR="006B6C2C" w:rsidRDefault="00305BF6">
            <w:pPr>
              <w:spacing w:before="120" w:line="240" w:lineRule="auto"/>
              <w:rPr>
                <w:lang w:eastAsia="zh-CN"/>
              </w:rPr>
            </w:pPr>
            <w:r>
              <w:rPr>
                <w:rFonts w:hint="eastAsia"/>
                <w:lang w:eastAsia="zh-CN"/>
              </w:rPr>
              <w:t xml:space="preserve">Ok. </w:t>
            </w:r>
          </w:p>
        </w:tc>
      </w:tr>
      <w:tr w:rsidR="006B6C2C" w14:paraId="0670EB0E" w14:textId="77777777">
        <w:tc>
          <w:tcPr>
            <w:tcW w:w="1350" w:type="dxa"/>
            <w:tcBorders>
              <w:top w:val="single" w:sz="4" w:space="0" w:color="auto"/>
              <w:left w:val="single" w:sz="4" w:space="0" w:color="auto"/>
              <w:bottom w:val="single" w:sz="4" w:space="0" w:color="auto"/>
              <w:right w:val="single" w:sz="4" w:space="0" w:color="auto"/>
            </w:tcBorders>
          </w:tcPr>
          <w:p w14:paraId="0670EB0C"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B0D" w14:textId="77777777" w:rsidR="006B6C2C" w:rsidRDefault="006B6C2C">
            <w:pPr>
              <w:spacing w:before="120" w:line="240" w:lineRule="auto"/>
              <w:rPr>
                <w:lang w:eastAsia="zh-CN"/>
              </w:rPr>
            </w:pPr>
          </w:p>
        </w:tc>
      </w:tr>
      <w:tr w:rsidR="006B6C2C" w14:paraId="0670EB11" w14:textId="77777777">
        <w:tc>
          <w:tcPr>
            <w:tcW w:w="1350" w:type="dxa"/>
            <w:tcBorders>
              <w:top w:val="single" w:sz="4" w:space="0" w:color="auto"/>
              <w:left w:val="single" w:sz="4" w:space="0" w:color="auto"/>
              <w:bottom w:val="single" w:sz="4" w:space="0" w:color="auto"/>
              <w:right w:val="single" w:sz="4" w:space="0" w:color="auto"/>
            </w:tcBorders>
          </w:tcPr>
          <w:p w14:paraId="0670EB0F"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B10" w14:textId="77777777" w:rsidR="006B6C2C" w:rsidRDefault="006B6C2C">
            <w:pPr>
              <w:spacing w:before="120" w:line="240" w:lineRule="auto"/>
              <w:rPr>
                <w:lang w:eastAsia="zh-CN"/>
              </w:rPr>
            </w:pPr>
          </w:p>
        </w:tc>
      </w:tr>
      <w:tr w:rsidR="006B6C2C" w14:paraId="0670EB14" w14:textId="77777777">
        <w:tc>
          <w:tcPr>
            <w:tcW w:w="1350" w:type="dxa"/>
            <w:tcBorders>
              <w:top w:val="single" w:sz="4" w:space="0" w:color="auto"/>
              <w:left w:val="single" w:sz="4" w:space="0" w:color="auto"/>
              <w:bottom w:val="single" w:sz="4" w:space="0" w:color="auto"/>
              <w:right w:val="single" w:sz="4" w:space="0" w:color="auto"/>
            </w:tcBorders>
          </w:tcPr>
          <w:p w14:paraId="0670EB12"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B13" w14:textId="77777777" w:rsidR="006B6C2C" w:rsidRDefault="006B6C2C">
            <w:pPr>
              <w:spacing w:before="120" w:line="240" w:lineRule="auto"/>
              <w:rPr>
                <w:lang w:eastAsia="zh-CN"/>
              </w:rPr>
            </w:pPr>
          </w:p>
        </w:tc>
      </w:tr>
      <w:tr w:rsidR="006B6C2C" w14:paraId="0670EB17" w14:textId="77777777">
        <w:tc>
          <w:tcPr>
            <w:tcW w:w="1350" w:type="dxa"/>
          </w:tcPr>
          <w:p w14:paraId="0670EB15" w14:textId="77777777" w:rsidR="006B6C2C" w:rsidRDefault="006B6C2C">
            <w:pPr>
              <w:spacing w:before="120" w:line="240" w:lineRule="auto"/>
              <w:rPr>
                <w:iCs/>
                <w:kern w:val="2"/>
                <w:lang w:eastAsia="zh-CN"/>
              </w:rPr>
            </w:pPr>
          </w:p>
        </w:tc>
        <w:tc>
          <w:tcPr>
            <w:tcW w:w="8001" w:type="dxa"/>
            <w:vAlign w:val="center"/>
          </w:tcPr>
          <w:p w14:paraId="0670EB16" w14:textId="77777777" w:rsidR="006B6C2C" w:rsidRDefault="006B6C2C">
            <w:pPr>
              <w:spacing w:before="120" w:line="240" w:lineRule="auto"/>
              <w:rPr>
                <w:lang w:eastAsia="zh-CN"/>
              </w:rPr>
            </w:pPr>
          </w:p>
        </w:tc>
      </w:tr>
      <w:tr w:rsidR="006B6C2C" w14:paraId="0670EB1A" w14:textId="77777777">
        <w:tc>
          <w:tcPr>
            <w:tcW w:w="1350" w:type="dxa"/>
          </w:tcPr>
          <w:p w14:paraId="0670EB18" w14:textId="77777777" w:rsidR="006B6C2C" w:rsidRDefault="006B6C2C">
            <w:pPr>
              <w:spacing w:before="120" w:line="240" w:lineRule="auto"/>
              <w:rPr>
                <w:iCs/>
                <w:kern w:val="2"/>
                <w:lang w:eastAsia="zh-CN"/>
              </w:rPr>
            </w:pPr>
          </w:p>
        </w:tc>
        <w:tc>
          <w:tcPr>
            <w:tcW w:w="8001" w:type="dxa"/>
            <w:vAlign w:val="center"/>
          </w:tcPr>
          <w:p w14:paraId="0670EB19" w14:textId="77777777" w:rsidR="006B6C2C" w:rsidRDefault="006B6C2C">
            <w:pPr>
              <w:spacing w:before="120" w:line="240" w:lineRule="auto"/>
              <w:rPr>
                <w:lang w:eastAsia="zh-CN"/>
              </w:rPr>
            </w:pPr>
          </w:p>
        </w:tc>
      </w:tr>
      <w:tr w:rsidR="006B6C2C" w14:paraId="0670EB1D" w14:textId="77777777">
        <w:tc>
          <w:tcPr>
            <w:tcW w:w="1350" w:type="dxa"/>
          </w:tcPr>
          <w:p w14:paraId="0670EB1B" w14:textId="77777777" w:rsidR="006B6C2C" w:rsidRDefault="006B6C2C">
            <w:pPr>
              <w:spacing w:before="120" w:line="240" w:lineRule="auto"/>
              <w:rPr>
                <w:iCs/>
                <w:kern w:val="2"/>
                <w:lang w:eastAsia="zh-CN"/>
              </w:rPr>
            </w:pPr>
          </w:p>
        </w:tc>
        <w:tc>
          <w:tcPr>
            <w:tcW w:w="8001" w:type="dxa"/>
            <w:vAlign w:val="center"/>
          </w:tcPr>
          <w:p w14:paraId="0670EB1C" w14:textId="77777777" w:rsidR="006B6C2C" w:rsidRDefault="006B6C2C">
            <w:pPr>
              <w:spacing w:before="120" w:line="240" w:lineRule="auto"/>
              <w:rPr>
                <w:lang w:eastAsia="zh-CN"/>
              </w:rPr>
            </w:pPr>
          </w:p>
        </w:tc>
      </w:tr>
      <w:tr w:rsidR="006B6C2C" w14:paraId="0670EB20" w14:textId="77777777">
        <w:tc>
          <w:tcPr>
            <w:tcW w:w="1350" w:type="dxa"/>
          </w:tcPr>
          <w:p w14:paraId="0670EB1E" w14:textId="77777777" w:rsidR="006B6C2C" w:rsidRDefault="006B6C2C">
            <w:pPr>
              <w:spacing w:before="120" w:line="240" w:lineRule="auto"/>
              <w:rPr>
                <w:iCs/>
                <w:kern w:val="2"/>
                <w:lang w:eastAsia="zh-CN"/>
              </w:rPr>
            </w:pPr>
          </w:p>
        </w:tc>
        <w:tc>
          <w:tcPr>
            <w:tcW w:w="8001" w:type="dxa"/>
            <w:vAlign w:val="center"/>
          </w:tcPr>
          <w:p w14:paraId="0670EB1F" w14:textId="77777777" w:rsidR="006B6C2C" w:rsidRDefault="006B6C2C">
            <w:pPr>
              <w:spacing w:before="120" w:line="240" w:lineRule="auto"/>
              <w:rPr>
                <w:lang w:eastAsia="zh-CN"/>
              </w:rPr>
            </w:pPr>
          </w:p>
        </w:tc>
      </w:tr>
      <w:tr w:rsidR="006B6C2C" w14:paraId="0670EB23" w14:textId="77777777">
        <w:tc>
          <w:tcPr>
            <w:tcW w:w="1350" w:type="dxa"/>
          </w:tcPr>
          <w:p w14:paraId="0670EB21" w14:textId="77777777" w:rsidR="006B6C2C" w:rsidRDefault="006B6C2C">
            <w:pPr>
              <w:spacing w:before="120" w:line="240" w:lineRule="auto"/>
              <w:rPr>
                <w:iCs/>
                <w:kern w:val="2"/>
                <w:lang w:eastAsia="zh-CN"/>
              </w:rPr>
            </w:pPr>
          </w:p>
        </w:tc>
        <w:tc>
          <w:tcPr>
            <w:tcW w:w="8001" w:type="dxa"/>
            <w:vAlign w:val="center"/>
          </w:tcPr>
          <w:p w14:paraId="0670EB22" w14:textId="77777777" w:rsidR="006B6C2C" w:rsidRDefault="006B6C2C">
            <w:pPr>
              <w:spacing w:before="120" w:line="240" w:lineRule="auto"/>
              <w:rPr>
                <w:lang w:eastAsia="zh-CN"/>
              </w:rPr>
            </w:pPr>
          </w:p>
        </w:tc>
      </w:tr>
      <w:tr w:rsidR="006B6C2C" w14:paraId="0670EB26" w14:textId="77777777">
        <w:tc>
          <w:tcPr>
            <w:tcW w:w="1350" w:type="dxa"/>
          </w:tcPr>
          <w:p w14:paraId="0670EB24" w14:textId="77777777" w:rsidR="006B6C2C" w:rsidRDefault="006B6C2C">
            <w:pPr>
              <w:spacing w:before="120" w:line="240" w:lineRule="auto"/>
              <w:rPr>
                <w:iCs/>
                <w:kern w:val="2"/>
                <w:lang w:eastAsia="zh-CN"/>
              </w:rPr>
            </w:pPr>
          </w:p>
        </w:tc>
        <w:tc>
          <w:tcPr>
            <w:tcW w:w="8001" w:type="dxa"/>
            <w:vAlign w:val="center"/>
          </w:tcPr>
          <w:p w14:paraId="0670EB25" w14:textId="77777777" w:rsidR="006B6C2C" w:rsidRDefault="006B6C2C">
            <w:pPr>
              <w:spacing w:before="120" w:line="240" w:lineRule="auto"/>
              <w:rPr>
                <w:lang w:eastAsia="zh-CN"/>
              </w:rPr>
            </w:pPr>
          </w:p>
        </w:tc>
      </w:tr>
      <w:tr w:rsidR="006B6C2C" w14:paraId="0670EB29" w14:textId="77777777">
        <w:tc>
          <w:tcPr>
            <w:tcW w:w="1350" w:type="dxa"/>
          </w:tcPr>
          <w:p w14:paraId="0670EB27" w14:textId="77777777" w:rsidR="006B6C2C" w:rsidRDefault="006B6C2C">
            <w:pPr>
              <w:spacing w:before="120" w:line="240" w:lineRule="auto"/>
              <w:rPr>
                <w:iCs/>
                <w:kern w:val="2"/>
                <w:lang w:eastAsia="zh-CN"/>
              </w:rPr>
            </w:pPr>
          </w:p>
        </w:tc>
        <w:tc>
          <w:tcPr>
            <w:tcW w:w="8001" w:type="dxa"/>
            <w:vAlign w:val="center"/>
          </w:tcPr>
          <w:p w14:paraId="0670EB28" w14:textId="77777777" w:rsidR="006B6C2C" w:rsidRDefault="006B6C2C">
            <w:pPr>
              <w:spacing w:before="120" w:line="240" w:lineRule="auto"/>
              <w:rPr>
                <w:lang w:eastAsia="zh-CN"/>
              </w:rPr>
            </w:pPr>
          </w:p>
        </w:tc>
      </w:tr>
      <w:tr w:rsidR="006B6C2C" w14:paraId="0670EB2C" w14:textId="77777777">
        <w:tc>
          <w:tcPr>
            <w:tcW w:w="1350" w:type="dxa"/>
          </w:tcPr>
          <w:p w14:paraId="0670EB2A" w14:textId="77777777" w:rsidR="006B6C2C" w:rsidRDefault="006B6C2C">
            <w:pPr>
              <w:spacing w:before="120" w:line="240" w:lineRule="auto"/>
              <w:rPr>
                <w:iCs/>
                <w:kern w:val="2"/>
                <w:lang w:eastAsia="zh-CN"/>
              </w:rPr>
            </w:pPr>
          </w:p>
        </w:tc>
        <w:tc>
          <w:tcPr>
            <w:tcW w:w="8001" w:type="dxa"/>
            <w:vAlign w:val="center"/>
          </w:tcPr>
          <w:p w14:paraId="0670EB2B" w14:textId="77777777" w:rsidR="006B6C2C" w:rsidRDefault="006B6C2C">
            <w:pPr>
              <w:spacing w:before="120" w:line="240" w:lineRule="auto"/>
              <w:rPr>
                <w:lang w:eastAsia="zh-CN"/>
              </w:rPr>
            </w:pPr>
          </w:p>
        </w:tc>
      </w:tr>
    </w:tbl>
    <w:p w14:paraId="0670EB2D" w14:textId="77777777" w:rsidR="006B6C2C" w:rsidRDefault="006B6C2C">
      <w:pPr>
        <w:spacing w:after="0" w:line="240" w:lineRule="auto"/>
        <w:rPr>
          <w:b/>
          <w:lang w:eastAsia="zh-CN"/>
        </w:rPr>
      </w:pPr>
    </w:p>
    <w:p w14:paraId="0670EB2E" w14:textId="77777777" w:rsidR="006B6C2C" w:rsidRDefault="006B6C2C">
      <w:pPr>
        <w:autoSpaceDE/>
        <w:autoSpaceDN/>
        <w:adjustRightInd/>
        <w:spacing w:line="240" w:lineRule="auto"/>
        <w:jc w:val="left"/>
        <w:rPr>
          <w:b/>
          <w:bCs/>
          <w:lang w:eastAsia="zh-CN"/>
        </w:rPr>
      </w:pPr>
    </w:p>
    <w:p w14:paraId="0670EB2F" w14:textId="77777777" w:rsidR="006B6C2C" w:rsidRDefault="00305BF6">
      <w:pPr>
        <w:pStyle w:val="4"/>
        <w:numPr>
          <w:ilvl w:val="0"/>
          <w:numId w:val="0"/>
        </w:numPr>
        <w:rPr>
          <w:u w:val="single"/>
          <w:lang w:eastAsia="zh-CN"/>
        </w:rPr>
      </w:pPr>
      <w:r>
        <w:rPr>
          <w:u w:val="single"/>
          <w:lang w:eastAsia="zh-CN"/>
        </w:rPr>
        <w:t>Issue#3-14 (Medium) Scalability evaluations-output dimensions</w:t>
      </w:r>
    </w:p>
    <w:p w14:paraId="0670EB30" w14:textId="77777777" w:rsidR="006B6C2C" w:rsidRDefault="00305BF6">
      <w:pPr>
        <w:rPr>
          <w:lang w:eastAsia="zh-CN"/>
        </w:rPr>
      </w:pPr>
      <w:r>
        <w:rPr>
          <w:rFonts w:hint="eastAsia"/>
          <w:lang w:eastAsia="zh-CN"/>
        </w:rPr>
        <w:t>S</w:t>
      </w:r>
      <w:r>
        <w:rPr>
          <w:lang w:eastAsia="zh-CN"/>
        </w:rPr>
        <w:t xml:space="preserve">imilar to the question to the scalability evaluation of input dimensions, the scalability evaluation to output dimensions of the CSI generation part are also brought up in below. </w:t>
      </w:r>
    </w:p>
    <w:p w14:paraId="0670EB31" w14:textId="77777777" w:rsidR="006B6C2C" w:rsidRDefault="00305BF6">
      <w:pPr>
        <w:rPr>
          <w:rFonts w:eastAsiaTheme="minorEastAsia"/>
          <w:lang w:eastAsia="zh-CN"/>
        </w:rPr>
      </w:pPr>
      <w:r>
        <w:rPr>
          <w:lang w:eastAsia="zh-CN"/>
        </w:rPr>
        <w:t>To achieve the scalability over different CSI payload sizes, 5 companies adopted</w:t>
      </w:r>
      <w:r>
        <w:rPr>
          <w:rFonts w:hint="eastAsia"/>
          <w:lang w:eastAsia="zh-CN"/>
        </w:rPr>
        <w:t xml:space="preserve"> </w:t>
      </w:r>
      <w:r>
        <w:rPr>
          <w:lang w:eastAsia="zh-CN"/>
        </w:rPr>
        <w:t xml:space="preserve">payload truncation [5][8][12][17][18], where </w:t>
      </w:r>
      <w:r>
        <w:rPr>
          <w:rFonts w:eastAsiaTheme="minorEastAsia"/>
          <w:lang w:eastAsia="zh-CN"/>
        </w:rPr>
        <w:t>the output of the encoder is cut out from the beginning to the specific payload length</w:t>
      </w:r>
      <w:r>
        <w:rPr>
          <w:lang w:eastAsia="zh-CN"/>
        </w:rPr>
        <w:t>; 2 companies adopted adaptation layer, whe</w:t>
      </w:r>
      <w:r>
        <w:rPr>
          <w:rFonts w:eastAsiaTheme="minorEastAsia"/>
          <w:lang w:eastAsia="zh-CN"/>
        </w:rPr>
        <w:t>re additional fully-connected layers are used for down-sampling (DS-x block) and up-sampling [11][12].</w:t>
      </w:r>
    </w:p>
    <w:p w14:paraId="0670EB32" w14:textId="77777777" w:rsidR="006B6C2C" w:rsidRDefault="00305BF6">
      <w:pPr>
        <w:rPr>
          <w:lang w:eastAsia="zh-CN"/>
        </w:rPr>
      </w:pPr>
      <w:r>
        <w:rPr>
          <w:lang w:eastAsia="zh-CN"/>
        </w:rPr>
        <w:t>Similarly, a question is raised in below for the scalability of output dimensions.</w:t>
      </w:r>
    </w:p>
    <w:p w14:paraId="0670EB33" w14:textId="77777777" w:rsidR="006B6C2C" w:rsidRDefault="00305BF6">
      <w:pPr>
        <w:rPr>
          <w:b/>
          <w:bCs/>
          <w:lang w:eastAsia="zh-CN"/>
        </w:rPr>
      </w:pPr>
      <w:r>
        <w:rPr>
          <w:b/>
          <w:bCs/>
          <w:highlight w:val="yellow"/>
          <w:lang w:eastAsia="zh-CN"/>
        </w:rPr>
        <w:t>Question 3.2.12:</w:t>
      </w:r>
      <w:r>
        <w:rPr>
          <w:b/>
          <w:bCs/>
          <w:lang w:eastAsia="zh-CN"/>
        </w:rPr>
        <w:t xml:space="preserve"> For evaluating the generalization/scalability over various configurations for CSI compression, to achieve the scalability over different output dimensions of CSI generation part (e.g., different CSI payloads), what is your view to the following elaborations to Case 1/2/3?</w:t>
      </w:r>
    </w:p>
    <w:p w14:paraId="0670EB34"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14:paraId="0670EB35"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FFS 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14:paraId="0670EB36"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14:paraId="0670EB37"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w:t>
      </w:r>
    </w:p>
    <w:p w14:paraId="0670EB38" w14:textId="77777777" w:rsidR="006B6C2C" w:rsidRDefault="00305BF6">
      <w:pPr>
        <w:pStyle w:val="afc"/>
        <w:numPr>
          <w:ilvl w:val="1"/>
          <w:numId w:val="24"/>
        </w:numPr>
        <w:ind w:left="709" w:hanging="357"/>
        <w:contextualSpacing w:val="0"/>
        <w:rPr>
          <w:b/>
          <w:bCs/>
          <w:lang w:eastAsia="zh-CN"/>
        </w:rPr>
      </w:pPr>
      <w:r>
        <w:rPr>
          <w:b/>
          <w:bCs/>
          <w:lang w:eastAsia="zh-CN"/>
        </w:rPr>
        <w:t>Option 1: Payload truncation</w:t>
      </w:r>
    </w:p>
    <w:p w14:paraId="0670EB39" w14:textId="77777777" w:rsidR="006B6C2C" w:rsidRDefault="00305BF6">
      <w:pPr>
        <w:pStyle w:val="afc"/>
        <w:numPr>
          <w:ilvl w:val="1"/>
          <w:numId w:val="24"/>
        </w:numPr>
        <w:ind w:left="709" w:hanging="357"/>
        <w:contextualSpacing w:val="0"/>
        <w:rPr>
          <w:b/>
          <w:bCs/>
          <w:lang w:eastAsia="zh-CN"/>
        </w:rPr>
      </w:pPr>
      <w:r>
        <w:rPr>
          <w:b/>
          <w:bCs/>
          <w:lang w:eastAsia="zh-CN"/>
        </w:rPr>
        <w:t>Option 2: Additional adaptation layer in AI/ML model</w:t>
      </w:r>
    </w:p>
    <w:p w14:paraId="0670EB3A" w14:textId="77777777" w:rsidR="006B6C2C" w:rsidRDefault="00305BF6">
      <w:pPr>
        <w:pStyle w:val="afc"/>
        <w:numPr>
          <w:ilvl w:val="1"/>
          <w:numId w:val="24"/>
        </w:numPr>
        <w:ind w:left="709" w:hanging="357"/>
        <w:contextualSpacing w:val="0"/>
        <w:rPr>
          <w:b/>
          <w:bCs/>
          <w:lang w:eastAsia="zh-CN"/>
        </w:rPr>
      </w:pPr>
      <w:r>
        <w:rPr>
          <w:rFonts w:hint="eastAsia"/>
          <w:b/>
          <w:bCs/>
          <w:lang w:eastAsia="zh-CN"/>
        </w:rPr>
        <w:t>N</w:t>
      </w:r>
      <w:r>
        <w:rPr>
          <w:b/>
          <w:bCs/>
          <w:lang w:eastAsia="zh-CN"/>
        </w:rPr>
        <w:t>ote: the above options are for better understanding of the solutions rather than down-selection in the EVM at the moment</w:t>
      </w:r>
    </w:p>
    <w:p w14:paraId="0670EB3B" w14:textId="77777777" w:rsidR="006B6C2C" w:rsidRDefault="00305BF6">
      <w:pPr>
        <w:pStyle w:val="afc"/>
        <w:numPr>
          <w:ilvl w:val="0"/>
          <w:numId w:val="24"/>
        </w:numPr>
        <w:autoSpaceDE/>
        <w:autoSpaceDN/>
        <w:adjustRightInd/>
        <w:spacing w:line="240" w:lineRule="auto"/>
        <w:contextualSpacing w:val="0"/>
        <w:jc w:val="left"/>
        <w:rPr>
          <w:b/>
          <w:bCs/>
          <w:lang w:eastAsia="zh-CN"/>
        </w:rPr>
      </w:pPr>
      <w:r>
        <w:rPr>
          <w:b/>
          <w:bCs/>
          <w:lang w:eastAsia="zh-CN"/>
        </w:rPr>
        <w:t>FFS Case 2A</w:t>
      </w:r>
    </w:p>
    <w:p w14:paraId="0670EB3C" w14:textId="77777777" w:rsidR="006B6C2C" w:rsidRDefault="006B6C2C">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B6C2C" w14:paraId="0670EB3F" w14:textId="77777777">
        <w:tc>
          <w:tcPr>
            <w:tcW w:w="1980" w:type="dxa"/>
            <w:tcBorders>
              <w:top w:val="single" w:sz="4" w:space="0" w:color="auto"/>
              <w:left w:val="single" w:sz="4" w:space="0" w:color="auto"/>
              <w:bottom w:val="single" w:sz="4" w:space="0" w:color="auto"/>
              <w:right w:val="single" w:sz="4" w:space="0" w:color="auto"/>
            </w:tcBorders>
          </w:tcPr>
          <w:p w14:paraId="0670EB3D" w14:textId="77777777" w:rsidR="006B6C2C" w:rsidRDefault="00305BF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B3E" w14:textId="77777777" w:rsidR="006B6C2C" w:rsidRDefault="00305BF6">
            <w:pPr>
              <w:spacing w:before="120" w:line="240" w:lineRule="auto"/>
              <w:ind w:left="442" w:hanging="442"/>
              <w:rPr>
                <w:lang w:eastAsia="zh-CN"/>
              </w:rPr>
            </w:pPr>
            <w:r>
              <w:rPr>
                <w:smallCaps/>
                <w:lang w:eastAsia="zh-CN"/>
              </w:rPr>
              <w:t>Futurewei</w:t>
            </w:r>
            <w:r>
              <w:rPr>
                <w:lang w:eastAsia="zh-CN"/>
              </w:rPr>
              <w:t xml:space="preserve"> (with comments below), MediaTek, OPPO</w:t>
            </w:r>
            <w:r>
              <w:rPr>
                <w:rFonts w:hint="eastAsia"/>
                <w:lang w:eastAsia="zh-CN"/>
              </w:rPr>
              <w:t>,</w:t>
            </w:r>
            <w:r>
              <w:rPr>
                <w:lang w:eastAsia="zh-CN"/>
              </w:rPr>
              <w:t xml:space="preserve"> vivo</w:t>
            </w:r>
            <w:r>
              <w:rPr>
                <w:rFonts w:hint="eastAsia"/>
                <w:lang w:eastAsia="zh-CN"/>
              </w:rPr>
              <w:t>, CATT</w:t>
            </w:r>
            <w:r>
              <w:rPr>
                <w:lang w:eastAsia="zh-CN"/>
              </w:rPr>
              <w:t>, CMCC, Samsung</w:t>
            </w:r>
          </w:p>
        </w:tc>
      </w:tr>
      <w:tr w:rsidR="006B6C2C" w14:paraId="0670EB42" w14:textId="77777777">
        <w:tc>
          <w:tcPr>
            <w:tcW w:w="1980" w:type="dxa"/>
            <w:tcBorders>
              <w:top w:val="single" w:sz="4" w:space="0" w:color="auto"/>
              <w:left w:val="single" w:sz="4" w:space="0" w:color="auto"/>
              <w:bottom w:val="single" w:sz="4" w:space="0" w:color="auto"/>
              <w:right w:val="single" w:sz="4" w:space="0" w:color="auto"/>
            </w:tcBorders>
          </w:tcPr>
          <w:p w14:paraId="0670EB40" w14:textId="77777777" w:rsidR="006B6C2C" w:rsidRDefault="00305BF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B41" w14:textId="77777777" w:rsidR="006B6C2C" w:rsidRDefault="006B6C2C">
            <w:pPr>
              <w:spacing w:before="120" w:line="240" w:lineRule="auto"/>
              <w:ind w:left="442" w:hanging="442"/>
              <w:rPr>
                <w:lang w:eastAsia="zh-CN"/>
              </w:rPr>
            </w:pPr>
          </w:p>
        </w:tc>
      </w:tr>
    </w:tbl>
    <w:p w14:paraId="0670EB43" w14:textId="77777777" w:rsidR="006B6C2C" w:rsidRDefault="006B6C2C">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B4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B44" w14:textId="77777777" w:rsidR="006B6C2C" w:rsidRDefault="00305BF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B45" w14:textId="77777777" w:rsidR="006B6C2C" w:rsidRDefault="00305BF6">
            <w:pPr>
              <w:spacing w:before="120" w:line="240" w:lineRule="auto"/>
              <w:rPr>
                <w:i/>
                <w:iCs/>
                <w:kern w:val="2"/>
                <w:lang w:eastAsia="zh-CN"/>
              </w:rPr>
            </w:pPr>
            <w:r>
              <w:rPr>
                <w:i/>
                <w:iCs/>
                <w:kern w:val="2"/>
                <w:lang w:eastAsia="zh-CN"/>
              </w:rPr>
              <w:t>View</w:t>
            </w:r>
          </w:p>
        </w:tc>
      </w:tr>
      <w:tr w:rsidR="006B6C2C" w14:paraId="0670EB4A" w14:textId="77777777">
        <w:tc>
          <w:tcPr>
            <w:tcW w:w="1350" w:type="dxa"/>
            <w:tcBorders>
              <w:top w:val="single" w:sz="4" w:space="0" w:color="auto"/>
              <w:left w:val="single" w:sz="4" w:space="0" w:color="auto"/>
              <w:bottom w:val="single" w:sz="4" w:space="0" w:color="auto"/>
              <w:right w:val="single" w:sz="4" w:space="0" w:color="auto"/>
            </w:tcBorders>
          </w:tcPr>
          <w:p w14:paraId="0670EB47" w14:textId="77777777" w:rsidR="006B6C2C" w:rsidRDefault="00305BF6">
            <w:pPr>
              <w:tabs>
                <w:tab w:val="left" w:pos="1007"/>
              </w:tabs>
              <w:spacing w:before="120" w:line="240" w:lineRule="auto"/>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0670EB48" w14:textId="77777777" w:rsidR="006B6C2C" w:rsidRDefault="00305BF6">
            <w:pPr>
              <w:spacing w:before="120" w:line="240" w:lineRule="auto"/>
              <w:rPr>
                <w:lang w:eastAsia="zh-CN"/>
              </w:rPr>
            </w:pPr>
            <w:r>
              <w:rPr>
                <w:lang w:eastAsia="zh-CN"/>
              </w:rPr>
              <w:t xml:space="preserve">Like our comments for 3.2.11, depending on the performance, companies may choose different approaches. Case 1 may be a default case and model switching may be needed in case different payload size/dimension is needed. For Case 2 and Case 3, they depend on data availability and implementation choice in the deployment phase. </w:t>
            </w:r>
          </w:p>
          <w:p w14:paraId="0670EB49" w14:textId="77777777" w:rsidR="006B6C2C" w:rsidRDefault="00305BF6">
            <w:pPr>
              <w:spacing w:before="120" w:line="240" w:lineRule="auto"/>
              <w:rPr>
                <w:lang w:eastAsia="zh-CN"/>
              </w:rPr>
            </w:pPr>
            <w:r>
              <w:rPr>
                <w:lang w:eastAsia="zh-CN"/>
              </w:rPr>
              <w:t xml:space="preserve">For the note, including examples is ok, but using “option” is not needed. There may be other options that are not discussed in companies’ contribution yet, e.g., by using some assistance information which can be part of the input from the beginning or added later which is different from both options mentioned. We suggest just indicating the 2 as examples (i.e., via payload truncation, additional adaptation layer(s) in the model) and removing the “Option” wording in both. </w:t>
            </w:r>
          </w:p>
        </w:tc>
      </w:tr>
      <w:tr w:rsidR="006B6C2C" w14:paraId="0670EB4D" w14:textId="77777777">
        <w:tc>
          <w:tcPr>
            <w:tcW w:w="1350" w:type="dxa"/>
            <w:tcBorders>
              <w:top w:val="single" w:sz="4" w:space="0" w:color="auto"/>
              <w:left w:val="single" w:sz="4" w:space="0" w:color="auto"/>
              <w:bottom w:val="single" w:sz="4" w:space="0" w:color="auto"/>
              <w:right w:val="single" w:sz="4" w:space="0" w:color="auto"/>
            </w:tcBorders>
          </w:tcPr>
          <w:p w14:paraId="0670EB4B" w14:textId="77777777" w:rsidR="006B6C2C" w:rsidRDefault="00305BF6">
            <w:pPr>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670EB4C" w14:textId="77777777" w:rsidR="006B6C2C" w:rsidRDefault="00305BF6">
            <w:pPr>
              <w:spacing w:before="120" w:line="240" w:lineRule="auto"/>
              <w:rPr>
                <w:lang w:eastAsia="zh-CN"/>
              </w:rPr>
            </w:pPr>
            <w:r>
              <w:rPr>
                <w:rFonts w:hint="eastAsia"/>
                <w:lang w:eastAsia="zh-CN"/>
              </w:rPr>
              <w:t>A</w:t>
            </w:r>
            <w:r>
              <w:rPr>
                <w:lang w:eastAsia="zh-CN"/>
              </w:rPr>
              <w:t>gree. At this moment, all cases should be evaluated. Case 1 is the upper baseline and Case 2 can be regarded as the lower baseline. Companies are encouraged to provide more details on how to perform option 1,2 or other solutions to deal with this scalability issue.</w:t>
            </w:r>
          </w:p>
        </w:tc>
      </w:tr>
      <w:tr w:rsidR="006B6C2C" w14:paraId="0670EB50" w14:textId="77777777">
        <w:tc>
          <w:tcPr>
            <w:tcW w:w="1350" w:type="dxa"/>
            <w:tcBorders>
              <w:top w:val="single" w:sz="4" w:space="0" w:color="auto"/>
              <w:left w:val="single" w:sz="4" w:space="0" w:color="auto"/>
              <w:bottom w:val="single" w:sz="4" w:space="0" w:color="auto"/>
              <w:right w:val="single" w:sz="4" w:space="0" w:color="auto"/>
            </w:tcBorders>
          </w:tcPr>
          <w:p w14:paraId="0670EB4E" w14:textId="77777777" w:rsidR="006B6C2C" w:rsidRDefault="00305BF6">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0670EB4F" w14:textId="77777777" w:rsidR="006B6C2C" w:rsidRDefault="00305BF6">
            <w:pPr>
              <w:spacing w:before="120" w:line="240" w:lineRule="auto"/>
              <w:rPr>
                <w:lang w:eastAsia="zh-CN"/>
              </w:rPr>
            </w:pPr>
            <w:r>
              <w:rPr>
                <w:rFonts w:hint="eastAsia"/>
                <w:lang w:eastAsia="zh-CN"/>
              </w:rPr>
              <w:t xml:space="preserve">Same minor question as the previous one for </w:t>
            </w:r>
            <w:r>
              <w:rPr>
                <w:lang w:eastAsia="zh-CN"/>
              </w:rPr>
              <w:t>‘</w:t>
            </w:r>
            <w:r>
              <w:rPr>
                <w:rFonts w:hint="eastAsia"/>
                <w:lang w:eastAsia="zh-CN"/>
              </w:rPr>
              <w:t>FFS Case 2A</w:t>
            </w:r>
            <w:r>
              <w:rPr>
                <w:lang w:eastAsia="zh-CN"/>
              </w:rPr>
              <w:t>’</w:t>
            </w:r>
            <w:r>
              <w:rPr>
                <w:rFonts w:hint="eastAsia"/>
                <w:lang w:eastAsia="zh-CN"/>
              </w:rPr>
              <w:t xml:space="preserve"> in the last bullet.</w:t>
            </w:r>
          </w:p>
        </w:tc>
      </w:tr>
      <w:tr w:rsidR="006B6C2C" w14:paraId="0670EB57" w14:textId="77777777">
        <w:tc>
          <w:tcPr>
            <w:tcW w:w="1350" w:type="dxa"/>
            <w:tcBorders>
              <w:top w:val="single" w:sz="4" w:space="0" w:color="auto"/>
              <w:left w:val="single" w:sz="4" w:space="0" w:color="auto"/>
              <w:bottom w:val="single" w:sz="4" w:space="0" w:color="auto"/>
              <w:right w:val="single" w:sz="4" w:space="0" w:color="auto"/>
            </w:tcBorders>
          </w:tcPr>
          <w:p w14:paraId="0670EB51" w14:textId="77777777" w:rsidR="006B6C2C" w:rsidRDefault="00305BF6">
            <w:pPr>
              <w:tabs>
                <w:tab w:val="left" w:pos="1007"/>
              </w:tabs>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EB52" w14:textId="77777777" w:rsidR="006B6C2C" w:rsidRDefault="00305BF6">
            <w:pPr>
              <w:spacing w:before="120" w:line="240" w:lineRule="auto"/>
              <w:rPr>
                <w:lang w:eastAsia="zh-CN"/>
              </w:rPr>
            </w:pPr>
            <w:r>
              <w:rPr>
                <w:lang w:eastAsia="zh-CN"/>
              </w:rPr>
              <w:t>We believe we can have another case as below. This is very similar to case3 with a slight modification at the end.</w:t>
            </w:r>
          </w:p>
          <w:p w14:paraId="0670EB53" w14:textId="77777777" w:rsidR="006B6C2C" w:rsidRDefault="00305BF6">
            <w:pPr>
              <w:spacing w:before="120" w:line="240" w:lineRule="auto"/>
              <w:rPr>
                <w:lang w:eastAsia="zh-CN"/>
              </w:rPr>
            </w:pPr>
            <w:r>
              <w:rPr>
                <w:lang w:eastAsia="zh-CN"/>
              </w:rPr>
              <w:t>We agree with this option,</w:t>
            </w:r>
          </w:p>
          <w:p w14:paraId="0670EB54"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Case 4: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r>
              <w:rPr>
                <w:b/>
                <w:bCs/>
                <w:color w:val="FF0000"/>
                <w:lang w:eastAsia="zh-CN"/>
              </w:rPr>
              <w:t>, Y(n+1), Y(n+2),… , Y(n+k)</w:t>
            </w:r>
            <w:r>
              <w:rPr>
                <w:b/>
                <w:bCs/>
                <w:lang w:eastAsia="zh-CN"/>
              </w:rPr>
              <w:t>.</w:t>
            </w:r>
          </w:p>
          <w:p w14:paraId="0670EB55" w14:textId="77777777" w:rsidR="006B6C2C" w:rsidRDefault="006B6C2C">
            <w:pPr>
              <w:spacing w:before="120" w:line="240" w:lineRule="auto"/>
              <w:rPr>
                <w:lang w:eastAsia="zh-CN"/>
              </w:rPr>
            </w:pPr>
          </w:p>
          <w:p w14:paraId="0670EB56" w14:textId="77777777" w:rsidR="006B6C2C" w:rsidRDefault="00305BF6">
            <w:pPr>
              <w:spacing w:before="120" w:line="240" w:lineRule="auto"/>
              <w:rPr>
                <w:lang w:eastAsia="zh-CN"/>
              </w:rPr>
            </w:pPr>
            <w:r>
              <w:rPr>
                <w:lang w:eastAsia="zh-CN"/>
              </w:rPr>
              <w:t>This way we let the model learn from the set of dimensions and also we are testing its generalizability.</w:t>
            </w:r>
          </w:p>
        </w:tc>
      </w:tr>
      <w:tr w:rsidR="006B6C2C" w14:paraId="0670EB5A" w14:textId="77777777">
        <w:tc>
          <w:tcPr>
            <w:tcW w:w="1350" w:type="dxa"/>
            <w:tcBorders>
              <w:top w:val="single" w:sz="4" w:space="0" w:color="auto"/>
              <w:left w:val="single" w:sz="4" w:space="0" w:color="auto"/>
              <w:bottom w:val="single" w:sz="4" w:space="0" w:color="auto"/>
              <w:right w:val="single" w:sz="4" w:space="0" w:color="auto"/>
            </w:tcBorders>
          </w:tcPr>
          <w:p w14:paraId="0670EB58" w14:textId="77777777" w:rsidR="006B6C2C" w:rsidRDefault="00305BF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EB59" w14:textId="77777777" w:rsidR="006B6C2C" w:rsidRDefault="00305BF6">
            <w:pPr>
              <w:spacing w:before="120" w:line="240" w:lineRule="auto"/>
              <w:rPr>
                <w:lang w:eastAsia="zh-CN"/>
              </w:rPr>
            </w:pPr>
            <w:r>
              <w:rPr>
                <w:lang w:eastAsia="zh-CN"/>
              </w:rPr>
              <w:t>This proposal may make things complicated. We do not see the need for such an agreement. Such details can be left to companies to report.</w:t>
            </w:r>
          </w:p>
        </w:tc>
      </w:tr>
      <w:tr w:rsidR="006B6C2C" w14:paraId="0670EB5D" w14:textId="77777777">
        <w:tc>
          <w:tcPr>
            <w:tcW w:w="1350" w:type="dxa"/>
            <w:tcBorders>
              <w:top w:val="single" w:sz="4" w:space="0" w:color="auto"/>
              <w:left w:val="single" w:sz="4" w:space="0" w:color="auto"/>
              <w:bottom w:val="single" w:sz="4" w:space="0" w:color="auto"/>
              <w:right w:val="single" w:sz="4" w:space="0" w:color="auto"/>
            </w:tcBorders>
          </w:tcPr>
          <w:p w14:paraId="0670EB5B" w14:textId="77777777" w:rsidR="006B6C2C" w:rsidRDefault="00305BF6">
            <w:pPr>
              <w:spacing w:before="120"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670EB5C" w14:textId="77777777" w:rsidR="006B6C2C" w:rsidRDefault="00305BF6">
            <w:pPr>
              <w:spacing w:before="120" w:line="240" w:lineRule="auto"/>
              <w:rPr>
                <w:lang w:eastAsia="zh-CN"/>
              </w:rPr>
            </w:pPr>
            <w:r>
              <w:rPr>
                <w:rFonts w:hint="eastAsia"/>
                <w:lang w:eastAsia="zh-CN"/>
              </w:rPr>
              <w:t xml:space="preserve">Ok. </w:t>
            </w:r>
          </w:p>
        </w:tc>
      </w:tr>
      <w:tr w:rsidR="006B6C2C" w14:paraId="0670EB60" w14:textId="77777777">
        <w:tc>
          <w:tcPr>
            <w:tcW w:w="1350" w:type="dxa"/>
            <w:tcBorders>
              <w:top w:val="single" w:sz="4" w:space="0" w:color="auto"/>
              <w:left w:val="single" w:sz="4" w:space="0" w:color="auto"/>
              <w:bottom w:val="single" w:sz="4" w:space="0" w:color="auto"/>
              <w:right w:val="single" w:sz="4" w:space="0" w:color="auto"/>
            </w:tcBorders>
          </w:tcPr>
          <w:p w14:paraId="0670EB5E"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B5F" w14:textId="77777777" w:rsidR="006B6C2C" w:rsidRDefault="006B6C2C">
            <w:pPr>
              <w:spacing w:before="120" w:line="240" w:lineRule="auto"/>
              <w:rPr>
                <w:lang w:eastAsia="zh-CN"/>
              </w:rPr>
            </w:pPr>
          </w:p>
        </w:tc>
      </w:tr>
      <w:tr w:rsidR="006B6C2C" w14:paraId="0670EB63" w14:textId="77777777">
        <w:tc>
          <w:tcPr>
            <w:tcW w:w="1350" w:type="dxa"/>
            <w:tcBorders>
              <w:top w:val="single" w:sz="4" w:space="0" w:color="auto"/>
              <w:left w:val="single" w:sz="4" w:space="0" w:color="auto"/>
              <w:bottom w:val="single" w:sz="4" w:space="0" w:color="auto"/>
              <w:right w:val="single" w:sz="4" w:space="0" w:color="auto"/>
            </w:tcBorders>
          </w:tcPr>
          <w:p w14:paraId="0670EB61"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B62" w14:textId="77777777" w:rsidR="006B6C2C" w:rsidRDefault="006B6C2C">
            <w:pPr>
              <w:spacing w:before="120" w:line="240" w:lineRule="auto"/>
              <w:rPr>
                <w:lang w:eastAsia="zh-CN"/>
              </w:rPr>
            </w:pPr>
          </w:p>
        </w:tc>
      </w:tr>
      <w:tr w:rsidR="006B6C2C" w14:paraId="0670EB66" w14:textId="77777777">
        <w:tc>
          <w:tcPr>
            <w:tcW w:w="1350" w:type="dxa"/>
            <w:tcBorders>
              <w:top w:val="single" w:sz="4" w:space="0" w:color="auto"/>
              <w:left w:val="single" w:sz="4" w:space="0" w:color="auto"/>
              <w:bottom w:val="single" w:sz="4" w:space="0" w:color="auto"/>
              <w:right w:val="single" w:sz="4" w:space="0" w:color="auto"/>
            </w:tcBorders>
          </w:tcPr>
          <w:p w14:paraId="0670EB64"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B65" w14:textId="77777777" w:rsidR="006B6C2C" w:rsidRDefault="006B6C2C">
            <w:pPr>
              <w:spacing w:before="120" w:line="240" w:lineRule="auto"/>
              <w:rPr>
                <w:lang w:eastAsia="zh-CN"/>
              </w:rPr>
            </w:pPr>
          </w:p>
        </w:tc>
      </w:tr>
      <w:tr w:rsidR="006B6C2C" w14:paraId="0670EB69" w14:textId="77777777">
        <w:tc>
          <w:tcPr>
            <w:tcW w:w="1350" w:type="dxa"/>
            <w:tcBorders>
              <w:top w:val="single" w:sz="4" w:space="0" w:color="auto"/>
              <w:left w:val="single" w:sz="4" w:space="0" w:color="auto"/>
              <w:bottom w:val="single" w:sz="4" w:space="0" w:color="auto"/>
              <w:right w:val="single" w:sz="4" w:space="0" w:color="auto"/>
            </w:tcBorders>
          </w:tcPr>
          <w:p w14:paraId="0670EB67"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B68" w14:textId="77777777" w:rsidR="006B6C2C" w:rsidRDefault="006B6C2C">
            <w:pPr>
              <w:spacing w:before="120" w:line="240" w:lineRule="auto"/>
              <w:rPr>
                <w:lang w:eastAsia="zh-CN"/>
              </w:rPr>
            </w:pPr>
          </w:p>
        </w:tc>
      </w:tr>
      <w:tr w:rsidR="006B6C2C" w14:paraId="0670EB6C" w14:textId="77777777">
        <w:tc>
          <w:tcPr>
            <w:tcW w:w="1350" w:type="dxa"/>
          </w:tcPr>
          <w:p w14:paraId="0670EB6A" w14:textId="77777777" w:rsidR="006B6C2C" w:rsidRDefault="006B6C2C">
            <w:pPr>
              <w:spacing w:before="120" w:line="240" w:lineRule="auto"/>
              <w:rPr>
                <w:iCs/>
                <w:kern w:val="2"/>
                <w:lang w:eastAsia="zh-CN"/>
              </w:rPr>
            </w:pPr>
          </w:p>
        </w:tc>
        <w:tc>
          <w:tcPr>
            <w:tcW w:w="8001" w:type="dxa"/>
            <w:vAlign w:val="center"/>
          </w:tcPr>
          <w:p w14:paraId="0670EB6B" w14:textId="77777777" w:rsidR="006B6C2C" w:rsidRDefault="006B6C2C">
            <w:pPr>
              <w:spacing w:before="120" w:line="240" w:lineRule="auto"/>
              <w:rPr>
                <w:lang w:eastAsia="zh-CN"/>
              </w:rPr>
            </w:pPr>
          </w:p>
        </w:tc>
      </w:tr>
      <w:tr w:rsidR="006B6C2C" w14:paraId="0670EB6F" w14:textId="77777777">
        <w:tc>
          <w:tcPr>
            <w:tcW w:w="1350" w:type="dxa"/>
          </w:tcPr>
          <w:p w14:paraId="0670EB6D" w14:textId="77777777" w:rsidR="006B6C2C" w:rsidRDefault="006B6C2C">
            <w:pPr>
              <w:spacing w:before="120" w:line="240" w:lineRule="auto"/>
              <w:rPr>
                <w:iCs/>
                <w:kern w:val="2"/>
                <w:lang w:eastAsia="zh-CN"/>
              </w:rPr>
            </w:pPr>
          </w:p>
        </w:tc>
        <w:tc>
          <w:tcPr>
            <w:tcW w:w="8001" w:type="dxa"/>
            <w:vAlign w:val="center"/>
          </w:tcPr>
          <w:p w14:paraId="0670EB6E" w14:textId="77777777" w:rsidR="006B6C2C" w:rsidRDefault="006B6C2C">
            <w:pPr>
              <w:spacing w:before="120" w:line="240" w:lineRule="auto"/>
              <w:rPr>
                <w:lang w:eastAsia="zh-CN"/>
              </w:rPr>
            </w:pPr>
          </w:p>
        </w:tc>
      </w:tr>
      <w:tr w:rsidR="006B6C2C" w14:paraId="0670EB72" w14:textId="77777777">
        <w:tc>
          <w:tcPr>
            <w:tcW w:w="1350" w:type="dxa"/>
          </w:tcPr>
          <w:p w14:paraId="0670EB70" w14:textId="77777777" w:rsidR="006B6C2C" w:rsidRDefault="006B6C2C">
            <w:pPr>
              <w:spacing w:before="120" w:line="240" w:lineRule="auto"/>
              <w:rPr>
                <w:iCs/>
                <w:kern w:val="2"/>
                <w:lang w:eastAsia="zh-CN"/>
              </w:rPr>
            </w:pPr>
          </w:p>
        </w:tc>
        <w:tc>
          <w:tcPr>
            <w:tcW w:w="8001" w:type="dxa"/>
            <w:vAlign w:val="center"/>
          </w:tcPr>
          <w:p w14:paraId="0670EB71" w14:textId="77777777" w:rsidR="006B6C2C" w:rsidRDefault="006B6C2C">
            <w:pPr>
              <w:spacing w:before="120" w:line="240" w:lineRule="auto"/>
              <w:rPr>
                <w:lang w:eastAsia="zh-CN"/>
              </w:rPr>
            </w:pPr>
          </w:p>
        </w:tc>
      </w:tr>
      <w:tr w:rsidR="006B6C2C" w14:paraId="0670EB75" w14:textId="77777777">
        <w:tc>
          <w:tcPr>
            <w:tcW w:w="1350" w:type="dxa"/>
          </w:tcPr>
          <w:p w14:paraId="0670EB73" w14:textId="77777777" w:rsidR="006B6C2C" w:rsidRDefault="006B6C2C">
            <w:pPr>
              <w:spacing w:before="120" w:line="240" w:lineRule="auto"/>
              <w:rPr>
                <w:iCs/>
                <w:kern w:val="2"/>
                <w:lang w:eastAsia="zh-CN"/>
              </w:rPr>
            </w:pPr>
          </w:p>
        </w:tc>
        <w:tc>
          <w:tcPr>
            <w:tcW w:w="8001" w:type="dxa"/>
            <w:vAlign w:val="center"/>
          </w:tcPr>
          <w:p w14:paraId="0670EB74" w14:textId="77777777" w:rsidR="006B6C2C" w:rsidRDefault="006B6C2C">
            <w:pPr>
              <w:spacing w:before="120" w:line="240" w:lineRule="auto"/>
              <w:rPr>
                <w:lang w:eastAsia="zh-CN"/>
              </w:rPr>
            </w:pPr>
          </w:p>
        </w:tc>
      </w:tr>
      <w:tr w:rsidR="006B6C2C" w14:paraId="0670EB78" w14:textId="77777777">
        <w:tc>
          <w:tcPr>
            <w:tcW w:w="1350" w:type="dxa"/>
          </w:tcPr>
          <w:p w14:paraId="0670EB76" w14:textId="77777777" w:rsidR="006B6C2C" w:rsidRDefault="006B6C2C">
            <w:pPr>
              <w:spacing w:before="120" w:line="240" w:lineRule="auto"/>
              <w:rPr>
                <w:iCs/>
                <w:kern w:val="2"/>
                <w:lang w:eastAsia="zh-CN"/>
              </w:rPr>
            </w:pPr>
          </w:p>
        </w:tc>
        <w:tc>
          <w:tcPr>
            <w:tcW w:w="8001" w:type="dxa"/>
            <w:vAlign w:val="center"/>
          </w:tcPr>
          <w:p w14:paraId="0670EB77" w14:textId="77777777" w:rsidR="006B6C2C" w:rsidRDefault="006B6C2C">
            <w:pPr>
              <w:spacing w:before="120" w:line="240" w:lineRule="auto"/>
              <w:rPr>
                <w:lang w:eastAsia="zh-CN"/>
              </w:rPr>
            </w:pPr>
          </w:p>
        </w:tc>
      </w:tr>
      <w:tr w:rsidR="006B6C2C" w14:paraId="0670EB7B" w14:textId="77777777">
        <w:tc>
          <w:tcPr>
            <w:tcW w:w="1350" w:type="dxa"/>
          </w:tcPr>
          <w:p w14:paraId="0670EB79" w14:textId="77777777" w:rsidR="006B6C2C" w:rsidRDefault="006B6C2C">
            <w:pPr>
              <w:spacing w:before="120" w:line="240" w:lineRule="auto"/>
              <w:rPr>
                <w:iCs/>
                <w:kern w:val="2"/>
                <w:lang w:eastAsia="zh-CN"/>
              </w:rPr>
            </w:pPr>
          </w:p>
        </w:tc>
        <w:tc>
          <w:tcPr>
            <w:tcW w:w="8001" w:type="dxa"/>
            <w:vAlign w:val="center"/>
          </w:tcPr>
          <w:p w14:paraId="0670EB7A" w14:textId="77777777" w:rsidR="006B6C2C" w:rsidRDefault="006B6C2C">
            <w:pPr>
              <w:spacing w:before="120" w:line="240" w:lineRule="auto"/>
              <w:rPr>
                <w:lang w:eastAsia="zh-CN"/>
              </w:rPr>
            </w:pPr>
          </w:p>
        </w:tc>
      </w:tr>
      <w:tr w:rsidR="006B6C2C" w14:paraId="0670EB7E" w14:textId="77777777">
        <w:tc>
          <w:tcPr>
            <w:tcW w:w="1350" w:type="dxa"/>
          </w:tcPr>
          <w:p w14:paraId="0670EB7C" w14:textId="77777777" w:rsidR="006B6C2C" w:rsidRDefault="006B6C2C">
            <w:pPr>
              <w:spacing w:before="120" w:line="240" w:lineRule="auto"/>
              <w:rPr>
                <w:iCs/>
                <w:kern w:val="2"/>
                <w:lang w:eastAsia="zh-CN"/>
              </w:rPr>
            </w:pPr>
          </w:p>
        </w:tc>
        <w:tc>
          <w:tcPr>
            <w:tcW w:w="8001" w:type="dxa"/>
            <w:vAlign w:val="center"/>
          </w:tcPr>
          <w:p w14:paraId="0670EB7D" w14:textId="77777777" w:rsidR="006B6C2C" w:rsidRDefault="006B6C2C">
            <w:pPr>
              <w:spacing w:before="120" w:line="240" w:lineRule="auto"/>
              <w:rPr>
                <w:lang w:eastAsia="zh-CN"/>
              </w:rPr>
            </w:pPr>
          </w:p>
        </w:tc>
      </w:tr>
      <w:tr w:rsidR="006B6C2C" w14:paraId="0670EB81" w14:textId="77777777">
        <w:tc>
          <w:tcPr>
            <w:tcW w:w="1350" w:type="dxa"/>
          </w:tcPr>
          <w:p w14:paraId="0670EB7F" w14:textId="77777777" w:rsidR="006B6C2C" w:rsidRDefault="006B6C2C">
            <w:pPr>
              <w:spacing w:before="120" w:line="240" w:lineRule="auto"/>
              <w:rPr>
                <w:iCs/>
                <w:kern w:val="2"/>
                <w:lang w:eastAsia="zh-CN"/>
              </w:rPr>
            </w:pPr>
          </w:p>
        </w:tc>
        <w:tc>
          <w:tcPr>
            <w:tcW w:w="8001" w:type="dxa"/>
            <w:vAlign w:val="center"/>
          </w:tcPr>
          <w:p w14:paraId="0670EB80" w14:textId="77777777" w:rsidR="006B6C2C" w:rsidRDefault="006B6C2C">
            <w:pPr>
              <w:spacing w:before="120" w:line="240" w:lineRule="auto"/>
              <w:rPr>
                <w:lang w:eastAsia="zh-CN"/>
              </w:rPr>
            </w:pPr>
          </w:p>
        </w:tc>
      </w:tr>
    </w:tbl>
    <w:p w14:paraId="0670EB82" w14:textId="77777777" w:rsidR="006B6C2C" w:rsidRDefault="006B6C2C">
      <w:pPr>
        <w:spacing w:after="0" w:line="240" w:lineRule="auto"/>
        <w:rPr>
          <w:b/>
          <w:lang w:eastAsia="zh-CN"/>
        </w:rPr>
      </w:pPr>
    </w:p>
    <w:p w14:paraId="0670EB83" w14:textId="77777777" w:rsidR="006B6C2C" w:rsidRDefault="006B6C2C">
      <w:pPr>
        <w:autoSpaceDE/>
        <w:autoSpaceDN/>
        <w:adjustRightInd/>
        <w:spacing w:line="240" w:lineRule="auto"/>
        <w:jc w:val="left"/>
        <w:rPr>
          <w:b/>
          <w:bCs/>
          <w:lang w:eastAsia="zh-CN"/>
        </w:rPr>
      </w:pPr>
    </w:p>
    <w:p w14:paraId="0670EB84" w14:textId="77777777" w:rsidR="006B6C2C" w:rsidRDefault="00305BF6">
      <w:pPr>
        <w:pStyle w:val="4"/>
        <w:numPr>
          <w:ilvl w:val="0"/>
          <w:numId w:val="0"/>
        </w:numPr>
        <w:rPr>
          <w:u w:val="single"/>
          <w:lang w:eastAsia="zh-CN"/>
        </w:rPr>
      </w:pPr>
      <w:r>
        <w:rPr>
          <w:u w:val="single"/>
          <w:lang w:eastAsia="zh-CN"/>
        </w:rPr>
        <w:t>Issue#3-15 (Medium) Scalability evaluations-number of CSI generation parts / CSI reconstruction parts</w:t>
      </w:r>
    </w:p>
    <w:p w14:paraId="0670EB85" w14:textId="77777777" w:rsidR="006B6C2C" w:rsidRDefault="00305BF6">
      <w:pPr>
        <w:rPr>
          <w:lang w:eastAsia="zh-CN"/>
        </w:rPr>
      </w:pPr>
      <w:r>
        <w:rPr>
          <w:lang w:eastAsia="zh-CN"/>
        </w:rPr>
        <w:t>For the companies who evaluated the scalability performance, 3 companies evaluated one encoder with adaptive payload sizes to multiple decoders each of which is subject to a fixed size [5][12][18], with Figure 1 as an example, while some others considered a unified pair of one encoder with one decoder, both with payload size adaptation, with Figure 2 as an example.</w:t>
      </w:r>
    </w:p>
    <w:tbl>
      <w:tblPr>
        <w:tblStyle w:val="af4"/>
        <w:tblW w:w="0" w:type="auto"/>
        <w:tblLook w:val="04A0" w:firstRow="1" w:lastRow="0" w:firstColumn="1" w:lastColumn="0" w:noHBand="0" w:noVBand="1"/>
      </w:tblPr>
      <w:tblGrid>
        <w:gridCol w:w="8025"/>
      </w:tblGrid>
      <w:tr w:rsidR="006B6C2C" w14:paraId="0670EB88" w14:textId="77777777">
        <w:trPr>
          <w:trHeight w:val="2302"/>
        </w:trPr>
        <w:tc>
          <w:tcPr>
            <w:tcW w:w="8025" w:type="dxa"/>
          </w:tcPr>
          <w:p w14:paraId="0670EB86" w14:textId="77777777" w:rsidR="006B6C2C" w:rsidRDefault="00305BF6">
            <w:pPr>
              <w:jc w:val="center"/>
              <w:rPr>
                <w:lang w:eastAsia="zh-CN"/>
              </w:rPr>
            </w:pPr>
            <w:r>
              <w:rPr>
                <w:noProof/>
                <w:lang w:eastAsia="zh-CN"/>
              </w:rPr>
              <w:drawing>
                <wp:inline distT="0" distB="0" distL="0" distR="0" wp14:anchorId="0670F5BB" wp14:editId="0670F5BC">
                  <wp:extent cx="3194050" cy="1388745"/>
                  <wp:effectExtent l="0" t="0" r="635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3201780" cy="1392345"/>
                          </a:xfrm>
                          <a:prstGeom prst="rect">
                            <a:avLst/>
                          </a:prstGeom>
                        </pic:spPr>
                      </pic:pic>
                    </a:graphicData>
                  </a:graphic>
                </wp:inline>
              </w:drawing>
            </w:r>
          </w:p>
          <w:p w14:paraId="0670EB87" w14:textId="77777777" w:rsidR="006B6C2C" w:rsidRDefault="00305BF6">
            <w:pPr>
              <w:jc w:val="center"/>
              <w:rPr>
                <w:lang w:eastAsia="zh-CN"/>
              </w:rPr>
            </w:pPr>
            <w:r>
              <w:rPr>
                <w:rFonts w:hint="eastAsia"/>
                <w:lang w:eastAsia="zh-CN"/>
              </w:rPr>
              <w:t>F</w:t>
            </w:r>
            <w:r>
              <w:rPr>
                <w:lang w:eastAsia="zh-CN"/>
              </w:rPr>
              <w:t>igure 1</w:t>
            </w:r>
          </w:p>
        </w:tc>
      </w:tr>
      <w:tr w:rsidR="006B6C2C" w14:paraId="0670EB8B" w14:textId="77777777">
        <w:trPr>
          <w:trHeight w:val="2406"/>
        </w:trPr>
        <w:tc>
          <w:tcPr>
            <w:tcW w:w="8025" w:type="dxa"/>
          </w:tcPr>
          <w:p w14:paraId="0670EB89" w14:textId="77777777" w:rsidR="006B6C2C" w:rsidRDefault="00305BF6">
            <w:pPr>
              <w:jc w:val="center"/>
              <w:rPr>
                <w:lang w:eastAsia="zh-CN"/>
              </w:rPr>
            </w:pPr>
            <w:r>
              <w:rPr>
                <w:noProof/>
                <w:lang w:eastAsia="zh-CN"/>
              </w:rPr>
              <w:drawing>
                <wp:inline distT="0" distB="0" distL="0" distR="0" wp14:anchorId="0670F5BD" wp14:editId="0670F5BE">
                  <wp:extent cx="3347085" cy="1414780"/>
                  <wp:effectExtent l="0" t="0" r="571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3355435" cy="1418236"/>
                          </a:xfrm>
                          <a:prstGeom prst="rect">
                            <a:avLst/>
                          </a:prstGeom>
                        </pic:spPr>
                      </pic:pic>
                    </a:graphicData>
                  </a:graphic>
                </wp:inline>
              </w:drawing>
            </w:r>
          </w:p>
          <w:p w14:paraId="0670EB8A" w14:textId="77777777" w:rsidR="006B6C2C" w:rsidRDefault="00305BF6">
            <w:pPr>
              <w:jc w:val="center"/>
              <w:rPr>
                <w:lang w:eastAsia="zh-CN"/>
              </w:rPr>
            </w:pPr>
            <w:r>
              <w:rPr>
                <w:rFonts w:hint="eastAsia"/>
                <w:lang w:eastAsia="zh-CN"/>
              </w:rPr>
              <w:t>F</w:t>
            </w:r>
            <w:r>
              <w:rPr>
                <w:lang w:eastAsia="zh-CN"/>
              </w:rPr>
              <w:t>igure 2</w:t>
            </w:r>
          </w:p>
        </w:tc>
      </w:tr>
    </w:tbl>
    <w:p w14:paraId="0670EB8C" w14:textId="77777777" w:rsidR="006B6C2C" w:rsidRDefault="006B6C2C">
      <w:pPr>
        <w:rPr>
          <w:lang w:eastAsia="zh-CN"/>
        </w:rPr>
      </w:pPr>
    </w:p>
    <w:p w14:paraId="0670EB8D" w14:textId="77777777" w:rsidR="006B6C2C" w:rsidRDefault="00305BF6">
      <w:pPr>
        <w:rPr>
          <w:lang w:eastAsia="zh-CN"/>
        </w:rPr>
      </w:pPr>
      <w:r>
        <w:rPr>
          <w:lang w:eastAsia="zh-CN"/>
        </w:rPr>
        <w:t>A question is then raised to collect views from companies to determine the evaluation cases, i.e., which alternative(s) do you prefer as the baseline case(s) for evaluation.</w:t>
      </w:r>
    </w:p>
    <w:p w14:paraId="0670EB8E" w14:textId="77777777" w:rsidR="006B6C2C" w:rsidRDefault="00305BF6">
      <w:pPr>
        <w:rPr>
          <w:b/>
          <w:bCs/>
          <w:lang w:eastAsia="zh-CN"/>
        </w:rPr>
      </w:pPr>
      <w:r>
        <w:rPr>
          <w:b/>
          <w:bCs/>
          <w:highlight w:val="yellow"/>
          <w:lang w:eastAsia="zh-CN"/>
        </w:rPr>
        <w:t>Question 3.2.13:</w:t>
      </w:r>
      <w:r>
        <w:rPr>
          <w:b/>
          <w:bCs/>
          <w:lang w:eastAsia="zh-CN"/>
        </w:rPr>
        <w:t xml:space="preserve"> For evaluating the generalization/scalability over various configurations for CSI compression, to achieve the scalability over different input/output dimensions, which of the following alternative(s) should be considered as the evaluation cases?</w:t>
      </w:r>
    </w:p>
    <w:p w14:paraId="0670EB8F"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Alt.1: </w:t>
      </w:r>
      <w:r>
        <w:rPr>
          <w:rFonts w:hint="eastAsia"/>
          <w:b/>
          <w:bCs/>
          <w:lang w:eastAsia="zh-CN"/>
        </w:rPr>
        <w:t>O</w:t>
      </w:r>
      <w:r>
        <w:rPr>
          <w:b/>
          <w:bCs/>
          <w:lang w:eastAsia="zh-CN"/>
        </w:rPr>
        <w:t>ne CSI generation part with scalable input dimensions to M separate CSI reconstruction parts each with fixed output dimensions</w:t>
      </w:r>
    </w:p>
    <w:p w14:paraId="0670EB90"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Alt.2: M separate CSI generation parts with fixed output dimensions to one CSI reconstruction part each with scalable input dimensions</w:t>
      </w:r>
    </w:p>
    <w:p w14:paraId="0670EB91"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Alt.3: </w:t>
      </w:r>
      <w:r>
        <w:rPr>
          <w:rFonts w:hint="eastAsia"/>
          <w:b/>
          <w:bCs/>
          <w:lang w:eastAsia="zh-CN"/>
        </w:rPr>
        <w:t>A</w:t>
      </w:r>
      <w:r>
        <w:rPr>
          <w:b/>
          <w:bCs/>
          <w:lang w:eastAsia="zh-CN"/>
        </w:rPr>
        <w:t xml:space="preserve"> unified pair of CSI generation part with scalable input dimensions and CSI reconstruction part with scalable output dimensions</w:t>
      </w:r>
    </w:p>
    <w:p w14:paraId="0670EB92" w14:textId="77777777" w:rsidR="006B6C2C" w:rsidRDefault="006B6C2C">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B6C2C" w14:paraId="0670EB95" w14:textId="77777777">
        <w:tc>
          <w:tcPr>
            <w:tcW w:w="1980" w:type="dxa"/>
            <w:tcBorders>
              <w:top w:val="single" w:sz="4" w:space="0" w:color="auto"/>
              <w:left w:val="single" w:sz="4" w:space="0" w:color="auto"/>
              <w:bottom w:val="single" w:sz="4" w:space="0" w:color="auto"/>
              <w:right w:val="single" w:sz="4" w:space="0" w:color="auto"/>
            </w:tcBorders>
          </w:tcPr>
          <w:p w14:paraId="0670EB93" w14:textId="77777777" w:rsidR="006B6C2C" w:rsidRDefault="00305BF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B94" w14:textId="77777777" w:rsidR="006B6C2C" w:rsidRDefault="00305BF6">
            <w:pPr>
              <w:spacing w:before="120" w:line="240" w:lineRule="auto"/>
              <w:ind w:left="442" w:hanging="442"/>
              <w:rPr>
                <w:lang w:eastAsia="zh-CN"/>
              </w:rPr>
            </w:pPr>
            <w:r>
              <w:rPr>
                <w:rFonts w:hint="eastAsia"/>
                <w:lang w:eastAsia="zh-CN"/>
              </w:rPr>
              <w:t>O</w:t>
            </w:r>
            <w:r>
              <w:rPr>
                <w:lang w:eastAsia="zh-CN"/>
              </w:rPr>
              <w:t>PPO</w:t>
            </w:r>
          </w:p>
        </w:tc>
      </w:tr>
      <w:tr w:rsidR="006B6C2C" w14:paraId="0670EB98" w14:textId="77777777">
        <w:tc>
          <w:tcPr>
            <w:tcW w:w="1980" w:type="dxa"/>
            <w:tcBorders>
              <w:top w:val="single" w:sz="4" w:space="0" w:color="auto"/>
              <w:left w:val="single" w:sz="4" w:space="0" w:color="auto"/>
              <w:bottom w:val="single" w:sz="4" w:space="0" w:color="auto"/>
              <w:right w:val="single" w:sz="4" w:space="0" w:color="auto"/>
            </w:tcBorders>
          </w:tcPr>
          <w:p w14:paraId="0670EB96" w14:textId="77777777" w:rsidR="006B6C2C" w:rsidRDefault="00305BF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B97" w14:textId="77777777" w:rsidR="006B6C2C" w:rsidRDefault="006B6C2C">
            <w:pPr>
              <w:spacing w:before="120" w:line="240" w:lineRule="auto"/>
              <w:ind w:left="442" w:hanging="442"/>
              <w:rPr>
                <w:lang w:eastAsia="zh-CN"/>
              </w:rPr>
            </w:pPr>
          </w:p>
        </w:tc>
      </w:tr>
    </w:tbl>
    <w:p w14:paraId="0670EB99" w14:textId="77777777" w:rsidR="006B6C2C" w:rsidRDefault="006B6C2C">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B9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B9A" w14:textId="77777777" w:rsidR="006B6C2C" w:rsidRDefault="00305BF6">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B9B" w14:textId="77777777" w:rsidR="006B6C2C" w:rsidRDefault="00305BF6">
            <w:pPr>
              <w:spacing w:before="120" w:line="240" w:lineRule="auto"/>
              <w:rPr>
                <w:i/>
                <w:iCs/>
                <w:kern w:val="2"/>
                <w:lang w:eastAsia="zh-CN"/>
              </w:rPr>
            </w:pPr>
            <w:r>
              <w:rPr>
                <w:i/>
                <w:iCs/>
                <w:kern w:val="2"/>
                <w:lang w:eastAsia="zh-CN"/>
              </w:rPr>
              <w:t>View</w:t>
            </w:r>
          </w:p>
        </w:tc>
      </w:tr>
      <w:tr w:rsidR="006B6C2C" w14:paraId="0670EB9F" w14:textId="77777777">
        <w:tc>
          <w:tcPr>
            <w:tcW w:w="1350" w:type="dxa"/>
            <w:tcBorders>
              <w:top w:val="single" w:sz="4" w:space="0" w:color="auto"/>
              <w:left w:val="single" w:sz="4" w:space="0" w:color="auto"/>
              <w:bottom w:val="single" w:sz="4" w:space="0" w:color="auto"/>
              <w:right w:val="single" w:sz="4" w:space="0" w:color="auto"/>
            </w:tcBorders>
          </w:tcPr>
          <w:p w14:paraId="0670EB9D" w14:textId="77777777" w:rsidR="006B6C2C" w:rsidRDefault="00305BF6">
            <w:pPr>
              <w:tabs>
                <w:tab w:val="left" w:pos="1007"/>
              </w:tabs>
              <w:spacing w:before="120"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670EB9E" w14:textId="77777777" w:rsidR="006B6C2C" w:rsidRDefault="00305BF6">
            <w:pPr>
              <w:spacing w:before="120" w:line="240" w:lineRule="auto"/>
              <w:rPr>
                <w:lang w:eastAsia="zh-CN"/>
              </w:rPr>
            </w:pPr>
            <w:r>
              <w:rPr>
                <w:rFonts w:hint="eastAsia"/>
                <w:lang w:eastAsia="zh-CN"/>
              </w:rPr>
              <w:t>P</w:t>
            </w:r>
            <w:r>
              <w:rPr>
                <w:lang w:eastAsia="zh-CN"/>
              </w:rPr>
              <w:t>refer Alt.3 as the baseline, since it provides best scalability with a unified CSI generation part and reconstruction part.</w:t>
            </w:r>
          </w:p>
        </w:tc>
      </w:tr>
      <w:tr w:rsidR="006B6C2C" w14:paraId="0670EBA2" w14:textId="77777777">
        <w:tc>
          <w:tcPr>
            <w:tcW w:w="1350" w:type="dxa"/>
            <w:tcBorders>
              <w:top w:val="single" w:sz="4" w:space="0" w:color="auto"/>
              <w:left w:val="single" w:sz="4" w:space="0" w:color="auto"/>
              <w:bottom w:val="single" w:sz="4" w:space="0" w:color="auto"/>
              <w:right w:val="single" w:sz="4" w:space="0" w:color="auto"/>
            </w:tcBorders>
          </w:tcPr>
          <w:p w14:paraId="0670EBA0" w14:textId="77777777" w:rsidR="006B6C2C" w:rsidRDefault="00305BF6">
            <w:pPr>
              <w:spacing w:before="120" w:line="240" w:lineRule="auto"/>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670EBA1" w14:textId="77777777" w:rsidR="006B6C2C" w:rsidRDefault="00305BF6">
            <w:pPr>
              <w:spacing w:before="120" w:line="240" w:lineRule="auto"/>
              <w:rPr>
                <w:lang w:eastAsia="zh-CN"/>
              </w:rPr>
            </w:pPr>
            <w:r>
              <w:rPr>
                <w:lang w:eastAsia="zh-CN"/>
              </w:rPr>
              <w:t>We prefer Alt 1 and Alt 3 in consideration of the complexity of UE side, and we think the other Alts can be FFS.</w:t>
            </w:r>
          </w:p>
        </w:tc>
      </w:tr>
      <w:tr w:rsidR="006B6C2C" w14:paraId="0670EBA5" w14:textId="77777777">
        <w:tc>
          <w:tcPr>
            <w:tcW w:w="1350" w:type="dxa"/>
            <w:tcBorders>
              <w:top w:val="single" w:sz="4" w:space="0" w:color="auto"/>
              <w:left w:val="single" w:sz="4" w:space="0" w:color="auto"/>
              <w:bottom w:val="single" w:sz="4" w:space="0" w:color="auto"/>
              <w:right w:val="single" w:sz="4" w:space="0" w:color="auto"/>
            </w:tcBorders>
          </w:tcPr>
          <w:p w14:paraId="0670EBA3" w14:textId="77777777" w:rsidR="006B6C2C" w:rsidRDefault="00305BF6">
            <w:pPr>
              <w:spacing w:before="120"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0670EBA4" w14:textId="77777777" w:rsidR="006B6C2C" w:rsidRDefault="00305BF6">
            <w:pPr>
              <w:spacing w:before="120" w:line="240" w:lineRule="auto"/>
              <w:rPr>
                <w:lang w:eastAsia="zh-CN"/>
              </w:rPr>
            </w:pPr>
            <w:r>
              <w:rPr>
                <w:rFonts w:hint="eastAsia"/>
                <w:lang w:eastAsia="zh-CN"/>
              </w:rPr>
              <w:t>In our view, the baseline is M</w:t>
            </w:r>
            <w:r>
              <w:t xml:space="preserve"> </w:t>
            </w:r>
            <w:r>
              <w:rPr>
                <w:lang w:eastAsia="zh-CN"/>
              </w:rPr>
              <w:t xml:space="preserve">separate CSI generation parts </w:t>
            </w:r>
            <w:r>
              <w:rPr>
                <w:rFonts w:hint="eastAsia"/>
                <w:lang w:eastAsia="zh-CN"/>
              </w:rPr>
              <w:t xml:space="preserve">and </w:t>
            </w:r>
            <w:r>
              <w:rPr>
                <w:lang w:eastAsia="zh-CN"/>
              </w:rPr>
              <w:t xml:space="preserve">M </w:t>
            </w:r>
            <w:r>
              <w:rPr>
                <w:rFonts w:hint="eastAsia"/>
                <w:lang w:eastAsia="zh-CN"/>
              </w:rPr>
              <w:t xml:space="preserve">corresponding </w:t>
            </w:r>
            <w:r>
              <w:rPr>
                <w:lang w:eastAsia="zh-CN"/>
              </w:rPr>
              <w:t xml:space="preserve">separate CSI reconstruction parts each with fixed </w:t>
            </w:r>
            <w:r>
              <w:rPr>
                <w:rFonts w:hint="eastAsia"/>
                <w:lang w:eastAsia="zh-CN"/>
              </w:rPr>
              <w:t>input/</w:t>
            </w:r>
            <w:r>
              <w:rPr>
                <w:lang w:eastAsia="zh-CN"/>
              </w:rPr>
              <w:t>output dimensions</w:t>
            </w:r>
            <w:r>
              <w:rPr>
                <w:rFonts w:hint="eastAsia"/>
                <w:lang w:eastAsia="zh-CN"/>
              </w:rPr>
              <w:t xml:space="preserve"> (quite un-scalable one). </w:t>
            </w:r>
            <w:r>
              <w:rPr>
                <w:lang w:eastAsia="zh-CN"/>
              </w:rPr>
              <w:t>W</w:t>
            </w:r>
            <w:r>
              <w:rPr>
                <w:rFonts w:hint="eastAsia"/>
                <w:lang w:eastAsia="zh-CN"/>
              </w:rPr>
              <w:t xml:space="preserve">e prefer Alt.3 here, but we are open for other alternatives. </w:t>
            </w:r>
          </w:p>
        </w:tc>
      </w:tr>
      <w:tr w:rsidR="006B6C2C" w14:paraId="0670EBA8" w14:textId="77777777">
        <w:tc>
          <w:tcPr>
            <w:tcW w:w="1350" w:type="dxa"/>
            <w:tcBorders>
              <w:top w:val="single" w:sz="4" w:space="0" w:color="auto"/>
              <w:left w:val="single" w:sz="4" w:space="0" w:color="auto"/>
              <w:bottom w:val="single" w:sz="4" w:space="0" w:color="auto"/>
              <w:right w:val="single" w:sz="4" w:space="0" w:color="auto"/>
            </w:tcBorders>
          </w:tcPr>
          <w:p w14:paraId="0670EBA6" w14:textId="77777777" w:rsidR="006B6C2C" w:rsidRDefault="00305BF6">
            <w:pPr>
              <w:tabs>
                <w:tab w:val="left" w:pos="1007"/>
              </w:tabs>
              <w:spacing w:before="120"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EBA7" w14:textId="77777777" w:rsidR="006B6C2C" w:rsidRDefault="00305BF6">
            <w:pPr>
              <w:spacing w:before="120" w:line="240" w:lineRule="auto"/>
              <w:rPr>
                <w:lang w:eastAsia="zh-CN"/>
              </w:rPr>
            </w:pPr>
            <w:r>
              <w:rPr>
                <w:lang w:eastAsia="zh-CN"/>
              </w:rPr>
              <w:t>All options can be studied for now</w:t>
            </w:r>
          </w:p>
        </w:tc>
      </w:tr>
      <w:tr w:rsidR="006B6C2C" w14:paraId="0670EBAB" w14:textId="77777777">
        <w:tc>
          <w:tcPr>
            <w:tcW w:w="1350" w:type="dxa"/>
            <w:tcBorders>
              <w:top w:val="single" w:sz="4" w:space="0" w:color="auto"/>
              <w:left w:val="single" w:sz="4" w:space="0" w:color="auto"/>
              <w:bottom w:val="single" w:sz="4" w:space="0" w:color="auto"/>
              <w:right w:val="single" w:sz="4" w:space="0" w:color="auto"/>
            </w:tcBorders>
          </w:tcPr>
          <w:p w14:paraId="0670EBA9" w14:textId="77777777" w:rsidR="006B6C2C" w:rsidRDefault="00305BF6">
            <w:pPr>
              <w:spacing w:before="120"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EBAA" w14:textId="77777777" w:rsidR="006B6C2C" w:rsidRDefault="00305BF6">
            <w:pPr>
              <w:spacing w:before="120" w:line="240" w:lineRule="auto"/>
              <w:rPr>
                <w:lang w:eastAsia="zh-CN"/>
              </w:rPr>
            </w:pPr>
            <w:r>
              <w:rPr>
                <w:lang w:eastAsia="zh-CN"/>
              </w:rPr>
              <w:t>There is no need to agree on these alternatives. It can be left to companies to report.</w:t>
            </w:r>
          </w:p>
        </w:tc>
      </w:tr>
      <w:tr w:rsidR="006B6C2C" w14:paraId="0670EBAE" w14:textId="77777777">
        <w:tc>
          <w:tcPr>
            <w:tcW w:w="1350" w:type="dxa"/>
            <w:tcBorders>
              <w:top w:val="single" w:sz="4" w:space="0" w:color="auto"/>
              <w:left w:val="single" w:sz="4" w:space="0" w:color="auto"/>
              <w:bottom w:val="single" w:sz="4" w:space="0" w:color="auto"/>
              <w:right w:val="single" w:sz="4" w:space="0" w:color="auto"/>
            </w:tcBorders>
          </w:tcPr>
          <w:p w14:paraId="0670EBAC" w14:textId="77777777" w:rsidR="006B6C2C" w:rsidRDefault="00305BF6">
            <w:pPr>
              <w:spacing w:before="120" w:line="240" w:lineRule="auto"/>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0670EBAD" w14:textId="77777777" w:rsidR="006B6C2C" w:rsidRDefault="00305BF6">
            <w:pPr>
              <w:spacing w:before="120" w:line="240" w:lineRule="auto"/>
              <w:rPr>
                <w:lang w:eastAsia="zh-CN"/>
              </w:rPr>
            </w:pPr>
            <w:r>
              <w:rPr>
                <w:rFonts w:hint="eastAsia"/>
                <w:lang w:eastAsia="zh-CN"/>
              </w:rPr>
              <w:t>W</w:t>
            </w:r>
            <w:r>
              <w:rPr>
                <w:lang w:eastAsia="zh-CN"/>
              </w:rPr>
              <w:t>e share a similar view to that of CATT. The purpose of evaluation is to compare the performance and complexity of Alt 3 with the baseline (proposed by CATT).</w:t>
            </w:r>
          </w:p>
        </w:tc>
      </w:tr>
      <w:tr w:rsidR="006B6C2C" w14:paraId="0670EBB1" w14:textId="77777777">
        <w:tc>
          <w:tcPr>
            <w:tcW w:w="1350" w:type="dxa"/>
            <w:tcBorders>
              <w:top w:val="single" w:sz="4" w:space="0" w:color="auto"/>
              <w:left w:val="single" w:sz="4" w:space="0" w:color="auto"/>
              <w:bottom w:val="single" w:sz="4" w:space="0" w:color="auto"/>
              <w:right w:val="single" w:sz="4" w:space="0" w:color="auto"/>
            </w:tcBorders>
          </w:tcPr>
          <w:p w14:paraId="0670EBAF" w14:textId="77777777" w:rsidR="006B6C2C" w:rsidRDefault="00305BF6">
            <w:pPr>
              <w:spacing w:before="120" w:line="240" w:lineRule="auto"/>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0670EBB0" w14:textId="77777777" w:rsidR="006B6C2C" w:rsidRDefault="00305BF6">
            <w:pPr>
              <w:spacing w:before="120" w:line="240" w:lineRule="auto"/>
              <w:rPr>
                <w:lang w:eastAsia="zh-CN"/>
              </w:rPr>
            </w:pPr>
            <w:r>
              <w:rPr>
                <w:rFonts w:hint="eastAsia"/>
                <w:lang w:eastAsia="zh-CN"/>
              </w:rPr>
              <w:t>We think it is up to companies to report.</w:t>
            </w:r>
          </w:p>
        </w:tc>
      </w:tr>
      <w:tr w:rsidR="006B6C2C" w14:paraId="0670EBB4" w14:textId="77777777">
        <w:tc>
          <w:tcPr>
            <w:tcW w:w="1350" w:type="dxa"/>
            <w:tcBorders>
              <w:top w:val="single" w:sz="4" w:space="0" w:color="auto"/>
              <w:left w:val="single" w:sz="4" w:space="0" w:color="auto"/>
              <w:bottom w:val="single" w:sz="4" w:space="0" w:color="auto"/>
              <w:right w:val="single" w:sz="4" w:space="0" w:color="auto"/>
            </w:tcBorders>
          </w:tcPr>
          <w:p w14:paraId="0670EBB2"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BB3" w14:textId="77777777" w:rsidR="006B6C2C" w:rsidRDefault="006B6C2C">
            <w:pPr>
              <w:spacing w:before="120" w:line="240" w:lineRule="auto"/>
              <w:rPr>
                <w:lang w:eastAsia="zh-CN"/>
              </w:rPr>
            </w:pPr>
          </w:p>
        </w:tc>
      </w:tr>
      <w:tr w:rsidR="006B6C2C" w14:paraId="0670EBB7" w14:textId="77777777">
        <w:tc>
          <w:tcPr>
            <w:tcW w:w="1350" w:type="dxa"/>
            <w:tcBorders>
              <w:top w:val="single" w:sz="4" w:space="0" w:color="auto"/>
              <w:left w:val="single" w:sz="4" w:space="0" w:color="auto"/>
              <w:bottom w:val="single" w:sz="4" w:space="0" w:color="auto"/>
              <w:right w:val="single" w:sz="4" w:space="0" w:color="auto"/>
            </w:tcBorders>
          </w:tcPr>
          <w:p w14:paraId="0670EBB5"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BB6" w14:textId="77777777" w:rsidR="006B6C2C" w:rsidRDefault="006B6C2C">
            <w:pPr>
              <w:spacing w:before="120" w:line="240" w:lineRule="auto"/>
              <w:rPr>
                <w:lang w:eastAsia="zh-CN"/>
              </w:rPr>
            </w:pPr>
          </w:p>
        </w:tc>
      </w:tr>
      <w:tr w:rsidR="006B6C2C" w14:paraId="0670EBBA" w14:textId="77777777">
        <w:tc>
          <w:tcPr>
            <w:tcW w:w="1350" w:type="dxa"/>
            <w:tcBorders>
              <w:top w:val="single" w:sz="4" w:space="0" w:color="auto"/>
              <w:left w:val="single" w:sz="4" w:space="0" w:color="auto"/>
              <w:bottom w:val="single" w:sz="4" w:space="0" w:color="auto"/>
              <w:right w:val="single" w:sz="4" w:space="0" w:color="auto"/>
            </w:tcBorders>
          </w:tcPr>
          <w:p w14:paraId="0670EBB8" w14:textId="77777777" w:rsidR="006B6C2C" w:rsidRDefault="006B6C2C">
            <w:pPr>
              <w:spacing w:before="120"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BB9" w14:textId="77777777" w:rsidR="006B6C2C" w:rsidRDefault="006B6C2C">
            <w:pPr>
              <w:spacing w:before="120" w:line="240" w:lineRule="auto"/>
              <w:rPr>
                <w:lang w:eastAsia="zh-CN"/>
              </w:rPr>
            </w:pPr>
          </w:p>
        </w:tc>
      </w:tr>
      <w:tr w:rsidR="006B6C2C" w14:paraId="0670EBBD" w14:textId="77777777">
        <w:tc>
          <w:tcPr>
            <w:tcW w:w="1350" w:type="dxa"/>
          </w:tcPr>
          <w:p w14:paraId="0670EBBB" w14:textId="77777777" w:rsidR="006B6C2C" w:rsidRDefault="006B6C2C">
            <w:pPr>
              <w:spacing w:before="120" w:line="240" w:lineRule="auto"/>
              <w:rPr>
                <w:iCs/>
                <w:kern w:val="2"/>
                <w:lang w:eastAsia="zh-CN"/>
              </w:rPr>
            </w:pPr>
          </w:p>
        </w:tc>
        <w:tc>
          <w:tcPr>
            <w:tcW w:w="8001" w:type="dxa"/>
            <w:vAlign w:val="center"/>
          </w:tcPr>
          <w:p w14:paraId="0670EBBC" w14:textId="77777777" w:rsidR="006B6C2C" w:rsidRDefault="006B6C2C">
            <w:pPr>
              <w:spacing w:before="120" w:line="240" w:lineRule="auto"/>
              <w:rPr>
                <w:lang w:eastAsia="zh-CN"/>
              </w:rPr>
            </w:pPr>
          </w:p>
        </w:tc>
      </w:tr>
      <w:tr w:rsidR="006B6C2C" w14:paraId="0670EBC0" w14:textId="77777777">
        <w:tc>
          <w:tcPr>
            <w:tcW w:w="1350" w:type="dxa"/>
          </w:tcPr>
          <w:p w14:paraId="0670EBBE" w14:textId="77777777" w:rsidR="006B6C2C" w:rsidRDefault="006B6C2C">
            <w:pPr>
              <w:spacing w:before="120" w:line="240" w:lineRule="auto"/>
              <w:rPr>
                <w:iCs/>
                <w:kern w:val="2"/>
                <w:lang w:eastAsia="zh-CN"/>
              </w:rPr>
            </w:pPr>
          </w:p>
        </w:tc>
        <w:tc>
          <w:tcPr>
            <w:tcW w:w="8001" w:type="dxa"/>
            <w:vAlign w:val="center"/>
          </w:tcPr>
          <w:p w14:paraId="0670EBBF" w14:textId="77777777" w:rsidR="006B6C2C" w:rsidRDefault="006B6C2C">
            <w:pPr>
              <w:spacing w:before="120" w:line="240" w:lineRule="auto"/>
              <w:rPr>
                <w:lang w:eastAsia="zh-CN"/>
              </w:rPr>
            </w:pPr>
          </w:p>
        </w:tc>
      </w:tr>
      <w:tr w:rsidR="006B6C2C" w14:paraId="0670EBC3" w14:textId="77777777">
        <w:tc>
          <w:tcPr>
            <w:tcW w:w="1350" w:type="dxa"/>
          </w:tcPr>
          <w:p w14:paraId="0670EBC1" w14:textId="77777777" w:rsidR="006B6C2C" w:rsidRDefault="006B6C2C">
            <w:pPr>
              <w:spacing w:before="120" w:line="240" w:lineRule="auto"/>
              <w:rPr>
                <w:iCs/>
                <w:kern w:val="2"/>
                <w:lang w:eastAsia="zh-CN"/>
              </w:rPr>
            </w:pPr>
          </w:p>
        </w:tc>
        <w:tc>
          <w:tcPr>
            <w:tcW w:w="8001" w:type="dxa"/>
            <w:vAlign w:val="center"/>
          </w:tcPr>
          <w:p w14:paraId="0670EBC2" w14:textId="77777777" w:rsidR="006B6C2C" w:rsidRDefault="006B6C2C">
            <w:pPr>
              <w:spacing w:before="120" w:line="240" w:lineRule="auto"/>
              <w:rPr>
                <w:lang w:eastAsia="zh-CN"/>
              </w:rPr>
            </w:pPr>
          </w:p>
        </w:tc>
      </w:tr>
      <w:tr w:rsidR="006B6C2C" w14:paraId="0670EBC6" w14:textId="77777777">
        <w:tc>
          <w:tcPr>
            <w:tcW w:w="1350" w:type="dxa"/>
          </w:tcPr>
          <w:p w14:paraId="0670EBC4" w14:textId="77777777" w:rsidR="006B6C2C" w:rsidRDefault="006B6C2C">
            <w:pPr>
              <w:spacing w:before="120" w:line="240" w:lineRule="auto"/>
              <w:rPr>
                <w:iCs/>
                <w:kern w:val="2"/>
                <w:lang w:eastAsia="zh-CN"/>
              </w:rPr>
            </w:pPr>
          </w:p>
        </w:tc>
        <w:tc>
          <w:tcPr>
            <w:tcW w:w="8001" w:type="dxa"/>
            <w:vAlign w:val="center"/>
          </w:tcPr>
          <w:p w14:paraId="0670EBC5" w14:textId="77777777" w:rsidR="006B6C2C" w:rsidRDefault="006B6C2C">
            <w:pPr>
              <w:spacing w:before="120" w:line="240" w:lineRule="auto"/>
              <w:rPr>
                <w:lang w:eastAsia="zh-CN"/>
              </w:rPr>
            </w:pPr>
          </w:p>
        </w:tc>
      </w:tr>
      <w:tr w:rsidR="006B6C2C" w14:paraId="0670EBC9" w14:textId="77777777">
        <w:tc>
          <w:tcPr>
            <w:tcW w:w="1350" w:type="dxa"/>
          </w:tcPr>
          <w:p w14:paraId="0670EBC7" w14:textId="77777777" w:rsidR="006B6C2C" w:rsidRDefault="006B6C2C">
            <w:pPr>
              <w:spacing w:before="120" w:line="240" w:lineRule="auto"/>
              <w:rPr>
                <w:iCs/>
                <w:kern w:val="2"/>
                <w:lang w:eastAsia="zh-CN"/>
              </w:rPr>
            </w:pPr>
          </w:p>
        </w:tc>
        <w:tc>
          <w:tcPr>
            <w:tcW w:w="8001" w:type="dxa"/>
            <w:vAlign w:val="center"/>
          </w:tcPr>
          <w:p w14:paraId="0670EBC8" w14:textId="77777777" w:rsidR="006B6C2C" w:rsidRDefault="006B6C2C">
            <w:pPr>
              <w:spacing w:before="120" w:line="240" w:lineRule="auto"/>
              <w:rPr>
                <w:lang w:eastAsia="zh-CN"/>
              </w:rPr>
            </w:pPr>
          </w:p>
        </w:tc>
      </w:tr>
      <w:tr w:rsidR="006B6C2C" w14:paraId="0670EBCC" w14:textId="77777777">
        <w:tc>
          <w:tcPr>
            <w:tcW w:w="1350" w:type="dxa"/>
          </w:tcPr>
          <w:p w14:paraId="0670EBCA" w14:textId="77777777" w:rsidR="006B6C2C" w:rsidRDefault="006B6C2C">
            <w:pPr>
              <w:spacing w:before="120" w:line="240" w:lineRule="auto"/>
              <w:rPr>
                <w:iCs/>
                <w:kern w:val="2"/>
                <w:lang w:eastAsia="zh-CN"/>
              </w:rPr>
            </w:pPr>
          </w:p>
        </w:tc>
        <w:tc>
          <w:tcPr>
            <w:tcW w:w="8001" w:type="dxa"/>
            <w:vAlign w:val="center"/>
          </w:tcPr>
          <w:p w14:paraId="0670EBCB" w14:textId="77777777" w:rsidR="006B6C2C" w:rsidRDefault="006B6C2C">
            <w:pPr>
              <w:spacing w:before="120" w:line="240" w:lineRule="auto"/>
              <w:rPr>
                <w:lang w:eastAsia="zh-CN"/>
              </w:rPr>
            </w:pPr>
          </w:p>
        </w:tc>
      </w:tr>
      <w:tr w:rsidR="006B6C2C" w14:paraId="0670EBCF" w14:textId="77777777">
        <w:tc>
          <w:tcPr>
            <w:tcW w:w="1350" w:type="dxa"/>
          </w:tcPr>
          <w:p w14:paraId="0670EBCD" w14:textId="77777777" w:rsidR="006B6C2C" w:rsidRDefault="006B6C2C">
            <w:pPr>
              <w:spacing w:before="120" w:line="240" w:lineRule="auto"/>
              <w:rPr>
                <w:iCs/>
                <w:kern w:val="2"/>
                <w:lang w:eastAsia="zh-CN"/>
              </w:rPr>
            </w:pPr>
          </w:p>
        </w:tc>
        <w:tc>
          <w:tcPr>
            <w:tcW w:w="8001" w:type="dxa"/>
            <w:vAlign w:val="center"/>
          </w:tcPr>
          <w:p w14:paraId="0670EBCE" w14:textId="77777777" w:rsidR="006B6C2C" w:rsidRDefault="006B6C2C">
            <w:pPr>
              <w:spacing w:before="120" w:line="240" w:lineRule="auto"/>
              <w:rPr>
                <w:lang w:eastAsia="zh-CN"/>
              </w:rPr>
            </w:pPr>
          </w:p>
        </w:tc>
      </w:tr>
      <w:tr w:rsidR="006B6C2C" w14:paraId="0670EBD2" w14:textId="77777777">
        <w:tc>
          <w:tcPr>
            <w:tcW w:w="1350" w:type="dxa"/>
          </w:tcPr>
          <w:p w14:paraId="0670EBD0" w14:textId="77777777" w:rsidR="006B6C2C" w:rsidRDefault="006B6C2C">
            <w:pPr>
              <w:spacing w:before="120" w:line="240" w:lineRule="auto"/>
              <w:rPr>
                <w:iCs/>
                <w:kern w:val="2"/>
                <w:lang w:eastAsia="zh-CN"/>
              </w:rPr>
            </w:pPr>
          </w:p>
        </w:tc>
        <w:tc>
          <w:tcPr>
            <w:tcW w:w="8001" w:type="dxa"/>
            <w:vAlign w:val="center"/>
          </w:tcPr>
          <w:p w14:paraId="0670EBD1" w14:textId="77777777" w:rsidR="006B6C2C" w:rsidRDefault="006B6C2C">
            <w:pPr>
              <w:spacing w:before="120" w:line="240" w:lineRule="auto"/>
              <w:rPr>
                <w:lang w:eastAsia="zh-CN"/>
              </w:rPr>
            </w:pPr>
          </w:p>
        </w:tc>
      </w:tr>
    </w:tbl>
    <w:p w14:paraId="0670EBD3" w14:textId="77777777" w:rsidR="006B6C2C" w:rsidRDefault="006B6C2C">
      <w:pPr>
        <w:spacing w:after="0" w:line="240" w:lineRule="auto"/>
        <w:rPr>
          <w:b/>
          <w:lang w:eastAsia="zh-CN"/>
        </w:rPr>
      </w:pPr>
    </w:p>
    <w:p w14:paraId="0670EBD4" w14:textId="77777777" w:rsidR="006B6C2C" w:rsidRDefault="006B6C2C">
      <w:pPr>
        <w:rPr>
          <w:lang w:eastAsia="zh-CN"/>
        </w:rPr>
      </w:pPr>
    </w:p>
    <w:p w14:paraId="0670EBD5" w14:textId="77777777" w:rsidR="006B6C2C" w:rsidRDefault="00305BF6">
      <w:pPr>
        <w:outlineLvl w:val="2"/>
        <w:rPr>
          <w:b/>
          <w:lang w:eastAsia="zh-CN"/>
        </w:rPr>
      </w:pPr>
      <w:r>
        <w:rPr>
          <w:b/>
          <w:lang w:eastAsia="zh-CN"/>
        </w:rPr>
        <w:t>3.2-5: Others</w:t>
      </w:r>
    </w:p>
    <w:p w14:paraId="0670EBD6" w14:textId="77777777" w:rsidR="006B6C2C" w:rsidRDefault="00305BF6">
      <w:pPr>
        <w:spacing w:beforeLines="100" w:before="240"/>
        <w:rPr>
          <w:b/>
          <w:lang w:eastAsia="zh-CN"/>
        </w:rPr>
      </w:pPr>
      <w:r>
        <w:rPr>
          <w:b/>
          <w:highlight w:val="yellow"/>
          <w:lang w:eastAsia="zh-CN"/>
        </w:rPr>
        <w:t>Question 3.2.14</w:t>
      </w:r>
      <w:r>
        <w:rPr>
          <w:b/>
          <w:lang w:eastAsia="zh-CN"/>
        </w:rPr>
        <w:t xml:space="preserve">: </w:t>
      </w:r>
      <w:r>
        <w:rPr>
          <w:b/>
          <w:bCs/>
          <w:lang w:eastAsia="zh-CN"/>
        </w:rPr>
        <w:t>For the evaluation of the AI/ML based CSI compression sub use cases, what other aspects related with evaluations do you think is necessary to be discussed?</w:t>
      </w:r>
    </w:p>
    <w:p w14:paraId="0670EBD7" w14:textId="77777777" w:rsidR="006B6C2C" w:rsidRDefault="006B6C2C">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BD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BD8" w14:textId="77777777" w:rsidR="006B6C2C" w:rsidRDefault="00305BF6">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BD9" w14:textId="77777777" w:rsidR="006B6C2C" w:rsidRDefault="00305BF6">
            <w:pPr>
              <w:spacing w:beforeLines="50" w:before="120"/>
              <w:rPr>
                <w:i/>
                <w:iCs/>
                <w:kern w:val="2"/>
                <w:lang w:eastAsia="zh-CN"/>
              </w:rPr>
            </w:pPr>
            <w:r>
              <w:rPr>
                <w:i/>
                <w:iCs/>
                <w:kern w:val="2"/>
                <w:lang w:eastAsia="zh-CN"/>
              </w:rPr>
              <w:t>View</w:t>
            </w:r>
          </w:p>
        </w:tc>
      </w:tr>
      <w:tr w:rsidR="006B6C2C" w14:paraId="0670EBDD" w14:textId="77777777">
        <w:tc>
          <w:tcPr>
            <w:tcW w:w="1350" w:type="dxa"/>
            <w:tcBorders>
              <w:top w:val="single" w:sz="4" w:space="0" w:color="auto"/>
              <w:left w:val="single" w:sz="4" w:space="0" w:color="auto"/>
              <w:bottom w:val="single" w:sz="4" w:space="0" w:color="auto"/>
              <w:right w:val="single" w:sz="4" w:space="0" w:color="auto"/>
            </w:tcBorders>
          </w:tcPr>
          <w:p w14:paraId="0670EBDB"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EBDC" w14:textId="77777777" w:rsidR="006B6C2C" w:rsidRDefault="006B6C2C">
            <w:pPr>
              <w:spacing w:beforeLines="50" w:before="120"/>
              <w:rPr>
                <w:iCs/>
                <w:kern w:val="2"/>
                <w:lang w:eastAsia="zh-CN"/>
              </w:rPr>
            </w:pPr>
          </w:p>
        </w:tc>
      </w:tr>
      <w:tr w:rsidR="006B6C2C" w14:paraId="0670EBE0" w14:textId="77777777">
        <w:tc>
          <w:tcPr>
            <w:tcW w:w="1350" w:type="dxa"/>
            <w:tcBorders>
              <w:top w:val="single" w:sz="4" w:space="0" w:color="auto"/>
              <w:left w:val="single" w:sz="4" w:space="0" w:color="auto"/>
              <w:bottom w:val="single" w:sz="4" w:space="0" w:color="auto"/>
              <w:right w:val="single" w:sz="4" w:space="0" w:color="auto"/>
            </w:tcBorders>
          </w:tcPr>
          <w:p w14:paraId="0670EBDE"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EBDF" w14:textId="77777777" w:rsidR="006B6C2C" w:rsidRDefault="006B6C2C">
            <w:pPr>
              <w:spacing w:beforeLines="50" w:before="120"/>
              <w:rPr>
                <w:iCs/>
                <w:kern w:val="2"/>
                <w:lang w:eastAsia="zh-CN"/>
              </w:rPr>
            </w:pPr>
          </w:p>
        </w:tc>
      </w:tr>
      <w:tr w:rsidR="006B6C2C" w14:paraId="0670EBE3" w14:textId="77777777">
        <w:tc>
          <w:tcPr>
            <w:tcW w:w="1350" w:type="dxa"/>
            <w:tcBorders>
              <w:top w:val="single" w:sz="4" w:space="0" w:color="auto"/>
              <w:left w:val="single" w:sz="4" w:space="0" w:color="auto"/>
              <w:bottom w:val="single" w:sz="4" w:space="0" w:color="auto"/>
              <w:right w:val="single" w:sz="4" w:space="0" w:color="auto"/>
            </w:tcBorders>
          </w:tcPr>
          <w:p w14:paraId="0670EBE1"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EBE2" w14:textId="77777777" w:rsidR="006B6C2C" w:rsidRDefault="006B6C2C">
            <w:pPr>
              <w:spacing w:beforeLines="50" w:before="120"/>
              <w:rPr>
                <w:iCs/>
                <w:kern w:val="2"/>
                <w:lang w:eastAsia="zh-CN"/>
              </w:rPr>
            </w:pPr>
          </w:p>
        </w:tc>
      </w:tr>
      <w:tr w:rsidR="006B6C2C" w14:paraId="0670EBE6" w14:textId="77777777">
        <w:tc>
          <w:tcPr>
            <w:tcW w:w="1350" w:type="dxa"/>
            <w:tcBorders>
              <w:top w:val="single" w:sz="4" w:space="0" w:color="auto"/>
              <w:left w:val="single" w:sz="4" w:space="0" w:color="auto"/>
              <w:bottom w:val="single" w:sz="4" w:space="0" w:color="auto"/>
              <w:right w:val="single" w:sz="4" w:space="0" w:color="auto"/>
            </w:tcBorders>
          </w:tcPr>
          <w:p w14:paraId="0670EBE4"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EBE5" w14:textId="77777777" w:rsidR="006B6C2C" w:rsidRDefault="006B6C2C">
            <w:pPr>
              <w:spacing w:beforeLines="50" w:before="120"/>
              <w:rPr>
                <w:iCs/>
                <w:kern w:val="2"/>
                <w:lang w:eastAsia="zh-CN"/>
              </w:rPr>
            </w:pPr>
          </w:p>
        </w:tc>
      </w:tr>
      <w:tr w:rsidR="006B6C2C" w14:paraId="0670EBE9" w14:textId="77777777">
        <w:tc>
          <w:tcPr>
            <w:tcW w:w="1350" w:type="dxa"/>
            <w:tcBorders>
              <w:top w:val="single" w:sz="4" w:space="0" w:color="auto"/>
              <w:left w:val="single" w:sz="4" w:space="0" w:color="auto"/>
              <w:bottom w:val="single" w:sz="4" w:space="0" w:color="auto"/>
              <w:right w:val="single" w:sz="4" w:space="0" w:color="auto"/>
            </w:tcBorders>
          </w:tcPr>
          <w:p w14:paraId="0670EBE7"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EBE8" w14:textId="77777777" w:rsidR="006B6C2C" w:rsidRDefault="006B6C2C">
            <w:pPr>
              <w:spacing w:beforeLines="50" w:before="120"/>
              <w:rPr>
                <w:iCs/>
                <w:kern w:val="2"/>
                <w:lang w:eastAsia="zh-CN"/>
              </w:rPr>
            </w:pPr>
          </w:p>
        </w:tc>
      </w:tr>
      <w:tr w:rsidR="006B6C2C" w14:paraId="0670EBEC" w14:textId="77777777">
        <w:tc>
          <w:tcPr>
            <w:tcW w:w="1350" w:type="dxa"/>
            <w:tcBorders>
              <w:top w:val="single" w:sz="4" w:space="0" w:color="auto"/>
              <w:left w:val="single" w:sz="4" w:space="0" w:color="auto"/>
              <w:bottom w:val="single" w:sz="4" w:space="0" w:color="auto"/>
              <w:right w:val="single" w:sz="4" w:space="0" w:color="auto"/>
            </w:tcBorders>
          </w:tcPr>
          <w:p w14:paraId="0670EBEA"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EBEB" w14:textId="77777777" w:rsidR="006B6C2C" w:rsidRDefault="006B6C2C">
            <w:pPr>
              <w:spacing w:beforeLines="50" w:before="120"/>
              <w:rPr>
                <w:iCs/>
                <w:kern w:val="2"/>
                <w:lang w:eastAsia="zh-CN"/>
              </w:rPr>
            </w:pPr>
          </w:p>
        </w:tc>
      </w:tr>
      <w:tr w:rsidR="006B6C2C" w14:paraId="0670EBEF" w14:textId="77777777">
        <w:tc>
          <w:tcPr>
            <w:tcW w:w="1350" w:type="dxa"/>
            <w:tcBorders>
              <w:top w:val="single" w:sz="4" w:space="0" w:color="auto"/>
              <w:left w:val="single" w:sz="4" w:space="0" w:color="auto"/>
              <w:bottom w:val="single" w:sz="4" w:space="0" w:color="auto"/>
              <w:right w:val="single" w:sz="4" w:space="0" w:color="auto"/>
            </w:tcBorders>
          </w:tcPr>
          <w:p w14:paraId="0670EBED"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EBEE" w14:textId="77777777" w:rsidR="006B6C2C" w:rsidRDefault="006B6C2C">
            <w:pPr>
              <w:spacing w:beforeLines="50" w:before="120"/>
              <w:rPr>
                <w:iCs/>
                <w:kern w:val="2"/>
                <w:lang w:eastAsia="zh-CN"/>
              </w:rPr>
            </w:pPr>
          </w:p>
        </w:tc>
      </w:tr>
      <w:tr w:rsidR="006B6C2C" w14:paraId="0670EBF2" w14:textId="77777777">
        <w:tc>
          <w:tcPr>
            <w:tcW w:w="1350" w:type="dxa"/>
            <w:tcBorders>
              <w:top w:val="single" w:sz="4" w:space="0" w:color="auto"/>
              <w:left w:val="single" w:sz="4" w:space="0" w:color="auto"/>
              <w:bottom w:val="single" w:sz="4" w:space="0" w:color="auto"/>
              <w:right w:val="single" w:sz="4" w:space="0" w:color="auto"/>
            </w:tcBorders>
          </w:tcPr>
          <w:p w14:paraId="0670EBF0"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EBF1" w14:textId="77777777" w:rsidR="006B6C2C" w:rsidRDefault="006B6C2C">
            <w:pPr>
              <w:spacing w:beforeLines="50" w:before="120"/>
              <w:rPr>
                <w:iCs/>
                <w:kern w:val="2"/>
                <w:lang w:eastAsia="zh-CN"/>
              </w:rPr>
            </w:pPr>
          </w:p>
        </w:tc>
      </w:tr>
      <w:tr w:rsidR="006B6C2C" w14:paraId="0670EBF5" w14:textId="77777777">
        <w:tc>
          <w:tcPr>
            <w:tcW w:w="1350" w:type="dxa"/>
            <w:tcBorders>
              <w:top w:val="single" w:sz="4" w:space="0" w:color="auto"/>
              <w:left w:val="single" w:sz="4" w:space="0" w:color="auto"/>
              <w:bottom w:val="single" w:sz="4" w:space="0" w:color="auto"/>
              <w:right w:val="single" w:sz="4" w:space="0" w:color="auto"/>
            </w:tcBorders>
          </w:tcPr>
          <w:p w14:paraId="0670EBF3"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EBF4" w14:textId="77777777" w:rsidR="006B6C2C" w:rsidRDefault="006B6C2C">
            <w:pPr>
              <w:spacing w:beforeLines="50" w:before="120"/>
              <w:rPr>
                <w:iCs/>
                <w:kern w:val="2"/>
                <w:lang w:eastAsia="zh-CN"/>
              </w:rPr>
            </w:pPr>
          </w:p>
        </w:tc>
      </w:tr>
      <w:tr w:rsidR="006B6C2C" w14:paraId="0670EBF8" w14:textId="77777777">
        <w:tc>
          <w:tcPr>
            <w:tcW w:w="1350" w:type="dxa"/>
            <w:tcBorders>
              <w:top w:val="single" w:sz="4" w:space="0" w:color="auto"/>
              <w:left w:val="single" w:sz="4" w:space="0" w:color="auto"/>
              <w:bottom w:val="single" w:sz="4" w:space="0" w:color="auto"/>
              <w:right w:val="single" w:sz="4" w:space="0" w:color="auto"/>
            </w:tcBorders>
          </w:tcPr>
          <w:p w14:paraId="0670EBF6"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EBF7" w14:textId="77777777" w:rsidR="006B6C2C" w:rsidRDefault="006B6C2C">
            <w:pPr>
              <w:spacing w:beforeLines="50" w:before="120"/>
              <w:rPr>
                <w:iCs/>
                <w:kern w:val="2"/>
                <w:lang w:eastAsia="zh-CN"/>
              </w:rPr>
            </w:pPr>
          </w:p>
        </w:tc>
      </w:tr>
    </w:tbl>
    <w:p w14:paraId="0670EBF9" w14:textId="77777777" w:rsidR="006B6C2C" w:rsidRDefault="006B6C2C">
      <w:pPr>
        <w:rPr>
          <w:lang w:eastAsia="zh-CN"/>
        </w:rPr>
      </w:pPr>
    </w:p>
    <w:p w14:paraId="0670EBFA" w14:textId="77777777" w:rsidR="006B6C2C" w:rsidRDefault="00305BF6">
      <w:pPr>
        <w:pStyle w:val="20"/>
        <w:rPr>
          <w:lang w:eastAsia="zh-CN"/>
        </w:rPr>
      </w:pPr>
      <w:r>
        <w:rPr>
          <w:lang w:eastAsia="zh-CN"/>
        </w:rPr>
        <w:t>2</w:t>
      </w:r>
      <w:r>
        <w:rPr>
          <w:vertAlign w:val="superscript"/>
          <w:lang w:eastAsia="zh-CN"/>
        </w:rPr>
        <w:t>nd</w:t>
      </w:r>
      <w:r>
        <w:rPr>
          <w:lang w:eastAsia="zh-CN"/>
        </w:rPr>
        <w:t xml:space="preserve"> round email discussions</w:t>
      </w:r>
    </w:p>
    <w:p w14:paraId="0670EBFB" w14:textId="77777777" w:rsidR="006B6C2C" w:rsidRDefault="00305BF6">
      <w:pPr>
        <w:outlineLvl w:val="2"/>
        <w:rPr>
          <w:b/>
          <w:lang w:eastAsia="zh-CN"/>
        </w:rPr>
      </w:pPr>
      <w:r>
        <w:rPr>
          <w:b/>
          <w:lang w:eastAsia="zh-CN"/>
        </w:rPr>
        <w:t>3.3-1: AI/ML training methods</w:t>
      </w:r>
    </w:p>
    <w:p w14:paraId="0670EBFC" w14:textId="77777777" w:rsidR="006B6C2C" w:rsidRDefault="00305BF6">
      <w:pPr>
        <w:pStyle w:val="4"/>
        <w:numPr>
          <w:ilvl w:val="0"/>
          <w:numId w:val="0"/>
        </w:numPr>
        <w:rPr>
          <w:u w:val="single"/>
          <w:lang w:eastAsia="zh-CN"/>
        </w:rPr>
      </w:pPr>
      <w:r>
        <w:rPr>
          <w:u w:val="single"/>
          <w:lang w:eastAsia="zh-CN"/>
        </w:rPr>
        <w:t>Issue#3-1 (High priority) Definition for Type 2 training procedure</w:t>
      </w:r>
    </w:p>
    <w:p w14:paraId="0670EBFD" w14:textId="77777777" w:rsidR="006B6C2C" w:rsidRDefault="00305BF6">
      <w:pPr>
        <w:rPr>
          <w:lang w:eastAsia="zh-CN"/>
        </w:rPr>
      </w:pPr>
      <w:r>
        <w:rPr>
          <w:lang w:eastAsia="zh-CN"/>
        </w:rPr>
        <w:t xml:space="preserve">Clarification#1 (@Intel @Ericsson @QC @ZTE): the intention is to align the understanding to simulate Type 2 training so that if proponent companies would simulate, then their results can be cross checked. It is proposed as a </w:t>
      </w:r>
      <w:r>
        <w:rPr>
          <w:b/>
          <w:color w:val="FF0000"/>
          <w:lang w:eastAsia="zh-CN"/>
        </w:rPr>
        <w:t>conclusion</w:t>
      </w:r>
      <w:r>
        <w:rPr>
          <w:color w:val="FF0000"/>
          <w:lang w:eastAsia="zh-CN"/>
        </w:rPr>
        <w:t xml:space="preserve"> </w:t>
      </w:r>
      <w:r>
        <w:rPr>
          <w:lang w:eastAsia="zh-CN"/>
        </w:rPr>
        <w:t>in below.</w:t>
      </w:r>
    </w:p>
    <w:p w14:paraId="0670EBFE" w14:textId="77777777" w:rsidR="006B6C2C" w:rsidRDefault="00305BF6">
      <w:pPr>
        <w:rPr>
          <w:lang w:eastAsia="zh-CN"/>
        </w:rPr>
      </w:pPr>
      <w:r>
        <w:rPr>
          <w:lang w:eastAsia="zh-CN"/>
        </w:rPr>
        <w:t>Clarification#2: For one UE one NW pair, there may be no different (unless the quantized gradients is to be simulated), but for one UE Multi-NW or Multi-UE one NW, there is supposed to be performance loss compared to ideal (see Issue#3-2).</w:t>
      </w:r>
    </w:p>
    <w:p w14:paraId="0670EBFF" w14:textId="77777777" w:rsidR="006B6C2C" w:rsidRDefault="00305BF6">
      <w:pPr>
        <w:rPr>
          <w:lang w:eastAsia="zh-CN"/>
        </w:rPr>
      </w:pPr>
      <w:r>
        <w:rPr>
          <w:lang w:eastAsia="zh-CN"/>
        </w:rPr>
        <w:t>Minor changes to the main text, that the procedure is provided as an example rather than mandate.</w:t>
      </w:r>
    </w:p>
    <w:p w14:paraId="0670EC00" w14:textId="77777777" w:rsidR="006B6C2C" w:rsidRDefault="00305BF6">
      <w:pPr>
        <w:spacing w:beforeLines="100" w:before="240"/>
        <w:rPr>
          <w:b/>
          <w:bCs/>
          <w:lang w:eastAsia="zh-CN"/>
        </w:rPr>
      </w:pPr>
      <w:r>
        <w:rPr>
          <w:b/>
          <w:highlight w:val="yellow"/>
          <w:lang w:eastAsia="zh-CN"/>
        </w:rPr>
        <w:t xml:space="preserve">Proposed </w:t>
      </w:r>
      <w:r>
        <w:rPr>
          <w:b/>
          <w:color w:val="FF0000"/>
          <w:highlight w:val="yellow"/>
          <w:lang w:eastAsia="zh-CN"/>
        </w:rPr>
        <w:t xml:space="preserve">conclusion </w:t>
      </w:r>
      <w:r>
        <w:rPr>
          <w:b/>
          <w:highlight w:val="yellow"/>
          <w:lang w:eastAsia="zh-CN"/>
        </w:rPr>
        <w:t>3.3.1</w:t>
      </w:r>
      <w:r>
        <w:rPr>
          <w:b/>
          <w:lang w:eastAsia="zh-CN"/>
        </w:rPr>
        <w:t xml:space="preserve">: </w:t>
      </w:r>
      <w:r>
        <w:rPr>
          <w:b/>
          <w:bCs/>
          <w:lang w:eastAsia="zh-CN"/>
        </w:rPr>
        <w:t xml:space="preserve">For the evaluation of Type 2 (Joint training of the two-sided model at network side and UE side, respectively), following procedure is considered </w:t>
      </w:r>
      <w:r>
        <w:rPr>
          <w:b/>
          <w:bCs/>
          <w:color w:val="FF0000"/>
          <w:lang w:eastAsia="zh-CN"/>
        </w:rPr>
        <w:t>as an example</w:t>
      </w:r>
      <w:r>
        <w:rPr>
          <w:b/>
          <w:bCs/>
          <w:lang w:eastAsia="zh-CN"/>
        </w:rPr>
        <w:t xml:space="preserve">: </w:t>
      </w:r>
    </w:p>
    <w:p w14:paraId="0670EC01" w14:textId="77777777" w:rsidR="006B6C2C" w:rsidRDefault="00305BF6">
      <w:pPr>
        <w:pStyle w:val="afc"/>
        <w:numPr>
          <w:ilvl w:val="0"/>
          <w:numId w:val="24"/>
        </w:numPr>
        <w:contextualSpacing w:val="0"/>
        <w:rPr>
          <w:b/>
          <w:lang w:eastAsia="zh-CN"/>
        </w:rPr>
      </w:pPr>
      <w:r>
        <w:rPr>
          <w:b/>
          <w:bCs/>
          <w:lang w:eastAsia="zh-CN"/>
        </w:rPr>
        <w:t>For each FP/BP loop,</w:t>
      </w:r>
    </w:p>
    <w:p w14:paraId="0670EC02" w14:textId="77777777" w:rsidR="006B6C2C" w:rsidRDefault="00305BF6">
      <w:pPr>
        <w:pStyle w:val="afc"/>
        <w:numPr>
          <w:ilvl w:val="1"/>
          <w:numId w:val="24"/>
        </w:numPr>
        <w:ind w:left="709" w:hanging="357"/>
        <w:contextualSpacing w:val="0"/>
        <w:rPr>
          <w:b/>
          <w:lang w:eastAsia="zh-CN"/>
        </w:rPr>
      </w:pPr>
      <w:r>
        <w:rPr>
          <w:b/>
          <w:lang w:eastAsia="zh-CN"/>
        </w:rPr>
        <w:t xml:space="preserve">Step 1: UE side generates the FP results (i.e., CSI feedback) based on the data sample(s), and sends the FP </w:t>
      </w:r>
      <w:r>
        <w:rPr>
          <w:b/>
          <w:bCs/>
          <w:lang w:eastAsia="zh-CN"/>
        </w:rPr>
        <w:t>results</w:t>
      </w:r>
      <w:r>
        <w:rPr>
          <w:b/>
          <w:lang w:eastAsia="zh-CN"/>
        </w:rPr>
        <w:t xml:space="preserve"> to NW side</w:t>
      </w:r>
    </w:p>
    <w:p w14:paraId="0670EC03" w14:textId="77777777" w:rsidR="006B6C2C" w:rsidRDefault="00305BF6">
      <w:pPr>
        <w:pStyle w:val="afc"/>
        <w:numPr>
          <w:ilvl w:val="1"/>
          <w:numId w:val="24"/>
        </w:numPr>
        <w:ind w:left="709" w:hanging="357"/>
        <w:contextualSpacing w:val="0"/>
        <w:rPr>
          <w:b/>
          <w:lang w:eastAsia="zh-CN"/>
        </w:rPr>
      </w:pPr>
      <w:r>
        <w:rPr>
          <w:b/>
          <w:lang w:eastAsia="zh-CN"/>
        </w:rPr>
        <w:t xml:space="preserve">Step 2: NW side reconstructs the CSI based on FP results, trains the CSI reconstruction part, and generates the BP </w:t>
      </w:r>
      <w:r>
        <w:rPr>
          <w:b/>
          <w:bCs/>
          <w:lang w:eastAsia="zh-CN"/>
        </w:rPr>
        <w:t>information</w:t>
      </w:r>
      <w:r>
        <w:rPr>
          <w:b/>
          <w:lang w:eastAsia="zh-CN"/>
        </w:rPr>
        <w:t xml:space="preserve"> (e.g., gradients), which are then sent to UE side</w:t>
      </w:r>
    </w:p>
    <w:p w14:paraId="0670EC04" w14:textId="77777777" w:rsidR="006B6C2C" w:rsidRDefault="00305BF6">
      <w:pPr>
        <w:pStyle w:val="afc"/>
        <w:numPr>
          <w:ilvl w:val="1"/>
          <w:numId w:val="24"/>
        </w:numPr>
        <w:ind w:left="709" w:hanging="357"/>
        <w:contextualSpacing w:val="0"/>
        <w:rPr>
          <w:b/>
          <w:lang w:eastAsia="zh-CN"/>
        </w:rPr>
      </w:pPr>
      <w:r>
        <w:rPr>
          <w:rFonts w:hint="eastAsia"/>
          <w:b/>
          <w:lang w:eastAsia="zh-CN"/>
        </w:rPr>
        <w:t>S</w:t>
      </w:r>
      <w:r>
        <w:rPr>
          <w:b/>
          <w:lang w:eastAsia="zh-CN"/>
        </w:rPr>
        <w:t xml:space="preserve">tep 3: UE side </w:t>
      </w:r>
      <w:r>
        <w:rPr>
          <w:b/>
          <w:bCs/>
          <w:lang w:eastAsia="zh-CN"/>
        </w:rPr>
        <w:t>trains</w:t>
      </w:r>
      <w:r>
        <w:rPr>
          <w:b/>
          <w:lang w:eastAsia="zh-CN"/>
        </w:rPr>
        <w:t xml:space="preserve"> the CSI generation part based on the BP information from NW side</w:t>
      </w:r>
    </w:p>
    <w:p w14:paraId="0670EC05" w14:textId="77777777" w:rsidR="006B6C2C" w:rsidRDefault="00305BF6">
      <w:pPr>
        <w:pStyle w:val="afc"/>
        <w:numPr>
          <w:ilvl w:val="0"/>
          <w:numId w:val="24"/>
        </w:numPr>
        <w:contextualSpacing w:val="0"/>
        <w:rPr>
          <w:b/>
          <w:lang w:eastAsia="zh-CN"/>
        </w:rPr>
      </w:pPr>
      <w:r>
        <w:rPr>
          <w:b/>
          <w:lang w:eastAsia="zh-CN"/>
        </w:rPr>
        <w:t>Note: the dataset between UE side and NW side is aligned, FFS overhead report.</w:t>
      </w:r>
    </w:p>
    <w:p w14:paraId="0670EC06" w14:textId="77777777" w:rsidR="006B6C2C" w:rsidRDefault="00305BF6">
      <w:pPr>
        <w:pStyle w:val="afc"/>
        <w:numPr>
          <w:ilvl w:val="0"/>
          <w:numId w:val="24"/>
        </w:numPr>
        <w:contextualSpacing w:val="0"/>
        <w:rPr>
          <w:b/>
          <w:color w:val="FF0000"/>
          <w:lang w:eastAsia="zh-CN"/>
        </w:rPr>
      </w:pPr>
      <w:r>
        <w:rPr>
          <w:b/>
          <w:color w:val="FF0000"/>
          <w:lang w:eastAsia="zh-CN"/>
        </w:rPr>
        <w:t>Other Type 2 training approaches are not precluded and reported by companies</w:t>
      </w:r>
    </w:p>
    <w:p w14:paraId="0670EC07"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EC0A" w14:textId="77777777">
        <w:tc>
          <w:tcPr>
            <w:tcW w:w="1980" w:type="dxa"/>
            <w:tcBorders>
              <w:top w:val="single" w:sz="4" w:space="0" w:color="auto"/>
              <w:left w:val="single" w:sz="4" w:space="0" w:color="auto"/>
              <w:bottom w:val="single" w:sz="4" w:space="0" w:color="auto"/>
              <w:right w:val="single" w:sz="4" w:space="0" w:color="auto"/>
            </w:tcBorders>
          </w:tcPr>
          <w:p w14:paraId="0670EC08"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C09" w14:textId="4210CEF3" w:rsidR="006B6C2C" w:rsidRDefault="00305BF6">
            <w:pPr>
              <w:spacing w:before="120" w:line="240" w:lineRule="auto"/>
              <w:rPr>
                <w:rFonts w:eastAsiaTheme="minorEastAsia"/>
                <w:lang w:eastAsia="zh-CN"/>
              </w:rPr>
            </w:pPr>
            <w:r>
              <w:rPr>
                <w:iCs/>
                <w:kern w:val="2"/>
                <w:lang w:eastAsia="zh-CN"/>
              </w:rPr>
              <w:t xml:space="preserve">Huawei/HiSi, </w:t>
            </w:r>
            <w:r>
              <w:rPr>
                <w:smallCaps/>
                <w:lang w:eastAsia="zh-CN"/>
              </w:rPr>
              <w:t>Futurewei, 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Lenovo, LG, Ericsson</w:t>
            </w:r>
            <w:r>
              <w:rPr>
                <w:rFonts w:hint="eastAsia"/>
                <w:iCs/>
                <w:kern w:val="2"/>
                <w:lang w:eastAsia="zh-CN"/>
              </w:rPr>
              <w:t>, ZTE</w:t>
            </w:r>
            <w:r w:rsidR="0080036D">
              <w:rPr>
                <w:iCs/>
                <w:kern w:val="2"/>
                <w:lang w:eastAsia="zh-CN"/>
              </w:rPr>
              <w:t>, Qualcomm (comment)</w:t>
            </w:r>
            <w:r w:rsidR="009A4731">
              <w:rPr>
                <w:iCs/>
                <w:kern w:val="2"/>
                <w:lang w:eastAsia="zh-CN"/>
              </w:rPr>
              <w:t>, AT&amp;T</w:t>
            </w:r>
            <w:r w:rsidR="00852795">
              <w:rPr>
                <w:iCs/>
                <w:kern w:val="2"/>
                <w:lang w:eastAsia="zh-CN"/>
              </w:rPr>
              <w:t>, vivo</w:t>
            </w:r>
          </w:p>
        </w:tc>
      </w:tr>
      <w:tr w:rsidR="006B6C2C" w14:paraId="0670EC0D" w14:textId="77777777">
        <w:tc>
          <w:tcPr>
            <w:tcW w:w="1980" w:type="dxa"/>
            <w:tcBorders>
              <w:top w:val="single" w:sz="4" w:space="0" w:color="auto"/>
              <w:left w:val="single" w:sz="4" w:space="0" w:color="auto"/>
              <w:bottom w:val="single" w:sz="4" w:space="0" w:color="auto"/>
              <w:right w:val="single" w:sz="4" w:space="0" w:color="auto"/>
            </w:tcBorders>
          </w:tcPr>
          <w:p w14:paraId="0670EC0B"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C0C" w14:textId="77777777" w:rsidR="006B6C2C" w:rsidRDefault="006B6C2C">
            <w:pPr>
              <w:spacing w:before="120" w:line="240" w:lineRule="auto"/>
              <w:rPr>
                <w:lang w:eastAsia="zh-CN"/>
              </w:rPr>
            </w:pPr>
          </w:p>
        </w:tc>
      </w:tr>
    </w:tbl>
    <w:p w14:paraId="0670EC0E"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C1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C0F"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C10" w14:textId="77777777" w:rsidR="006B6C2C" w:rsidRDefault="00305BF6">
            <w:pPr>
              <w:rPr>
                <w:i/>
                <w:iCs/>
                <w:kern w:val="2"/>
                <w:lang w:eastAsia="zh-CN"/>
              </w:rPr>
            </w:pPr>
            <w:r>
              <w:rPr>
                <w:i/>
                <w:iCs/>
                <w:kern w:val="2"/>
                <w:lang w:eastAsia="zh-CN"/>
              </w:rPr>
              <w:t>View</w:t>
            </w:r>
          </w:p>
        </w:tc>
      </w:tr>
      <w:tr w:rsidR="006B6C2C" w14:paraId="0670EC14"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EC12" w14:textId="77777777" w:rsidR="006B6C2C" w:rsidRDefault="00305BF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EC13" w14:textId="77777777" w:rsidR="006B6C2C" w:rsidRDefault="00305BF6">
            <w:pPr>
              <w:rPr>
                <w:i/>
                <w:lang w:eastAsia="zh-CN"/>
              </w:rPr>
            </w:pPr>
            <w:r>
              <w:rPr>
                <w:rFonts w:hint="eastAsia"/>
                <w:i/>
                <w:lang w:eastAsia="zh-CN"/>
              </w:rPr>
              <w:t>@</w:t>
            </w:r>
            <w:r>
              <w:rPr>
                <w:iCs/>
                <w:kern w:val="2"/>
                <w:lang w:eastAsia="zh-CN"/>
              </w:rPr>
              <w:t xml:space="preserve"> Lenovo “UE side”/”NW side” has been used in the evaluations in the last meeting agreement. It is Moderator’s thinking that companies would more or less have a common sense for its terminology in evaluation. It may not be the right place in 9.2.2.1 to discuss such terminologies.</w:t>
            </w:r>
          </w:p>
        </w:tc>
      </w:tr>
      <w:tr w:rsidR="006B6C2C" w14:paraId="0670EC17" w14:textId="77777777">
        <w:tc>
          <w:tcPr>
            <w:tcW w:w="1350" w:type="dxa"/>
            <w:tcBorders>
              <w:top w:val="single" w:sz="4" w:space="0" w:color="auto"/>
              <w:left w:val="single" w:sz="4" w:space="0" w:color="auto"/>
              <w:bottom w:val="single" w:sz="4" w:space="0" w:color="auto"/>
              <w:right w:val="single" w:sz="4" w:space="0" w:color="auto"/>
            </w:tcBorders>
          </w:tcPr>
          <w:p w14:paraId="0670EC15" w14:textId="77777777" w:rsidR="006B6C2C" w:rsidRDefault="00305BF6">
            <w:pPr>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0670EC16" w14:textId="77777777" w:rsidR="006B6C2C" w:rsidRDefault="00305BF6">
            <w:pPr>
              <w:spacing w:line="252" w:lineRule="auto"/>
              <w:rPr>
                <w:lang w:eastAsia="zh-CN"/>
              </w:rPr>
            </w:pPr>
            <w:r>
              <w:rPr>
                <w:lang w:eastAsia="zh-CN"/>
              </w:rPr>
              <w:t>We are ok with the updated proposal.</w:t>
            </w:r>
          </w:p>
        </w:tc>
      </w:tr>
      <w:tr w:rsidR="006B6C2C" w14:paraId="0670EC1A" w14:textId="77777777">
        <w:tc>
          <w:tcPr>
            <w:tcW w:w="1350" w:type="dxa"/>
            <w:tcBorders>
              <w:top w:val="single" w:sz="4" w:space="0" w:color="auto"/>
              <w:left w:val="single" w:sz="4" w:space="0" w:color="auto"/>
              <w:bottom w:val="single" w:sz="4" w:space="0" w:color="auto"/>
              <w:right w:val="single" w:sz="4" w:space="0" w:color="auto"/>
            </w:tcBorders>
          </w:tcPr>
          <w:p w14:paraId="0670EC18" w14:textId="77777777" w:rsidR="006B6C2C" w:rsidRDefault="00305BF6">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670EC19" w14:textId="77777777" w:rsidR="006B6C2C" w:rsidRDefault="00305BF6">
            <w:pPr>
              <w:spacing w:line="252" w:lineRule="auto"/>
              <w:rPr>
                <w:lang w:eastAsia="zh-CN"/>
              </w:rPr>
            </w:pPr>
            <w:r>
              <w:rPr>
                <w:lang w:eastAsia="zh-CN"/>
              </w:rPr>
              <w:t>Support the proposal. For clarification #2, we want to emphasize that the quantization on gradient is not the only source of discrepancy between performance of Type 1 and Type 2 training even for the single-UE single-NW case. In Type 1, a single entity (high likely) trains a two-sided AI/ML model with aligned architectures of CSI construction and reconstruction parts. However, in Type 2’s scope, the UE and NW may use proprietary solutions which may or may not be aligned in architecture.</w:t>
            </w:r>
          </w:p>
        </w:tc>
      </w:tr>
      <w:tr w:rsidR="006B6C2C" w14:paraId="0670EC1D" w14:textId="77777777">
        <w:tc>
          <w:tcPr>
            <w:tcW w:w="1350" w:type="dxa"/>
            <w:tcBorders>
              <w:top w:val="single" w:sz="4" w:space="0" w:color="auto"/>
              <w:left w:val="single" w:sz="4" w:space="0" w:color="auto"/>
              <w:bottom w:val="single" w:sz="4" w:space="0" w:color="auto"/>
              <w:right w:val="single" w:sz="4" w:space="0" w:color="auto"/>
            </w:tcBorders>
          </w:tcPr>
          <w:p w14:paraId="0670EC1B" w14:textId="77777777" w:rsidR="006B6C2C" w:rsidRDefault="00305BF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EC1C" w14:textId="77777777" w:rsidR="006B6C2C" w:rsidRDefault="00305BF6">
            <w:pPr>
              <w:spacing w:line="252" w:lineRule="auto"/>
              <w:rPr>
                <w:iCs/>
                <w:kern w:val="2"/>
                <w:lang w:eastAsia="zh-CN"/>
              </w:rPr>
            </w:pPr>
            <w:r>
              <w:rPr>
                <w:iCs/>
                <w:kern w:val="2"/>
                <w:lang w:eastAsia="zh-CN"/>
              </w:rPr>
              <w:t>Thanks.</w:t>
            </w:r>
          </w:p>
        </w:tc>
      </w:tr>
      <w:tr w:rsidR="006B6C2C" w14:paraId="0670EC20" w14:textId="77777777">
        <w:tc>
          <w:tcPr>
            <w:tcW w:w="1350" w:type="dxa"/>
            <w:tcBorders>
              <w:top w:val="single" w:sz="4" w:space="0" w:color="auto"/>
              <w:left w:val="single" w:sz="4" w:space="0" w:color="auto"/>
              <w:bottom w:val="single" w:sz="4" w:space="0" w:color="auto"/>
              <w:right w:val="single" w:sz="4" w:space="0" w:color="auto"/>
            </w:tcBorders>
          </w:tcPr>
          <w:p w14:paraId="0670EC1E" w14:textId="7240CB10" w:rsidR="006B6C2C" w:rsidRDefault="0080036D">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EC1F" w14:textId="62889EE9" w:rsidR="006B6C2C" w:rsidRDefault="00C5661C">
            <w:pPr>
              <w:spacing w:line="252" w:lineRule="auto"/>
              <w:rPr>
                <w:iCs/>
                <w:kern w:val="2"/>
                <w:lang w:eastAsia="zh-CN"/>
              </w:rPr>
            </w:pPr>
            <w:r w:rsidRPr="00C5661C">
              <w:rPr>
                <w:iCs/>
                <w:kern w:val="2"/>
                <w:lang w:eastAsia="zh-CN"/>
              </w:rPr>
              <w:t>“FFS overhead report” should be removed since the intent is to capture an example procedure as a conclusion.</w:t>
            </w:r>
          </w:p>
        </w:tc>
      </w:tr>
      <w:tr w:rsidR="006B6C2C" w14:paraId="0670EC23" w14:textId="77777777">
        <w:tc>
          <w:tcPr>
            <w:tcW w:w="1350" w:type="dxa"/>
            <w:tcBorders>
              <w:top w:val="single" w:sz="4" w:space="0" w:color="auto"/>
              <w:left w:val="single" w:sz="4" w:space="0" w:color="auto"/>
              <w:bottom w:val="single" w:sz="4" w:space="0" w:color="auto"/>
              <w:right w:val="single" w:sz="4" w:space="0" w:color="auto"/>
            </w:tcBorders>
          </w:tcPr>
          <w:p w14:paraId="0670EC21"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C22" w14:textId="77777777" w:rsidR="006B6C2C" w:rsidRDefault="006B6C2C">
            <w:pPr>
              <w:spacing w:line="252" w:lineRule="auto"/>
              <w:rPr>
                <w:iCs/>
                <w:kern w:val="2"/>
                <w:lang w:eastAsia="zh-CN"/>
              </w:rPr>
            </w:pPr>
          </w:p>
        </w:tc>
      </w:tr>
      <w:tr w:rsidR="006B6C2C" w14:paraId="0670EC26" w14:textId="77777777">
        <w:tc>
          <w:tcPr>
            <w:tcW w:w="1350" w:type="dxa"/>
            <w:tcBorders>
              <w:top w:val="single" w:sz="4" w:space="0" w:color="auto"/>
              <w:left w:val="single" w:sz="4" w:space="0" w:color="auto"/>
              <w:bottom w:val="single" w:sz="4" w:space="0" w:color="auto"/>
              <w:right w:val="single" w:sz="4" w:space="0" w:color="auto"/>
            </w:tcBorders>
          </w:tcPr>
          <w:p w14:paraId="0670EC24"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C25" w14:textId="77777777" w:rsidR="006B6C2C" w:rsidRDefault="006B6C2C">
            <w:pPr>
              <w:spacing w:line="252" w:lineRule="auto"/>
              <w:rPr>
                <w:iCs/>
                <w:kern w:val="2"/>
                <w:lang w:eastAsia="zh-CN"/>
              </w:rPr>
            </w:pPr>
          </w:p>
        </w:tc>
      </w:tr>
      <w:tr w:rsidR="006B6C2C" w14:paraId="0670EC29" w14:textId="77777777">
        <w:tc>
          <w:tcPr>
            <w:tcW w:w="1350" w:type="dxa"/>
            <w:tcBorders>
              <w:top w:val="single" w:sz="4" w:space="0" w:color="auto"/>
              <w:left w:val="single" w:sz="4" w:space="0" w:color="auto"/>
              <w:bottom w:val="single" w:sz="4" w:space="0" w:color="auto"/>
              <w:right w:val="single" w:sz="4" w:space="0" w:color="auto"/>
            </w:tcBorders>
          </w:tcPr>
          <w:p w14:paraId="0670EC27"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C28" w14:textId="77777777" w:rsidR="006B6C2C" w:rsidRDefault="006B6C2C">
            <w:pPr>
              <w:spacing w:line="252" w:lineRule="auto"/>
              <w:rPr>
                <w:iCs/>
                <w:kern w:val="2"/>
                <w:lang w:eastAsia="zh-CN"/>
              </w:rPr>
            </w:pPr>
          </w:p>
        </w:tc>
      </w:tr>
      <w:tr w:rsidR="006B6C2C" w14:paraId="0670EC2C" w14:textId="77777777">
        <w:tc>
          <w:tcPr>
            <w:tcW w:w="1350" w:type="dxa"/>
            <w:tcBorders>
              <w:top w:val="single" w:sz="4" w:space="0" w:color="auto"/>
              <w:left w:val="single" w:sz="4" w:space="0" w:color="auto"/>
              <w:bottom w:val="single" w:sz="4" w:space="0" w:color="auto"/>
              <w:right w:val="single" w:sz="4" w:space="0" w:color="auto"/>
            </w:tcBorders>
          </w:tcPr>
          <w:p w14:paraId="0670EC2A"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C2B" w14:textId="77777777" w:rsidR="006B6C2C" w:rsidRDefault="006B6C2C">
            <w:pPr>
              <w:spacing w:line="252" w:lineRule="auto"/>
              <w:rPr>
                <w:iCs/>
                <w:kern w:val="2"/>
                <w:lang w:eastAsia="zh-CN"/>
              </w:rPr>
            </w:pPr>
          </w:p>
        </w:tc>
      </w:tr>
      <w:tr w:rsidR="006B6C2C" w14:paraId="0670EC2F" w14:textId="77777777">
        <w:tc>
          <w:tcPr>
            <w:tcW w:w="1350" w:type="dxa"/>
          </w:tcPr>
          <w:p w14:paraId="0670EC2D" w14:textId="77777777" w:rsidR="006B6C2C" w:rsidRDefault="006B6C2C">
            <w:pPr>
              <w:rPr>
                <w:iCs/>
                <w:kern w:val="2"/>
                <w:lang w:eastAsia="zh-CN"/>
              </w:rPr>
            </w:pPr>
          </w:p>
        </w:tc>
        <w:tc>
          <w:tcPr>
            <w:tcW w:w="8001" w:type="dxa"/>
            <w:vAlign w:val="center"/>
          </w:tcPr>
          <w:p w14:paraId="0670EC2E" w14:textId="77777777" w:rsidR="006B6C2C" w:rsidRDefault="006B6C2C">
            <w:pPr>
              <w:spacing w:line="252" w:lineRule="auto"/>
              <w:rPr>
                <w:iCs/>
                <w:kern w:val="2"/>
                <w:lang w:eastAsia="zh-CN"/>
              </w:rPr>
            </w:pPr>
          </w:p>
        </w:tc>
      </w:tr>
      <w:tr w:rsidR="006B6C2C" w14:paraId="0670EC32" w14:textId="77777777">
        <w:tc>
          <w:tcPr>
            <w:tcW w:w="1350" w:type="dxa"/>
          </w:tcPr>
          <w:p w14:paraId="0670EC30" w14:textId="77777777" w:rsidR="006B6C2C" w:rsidRDefault="006B6C2C">
            <w:pPr>
              <w:rPr>
                <w:iCs/>
                <w:kern w:val="2"/>
                <w:lang w:eastAsia="zh-CN"/>
              </w:rPr>
            </w:pPr>
          </w:p>
        </w:tc>
        <w:tc>
          <w:tcPr>
            <w:tcW w:w="8001" w:type="dxa"/>
            <w:vAlign w:val="center"/>
          </w:tcPr>
          <w:p w14:paraId="0670EC31" w14:textId="77777777" w:rsidR="006B6C2C" w:rsidRDefault="006B6C2C">
            <w:pPr>
              <w:spacing w:line="252" w:lineRule="auto"/>
              <w:rPr>
                <w:iCs/>
                <w:kern w:val="2"/>
                <w:lang w:eastAsia="zh-CN"/>
              </w:rPr>
            </w:pPr>
          </w:p>
        </w:tc>
      </w:tr>
      <w:tr w:rsidR="006B6C2C" w14:paraId="0670EC35" w14:textId="77777777">
        <w:tc>
          <w:tcPr>
            <w:tcW w:w="1350" w:type="dxa"/>
          </w:tcPr>
          <w:p w14:paraId="0670EC33" w14:textId="77777777" w:rsidR="006B6C2C" w:rsidRDefault="006B6C2C">
            <w:pPr>
              <w:rPr>
                <w:iCs/>
                <w:kern w:val="2"/>
                <w:lang w:eastAsia="zh-CN"/>
              </w:rPr>
            </w:pPr>
          </w:p>
        </w:tc>
        <w:tc>
          <w:tcPr>
            <w:tcW w:w="8001" w:type="dxa"/>
            <w:vAlign w:val="center"/>
          </w:tcPr>
          <w:p w14:paraId="0670EC34" w14:textId="77777777" w:rsidR="006B6C2C" w:rsidRDefault="006B6C2C">
            <w:pPr>
              <w:spacing w:line="252" w:lineRule="auto"/>
              <w:rPr>
                <w:iCs/>
                <w:kern w:val="2"/>
                <w:lang w:eastAsia="zh-CN"/>
              </w:rPr>
            </w:pPr>
          </w:p>
        </w:tc>
      </w:tr>
      <w:tr w:rsidR="006B6C2C" w14:paraId="0670EC38" w14:textId="77777777">
        <w:tc>
          <w:tcPr>
            <w:tcW w:w="1350" w:type="dxa"/>
          </w:tcPr>
          <w:p w14:paraId="0670EC36" w14:textId="77777777" w:rsidR="006B6C2C" w:rsidRDefault="006B6C2C">
            <w:pPr>
              <w:rPr>
                <w:iCs/>
                <w:kern w:val="2"/>
                <w:lang w:eastAsia="zh-CN"/>
              </w:rPr>
            </w:pPr>
          </w:p>
        </w:tc>
        <w:tc>
          <w:tcPr>
            <w:tcW w:w="8001" w:type="dxa"/>
            <w:vAlign w:val="center"/>
          </w:tcPr>
          <w:p w14:paraId="0670EC37" w14:textId="77777777" w:rsidR="006B6C2C" w:rsidRDefault="006B6C2C">
            <w:pPr>
              <w:spacing w:line="252" w:lineRule="auto"/>
              <w:rPr>
                <w:iCs/>
                <w:kern w:val="2"/>
                <w:lang w:eastAsia="zh-CN"/>
              </w:rPr>
            </w:pPr>
          </w:p>
        </w:tc>
      </w:tr>
      <w:tr w:rsidR="006B6C2C" w14:paraId="0670EC3B" w14:textId="77777777">
        <w:tc>
          <w:tcPr>
            <w:tcW w:w="1350" w:type="dxa"/>
          </w:tcPr>
          <w:p w14:paraId="0670EC39" w14:textId="77777777" w:rsidR="006B6C2C" w:rsidRDefault="006B6C2C">
            <w:pPr>
              <w:rPr>
                <w:iCs/>
                <w:kern w:val="2"/>
                <w:lang w:eastAsia="zh-CN"/>
              </w:rPr>
            </w:pPr>
          </w:p>
        </w:tc>
        <w:tc>
          <w:tcPr>
            <w:tcW w:w="8001" w:type="dxa"/>
            <w:vAlign w:val="center"/>
          </w:tcPr>
          <w:p w14:paraId="0670EC3A" w14:textId="77777777" w:rsidR="006B6C2C" w:rsidRDefault="006B6C2C">
            <w:pPr>
              <w:spacing w:line="252" w:lineRule="auto"/>
              <w:rPr>
                <w:iCs/>
                <w:kern w:val="2"/>
                <w:lang w:eastAsia="zh-CN"/>
              </w:rPr>
            </w:pPr>
          </w:p>
        </w:tc>
      </w:tr>
    </w:tbl>
    <w:p w14:paraId="0670EC3C" w14:textId="77777777" w:rsidR="006B6C2C" w:rsidRDefault="006B6C2C">
      <w:pPr>
        <w:rPr>
          <w:lang w:eastAsia="zh-CN"/>
        </w:rPr>
      </w:pPr>
    </w:p>
    <w:p w14:paraId="0670EC3D" w14:textId="77777777" w:rsidR="006B6C2C" w:rsidRDefault="00305BF6">
      <w:pPr>
        <w:pStyle w:val="4"/>
        <w:numPr>
          <w:ilvl w:val="0"/>
          <w:numId w:val="0"/>
        </w:numPr>
        <w:rPr>
          <w:u w:val="single"/>
          <w:lang w:eastAsia="zh-CN"/>
        </w:rPr>
      </w:pPr>
      <w:r>
        <w:rPr>
          <w:u w:val="single"/>
          <w:lang w:eastAsia="zh-CN"/>
        </w:rPr>
        <w:t>Issue#3-2 (High priority) Multi-vendor training for Type 2 training</w:t>
      </w:r>
    </w:p>
    <w:p w14:paraId="0670EC3E" w14:textId="77777777" w:rsidR="006B6C2C" w:rsidRDefault="00305BF6">
      <w:pPr>
        <w:rPr>
          <w:lang w:eastAsia="zh-CN"/>
        </w:rPr>
      </w:pPr>
      <w:r>
        <w:rPr>
          <w:rFonts w:hint="eastAsia"/>
          <w:lang w:eastAsia="zh-CN"/>
        </w:rPr>
        <w:t>F</w:t>
      </w:r>
      <w:r>
        <w:rPr>
          <w:lang w:eastAsia="zh-CN"/>
        </w:rPr>
        <w:t xml:space="preserve">or the input/output type, it is Moderator’s understanding that if UE and NW uses different input/output types, then their models naturally cannot be paired, i.e., a separate model would be adopted (there are limited input/output types as per the evaluations from companies). To address this issue, a FFS is added to further consider in the evaluation, whether/how the input/output type and/or pre/post processing is NOT aligned. </w:t>
      </w:r>
    </w:p>
    <w:p w14:paraId="0670EC3F" w14:textId="77777777" w:rsidR="006B6C2C" w:rsidRDefault="00305BF6">
      <w:pPr>
        <w:rPr>
          <w:lang w:eastAsia="zh-CN"/>
        </w:rPr>
      </w:pPr>
      <w:r>
        <w:rPr>
          <w:lang w:eastAsia="zh-CN"/>
        </w:rPr>
        <w:t>For the comments that the clarity of backbone/structure, the FFS part is removed, and it is up to companies to report the structures, with the intention that companies are encouraged to consider the realistic case where NW vendor and UE vendor are not aware of the proprietary (at least the detailed structure design) to each other.</w:t>
      </w:r>
    </w:p>
    <w:p w14:paraId="0670EC40" w14:textId="77777777" w:rsidR="006B6C2C" w:rsidRDefault="00305BF6">
      <w:pPr>
        <w:rPr>
          <w:lang w:eastAsia="zh-CN"/>
        </w:rPr>
      </w:pPr>
      <w:r>
        <w:rPr>
          <w:lang w:eastAsia="zh-CN"/>
        </w:rPr>
        <w:t>For the comment of the training order among UEs in case of one NW multi-UEs, a FFS is added.</w:t>
      </w:r>
    </w:p>
    <w:p w14:paraId="0670EC41" w14:textId="77777777" w:rsidR="006B6C2C" w:rsidRDefault="00305BF6">
      <w:pPr>
        <w:pStyle w:val="afc"/>
        <w:numPr>
          <w:ilvl w:val="0"/>
          <w:numId w:val="24"/>
        </w:numPr>
        <w:spacing w:beforeLines="100" w:before="240"/>
        <w:rPr>
          <w:b/>
          <w:lang w:eastAsia="zh-CN"/>
        </w:rPr>
      </w:pPr>
      <w:r>
        <w:rPr>
          <w:b/>
          <w:highlight w:val="cyan"/>
          <w:lang w:eastAsia="zh-CN"/>
        </w:rPr>
        <w:t xml:space="preserve">Upd </w:t>
      </w:r>
      <w:r>
        <w:rPr>
          <w:b/>
          <w:highlight w:val="yellow"/>
          <w:lang w:eastAsia="zh-CN"/>
        </w:rPr>
        <w:t>Proposal 3.3.2</w:t>
      </w:r>
      <w:r>
        <w:rPr>
          <w:b/>
          <w:lang w:eastAsia="zh-CN"/>
        </w:rPr>
        <w:t xml:space="preserve">: </w:t>
      </w:r>
      <w:r>
        <w:rPr>
          <w:b/>
          <w:bCs/>
          <w:lang w:eastAsia="zh-CN"/>
        </w:rPr>
        <w:t>For the evaluation of Type 2 (Joint training of the two-sided model at network side and UE side, respectively), the following evaluation cases are considered for multi-vendors,</w:t>
      </w:r>
    </w:p>
    <w:p w14:paraId="0670EC42" w14:textId="77777777" w:rsidR="006B6C2C" w:rsidRDefault="00305BF6">
      <w:pPr>
        <w:pStyle w:val="afc"/>
        <w:numPr>
          <w:ilvl w:val="0"/>
          <w:numId w:val="24"/>
        </w:numPr>
        <w:contextualSpacing w:val="0"/>
        <w:rPr>
          <w:b/>
          <w:lang w:eastAsia="zh-CN"/>
        </w:rPr>
      </w:pPr>
      <w:r>
        <w:rPr>
          <w:b/>
          <w:bCs/>
          <w:lang w:eastAsia="zh-CN"/>
        </w:rPr>
        <w:t>Case 1 (baseline): Type 2 training between one NW part model to one UE part model</w:t>
      </w:r>
    </w:p>
    <w:p w14:paraId="0670EC43" w14:textId="77777777" w:rsidR="006B6C2C" w:rsidRDefault="00305BF6">
      <w:pPr>
        <w:pStyle w:val="afc"/>
        <w:numPr>
          <w:ilvl w:val="0"/>
          <w:numId w:val="24"/>
        </w:numPr>
        <w:contextualSpacing w:val="0"/>
        <w:rPr>
          <w:b/>
          <w:lang w:eastAsia="zh-CN"/>
        </w:rPr>
      </w:pPr>
      <w:r>
        <w:rPr>
          <w:b/>
          <w:bCs/>
          <w:lang w:eastAsia="zh-CN"/>
        </w:rPr>
        <w:t>Case 2: Type 2 training between one NW part model and M&gt;1 separate UE part models</w:t>
      </w:r>
    </w:p>
    <w:p w14:paraId="0670EC44" w14:textId="77777777" w:rsidR="006B6C2C" w:rsidRDefault="00305BF6">
      <w:pPr>
        <w:pStyle w:val="afc"/>
        <w:numPr>
          <w:ilvl w:val="1"/>
          <w:numId w:val="24"/>
        </w:numPr>
        <w:ind w:left="709" w:hanging="357"/>
        <w:contextualSpacing w:val="0"/>
        <w:rPr>
          <w:b/>
          <w:color w:val="FF0000"/>
          <w:lang w:eastAsia="zh-CN"/>
        </w:rPr>
      </w:pPr>
      <w:r>
        <w:rPr>
          <w:rFonts w:hint="eastAsia"/>
          <w:b/>
          <w:color w:val="FF0000"/>
          <w:lang w:eastAsia="zh-CN"/>
        </w:rPr>
        <w:t>C</w:t>
      </w:r>
      <w:r>
        <w:rPr>
          <w:b/>
          <w:color w:val="FF0000"/>
          <w:lang w:eastAsia="zh-CN"/>
        </w:rPr>
        <w:t>ompanies to report the AI/ML structures for the UE part model and the NW part model</w:t>
      </w:r>
    </w:p>
    <w:p w14:paraId="0670EC45" w14:textId="77777777" w:rsidR="006B6C2C" w:rsidRDefault="00305BF6">
      <w:pPr>
        <w:pStyle w:val="afc"/>
        <w:numPr>
          <w:ilvl w:val="1"/>
          <w:numId w:val="24"/>
        </w:numPr>
        <w:ind w:left="709" w:hanging="357"/>
        <w:contextualSpacing w:val="0"/>
        <w:rPr>
          <w:b/>
          <w:strike/>
          <w:color w:val="FF0000"/>
          <w:lang w:eastAsia="zh-CN"/>
        </w:rPr>
      </w:pPr>
      <w:r>
        <w:rPr>
          <w:b/>
          <w:strike/>
          <w:color w:val="FF0000"/>
          <w:lang w:eastAsia="zh-CN"/>
        </w:rPr>
        <w:t>FFS different backbones/structures between the UE part model and the NW part model</w:t>
      </w:r>
    </w:p>
    <w:p w14:paraId="0670EC46" w14:textId="77777777" w:rsidR="006B6C2C" w:rsidRDefault="00305BF6">
      <w:pPr>
        <w:pStyle w:val="afc"/>
        <w:numPr>
          <w:ilvl w:val="1"/>
          <w:numId w:val="24"/>
        </w:numPr>
        <w:ind w:left="709" w:hanging="357"/>
        <w:contextualSpacing w:val="0"/>
        <w:rPr>
          <w:b/>
          <w:strike/>
          <w:color w:val="FF0000"/>
          <w:lang w:eastAsia="zh-CN"/>
        </w:rPr>
      </w:pPr>
      <w:r>
        <w:rPr>
          <w:b/>
          <w:strike/>
          <w:color w:val="FF0000"/>
          <w:lang w:eastAsia="zh-CN"/>
        </w:rPr>
        <w:t>FFS different backbones/structures over the M UE</w:t>
      </w:r>
      <w:r>
        <w:rPr>
          <w:b/>
          <w:bCs/>
          <w:strike/>
          <w:color w:val="FF0000"/>
          <w:lang w:eastAsia="zh-CN"/>
        </w:rPr>
        <w:t xml:space="preserve"> part model</w:t>
      </w:r>
      <w:r>
        <w:rPr>
          <w:b/>
          <w:strike/>
          <w:color w:val="FF0000"/>
          <w:lang w:eastAsia="zh-CN"/>
        </w:rPr>
        <w:t>s</w:t>
      </w:r>
    </w:p>
    <w:p w14:paraId="0670EC47" w14:textId="77777777" w:rsidR="006B6C2C" w:rsidRDefault="00305BF6">
      <w:pPr>
        <w:pStyle w:val="afc"/>
        <w:numPr>
          <w:ilvl w:val="0"/>
          <w:numId w:val="24"/>
        </w:numPr>
        <w:contextualSpacing w:val="0"/>
        <w:rPr>
          <w:b/>
          <w:lang w:eastAsia="zh-CN"/>
        </w:rPr>
      </w:pPr>
      <w:r>
        <w:rPr>
          <w:b/>
          <w:bCs/>
          <w:lang w:eastAsia="zh-CN"/>
        </w:rPr>
        <w:t>Case 3: Type 2 training between one UE part model and N&gt;1 separate NW part models</w:t>
      </w:r>
    </w:p>
    <w:p w14:paraId="0670EC48" w14:textId="77777777" w:rsidR="006B6C2C" w:rsidRDefault="00305BF6">
      <w:pPr>
        <w:pStyle w:val="afc"/>
        <w:numPr>
          <w:ilvl w:val="1"/>
          <w:numId w:val="24"/>
        </w:numPr>
        <w:ind w:left="709" w:hanging="357"/>
        <w:contextualSpacing w:val="0"/>
        <w:rPr>
          <w:b/>
          <w:color w:val="FF0000"/>
          <w:lang w:eastAsia="zh-CN"/>
        </w:rPr>
      </w:pPr>
      <w:r>
        <w:rPr>
          <w:rFonts w:hint="eastAsia"/>
          <w:b/>
          <w:color w:val="FF0000"/>
          <w:lang w:eastAsia="zh-CN"/>
        </w:rPr>
        <w:t>C</w:t>
      </w:r>
      <w:r>
        <w:rPr>
          <w:b/>
          <w:color w:val="FF0000"/>
          <w:lang w:eastAsia="zh-CN"/>
        </w:rPr>
        <w:t>ompanies to report the AI/ML structures for the UE part model and the NW part model</w:t>
      </w:r>
    </w:p>
    <w:p w14:paraId="0670EC49" w14:textId="77777777" w:rsidR="006B6C2C" w:rsidRDefault="00305BF6">
      <w:pPr>
        <w:pStyle w:val="afc"/>
        <w:numPr>
          <w:ilvl w:val="1"/>
          <w:numId w:val="24"/>
        </w:numPr>
        <w:ind w:left="709" w:hanging="357"/>
        <w:contextualSpacing w:val="0"/>
        <w:rPr>
          <w:b/>
          <w:strike/>
          <w:color w:val="FF0000"/>
          <w:lang w:eastAsia="zh-CN"/>
        </w:rPr>
      </w:pPr>
      <w:r>
        <w:rPr>
          <w:b/>
          <w:strike/>
          <w:color w:val="FF0000"/>
          <w:lang w:eastAsia="zh-CN"/>
        </w:rPr>
        <w:t>FFS different backbones/structures between the UE part model and the NW part model</w:t>
      </w:r>
    </w:p>
    <w:p w14:paraId="0670EC4A" w14:textId="77777777" w:rsidR="006B6C2C" w:rsidRDefault="00305BF6">
      <w:pPr>
        <w:pStyle w:val="afc"/>
        <w:numPr>
          <w:ilvl w:val="1"/>
          <w:numId w:val="24"/>
        </w:numPr>
        <w:ind w:left="709" w:hanging="357"/>
        <w:contextualSpacing w:val="0"/>
        <w:rPr>
          <w:b/>
          <w:strike/>
          <w:color w:val="FF0000"/>
          <w:lang w:eastAsia="zh-CN"/>
        </w:rPr>
      </w:pPr>
      <w:r>
        <w:rPr>
          <w:b/>
          <w:strike/>
          <w:color w:val="FF0000"/>
          <w:lang w:eastAsia="zh-CN"/>
        </w:rPr>
        <w:t>FFS different backbones/structures over the N NW</w:t>
      </w:r>
      <w:r>
        <w:rPr>
          <w:b/>
          <w:bCs/>
          <w:strike/>
          <w:color w:val="FF0000"/>
          <w:lang w:eastAsia="zh-CN"/>
        </w:rPr>
        <w:t xml:space="preserve"> part model</w:t>
      </w:r>
      <w:r>
        <w:rPr>
          <w:b/>
          <w:strike/>
          <w:color w:val="FF0000"/>
          <w:lang w:eastAsia="zh-CN"/>
        </w:rPr>
        <w:t>s</w:t>
      </w:r>
    </w:p>
    <w:p w14:paraId="0670EC4B" w14:textId="77777777" w:rsidR="006B6C2C" w:rsidRDefault="00305BF6">
      <w:pPr>
        <w:pStyle w:val="afc"/>
        <w:numPr>
          <w:ilvl w:val="0"/>
          <w:numId w:val="24"/>
        </w:numPr>
        <w:contextualSpacing w:val="0"/>
        <w:rPr>
          <w:b/>
          <w:lang w:eastAsia="zh-CN"/>
        </w:rPr>
      </w:pPr>
      <w:r>
        <w:rPr>
          <w:b/>
          <w:bCs/>
          <w:lang w:eastAsia="zh-CN"/>
        </w:rPr>
        <w:t>FFS N NW part models to M UE part models</w:t>
      </w:r>
    </w:p>
    <w:p w14:paraId="0670EC4C" w14:textId="77777777" w:rsidR="006B6C2C" w:rsidRDefault="00305BF6">
      <w:pPr>
        <w:pStyle w:val="afc"/>
        <w:numPr>
          <w:ilvl w:val="0"/>
          <w:numId w:val="24"/>
        </w:numPr>
        <w:contextualSpacing w:val="0"/>
        <w:rPr>
          <w:b/>
          <w:highlight w:val="cyan"/>
          <w:lang w:eastAsia="zh-CN"/>
        </w:rPr>
      </w:pPr>
      <w:r>
        <w:rPr>
          <w:b/>
          <w:highlight w:val="cyan"/>
          <w:lang w:eastAsia="zh-CN"/>
        </w:rPr>
        <w:t>FFS different quantization/dequantization methods between NW and UE</w:t>
      </w:r>
    </w:p>
    <w:p w14:paraId="0670EC4D" w14:textId="77777777" w:rsidR="006B6C2C" w:rsidRDefault="00305BF6">
      <w:pPr>
        <w:pStyle w:val="afc"/>
        <w:numPr>
          <w:ilvl w:val="0"/>
          <w:numId w:val="24"/>
        </w:numPr>
        <w:contextualSpacing w:val="0"/>
        <w:rPr>
          <w:b/>
          <w:color w:val="FF0000"/>
          <w:lang w:eastAsia="zh-CN"/>
        </w:rPr>
      </w:pPr>
      <w:r>
        <w:rPr>
          <w:b/>
          <w:bCs/>
          <w:color w:val="FF0000"/>
          <w:lang w:eastAsia="zh-CN"/>
        </w:rPr>
        <w:t>FFS: whether/how to evaluate the case where the input/output types and/or pre/post-processing are not aligned between NW part model and UE part model</w:t>
      </w:r>
    </w:p>
    <w:p w14:paraId="0670EC4E" w14:textId="77777777" w:rsidR="006B6C2C" w:rsidRDefault="00305BF6">
      <w:pPr>
        <w:pStyle w:val="afc"/>
        <w:numPr>
          <w:ilvl w:val="0"/>
          <w:numId w:val="24"/>
        </w:numPr>
        <w:contextualSpacing w:val="0"/>
        <w:rPr>
          <w:b/>
          <w:color w:val="FF0000"/>
          <w:lang w:eastAsia="zh-CN"/>
        </w:rPr>
      </w:pPr>
      <w:r>
        <w:rPr>
          <w:b/>
          <w:bCs/>
          <w:color w:val="FF0000"/>
          <w:lang w:eastAsia="zh-CN"/>
        </w:rPr>
        <w:t>FFS: companies to report the training order of UE-NW pair(s) in case of M UE part models and/or N NW part models</w:t>
      </w:r>
    </w:p>
    <w:p w14:paraId="0670EC4F"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EC52" w14:textId="77777777">
        <w:tc>
          <w:tcPr>
            <w:tcW w:w="1980" w:type="dxa"/>
            <w:tcBorders>
              <w:top w:val="single" w:sz="4" w:space="0" w:color="auto"/>
              <w:left w:val="single" w:sz="4" w:space="0" w:color="auto"/>
              <w:bottom w:val="single" w:sz="4" w:space="0" w:color="auto"/>
              <w:right w:val="single" w:sz="4" w:space="0" w:color="auto"/>
            </w:tcBorders>
          </w:tcPr>
          <w:p w14:paraId="0670EC50"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C51" w14:textId="6CCF5148" w:rsidR="006B6C2C" w:rsidRDefault="00305BF6">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Samsung, Nokia/NSB , LG, Ericsson</w:t>
            </w:r>
            <w:r>
              <w:rPr>
                <w:rFonts w:hint="eastAsia"/>
                <w:iCs/>
                <w:kern w:val="2"/>
                <w:lang w:eastAsia="zh-CN"/>
              </w:rPr>
              <w:t>, ZTE</w:t>
            </w:r>
            <w:r w:rsidR="001C5AAD">
              <w:rPr>
                <w:iCs/>
                <w:kern w:val="2"/>
                <w:lang w:eastAsia="zh-CN"/>
              </w:rPr>
              <w:t>, Qualcomm</w:t>
            </w:r>
            <w:r w:rsidR="009A4731">
              <w:rPr>
                <w:iCs/>
                <w:kern w:val="2"/>
                <w:lang w:eastAsia="zh-CN"/>
              </w:rPr>
              <w:t>, AT&amp;T</w:t>
            </w:r>
            <w:r w:rsidR="00852795">
              <w:rPr>
                <w:iCs/>
                <w:kern w:val="2"/>
                <w:lang w:eastAsia="zh-CN"/>
              </w:rPr>
              <w:t>, vivo (with comment)</w:t>
            </w:r>
          </w:p>
        </w:tc>
      </w:tr>
      <w:tr w:rsidR="006B6C2C" w14:paraId="0670EC55" w14:textId="77777777">
        <w:tc>
          <w:tcPr>
            <w:tcW w:w="1980" w:type="dxa"/>
            <w:tcBorders>
              <w:top w:val="single" w:sz="4" w:space="0" w:color="auto"/>
              <w:left w:val="single" w:sz="4" w:space="0" w:color="auto"/>
              <w:bottom w:val="single" w:sz="4" w:space="0" w:color="auto"/>
              <w:right w:val="single" w:sz="4" w:space="0" w:color="auto"/>
            </w:tcBorders>
          </w:tcPr>
          <w:p w14:paraId="0670EC53"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C54" w14:textId="77777777" w:rsidR="006B6C2C" w:rsidRDefault="006B6C2C">
            <w:pPr>
              <w:spacing w:before="120" w:line="240" w:lineRule="auto"/>
              <w:rPr>
                <w:lang w:eastAsia="zh-CN"/>
              </w:rPr>
            </w:pPr>
          </w:p>
        </w:tc>
      </w:tr>
    </w:tbl>
    <w:p w14:paraId="0670EC56"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C5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C57"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C58" w14:textId="77777777" w:rsidR="006B6C2C" w:rsidRDefault="00305BF6">
            <w:pPr>
              <w:rPr>
                <w:i/>
                <w:iCs/>
                <w:kern w:val="2"/>
                <w:lang w:eastAsia="zh-CN"/>
              </w:rPr>
            </w:pPr>
            <w:r>
              <w:rPr>
                <w:i/>
                <w:iCs/>
                <w:kern w:val="2"/>
                <w:lang w:eastAsia="zh-CN"/>
              </w:rPr>
              <w:t>View</w:t>
            </w:r>
          </w:p>
        </w:tc>
      </w:tr>
      <w:tr w:rsidR="006B6C2C" w14:paraId="0670EC5D"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EC5A" w14:textId="77777777" w:rsidR="006B6C2C" w:rsidRDefault="00305BF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EC5B" w14:textId="77777777" w:rsidR="006B6C2C" w:rsidRDefault="00305BF6">
            <w:pPr>
              <w:rPr>
                <w:i/>
                <w:lang w:eastAsia="zh-CN"/>
              </w:rPr>
            </w:pPr>
            <w:r>
              <w:rPr>
                <w:iCs/>
                <w:kern w:val="2"/>
                <w:lang w:eastAsia="zh-CN"/>
              </w:rPr>
              <w:t>For the last FFS, please other companies review the comments from Samsung in the 1</w:t>
            </w:r>
            <w:r>
              <w:rPr>
                <w:iCs/>
                <w:kern w:val="2"/>
                <w:vertAlign w:val="superscript"/>
                <w:lang w:eastAsia="zh-CN"/>
              </w:rPr>
              <w:t>st</w:t>
            </w:r>
            <w:r>
              <w:rPr>
                <w:iCs/>
                <w:kern w:val="2"/>
                <w:lang w:eastAsia="zh-CN"/>
              </w:rPr>
              <w:t xml:space="preserve"> round.</w:t>
            </w:r>
          </w:p>
          <w:p w14:paraId="0670EC5C" w14:textId="77777777" w:rsidR="006B6C2C" w:rsidRDefault="00305BF6">
            <w:pPr>
              <w:rPr>
                <w:i/>
                <w:lang w:eastAsia="zh-CN"/>
              </w:rPr>
            </w:pPr>
            <w:r>
              <w:rPr>
                <w:rFonts w:hint="eastAsia"/>
                <w:i/>
                <w:lang w:eastAsia="zh-CN"/>
              </w:rPr>
              <w:t>@</w:t>
            </w:r>
            <w:r>
              <w:rPr>
                <w:iCs/>
                <w:kern w:val="2"/>
                <w:lang w:eastAsia="zh-CN"/>
              </w:rPr>
              <w:t xml:space="preserve"> Lenovo as per the Moderato’s understanding, at least for the statistical channel model we have agreed, the difference on the channel distributions over UEs of the same type can hardly be expressed. To the indoor/outdoor UEs, they may be evaluated under the generalization part.</w:t>
            </w:r>
          </w:p>
        </w:tc>
      </w:tr>
      <w:tr w:rsidR="006B6C2C" w14:paraId="0670EC62" w14:textId="77777777">
        <w:tc>
          <w:tcPr>
            <w:tcW w:w="1350" w:type="dxa"/>
            <w:tcBorders>
              <w:top w:val="single" w:sz="4" w:space="0" w:color="auto"/>
              <w:left w:val="single" w:sz="4" w:space="0" w:color="auto"/>
              <w:bottom w:val="single" w:sz="4" w:space="0" w:color="auto"/>
              <w:right w:val="single" w:sz="4" w:space="0" w:color="auto"/>
            </w:tcBorders>
          </w:tcPr>
          <w:p w14:paraId="0670EC5E" w14:textId="77777777" w:rsidR="006B6C2C" w:rsidRDefault="00305BF6">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0670EC5F" w14:textId="77777777" w:rsidR="006B6C2C" w:rsidRDefault="00305BF6">
            <w:pPr>
              <w:spacing w:line="252" w:lineRule="auto"/>
              <w:rPr>
                <w:lang w:eastAsia="zh-CN"/>
              </w:rPr>
            </w:pPr>
            <w:r>
              <w:rPr>
                <w:lang w:eastAsia="zh-CN"/>
              </w:rPr>
              <w:t xml:space="preserve">Further add FFS for quantization of UE side versus NW side. Particularly for case 2 and case 3. Also we assume quantization is part of the training, and potentially different quantization/de-quantization can be used in case 2 and 3.      </w:t>
            </w:r>
          </w:p>
          <w:p w14:paraId="0670EC60" w14:textId="77777777" w:rsidR="006B6C2C" w:rsidRDefault="00305BF6">
            <w:pPr>
              <w:spacing w:line="252" w:lineRule="auto"/>
              <w:rPr>
                <w:lang w:eastAsia="zh-CN"/>
              </w:rPr>
            </w:pPr>
            <w:r>
              <w:rPr>
                <w:lang w:eastAsia="zh-CN"/>
              </w:rPr>
              <w:t xml:space="preserve">In addition, related to AI model discussion in 3.3-2, we have rank-specific, rank-common, layer specific, layer common, hybrid of above. I assume all these need to be aligned, similar as input/output type, and pre/post-processing. </w:t>
            </w:r>
          </w:p>
          <w:p w14:paraId="0670EC61" w14:textId="77777777" w:rsidR="006B6C2C" w:rsidRDefault="00305BF6">
            <w:pPr>
              <w:spacing w:line="252" w:lineRule="auto"/>
              <w:rPr>
                <w:lang w:eastAsia="zh-CN"/>
              </w:rPr>
            </w:pPr>
            <w:r>
              <w:rPr>
                <w:lang w:eastAsia="zh-CN"/>
              </w:rPr>
              <w:t xml:space="preserve">Same comments apply to remaining issues including type-3. </w:t>
            </w:r>
          </w:p>
        </w:tc>
      </w:tr>
      <w:tr w:rsidR="006B6C2C" w14:paraId="0670EC66"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EC63" w14:textId="77777777" w:rsidR="006B6C2C" w:rsidRDefault="00305BF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EC64" w14:textId="77777777" w:rsidR="006B6C2C" w:rsidRDefault="00305BF6">
            <w:pPr>
              <w:spacing w:line="252" w:lineRule="auto"/>
              <w:rPr>
                <w:lang w:eastAsia="zh-CN"/>
              </w:rPr>
            </w:pPr>
            <w:r>
              <w:rPr>
                <w:rFonts w:hint="eastAsia"/>
                <w:lang w:eastAsia="zh-CN"/>
              </w:rPr>
              <w:t>@</w:t>
            </w:r>
            <w:r>
              <w:rPr>
                <w:lang w:eastAsia="zh-CN"/>
              </w:rPr>
              <w:t>Apple For the quantization/dequantization types, updated. For different multi-rank model types, they are be included as input/output types in the following FFS. Please let me know if I still missed something.</w:t>
            </w:r>
          </w:p>
          <w:p w14:paraId="0670EC65" w14:textId="77777777" w:rsidR="006B6C2C" w:rsidRDefault="00305BF6">
            <w:pPr>
              <w:spacing w:line="252" w:lineRule="auto"/>
              <w:rPr>
                <w:lang w:eastAsia="zh-CN"/>
              </w:rPr>
            </w:pPr>
            <w:r>
              <w:rPr>
                <w:b/>
                <w:bCs/>
                <w:color w:val="FF0000"/>
                <w:lang w:eastAsia="zh-CN"/>
              </w:rPr>
              <w:t>FFS: whether/how to evaluate the case where the input/output types and/or pre/post-processing are not aligned between NW part model and UE part model</w:t>
            </w:r>
          </w:p>
        </w:tc>
      </w:tr>
      <w:tr w:rsidR="006B6C2C" w14:paraId="0670EC7A" w14:textId="77777777">
        <w:tc>
          <w:tcPr>
            <w:tcW w:w="1350" w:type="dxa"/>
            <w:tcBorders>
              <w:top w:val="single" w:sz="4" w:space="0" w:color="auto"/>
              <w:left w:val="single" w:sz="4" w:space="0" w:color="auto"/>
              <w:bottom w:val="single" w:sz="4" w:space="0" w:color="auto"/>
              <w:right w:val="single" w:sz="4" w:space="0" w:color="auto"/>
            </w:tcBorders>
          </w:tcPr>
          <w:p w14:paraId="0670EC67" w14:textId="77777777" w:rsidR="006B6C2C" w:rsidRDefault="00305BF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EC68" w14:textId="77777777" w:rsidR="006B6C2C" w:rsidRDefault="006B6C2C">
            <w:pPr>
              <w:spacing w:line="252" w:lineRule="auto"/>
              <w:rPr>
                <w:lang w:eastAsia="zh-CN"/>
              </w:rPr>
            </w:pPr>
          </w:p>
          <w:p w14:paraId="0670EC69" w14:textId="77777777" w:rsidR="006B6C2C" w:rsidRDefault="00305BF6">
            <w:pPr>
              <w:spacing w:line="252" w:lineRule="auto"/>
              <w:rPr>
                <w:lang w:eastAsia="zh-CN"/>
              </w:rPr>
            </w:pPr>
            <w:r>
              <w:rPr>
                <w:lang w:eastAsia="zh-CN"/>
              </w:rPr>
              <w:t>Lets consider a case with M UE parts and 1 gNB part and then assume we want to do joint training.</w:t>
            </w:r>
          </w:p>
          <w:p w14:paraId="0670EC6A" w14:textId="77777777" w:rsidR="006B6C2C" w:rsidRDefault="00305BF6">
            <w:pPr>
              <w:spacing w:line="252" w:lineRule="auto"/>
              <w:rPr>
                <w:lang w:eastAsia="zh-CN"/>
              </w:rPr>
            </w:pPr>
            <w:r>
              <w:rPr>
                <w:lang w:eastAsia="zh-CN"/>
              </w:rPr>
              <w:t xml:space="preserve">We also agree with the FL that in EVM we have defined how to generate the dataset. let us call this dataset, Dataset </w:t>
            </w:r>
            <w:r>
              <w:rPr>
                <w:b/>
                <w:bCs/>
                <w:lang w:eastAsia="zh-CN"/>
              </w:rPr>
              <w:t>D</w:t>
            </w:r>
            <w:r>
              <w:rPr>
                <w:lang w:eastAsia="zh-CN"/>
              </w:rPr>
              <w:t xml:space="preserve">. </w:t>
            </w:r>
          </w:p>
          <w:p w14:paraId="0670EC6B" w14:textId="77777777" w:rsidR="006B6C2C" w:rsidRDefault="006B6C2C">
            <w:pPr>
              <w:spacing w:line="252" w:lineRule="auto"/>
              <w:rPr>
                <w:lang w:eastAsia="zh-CN"/>
              </w:rPr>
            </w:pPr>
          </w:p>
          <w:p w14:paraId="0670EC6C" w14:textId="77777777" w:rsidR="006B6C2C" w:rsidRDefault="00305BF6">
            <w:r>
              <w:t xml:space="preserve">Now, if we assume that we have </w:t>
            </w:r>
            <w:r>
              <w:rPr>
                <w:b/>
                <w:bCs/>
              </w:rPr>
              <w:t>several UE parts</w:t>
            </w:r>
            <w:r>
              <w:t xml:space="preserve"> (representing different UE vendors) </w:t>
            </w:r>
            <w:r>
              <w:rPr>
                <w:b/>
                <w:bCs/>
              </w:rPr>
              <w:t xml:space="preserve">and then for simulation, assume that all of them have the same training dataset (like all of them get sample data from dataset D), </w:t>
            </w:r>
            <w:r>
              <w:rPr>
                <w:u w:val="single"/>
              </w:rPr>
              <w:t xml:space="preserve">then we are </w:t>
            </w:r>
            <w:r>
              <w:rPr>
                <w:b/>
                <w:bCs/>
                <w:u w:val="single"/>
              </w:rPr>
              <w:t>not simulating several vendors</w:t>
            </w:r>
            <w:r>
              <w:t>. In this case, we have simulated multiple UE part from the same vendor.</w:t>
            </w:r>
          </w:p>
          <w:p w14:paraId="0670EC6D" w14:textId="77777777" w:rsidR="006B6C2C" w:rsidRDefault="00305BF6">
            <w:r>
              <w:t>So, it is important to have some difference between difference between the dataset of different UE parts.</w:t>
            </w:r>
          </w:p>
          <w:p w14:paraId="0670EC6E" w14:textId="77777777" w:rsidR="006B6C2C" w:rsidRDefault="00305BF6">
            <w:pPr>
              <w:rPr>
                <w:lang w:eastAsia="zh-CN"/>
              </w:rPr>
            </w:pPr>
            <w:r>
              <w:rPr>
                <w:lang w:eastAsia="zh-CN"/>
              </w:rPr>
              <w:t xml:space="preserve">Otherwise, if we drew conclusion based on the training data generated by EVM for different UE part </w:t>
            </w:r>
            <w:r>
              <w:rPr>
                <w:b/>
                <w:bCs/>
                <w:lang w:eastAsia="zh-CN"/>
              </w:rPr>
              <w:t>we are not actually modeling the difference between the UE vendors</w:t>
            </w:r>
            <w:r>
              <w:rPr>
                <w:lang w:eastAsia="zh-CN"/>
              </w:rPr>
              <w:t>. So, simulations may show good performance but in practice we will not get the same result due to the difference in the training dataset that vendor A and B generates.</w:t>
            </w:r>
          </w:p>
          <w:p w14:paraId="0670EC6F" w14:textId="77777777" w:rsidR="006B6C2C" w:rsidRDefault="006B6C2C"/>
          <w:p w14:paraId="0670EC70" w14:textId="77777777" w:rsidR="006B6C2C" w:rsidRDefault="00305BF6">
            <w:r>
              <w:t>The same discussion is for the NW part, if all NW parts are trained using the same dataset then it is not representative of having multiple NW vendors. So, there should be some difference between them and then we try to simulate one UE with multiple NW parts</w:t>
            </w:r>
          </w:p>
          <w:p w14:paraId="0670EC71" w14:textId="77777777" w:rsidR="006B6C2C" w:rsidRDefault="006B6C2C">
            <w:pPr>
              <w:spacing w:line="252" w:lineRule="auto"/>
              <w:rPr>
                <w:lang w:eastAsia="zh-CN"/>
              </w:rPr>
            </w:pPr>
          </w:p>
          <w:p w14:paraId="0670EC72" w14:textId="77777777" w:rsidR="006B6C2C" w:rsidRDefault="00305BF6">
            <w:pPr>
              <w:spacing w:line="252" w:lineRule="auto"/>
              <w:rPr>
                <w:lang w:eastAsia="zh-CN"/>
              </w:rPr>
            </w:pPr>
            <w:r>
              <w:rPr>
                <w:lang w:eastAsia="zh-CN"/>
              </w:rPr>
              <w:t>So we suggest to add:</w:t>
            </w:r>
          </w:p>
          <w:p w14:paraId="0670EC73" w14:textId="77777777" w:rsidR="006B6C2C" w:rsidRDefault="00305BF6">
            <w:pPr>
              <w:pStyle w:val="afc"/>
              <w:numPr>
                <w:ilvl w:val="0"/>
                <w:numId w:val="24"/>
              </w:numPr>
              <w:contextualSpacing w:val="0"/>
              <w:rPr>
                <w:b/>
                <w:lang w:eastAsia="zh-CN"/>
              </w:rPr>
            </w:pPr>
            <w:r>
              <w:rPr>
                <w:b/>
                <w:bCs/>
                <w:lang w:eastAsia="zh-CN"/>
              </w:rPr>
              <w:t>Case 2: Type 2 training between one NW part model and M&gt;1 separate UE part models</w:t>
            </w:r>
          </w:p>
          <w:p w14:paraId="0670EC74" w14:textId="77777777" w:rsidR="006B6C2C" w:rsidRDefault="00305BF6">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0670EC75" w14:textId="77777777" w:rsidR="006B6C2C" w:rsidRDefault="00305BF6">
            <w:pPr>
              <w:pStyle w:val="afc"/>
              <w:numPr>
                <w:ilvl w:val="1"/>
                <w:numId w:val="24"/>
              </w:numPr>
              <w:spacing w:line="252" w:lineRule="auto"/>
              <w:ind w:left="709" w:hanging="357"/>
              <w:contextualSpacing w:val="0"/>
              <w:rPr>
                <w:lang w:eastAsia="zh-CN"/>
              </w:rPr>
            </w:pPr>
            <w:r>
              <w:rPr>
                <w:rFonts w:hint="eastAsia"/>
                <w:b/>
                <w:color w:val="FF0000"/>
                <w:lang w:eastAsia="zh-CN"/>
              </w:rPr>
              <w:t>C</w:t>
            </w:r>
            <w:r>
              <w:rPr>
                <w:b/>
                <w:color w:val="FF0000"/>
                <w:lang w:eastAsia="zh-CN"/>
              </w:rPr>
              <w:t>ompanies to report the dataset used at each UE part</w:t>
            </w:r>
          </w:p>
          <w:p w14:paraId="0670EC76" w14:textId="77777777" w:rsidR="006B6C2C" w:rsidRDefault="00305BF6">
            <w:pPr>
              <w:pStyle w:val="afc"/>
              <w:numPr>
                <w:ilvl w:val="0"/>
                <w:numId w:val="24"/>
              </w:numPr>
              <w:contextualSpacing w:val="0"/>
              <w:rPr>
                <w:b/>
                <w:lang w:eastAsia="zh-CN"/>
              </w:rPr>
            </w:pPr>
            <w:r>
              <w:rPr>
                <w:b/>
                <w:bCs/>
                <w:lang w:eastAsia="zh-CN"/>
              </w:rPr>
              <w:t>Case 3: Type 2 training between one UE part model and N&gt;1 separate NW part models</w:t>
            </w:r>
          </w:p>
          <w:p w14:paraId="0670EC77" w14:textId="77777777" w:rsidR="006B6C2C" w:rsidRDefault="00305BF6">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 and the NW part model</w:t>
            </w:r>
          </w:p>
          <w:p w14:paraId="0670EC78" w14:textId="77777777" w:rsidR="006B6C2C" w:rsidRDefault="00305BF6">
            <w:pPr>
              <w:pStyle w:val="afc"/>
              <w:numPr>
                <w:ilvl w:val="1"/>
                <w:numId w:val="24"/>
              </w:numPr>
              <w:spacing w:line="252" w:lineRule="auto"/>
              <w:ind w:left="709" w:hanging="357"/>
              <w:contextualSpacing w:val="0"/>
              <w:rPr>
                <w:lang w:eastAsia="zh-CN"/>
              </w:rPr>
            </w:pPr>
            <w:r>
              <w:rPr>
                <w:rFonts w:hint="eastAsia"/>
                <w:b/>
                <w:color w:val="FF0000"/>
                <w:lang w:eastAsia="zh-CN"/>
              </w:rPr>
              <w:t>C</w:t>
            </w:r>
            <w:r>
              <w:rPr>
                <w:b/>
                <w:color w:val="FF0000"/>
                <w:lang w:eastAsia="zh-CN"/>
              </w:rPr>
              <w:t>ompanies to report the dataset used to train each NW part</w:t>
            </w:r>
          </w:p>
          <w:p w14:paraId="0670EC79" w14:textId="77777777" w:rsidR="006B6C2C" w:rsidRDefault="006B6C2C">
            <w:pPr>
              <w:spacing w:line="252" w:lineRule="auto"/>
              <w:rPr>
                <w:lang w:eastAsia="zh-CN"/>
              </w:rPr>
            </w:pPr>
          </w:p>
        </w:tc>
      </w:tr>
      <w:tr w:rsidR="00852795" w14:paraId="0670EC7D" w14:textId="77777777">
        <w:tc>
          <w:tcPr>
            <w:tcW w:w="1350" w:type="dxa"/>
            <w:tcBorders>
              <w:top w:val="single" w:sz="4" w:space="0" w:color="auto"/>
              <w:left w:val="single" w:sz="4" w:space="0" w:color="auto"/>
              <w:bottom w:val="single" w:sz="4" w:space="0" w:color="auto"/>
              <w:right w:val="single" w:sz="4" w:space="0" w:color="auto"/>
            </w:tcBorders>
          </w:tcPr>
          <w:p w14:paraId="0670EC7B" w14:textId="739C74A8" w:rsidR="00852795" w:rsidRDefault="00852795" w:rsidP="00852795">
            <w:pPr>
              <w:rPr>
                <w:iCs/>
                <w:kern w:val="2"/>
                <w:lang w:eastAsia="zh-CN"/>
              </w:rPr>
            </w:pPr>
            <w:r>
              <w:rPr>
                <w:iCs/>
                <w:kern w:val="2"/>
                <w:lang w:eastAsia="zh-CN"/>
              </w:rPr>
              <w:t>vivo</w:t>
            </w:r>
          </w:p>
        </w:tc>
        <w:tc>
          <w:tcPr>
            <w:tcW w:w="8001" w:type="dxa"/>
            <w:tcBorders>
              <w:top w:val="single" w:sz="4" w:space="0" w:color="auto"/>
              <w:left w:val="single" w:sz="4" w:space="0" w:color="auto"/>
              <w:bottom w:val="single" w:sz="4" w:space="0" w:color="auto"/>
              <w:right w:val="single" w:sz="4" w:space="0" w:color="auto"/>
            </w:tcBorders>
            <w:vAlign w:val="center"/>
          </w:tcPr>
          <w:p w14:paraId="0670EC7C" w14:textId="54345308" w:rsidR="00852795" w:rsidRDefault="00852795" w:rsidP="00852795">
            <w:pPr>
              <w:spacing w:line="252" w:lineRule="auto"/>
              <w:rPr>
                <w:iCs/>
                <w:kern w:val="2"/>
                <w:lang w:eastAsia="zh-CN"/>
              </w:rPr>
            </w:pPr>
            <w:r>
              <w:rPr>
                <w:lang w:eastAsia="zh-CN"/>
              </w:rPr>
              <w:t>What does “training order” in last FFS refer to? We do not come up with any issues for collaboration type2 that are related to training order.</w:t>
            </w:r>
          </w:p>
        </w:tc>
      </w:tr>
      <w:tr w:rsidR="00852795" w14:paraId="0670EC80" w14:textId="77777777">
        <w:tc>
          <w:tcPr>
            <w:tcW w:w="1350" w:type="dxa"/>
            <w:tcBorders>
              <w:top w:val="single" w:sz="4" w:space="0" w:color="auto"/>
              <w:left w:val="single" w:sz="4" w:space="0" w:color="auto"/>
              <w:bottom w:val="single" w:sz="4" w:space="0" w:color="auto"/>
              <w:right w:val="single" w:sz="4" w:space="0" w:color="auto"/>
            </w:tcBorders>
          </w:tcPr>
          <w:p w14:paraId="0670EC7E" w14:textId="77777777" w:rsidR="00852795" w:rsidRDefault="00852795" w:rsidP="0085279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C7F" w14:textId="77777777" w:rsidR="00852795" w:rsidRDefault="00852795" w:rsidP="00852795">
            <w:pPr>
              <w:spacing w:line="252" w:lineRule="auto"/>
              <w:rPr>
                <w:iCs/>
                <w:kern w:val="2"/>
                <w:lang w:eastAsia="zh-CN"/>
              </w:rPr>
            </w:pPr>
          </w:p>
        </w:tc>
      </w:tr>
      <w:tr w:rsidR="00852795" w14:paraId="0670EC83" w14:textId="77777777">
        <w:tc>
          <w:tcPr>
            <w:tcW w:w="1350" w:type="dxa"/>
            <w:tcBorders>
              <w:top w:val="single" w:sz="4" w:space="0" w:color="auto"/>
              <w:left w:val="single" w:sz="4" w:space="0" w:color="auto"/>
              <w:bottom w:val="single" w:sz="4" w:space="0" w:color="auto"/>
              <w:right w:val="single" w:sz="4" w:space="0" w:color="auto"/>
            </w:tcBorders>
          </w:tcPr>
          <w:p w14:paraId="0670EC81" w14:textId="77777777" w:rsidR="00852795" w:rsidRDefault="00852795" w:rsidP="0085279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C82" w14:textId="77777777" w:rsidR="00852795" w:rsidRDefault="00852795" w:rsidP="00852795">
            <w:pPr>
              <w:spacing w:line="252" w:lineRule="auto"/>
              <w:rPr>
                <w:iCs/>
                <w:kern w:val="2"/>
                <w:lang w:eastAsia="zh-CN"/>
              </w:rPr>
            </w:pPr>
          </w:p>
        </w:tc>
      </w:tr>
      <w:tr w:rsidR="00852795" w14:paraId="0670EC86" w14:textId="77777777">
        <w:tc>
          <w:tcPr>
            <w:tcW w:w="1350" w:type="dxa"/>
            <w:tcBorders>
              <w:top w:val="single" w:sz="4" w:space="0" w:color="auto"/>
              <w:left w:val="single" w:sz="4" w:space="0" w:color="auto"/>
              <w:bottom w:val="single" w:sz="4" w:space="0" w:color="auto"/>
              <w:right w:val="single" w:sz="4" w:space="0" w:color="auto"/>
            </w:tcBorders>
          </w:tcPr>
          <w:p w14:paraId="0670EC84" w14:textId="77777777" w:rsidR="00852795" w:rsidRDefault="00852795" w:rsidP="0085279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C85" w14:textId="77777777" w:rsidR="00852795" w:rsidRDefault="00852795" w:rsidP="00852795">
            <w:pPr>
              <w:spacing w:line="252" w:lineRule="auto"/>
              <w:rPr>
                <w:iCs/>
                <w:kern w:val="2"/>
                <w:lang w:eastAsia="zh-CN"/>
              </w:rPr>
            </w:pPr>
          </w:p>
        </w:tc>
      </w:tr>
      <w:tr w:rsidR="00852795" w14:paraId="0670EC89" w14:textId="77777777">
        <w:tc>
          <w:tcPr>
            <w:tcW w:w="1350" w:type="dxa"/>
            <w:tcBorders>
              <w:top w:val="single" w:sz="4" w:space="0" w:color="auto"/>
              <w:left w:val="single" w:sz="4" w:space="0" w:color="auto"/>
              <w:bottom w:val="single" w:sz="4" w:space="0" w:color="auto"/>
              <w:right w:val="single" w:sz="4" w:space="0" w:color="auto"/>
            </w:tcBorders>
          </w:tcPr>
          <w:p w14:paraId="0670EC87" w14:textId="77777777" w:rsidR="00852795" w:rsidRDefault="00852795" w:rsidP="0085279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C88" w14:textId="77777777" w:rsidR="00852795" w:rsidRDefault="00852795" w:rsidP="00852795">
            <w:pPr>
              <w:spacing w:line="252" w:lineRule="auto"/>
              <w:rPr>
                <w:iCs/>
                <w:kern w:val="2"/>
                <w:lang w:eastAsia="zh-CN"/>
              </w:rPr>
            </w:pPr>
          </w:p>
        </w:tc>
      </w:tr>
      <w:tr w:rsidR="00852795" w14:paraId="0670EC8C" w14:textId="77777777">
        <w:tc>
          <w:tcPr>
            <w:tcW w:w="1350" w:type="dxa"/>
            <w:tcBorders>
              <w:top w:val="single" w:sz="4" w:space="0" w:color="auto"/>
              <w:left w:val="single" w:sz="4" w:space="0" w:color="auto"/>
              <w:bottom w:val="single" w:sz="4" w:space="0" w:color="auto"/>
              <w:right w:val="single" w:sz="4" w:space="0" w:color="auto"/>
            </w:tcBorders>
          </w:tcPr>
          <w:p w14:paraId="0670EC8A" w14:textId="77777777" w:rsidR="00852795" w:rsidRDefault="00852795" w:rsidP="0085279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C8B" w14:textId="77777777" w:rsidR="00852795" w:rsidRDefault="00852795" w:rsidP="00852795">
            <w:pPr>
              <w:spacing w:line="252" w:lineRule="auto"/>
              <w:rPr>
                <w:iCs/>
                <w:kern w:val="2"/>
                <w:lang w:eastAsia="zh-CN"/>
              </w:rPr>
            </w:pPr>
          </w:p>
        </w:tc>
      </w:tr>
      <w:tr w:rsidR="00852795" w14:paraId="0670EC8F" w14:textId="77777777">
        <w:tc>
          <w:tcPr>
            <w:tcW w:w="1350" w:type="dxa"/>
          </w:tcPr>
          <w:p w14:paraId="0670EC8D" w14:textId="77777777" w:rsidR="00852795" w:rsidRDefault="00852795" w:rsidP="00852795">
            <w:pPr>
              <w:rPr>
                <w:iCs/>
                <w:kern w:val="2"/>
                <w:lang w:eastAsia="zh-CN"/>
              </w:rPr>
            </w:pPr>
          </w:p>
        </w:tc>
        <w:tc>
          <w:tcPr>
            <w:tcW w:w="8001" w:type="dxa"/>
            <w:vAlign w:val="center"/>
          </w:tcPr>
          <w:p w14:paraId="0670EC8E" w14:textId="77777777" w:rsidR="00852795" w:rsidRDefault="00852795" w:rsidP="00852795">
            <w:pPr>
              <w:spacing w:line="252" w:lineRule="auto"/>
              <w:rPr>
                <w:iCs/>
                <w:kern w:val="2"/>
                <w:lang w:eastAsia="zh-CN"/>
              </w:rPr>
            </w:pPr>
          </w:p>
        </w:tc>
      </w:tr>
      <w:tr w:rsidR="00852795" w14:paraId="0670EC92" w14:textId="77777777">
        <w:tc>
          <w:tcPr>
            <w:tcW w:w="1350" w:type="dxa"/>
          </w:tcPr>
          <w:p w14:paraId="0670EC90" w14:textId="77777777" w:rsidR="00852795" w:rsidRDefault="00852795" w:rsidP="00852795">
            <w:pPr>
              <w:rPr>
                <w:iCs/>
                <w:kern w:val="2"/>
                <w:lang w:eastAsia="zh-CN"/>
              </w:rPr>
            </w:pPr>
          </w:p>
        </w:tc>
        <w:tc>
          <w:tcPr>
            <w:tcW w:w="8001" w:type="dxa"/>
            <w:vAlign w:val="center"/>
          </w:tcPr>
          <w:p w14:paraId="0670EC91" w14:textId="77777777" w:rsidR="00852795" w:rsidRDefault="00852795" w:rsidP="00852795">
            <w:pPr>
              <w:spacing w:line="252" w:lineRule="auto"/>
              <w:rPr>
                <w:iCs/>
                <w:kern w:val="2"/>
                <w:lang w:eastAsia="zh-CN"/>
              </w:rPr>
            </w:pPr>
          </w:p>
        </w:tc>
      </w:tr>
      <w:tr w:rsidR="00852795" w14:paraId="0670EC95" w14:textId="77777777">
        <w:tc>
          <w:tcPr>
            <w:tcW w:w="1350" w:type="dxa"/>
          </w:tcPr>
          <w:p w14:paraId="0670EC93" w14:textId="77777777" w:rsidR="00852795" w:rsidRDefault="00852795" w:rsidP="00852795">
            <w:pPr>
              <w:rPr>
                <w:iCs/>
                <w:kern w:val="2"/>
                <w:lang w:eastAsia="zh-CN"/>
              </w:rPr>
            </w:pPr>
          </w:p>
        </w:tc>
        <w:tc>
          <w:tcPr>
            <w:tcW w:w="8001" w:type="dxa"/>
            <w:vAlign w:val="center"/>
          </w:tcPr>
          <w:p w14:paraId="0670EC94" w14:textId="77777777" w:rsidR="00852795" w:rsidRDefault="00852795" w:rsidP="00852795">
            <w:pPr>
              <w:spacing w:line="252" w:lineRule="auto"/>
              <w:rPr>
                <w:iCs/>
                <w:kern w:val="2"/>
                <w:lang w:eastAsia="zh-CN"/>
              </w:rPr>
            </w:pPr>
          </w:p>
        </w:tc>
      </w:tr>
      <w:tr w:rsidR="00852795" w14:paraId="0670EC98" w14:textId="77777777">
        <w:tc>
          <w:tcPr>
            <w:tcW w:w="1350" w:type="dxa"/>
          </w:tcPr>
          <w:p w14:paraId="0670EC96" w14:textId="77777777" w:rsidR="00852795" w:rsidRDefault="00852795" w:rsidP="00852795">
            <w:pPr>
              <w:rPr>
                <w:iCs/>
                <w:kern w:val="2"/>
                <w:lang w:eastAsia="zh-CN"/>
              </w:rPr>
            </w:pPr>
          </w:p>
        </w:tc>
        <w:tc>
          <w:tcPr>
            <w:tcW w:w="8001" w:type="dxa"/>
            <w:vAlign w:val="center"/>
          </w:tcPr>
          <w:p w14:paraId="0670EC97" w14:textId="77777777" w:rsidR="00852795" w:rsidRDefault="00852795" w:rsidP="00852795">
            <w:pPr>
              <w:spacing w:line="252" w:lineRule="auto"/>
              <w:rPr>
                <w:iCs/>
                <w:kern w:val="2"/>
                <w:lang w:eastAsia="zh-CN"/>
              </w:rPr>
            </w:pPr>
          </w:p>
        </w:tc>
      </w:tr>
      <w:tr w:rsidR="00852795" w14:paraId="0670EC9B" w14:textId="77777777">
        <w:tc>
          <w:tcPr>
            <w:tcW w:w="1350" w:type="dxa"/>
          </w:tcPr>
          <w:p w14:paraId="0670EC99" w14:textId="77777777" w:rsidR="00852795" w:rsidRDefault="00852795" w:rsidP="00852795">
            <w:pPr>
              <w:rPr>
                <w:iCs/>
                <w:kern w:val="2"/>
                <w:lang w:eastAsia="zh-CN"/>
              </w:rPr>
            </w:pPr>
          </w:p>
        </w:tc>
        <w:tc>
          <w:tcPr>
            <w:tcW w:w="8001" w:type="dxa"/>
            <w:vAlign w:val="center"/>
          </w:tcPr>
          <w:p w14:paraId="0670EC9A" w14:textId="77777777" w:rsidR="00852795" w:rsidRDefault="00852795" w:rsidP="00852795">
            <w:pPr>
              <w:spacing w:line="252" w:lineRule="auto"/>
              <w:rPr>
                <w:iCs/>
                <w:kern w:val="2"/>
                <w:lang w:eastAsia="zh-CN"/>
              </w:rPr>
            </w:pPr>
          </w:p>
        </w:tc>
      </w:tr>
    </w:tbl>
    <w:p w14:paraId="0670EC9C" w14:textId="77777777" w:rsidR="006B6C2C" w:rsidRDefault="006B6C2C">
      <w:pPr>
        <w:rPr>
          <w:lang w:eastAsia="zh-CN"/>
        </w:rPr>
      </w:pPr>
    </w:p>
    <w:p w14:paraId="0670EC9D" w14:textId="77777777" w:rsidR="006B6C2C" w:rsidRDefault="00305BF6">
      <w:pPr>
        <w:pStyle w:val="4"/>
        <w:numPr>
          <w:ilvl w:val="0"/>
          <w:numId w:val="0"/>
        </w:numPr>
        <w:rPr>
          <w:u w:val="single"/>
          <w:lang w:eastAsia="zh-CN"/>
        </w:rPr>
      </w:pPr>
      <w:r>
        <w:rPr>
          <w:u w:val="single"/>
          <w:lang w:eastAsia="zh-CN"/>
        </w:rPr>
        <w:t>Issue#3-3 (High priority) Definition for Type 3 training procedure-NW-first</w:t>
      </w:r>
    </w:p>
    <w:p w14:paraId="0670EC9E" w14:textId="77777777" w:rsidR="006B6C2C" w:rsidRDefault="00305BF6">
      <w:pPr>
        <w:rPr>
          <w:lang w:eastAsia="zh-CN"/>
        </w:rPr>
      </w:pPr>
      <w:r>
        <w:rPr>
          <w:lang w:eastAsia="zh-CN"/>
        </w:rPr>
        <w:t>Clarification (@Intel @ETRI @LG @ZTE): the intention is to align the understanding to simulate Type 2 training so that if proponent companies would simulate, then their results can be cross checked.</w:t>
      </w:r>
    </w:p>
    <w:p w14:paraId="0670EC9F" w14:textId="77777777" w:rsidR="006B6C2C" w:rsidRDefault="00305BF6">
      <w:pPr>
        <w:rPr>
          <w:lang w:eastAsia="zh-CN"/>
        </w:rPr>
      </w:pPr>
      <w:r>
        <w:rPr>
          <w:lang w:eastAsia="zh-CN"/>
        </w:rPr>
        <w:t>Proposal changed as per Futurewei and Lenovo comments.</w:t>
      </w:r>
    </w:p>
    <w:p w14:paraId="0670ECA0" w14:textId="77777777" w:rsidR="006B6C2C" w:rsidRDefault="00305BF6">
      <w:pPr>
        <w:spacing w:beforeLines="100" w:before="240"/>
        <w:rPr>
          <w:b/>
          <w:lang w:eastAsia="zh-CN"/>
        </w:rPr>
      </w:pPr>
      <w:r>
        <w:rPr>
          <w:b/>
          <w:highlight w:val="yellow"/>
          <w:lang w:eastAsia="zh-CN"/>
        </w:rPr>
        <w:t>Proposal 3.3.3</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xml:space="preserve">), the following procedure is considered for the sequential training starting with NW side training </w:t>
      </w:r>
      <w:r>
        <w:rPr>
          <w:b/>
          <w:bCs/>
          <w:color w:val="FF0000"/>
          <w:lang w:eastAsia="zh-CN"/>
        </w:rPr>
        <w:t xml:space="preserve">(NW-first training) </w:t>
      </w:r>
      <w:r>
        <w:rPr>
          <w:b/>
          <w:bCs/>
          <w:color w:val="FF0000"/>
          <w:highlight w:val="yellow"/>
          <w:lang w:eastAsia="zh-CN"/>
        </w:rPr>
        <w:t>as an example</w:t>
      </w:r>
      <w:r>
        <w:rPr>
          <w:b/>
          <w:bCs/>
          <w:lang w:eastAsia="zh-CN"/>
        </w:rPr>
        <w:t>:</w:t>
      </w:r>
    </w:p>
    <w:p w14:paraId="0670ECA1" w14:textId="77777777" w:rsidR="006B6C2C" w:rsidRDefault="00305BF6">
      <w:pPr>
        <w:pStyle w:val="afc"/>
        <w:numPr>
          <w:ilvl w:val="0"/>
          <w:numId w:val="24"/>
        </w:numPr>
        <w:contextualSpacing w:val="0"/>
        <w:rPr>
          <w:b/>
          <w:lang w:eastAsia="zh-CN"/>
        </w:rPr>
      </w:pPr>
      <w:r>
        <w:rPr>
          <w:b/>
          <w:lang w:val="en-GB"/>
        </w:rPr>
        <w:t xml:space="preserve">Step1: </w:t>
      </w:r>
      <w:r>
        <w:rPr>
          <w:b/>
          <w:bCs/>
          <w:lang w:eastAsia="zh-CN"/>
        </w:rPr>
        <w:t xml:space="preserve">NW side </w:t>
      </w:r>
      <w:r>
        <w:rPr>
          <w:b/>
          <w:lang w:val="en-GB"/>
        </w:rPr>
        <w:t xml:space="preserve">trains the </w:t>
      </w:r>
      <w:r>
        <w:rPr>
          <w:b/>
          <w:bCs/>
          <w:lang w:eastAsia="zh-CN"/>
        </w:rPr>
        <w:t xml:space="preserve">NW </w:t>
      </w:r>
      <w:r>
        <w:rPr>
          <w:b/>
          <w:lang w:val="en-GB"/>
        </w:rPr>
        <w:t xml:space="preserve">side CSI generation part (which is not used for inference) and the </w:t>
      </w:r>
      <w:r>
        <w:rPr>
          <w:b/>
          <w:bCs/>
          <w:lang w:eastAsia="zh-CN"/>
        </w:rPr>
        <w:t xml:space="preserve">NW </w:t>
      </w:r>
      <w:r>
        <w:rPr>
          <w:b/>
          <w:lang w:val="en-GB"/>
        </w:rPr>
        <w:t>side CSI reconstruction part jointly</w:t>
      </w:r>
      <w:r>
        <w:rPr>
          <w:b/>
          <w:strike/>
          <w:color w:val="FF0000"/>
          <w:lang w:val="en-GB"/>
        </w:rPr>
        <w:t xml:space="preserve"> based on dataset#1 (original CSI)</w:t>
      </w:r>
    </w:p>
    <w:p w14:paraId="0670ECA2" w14:textId="77777777" w:rsidR="006B6C2C" w:rsidRDefault="00305BF6">
      <w:pPr>
        <w:pStyle w:val="afc"/>
        <w:numPr>
          <w:ilvl w:val="0"/>
          <w:numId w:val="24"/>
        </w:numPr>
        <w:contextualSpacing w:val="0"/>
        <w:rPr>
          <w:b/>
          <w:lang w:eastAsia="zh-CN"/>
        </w:rPr>
      </w:pPr>
      <w:r>
        <w:rPr>
          <w:b/>
          <w:lang w:val="en-GB"/>
        </w:rPr>
        <w:t>Step2: After NW</w:t>
      </w:r>
      <w:r>
        <w:rPr>
          <w:b/>
          <w:bCs/>
          <w:lang w:eastAsia="zh-CN"/>
        </w:rPr>
        <w:t xml:space="preserve"> side</w:t>
      </w:r>
      <w:r>
        <w:rPr>
          <w:b/>
          <w:lang w:val="en-GB"/>
        </w:rPr>
        <w:t xml:space="preserve"> training is finished, </w:t>
      </w:r>
      <w:r>
        <w:rPr>
          <w:b/>
          <w:bCs/>
          <w:lang w:eastAsia="zh-CN"/>
        </w:rPr>
        <w:t xml:space="preserve">NW side </w:t>
      </w:r>
      <w:r>
        <w:rPr>
          <w:b/>
          <w:lang w:val="en-GB"/>
        </w:rPr>
        <w:t>shares UE side with</w:t>
      </w:r>
      <w:r>
        <w:rPr>
          <w:b/>
          <w:color w:val="FF0000"/>
          <w:lang w:val="en-GB"/>
        </w:rPr>
        <w:t xml:space="preserve"> </w:t>
      </w:r>
      <w:r>
        <w:rPr>
          <w:b/>
          <w:color w:val="FF0000"/>
          <w:highlight w:val="yellow"/>
          <w:lang w:val="en-GB"/>
        </w:rPr>
        <w:t>a set of information that is used by the UE to be able to train the UE side CSI generation part</w:t>
      </w:r>
      <w:r>
        <w:rPr>
          <w:b/>
          <w:lang w:val="en-GB"/>
        </w:rPr>
        <w:t xml:space="preserve"> </w:t>
      </w:r>
      <w:r>
        <w:rPr>
          <w:b/>
          <w:strike/>
          <w:color w:val="FF0000"/>
          <w:lang w:val="en-GB"/>
        </w:rPr>
        <w:t xml:space="preserve">the dataset#2 including the input (same original CSI of dataset#1) and output (CSI feedback) of the </w:t>
      </w:r>
      <w:r>
        <w:rPr>
          <w:b/>
          <w:bCs/>
          <w:strike/>
          <w:color w:val="FF0000"/>
          <w:lang w:eastAsia="zh-CN"/>
        </w:rPr>
        <w:t xml:space="preserve">NW </w:t>
      </w:r>
      <w:r>
        <w:rPr>
          <w:b/>
          <w:strike/>
          <w:color w:val="FF0000"/>
          <w:lang w:val="en-GB"/>
        </w:rPr>
        <w:t>side CSI generation part</w:t>
      </w:r>
    </w:p>
    <w:p w14:paraId="0670ECA3" w14:textId="77777777" w:rsidR="006B6C2C" w:rsidRDefault="00305BF6">
      <w:pPr>
        <w:pStyle w:val="afc"/>
        <w:numPr>
          <w:ilvl w:val="1"/>
          <w:numId w:val="24"/>
        </w:numPr>
        <w:ind w:left="709" w:hanging="357"/>
        <w:contextualSpacing w:val="0"/>
        <w:rPr>
          <w:b/>
          <w:lang w:eastAsia="zh-CN"/>
        </w:rPr>
      </w:pPr>
      <w:r>
        <w:rPr>
          <w:b/>
          <w:lang w:eastAsia="zh-CN"/>
        </w:rPr>
        <w:t xml:space="preserve">FFS whether the </w:t>
      </w:r>
      <w:r>
        <w:rPr>
          <w:b/>
          <w:lang w:val="en-GB"/>
        </w:rPr>
        <w:t>output (CSI feedback) is</w:t>
      </w:r>
      <w:r>
        <w:rPr>
          <w:b/>
          <w:lang w:eastAsia="zh-CN"/>
        </w:rPr>
        <w:t xml:space="preserve"> the input or output of the quantization</w:t>
      </w:r>
    </w:p>
    <w:p w14:paraId="0670ECA4" w14:textId="77777777" w:rsidR="006B6C2C" w:rsidRDefault="00305BF6">
      <w:pPr>
        <w:pStyle w:val="afc"/>
        <w:numPr>
          <w:ilvl w:val="0"/>
          <w:numId w:val="24"/>
        </w:numPr>
        <w:contextualSpacing w:val="0"/>
        <w:rPr>
          <w:b/>
          <w:lang w:eastAsia="zh-CN"/>
        </w:rPr>
      </w:pPr>
      <w:r>
        <w:rPr>
          <w:b/>
          <w:lang w:val="en-GB"/>
        </w:rPr>
        <w:t xml:space="preserve">Step3: UE side trains the UE side CSI generation part based on the </w:t>
      </w:r>
      <w:r>
        <w:rPr>
          <w:b/>
          <w:color w:val="FF0000"/>
          <w:highlight w:val="yellow"/>
          <w:lang w:val="en-GB"/>
        </w:rPr>
        <w:t xml:space="preserve">received set of information </w:t>
      </w:r>
      <w:r>
        <w:rPr>
          <w:b/>
          <w:strike/>
          <w:color w:val="FF0000"/>
          <w:lang w:val="en-GB"/>
        </w:rPr>
        <w:t>dataset#2, using the CSI feedback in dataset#2 as labels for the original CSI</w:t>
      </w:r>
    </w:p>
    <w:p w14:paraId="0670ECA5" w14:textId="77777777" w:rsidR="006B6C2C" w:rsidRDefault="00305BF6">
      <w:pPr>
        <w:pStyle w:val="afc"/>
        <w:numPr>
          <w:ilvl w:val="0"/>
          <w:numId w:val="24"/>
        </w:numPr>
        <w:contextualSpacing w:val="0"/>
        <w:rPr>
          <w:b/>
          <w:lang w:eastAsia="zh-CN"/>
        </w:rPr>
      </w:pPr>
      <w:r>
        <w:rPr>
          <w:b/>
          <w:lang w:eastAsia="zh-CN"/>
        </w:rPr>
        <w:t>FFS overhead report</w:t>
      </w:r>
    </w:p>
    <w:p w14:paraId="0670ECA6" w14:textId="77777777" w:rsidR="006B6C2C" w:rsidRDefault="00305BF6">
      <w:pPr>
        <w:pStyle w:val="afc"/>
        <w:numPr>
          <w:ilvl w:val="0"/>
          <w:numId w:val="24"/>
        </w:numPr>
        <w:contextualSpacing w:val="0"/>
        <w:rPr>
          <w:b/>
          <w:highlight w:val="yellow"/>
          <w:lang w:eastAsia="zh-CN"/>
        </w:rPr>
      </w:pPr>
      <w:r>
        <w:rPr>
          <w:b/>
          <w:color w:val="FF0000"/>
          <w:highlight w:val="yellow"/>
          <w:lang w:eastAsia="zh-CN"/>
        </w:rPr>
        <w:t xml:space="preserve">Other Type 3 </w:t>
      </w:r>
      <w:r>
        <w:rPr>
          <w:b/>
          <w:bCs/>
          <w:color w:val="FF0000"/>
          <w:highlight w:val="yellow"/>
          <w:lang w:eastAsia="zh-CN"/>
        </w:rPr>
        <w:t>NW-first</w:t>
      </w:r>
      <w:r>
        <w:rPr>
          <w:b/>
          <w:color w:val="FF0000"/>
          <w:highlight w:val="yellow"/>
          <w:lang w:eastAsia="zh-CN"/>
        </w:rPr>
        <w:t xml:space="preserve"> training approaches are not precluded and reported by companies</w:t>
      </w:r>
    </w:p>
    <w:p w14:paraId="0670ECA7"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ECAA" w14:textId="77777777">
        <w:tc>
          <w:tcPr>
            <w:tcW w:w="1980" w:type="dxa"/>
            <w:tcBorders>
              <w:top w:val="single" w:sz="4" w:space="0" w:color="auto"/>
              <w:left w:val="single" w:sz="4" w:space="0" w:color="auto"/>
              <w:bottom w:val="single" w:sz="4" w:space="0" w:color="auto"/>
              <w:right w:val="single" w:sz="4" w:space="0" w:color="auto"/>
            </w:tcBorders>
          </w:tcPr>
          <w:p w14:paraId="0670ECA8"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CA9" w14:textId="331DE03F" w:rsidR="006B6C2C" w:rsidRDefault="00305BF6">
            <w:pPr>
              <w:spacing w:before="120" w:line="240" w:lineRule="auto"/>
              <w:rPr>
                <w:rFonts w:eastAsiaTheme="minorEastAsia"/>
                <w:lang w:eastAsia="zh-CN"/>
              </w:rPr>
            </w:pPr>
            <w:r>
              <w:rPr>
                <w:iCs/>
                <w:kern w:val="2"/>
                <w:lang w:eastAsia="zh-CN"/>
              </w:rPr>
              <w:t xml:space="preserve">Huawei/HiSi, </w:t>
            </w:r>
            <w:r>
              <w:rPr>
                <w:smallCaps/>
                <w:lang w:eastAsia="zh-CN"/>
              </w:rPr>
              <w:t>Futurewei, NVIDIAt, Intel</w:t>
            </w:r>
            <w:bookmarkStart w:id="98" w:name="OLE_LINK5"/>
            <w:r>
              <w:rPr>
                <w:iCs/>
                <w:kern w:val="2"/>
                <w:lang w:eastAsia="zh-CN"/>
              </w:rPr>
              <w:t>, Mavenir</w:t>
            </w:r>
            <w:bookmarkEnd w:id="98"/>
            <w:r>
              <w:rPr>
                <w:iCs/>
                <w:kern w:val="2"/>
                <w:lang w:eastAsia="zh-CN"/>
              </w:rPr>
              <w:t>, MediaTek, CAICT</w:t>
            </w:r>
            <w:r>
              <w:rPr>
                <w:rFonts w:hint="eastAsia"/>
                <w:iCs/>
                <w:kern w:val="2"/>
                <w:lang w:eastAsia="zh-CN"/>
              </w:rPr>
              <w:t>, CATT</w:t>
            </w:r>
            <w:r>
              <w:rPr>
                <w:iCs/>
                <w:kern w:val="2"/>
                <w:lang w:eastAsia="zh-CN"/>
              </w:rPr>
              <w:t>, Panasonic, NTT DOCOMO, OPPO New H3C, CMCC, Fujitsu, Samsung, Nokia/NSB (see comment), Lenovo, LG, Ericsson</w:t>
            </w:r>
            <w:r>
              <w:rPr>
                <w:rFonts w:hint="eastAsia"/>
                <w:iCs/>
                <w:kern w:val="2"/>
                <w:lang w:eastAsia="zh-CN"/>
              </w:rPr>
              <w:t>, ZTE</w:t>
            </w:r>
            <w:r w:rsidR="00F225AF">
              <w:rPr>
                <w:iCs/>
                <w:kern w:val="2"/>
                <w:lang w:eastAsia="zh-CN"/>
              </w:rPr>
              <w:t>, Qualcomm (comments)</w:t>
            </w:r>
            <w:r w:rsidR="009A4731">
              <w:rPr>
                <w:iCs/>
                <w:kern w:val="2"/>
                <w:lang w:eastAsia="zh-CN"/>
              </w:rPr>
              <w:t>, AT&amp;T</w:t>
            </w:r>
            <w:r w:rsidR="00852795">
              <w:rPr>
                <w:iCs/>
                <w:kern w:val="2"/>
                <w:lang w:eastAsia="zh-CN"/>
              </w:rPr>
              <w:t>, vivo</w:t>
            </w:r>
          </w:p>
        </w:tc>
      </w:tr>
      <w:tr w:rsidR="006B6C2C" w14:paraId="0670ECAD" w14:textId="77777777">
        <w:tc>
          <w:tcPr>
            <w:tcW w:w="1980" w:type="dxa"/>
            <w:tcBorders>
              <w:top w:val="single" w:sz="4" w:space="0" w:color="auto"/>
              <w:left w:val="single" w:sz="4" w:space="0" w:color="auto"/>
              <w:bottom w:val="single" w:sz="4" w:space="0" w:color="auto"/>
              <w:right w:val="single" w:sz="4" w:space="0" w:color="auto"/>
            </w:tcBorders>
          </w:tcPr>
          <w:p w14:paraId="0670ECAB"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CAC" w14:textId="77777777" w:rsidR="006B6C2C" w:rsidRDefault="006B6C2C">
            <w:pPr>
              <w:spacing w:before="120" w:line="240" w:lineRule="auto"/>
              <w:rPr>
                <w:lang w:eastAsia="zh-CN"/>
              </w:rPr>
            </w:pPr>
          </w:p>
        </w:tc>
      </w:tr>
    </w:tbl>
    <w:p w14:paraId="0670ECAE"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CB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CAF"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CB0" w14:textId="77777777" w:rsidR="006B6C2C" w:rsidRDefault="00305BF6">
            <w:pPr>
              <w:rPr>
                <w:i/>
                <w:iCs/>
                <w:kern w:val="2"/>
                <w:lang w:eastAsia="zh-CN"/>
              </w:rPr>
            </w:pPr>
            <w:r>
              <w:rPr>
                <w:i/>
                <w:iCs/>
                <w:kern w:val="2"/>
                <w:lang w:eastAsia="zh-CN"/>
              </w:rPr>
              <w:t>View</w:t>
            </w:r>
          </w:p>
        </w:tc>
      </w:tr>
      <w:tr w:rsidR="006B6C2C" w14:paraId="0670ECB4"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ECB2" w14:textId="77777777" w:rsidR="006B6C2C" w:rsidRDefault="00305BF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ECB3" w14:textId="77777777" w:rsidR="006B6C2C" w:rsidRDefault="00305BF6">
            <w:pPr>
              <w:rPr>
                <w:i/>
                <w:lang w:eastAsia="zh-CN"/>
              </w:rPr>
            </w:pPr>
            <w:r>
              <w:rPr>
                <w:rFonts w:hint="eastAsia"/>
                <w:i/>
                <w:lang w:eastAsia="zh-CN"/>
              </w:rPr>
              <w:t>@</w:t>
            </w:r>
            <w:r>
              <w:rPr>
                <w:iCs/>
                <w:kern w:val="2"/>
                <w:lang w:eastAsia="zh-CN"/>
              </w:rPr>
              <w:t xml:space="preserve"> Lenovo for the “NW side”/”UE side” comment, see the replies in Issue#3-1.</w:t>
            </w:r>
          </w:p>
        </w:tc>
      </w:tr>
      <w:tr w:rsidR="006B6C2C" w14:paraId="0670ECB7" w14:textId="77777777">
        <w:tc>
          <w:tcPr>
            <w:tcW w:w="1350" w:type="dxa"/>
            <w:tcBorders>
              <w:top w:val="single" w:sz="4" w:space="0" w:color="auto"/>
              <w:left w:val="single" w:sz="4" w:space="0" w:color="auto"/>
              <w:bottom w:val="single" w:sz="4" w:space="0" w:color="auto"/>
              <w:right w:val="single" w:sz="4" w:space="0" w:color="auto"/>
            </w:tcBorders>
          </w:tcPr>
          <w:p w14:paraId="0670ECB5" w14:textId="77777777" w:rsidR="006B6C2C" w:rsidRDefault="00305BF6">
            <w:pPr>
              <w:rPr>
                <w:iCs/>
                <w:kern w:val="2"/>
                <w:lang w:eastAsia="zh-CN"/>
              </w:rPr>
            </w:pPr>
            <w:r>
              <w:rPr>
                <w:smallCaps/>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0670ECB6" w14:textId="77777777" w:rsidR="006B6C2C" w:rsidRDefault="00305BF6">
            <w:pPr>
              <w:spacing w:line="252" w:lineRule="auto"/>
              <w:rPr>
                <w:lang w:eastAsia="zh-CN"/>
              </w:rPr>
            </w:pPr>
            <w:r>
              <w:rPr>
                <w:lang w:eastAsia="zh-CN"/>
              </w:rPr>
              <w:t>We are ok with the updated proposal.</w:t>
            </w:r>
          </w:p>
        </w:tc>
      </w:tr>
      <w:tr w:rsidR="006B6C2C" w14:paraId="0670ECBA" w14:textId="77777777">
        <w:tc>
          <w:tcPr>
            <w:tcW w:w="1350" w:type="dxa"/>
            <w:tcBorders>
              <w:top w:val="single" w:sz="4" w:space="0" w:color="auto"/>
              <w:left w:val="single" w:sz="4" w:space="0" w:color="auto"/>
              <w:bottom w:val="single" w:sz="4" w:space="0" w:color="auto"/>
              <w:right w:val="single" w:sz="4" w:space="0" w:color="auto"/>
            </w:tcBorders>
          </w:tcPr>
          <w:p w14:paraId="0670ECB8" w14:textId="77777777" w:rsidR="006B6C2C" w:rsidRDefault="00305BF6">
            <w:pPr>
              <w:rPr>
                <w:iCs/>
                <w:kern w:val="2"/>
                <w:lang w:eastAsia="zh-CN"/>
              </w:rPr>
            </w:pPr>
            <w:r>
              <w:rPr>
                <w:iCs/>
                <w:kern w:val="2"/>
                <w:lang w:eastAsia="zh-CN"/>
              </w:rPr>
              <w:t>Mavenir</w:t>
            </w:r>
          </w:p>
        </w:tc>
        <w:tc>
          <w:tcPr>
            <w:tcW w:w="8001" w:type="dxa"/>
            <w:tcBorders>
              <w:top w:val="single" w:sz="4" w:space="0" w:color="auto"/>
              <w:left w:val="single" w:sz="4" w:space="0" w:color="auto"/>
              <w:bottom w:val="single" w:sz="4" w:space="0" w:color="auto"/>
              <w:right w:val="single" w:sz="4" w:space="0" w:color="auto"/>
            </w:tcBorders>
            <w:vAlign w:val="center"/>
          </w:tcPr>
          <w:p w14:paraId="0670ECB9" w14:textId="77777777" w:rsidR="006B6C2C" w:rsidRDefault="00305BF6">
            <w:pPr>
              <w:spacing w:line="252" w:lineRule="auto"/>
              <w:rPr>
                <w:lang w:eastAsia="zh-CN"/>
              </w:rPr>
            </w:pPr>
            <w:r>
              <w:rPr>
                <w:lang w:eastAsia="zh-CN"/>
              </w:rPr>
              <w:t xml:space="preserve">We are OK with the updated proposal which does not preclude other approaches. </w:t>
            </w:r>
          </w:p>
        </w:tc>
      </w:tr>
      <w:tr w:rsidR="006B6C2C" w14:paraId="0670ECBD" w14:textId="77777777">
        <w:tc>
          <w:tcPr>
            <w:tcW w:w="1350" w:type="dxa"/>
            <w:tcBorders>
              <w:top w:val="single" w:sz="4" w:space="0" w:color="auto"/>
              <w:left w:val="single" w:sz="4" w:space="0" w:color="auto"/>
              <w:bottom w:val="single" w:sz="4" w:space="0" w:color="auto"/>
              <w:right w:val="single" w:sz="4" w:space="0" w:color="auto"/>
            </w:tcBorders>
          </w:tcPr>
          <w:p w14:paraId="0670ECBB" w14:textId="77777777" w:rsidR="006B6C2C" w:rsidRDefault="00305BF6">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0670ECBC" w14:textId="77777777" w:rsidR="006B6C2C" w:rsidRDefault="00305BF6">
            <w:pPr>
              <w:spacing w:line="252" w:lineRule="auto"/>
              <w:rPr>
                <w:iCs/>
                <w:kern w:val="2"/>
                <w:lang w:eastAsia="zh-CN"/>
              </w:rPr>
            </w:pPr>
            <w:r>
              <w:rPr>
                <w:lang w:eastAsia="zh-CN"/>
              </w:rPr>
              <w:t xml:space="preserve">For step 2, please clarify the set of information to be used by UE is after pre-processing or not. </w:t>
            </w:r>
          </w:p>
        </w:tc>
      </w:tr>
      <w:tr w:rsidR="006B6C2C" w14:paraId="0670ECC0"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ECBE" w14:textId="77777777" w:rsidR="006B6C2C" w:rsidRDefault="00305BF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ECBF" w14:textId="77777777" w:rsidR="006B6C2C" w:rsidRDefault="00305BF6">
            <w:pPr>
              <w:spacing w:line="252" w:lineRule="auto"/>
              <w:rPr>
                <w:iCs/>
                <w:kern w:val="2"/>
                <w:lang w:eastAsia="zh-CN"/>
              </w:rPr>
            </w:pPr>
            <w:r>
              <w:rPr>
                <w:rFonts w:hint="eastAsia"/>
                <w:iCs/>
                <w:kern w:val="2"/>
                <w:lang w:eastAsia="zh-CN"/>
              </w:rPr>
              <w:t>@</w:t>
            </w:r>
            <w:r>
              <w:rPr>
                <w:iCs/>
                <w:kern w:val="2"/>
                <w:lang w:eastAsia="zh-CN"/>
              </w:rPr>
              <w:t>Apple these two candidate approaches are summarized in “Alignment on vector quantization/dequantization” at Sec. 3.1-2. As the intention is to establish a generic procedure for evaluation, the solutions are open, and we may discuss the details in the next meeting.</w:t>
            </w:r>
          </w:p>
        </w:tc>
      </w:tr>
      <w:tr w:rsidR="006B6C2C" w14:paraId="0670ECC3" w14:textId="77777777">
        <w:tc>
          <w:tcPr>
            <w:tcW w:w="1350" w:type="dxa"/>
            <w:tcBorders>
              <w:top w:val="single" w:sz="4" w:space="0" w:color="auto"/>
              <w:left w:val="single" w:sz="4" w:space="0" w:color="auto"/>
              <w:bottom w:val="single" w:sz="4" w:space="0" w:color="auto"/>
              <w:right w:val="single" w:sz="4" w:space="0" w:color="auto"/>
            </w:tcBorders>
          </w:tcPr>
          <w:p w14:paraId="0670ECC1" w14:textId="77777777" w:rsidR="006B6C2C" w:rsidRDefault="00305BF6">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0670ECC2" w14:textId="77777777" w:rsidR="006B6C2C" w:rsidRDefault="00305BF6">
            <w:pPr>
              <w:rPr>
                <w:iCs/>
                <w:kern w:val="2"/>
                <w:lang w:eastAsia="zh-CN"/>
              </w:rPr>
            </w:pPr>
            <w:r>
              <w:rPr>
                <w:lang w:eastAsia="zh-CN"/>
              </w:rPr>
              <w:t>Step 2 FFS: clarify that that is the output of the CSI generation part</w:t>
            </w:r>
          </w:p>
        </w:tc>
      </w:tr>
      <w:tr w:rsidR="006B6C2C" w14:paraId="0670ECC6" w14:textId="77777777">
        <w:tc>
          <w:tcPr>
            <w:tcW w:w="1350" w:type="dxa"/>
            <w:tcBorders>
              <w:top w:val="single" w:sz="4" w:space="0" w:color="auto"/>
              <w:left w:val="single" w:sz="4" w:space="0" w:color="auto"/>
              <w:bottom w:val="single" w:sz="4" w:space="0" w:color="auto"/>
              <w:right w:val="single" w:sz="4" w:space="0" w:color="auto"/>
            </w:tcBorders>
          </w:tcPr>
          <w:p w14:paraId="0670ECC4" w14:textId="77777777" w:rsidR="006B6C2C" w:rsidRDefault="00305BF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ECC5" w14:textId="77777777" w:rsidR="006B6C2C" w:rsidRDefault="00305BF6">
            <w:pPr>
              <w:spacing w:line="252" w:lineRule="auto"/>
              <w:rPr>
                <w:iCs/>
                <w:kern w:val="2"/>
                <w:lang w:eastAsia="zh-CN"/>
              </w:rPr>
            </w:pPr>
            <w:r>
              <w:rPr>
                <w:iCs/>
                <w:kern w:val="2"/>
                <w:lang w:eastAsia="zh-CN"/>
              </w:rPr>
              <w:t>Good to us. Thanks</w:t>
            </w:r>
          </w:p>
        </w:tc>
      </w:tr>
      <w:tr w:rsidR="006B6C2C" w14:paraId="0670ECC9" w14:textId="77777777">
        <w:tc>
          <w:tcPr>
            <w:tcW w:w="1350" w:type="dxa"/>
            <w:tcBorders>
              <w:top w:val="single" w:sz="4" w:space="0" w:color="auto"/>
              <w:left w:val="single" w:sz="4" w:space="0" w:color="auto"/>
              <w:bottom w:val="single" w:sz="4" w:space="0" w:color="auto"/>
              <w:right w:val="single" w:sz="4" w:space="0" w:color="auto"/>
            </w:tcBorders>
          </w:tcPr>
          <w:p w14:paraId="0670ECC7" w14:textId="4BF9F097" w:rsidR="006B6C2C" w:rsidRDefault="00F225AF">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C9E8996" w14:textId="77777777" w:rsidR="00DB0E39" w:rsidRPr="00DB0E39" w:rsidRDefault="00DB0E39" w:rsidP="00DB0E39">
            <w:pPr>
              <w:spacing w:line="252" w:lineRule="auto"/>
              <w:rPr>
                <w:iCs/>
                <w:kern w:val="2"/>
                <w:lang w:eastAsia="zh-CN"/>
              </w:rPr>
            </w:pPr>
            <w:r w:rsidRPr="00DB0E39">
              <w:rPr>
                <w:iCs/>
                <w:kern w:val="2"/>
                <w:lang w:eastAsia="zh-CN"/>
              </w:rPr>
              <w:t xml:space="preserve">Similar to 3.3.1, this should also be a conclusion. </w:t>
            </w:r>
          </w:p>
          <w:p w14:paraId="29110B52" w14:textId="77777777" w:rsidR="00DB0E39" w:rsidRPr="00DB0E39" w:rsidRDefault="00DB0E39" w:rsidP="00DB0E39">
            <w:pPr>
              <w:spacing w:line="252" w:lineRule="auto"/>
              <w:rPr>
                <w:iCs/>
                <w:kern w:val="2"/>
                <w:lang w:eastAsia="zh-CN"/>
              </w:rPr>
            </w:pPr>
            <w:r w:rsidRPr="00DB0E39">
              <w:rPr>
                <w:iCs/>
                <w:kern w:val="2"/>
                <w:lang w:eastAsia="zh-CN"/>
              </w:rPr>
              <w:t xml:space="preserve">“FFS overhead report” should be removed. </w:t>
            </w:r>
          </w:p>
          <w:p w14:paraId="0DEC1BBD" w14:textId="77777777" w:rsidR="00DB0E39" w:rsidRPr="00DB0E39" w:rsidRDefault="00DB0E39" w:rsidP="00DB0E39">
            <w:pPr>
              <w:spacing w:line="252" w:lineRule="auto"/>
              <w:rPr>
                <w:iCs/>
                <w:kern w:val="2"/>
                <w:lang w:eastAsia="zh-CN"/>
              </w:rPr>
            </w:pPr>
            <w:r w:rsidRPr="00DB0E39">
              <w:rPr>
                <w:iCs/>
                <w:kern w:val="2"/>
                <w:lang w:eastAsia="zh-CN"/>
              </w:rPr>
              <w:t>Suggest to use “dataset” instead of “set of information” for simplicity.</w:t>
            </w:r>
          </w:p>
          <w:p w14:paraId="0670ECC8" w14:textId="35F0D80F" w:rsidR="006B6C2C" w:rsidRDefault="00DB0E39" w:rsidP="00DB0E39">
            <w:pPr>
              <w:spacing w:line="252" w:lineRule="auto"/>
              <w:rPr>
                <w:iCs/>
                <w:kern w:val="2"/>
                <w:lang w:eastAsia="zh-CN"/>
              </w:rPr>
            </w:pPr>
            <w:r w:rsidRPr="00DB0E39">
              <w:rPr>
                <w:iCs/>
                <w:kern w:val="2"/>
                <w:lang w:eastAsia="zh-CN"/>
              </w:rPr>
              <w:t>After the updates, the FFS after step 2 is referring to “output (CSI feedback)” but that has been removed. Hence, the FFS can also be removed.</w:t>
            </w:r>
          </w:p>
        </w:tc>
      </w:tr>
      <w:tr w:rsidR="00852795" w14:paraId="0670ECCC" w14:textId="77777777">
        <w:tc>
          <w:tcPr>
            <w:tcW w:w="1350" w:type="dxa"/>
            <w:tcBorders>
              <w:top w:val="single" w:sz="4" w:space="0" w:color="auto"/>
              <w:left w:val="single" w:sz="4" w:space="0" w:color="auto"/>
              <w:bottom w:val="single" w:sz="4" w:space="0" w:color="auto"/>
              <w:right w:val="single" w:sz="4" w:space="0" w:color="auto"/>
            </w:tcBorders>
          </w:tcPr>
          <w:p w14:paraId="0670ECCA" w14:textId="52D8369B" w:rsidR="00852795" w:rsidRDefault="00852795" w:rsidP="00852795">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670ECCB" w14:textId="4BB3B73E" w:rsidR="00852795" w:rsidRDefault="00852795" w:rsidP="00852795">
            <w:pPr>
              <w:spacing w:line="252" w:lineRule="auto"/>
              <w:rPr>
                <w:iCs/>
                <w:kern w:val="2"/>
                <w:lang w:eastAsia="zh-CN"/>
              </w:rPr>
            </w:pPr>
            <w:r>
              <w:rPr>
                <w:lang w:eastAsia="zh-CN"/>
              </w:rPr>
              <w:t>After changing the wording for Step2, it seems that the FFS below should also be modified accordingly or just removed as the “output (CSI feedback)” is not mentioned elsewhere.</w:t>
            </w:r>
          </w:p>
        </w:tc>
      </w:tr>
      <w:tr w:rsidR="00852795" w14:paraId="0670ECCF" w14:textId="77777777">
        <w:tc>
          <w:tcPr>
            <w:tcW w:w="1350" w:type="dxa"/>
          </w:tcPr>
          <w:p w14:paraId="0670ECCD" w14:textId="77777777" w:rsidR="00852795" w:rsidRDefault="00852795" w:rsidP="00852795">
            <w:pPr>
              <w:rPr>
                <w:iCs/>
                <w:kern w:val="2"/>
                <w:lang w:eastAsia="zh-CN"/>
              </w:rPr>
            </w:pPr>
          </w:p>
        </w:tc>
        <w:tc>
          <w:tcPr>
            <w:tcW w:w="8001" w:type="dxa"/>
            <w:vAlign w:val="center"/>
          </w:tcPr>
          <w:p w14:paraId="0670ECCE" w14:textId="77777777" w:rsidR="00852795" w:rsidRDefault="00852795" w:rsidP="00852795">
            <w:pPr>
              <w:spacing w:line="252" w:lineRule="auto"/>
              <w:rPr>
                <w:iCs/>
                <w:kern w:val="2"/>
                <w:lang w:eastAsia="zh-CN"/>
              </w:rPr>
            </w:pPr>
          </w:p>
        </w:tc>
      </w:tr>
      <w:tr w:rsidR="00852795" w14:paraId="0670ECD2" w14:textId="77777777">
        <w:tc>
          <w:tcPr>
            <w:tcW w:w="1350" w:type="dxa"/>
          </w:tcPr>
          <w:p w14:paraId="0670ECD0" w14:textId="77777777" w:rsidR="00852795" w:rsidRDefault="00852795" w:rsidP="00852795">
            <w:pPr>
              <w:rPr>
                <w:iCs/>
                <w:kern w:val="2"/>
                <w:lang w:eastAsia="zh-CN"/>
              </w:rPr>
            </w:pPr>
          </w:p>
        </w:tc>
        <w:tc>
          <w:tcPr>
            <w:tcW w:w="8001" w:type="dxa"/>
            <w:vAlign w:val="center"/>
          </w:tcPr>
          <w:p w14:paraId="0670ECD1" w14:textId="77777777" w:rsidR="00852795" w:rsidRDefault="00852795" w:rsidP="00852795">
            <w:pPr>
              <w:spacing w:line="252" w:lineRule="auto"/>
              <w:rPr>
                <w:iCs/>
                <w:kern w:val="2"/>
                <w:lang w:eastAsia="zh-CN"/>
              </w:rPr>
            </w:pPr>
          </w:p>
        </w:tc>
      </w:tr>
      <w:tr w:rsidR="00852795" w14:paraId="0670ECD5" w14:textId="77777777">
        <w:tc>
          <w:tcPr>
            <w:tcW w:w="1350" w:type="dxa"/>
          </w:tcPr>
          <w:p w14:paraId="0670ECD3" w14:textId="77777777" w:rsidR="00852795" w:rsidRDefault="00852795" w:rsidP="00852795">
            <w:pPr>
              <w:rPr>
                <w:iCs/>
                <w:kern w:val="2"/>
                <w:lang w:eastAsia="zh-CN"/>
              </w:rPr>
            </w:pPr>
          </w:p>
        </w:tc>
        <w:tc>
          <w:tcPr>
            <w:tcW w:w="8001" w:type="dxa"/>
            <w:vAlign w:val="center"/>
          </w:tcPr>
          <w:p w14:paraId="0670ECD4" w14:textId="77777777" w:rsidR="00852795" w:rsidRDefault="00852795" w:rsidP="00852795">
            <w:pPr>
              <w:spacing w:line="252" w:lineRule="auto"/>
              <w:rPr>
                <w:iCs/>
                <w:kern w:val="2"/>
                <w:lang w:eastAsia="zh-CN"/>
              </w:rPr>
            </w:pPr>
          </w:p>
        </w:tc>
      </w:tr>
      <w:tr w:rsidR="00852795" w14:paraId="0670ECD8" w14:textId="77777777">
        <w:tc>
          <w:tcPr>
            <w:tcW w:w="1350" w:type="dxa"/>
          </w:tcPr>
          <w:p w14:paraId="0670ECD6" w14:textId="77777777" w:rsidR="00852795" w:rsidRDefault="00852795" w:rsidP="00852795">
            <w:pPr>
              <w:rPr>
                <w:iCs/>
                <w:kern w:val="2"/>
                <w:lang w:eastAsia="zh-CN"/>
              </w:rPr>
            </w:pPr>
          </w:p>
        </w:tc>
        <w:tc>
          <w:tcPr>
            <w:tcW w:w="8001" w:type="dxa"/>
            <w:vAlign w:val="center"/>
          </w:tcPr>
          <w:p w14:paraId="0670ECD7" w14:textId="77777777" w:rsidR="00852795" w:rsidRDefault="00852795" w:rsidP="00852795">
            <w:pPr>
              <w:spacing w:line="252" w:lineRule="auto"/>
              <w:rPr>
                <w:iCs/>
                <w:kern w:val="2"/>
                <w:lang w:eastAsia="zh-CN"/>
              </w:rPr>
            </w:pPr>
          </w:p>
        </w:tc>
      </w:tr>
      <w:tr w:rsidR="00852795" w14:paraId="0670ECDB" w14:textId="77777777">
        <w:tc>
          <w:tcPr>
            <w:tcW w:w="1350" w:type="dxa"/>
          </w:tcPr>
          <w:p w14:paraId="0670ECD9" w14:textId="77777777" w:rsidR="00852795" w:rsidRDefault="00852795" w:rsidP="00852795">
            <w:pPr>
              <w:rPr>
                <w:iCs/>
                <w:kern w:val="2"/>
                <w:lang w:eastAsia="zh-CN"/>
              </w:rPr>
            </w:pPr>
          </w:p>
        </w:tc>
        <w:tc>
          <w:tcPr>
            <w:tcW w:w="8001" w:type="dxa"/>
            <w:vAlign w:val="center"/>
          </w:tcPr>
          <w:p w14:paraId="0670ECDA" w14:textId="77777777" w:rsidR="00852795" w:rsidRDefault="00852795" w:rsidP="00852795">
            <w:pPr>
              <w:spacing w:line="252" w:lineRule="auto"/>
              <w:rPr>
                <w:iCs/>
                <w:kern w:val="2"/>
                <w:lang w:eastAsia="zh-CN"/>
              </w:rPr>
            </w:pPr>
          </w:p>
        </w:tc>
      </w:tr>
    </w:tbl>
    <w:p w14:paraId="0670ECDC" w14:textId="77777777" w:rsidR="006B6C2C" w:rsidRDefault="006B6C2C">
      <w:pPr>
        <w:rPr>
          <w:lang w:eastAsia="zh-CN"/>
        </w:rPr>
      </w:pPr>
    </w:p>
    <w:p w14:paraId="0670ECDD" w14:textId="77777777" w:rsidR="006B6C2C" w:rsidRDefault="00305BF6">
      <w:pPr>
        <w:pStyle w:val="4"/>
        <w:numPr>
          <w:ilvl w:val="0"/>
          <w:numId w:val="0"/>
        </w:numPr>
        <w:rPr>
          <w:u w:val="single"/>
          <w:lang w:eastAsia="zh-CN"/>
        </w:rPr>
      </w:pPr>
      <w:r>
        <w:rPr>
          <w:u w:val="single"/>
          <w:lang w:eastAsia="zh-CN"/>
        </w:rPr>
        <w:t>Issue#3-4 (High priority) Definition for Type 3 training procedure-UE-first</w:t>
      </w:r>
    </w:p>
    <w:p w14:paraId="0670ECDE" w14:textId="77777777" w:rsidR="006B6C2C" w:rsidRDefault="00305BF6">
      <w:pPr>
        <w:spacing w:beforeLines="100" w:before="240"/>
        <w:rPr>
          <w:b/>
          <w:highlight w:val="yellow"/>
          <w:lang w:eastAsia="zh-CN"/>
        </w:rPr>
      </w:pPr>
      <w:r>
        <w:rPr>
          <w:lang w:eastAsia="zh-CN"/>
        </w:rPr>
        <w:t>Same handling as Issue#3-3.</w:t>
      </w:r>
    </w:p>
    <w:p w14:paraId="0670ECDF" w14:textId="77777777" w:rsidR="006B6C2C" w:rsidRDefault="00305BF6">
      <w:pPr>
        <w:spacing w:beforeLines="100" w:before="240"/>
        <w:rPr>
          <w:b/>
          <w:lang w:eastAsia="zh-CN"/>
        </w:rPr>
      </w:pPr>
      <w:r>
        <w:rPr>
          <w:b/>
          <w:highlight w:val="cyan"/>
          <w:lang w:eastAsia="zh-CN"/>
        </w:rPr>
        <w:t xml:space="preserve">Upd </w:t>
      </w:r>
      <w:r>
        <w:rPr>
          <w:b/>
          <w:highlight w:val="yellow"/>
          <w:lang w:eastAsia="zh-CN"/>
        </w:rPr>
        <w:t>Proposal 3.3.4</w:t>
      </w:r>
      <w:r>
        <w:rPr>
          <w:b/>
          <w:lang w:eastAsia="zh-CN"/>
        </w:rPr>
        <w:t xml:space="preserve">: </w:t>
      </w:r>
      <w:r>
        <w:rPr>
          <w:b/>
          <w:bCs/>
          <w:lang w:eastAsia="zh-CN"/>
        </w:rPr>
        <w:t>For the evaluation of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UE side training</w:t>
      </w:r>
      <w:r>
        <w:rPr>
          <w:b/>
          <w:bCs/>
          <w:color w:val="FF0000"/>
          <w:lang w:eastAsia="zh-CN"/>
        </w:rPr>
        <w:t xml:space="preserve"> (UE-first training) </w:t>
      </w:r>
      <w:r>
        <w:rPr>
          <w:b/>
          <w:bCs/>
          <w:color w:val="FF0000"/>
          <w:highlight w:val="yellow"/>
          <w:lang w:eastAsia="zh-CN"/>
        </w:rPr>
        <w:t>as an example</w:t>
      </w:r>
      <w:r>
        <w:rPr>
          <w:b/>
          <w:bCs/>
          <w:lang w:eastAsia="zh-CN"/>
        </w:rPr>
        <w:t>:</w:t>
      </w:r>
    </w:p>
    <w:p w14:paraId="0670ECE0" w14:textId="77777777" w:rsidR="006B6C2C" w:rsidRDefault="00305BF6">
      <w:pPr>
        <w:pStyle w:val="afc"/>
        <w:numPr>
          <w:ilvl w:val="0"/>
          <w:numId w:val="24"/>
        </w:numPr>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w:t>
      </w:r>
      <w:r>
        <w:rPr>
          <w:b/>
          <w:strike/>
          <w:color w:val="FF0000"/>
          <w:lang w:val="en-GB"/>
        </w:rPr>
        <w:t xml:space="preserve"> based on dataset#1’ (original CSI)</w:t>
      </w:r>
    </w:p>
    <w:p w14:paraId="0670ECE1" w14:textId="77777777" w:rsidR="006B6C2C" w:rsidRDefault="00305BF6">
      <w:pPr>
        <w:pStyle w:val="afc"/>
        <w:numPr>
          <w:ilvl w:val="0"/>
          <w:numId w:val="24"/>
        </w:numPr>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highlight w:val="yellow"/>
          <w:lang w:val="en-GB"/>
        </w:rPr>
        <w:t xml:space="preserve">a set of information that is used by the </w:t>
      </w:r>
      <w:r>
        <w:rPr>
          <w:b/>
          <w:highlight w:val="cyan"/>
          <w:lang w:val="en-GB"/>
        </w:rPr>
        <w:t>NW side</w:t>
      </w:r>
      <w:r>
        <w:rPr>
          <w:b/>
          <w:lang w:val="en-GB"/>
        </w:rPr>
        <w:t xml:space="preserve"> </w:t>
      </w:r>
      <w:r>
        <w:rPr>
          <w:b/>
          <w:strike/>
          <w:color w:val="FF0000"/>
          <w:highlight w:val="cyan"/>
          <w:lang w:val="en-GB"/>
        </w:rPr>
        <w:t>UE</w:t>
      </w:r>
      <w:r>
        <w:rPr>
          <w:b/>
          <w:color w:val="FF0000"/>
          <w:highlight w:val="cyan"/>
          <w:lang w:val="en-GB"/>
        </w:rPr>
        <w:t xml:space="preserve"> </w:t>
      </w:r>
      <w:r>
        <w:rPr>
          <w:b/>
          <w:color w:val="FF0000"/>
          <w:highlight w:val="yellow"/>
          <w:lang w:val="en-GB"/>
        </w:rPr>
        <w:t>to be able to train the CSI reconstruction part</w:t>
      </w:r>
      <w:r>
        <w:rPr>
          <w:b/>
          <w:color w:val="FF0000"/>
          <w:lang w:val="en-GB"/>
        </w:rPr>
        <w:t xml:space="preserve"> </w:t>
      </w:r>
      <w:r>
        <w:rPr>
          <w:b/>
          <w:strike/>
          <w:color w:val="FF0000"/>
          <w:lang w:val="en-GB"/>
        </w:rPr>
        <w:t xml:space="preserve">the dataset#2’ including the input (CSI feedback) and label (same original CSI as dataset#1’) of the </w:t>
      </w:r>
      <w:r>
        <w:rPr>
          <w:b/>
          <w:bCs/>
          <w:strike/>
          <w:color w:val="FF0000"/>
          <w:lang w:eastAsia="zh-CN"/>
        </w:rPr>
        <w:t xml:space="preserve">UE </w:t>
      </w:r>
      <w:r>
        <w:rPr>
          <w:b/>
          <w:strike/>
          <w:color w:val="FF0000"/>
          <w:lang w:val="en-GB"/>
        </w:rPr>
        <w:t>side CSI reconstruction part</w:t>
      </w:r>
    </w:p>
    <w:p w14:paraId="0670ECE2" w14:textId="77777777" w:rsidR="006B6C2C" w:rsidRDefault="00305BF6">
      <w:pPr>
        <w:pStyle w:val="afc"/>
        <w:numPr>
          <w:ilvl w:val="1"/>
          <w:numId w:val="24"/>
        </w:numPr>
        <w:ind w:left="709" w:hanging="357"/>
        <w:contextualSpacing w:val="0"/>
        <w:rPr>
          <w:b/>
          <w:lang w:eastAsia="zh-CN"/>
        </w:rPr>
      </w:pPr>
      <w:r>
        <w:rPr>
          <w:b/>
          <w:lang w:eastAsia="zh-CN"/>
        </w:rPr>
        <w:t xml:space="preserve">FFS whether the </w:t>
      </w:r>
      <w:r>
        <w:rPr>
          <w:b/>
          <w:lang w:val="en-GB"/>
        </w:rPr>
        <w:t>input (CSI feedback) is</w:t>
      </w:r>
      <w:r>
        <w:rPr>
          <w:b/>
          <w:lang w:eastAsia="zh-CN"/>
        </w:rPr>
        <w:t xml:space="preserve"> the input or output of the dequantization</w:t>
      </w:r>
    </w:p>
    <w:p w14:paraId="0670ECE3" w14:textId="77777777" w:rsidR="006B6C2C" w:rsidRDefault="00305BF6">
      <w:pPr>
        <w:pStyle w:val="afc"/>
        <w:numPr>
          <w:ilvl w:val="0"/>
          <w:numId w:val="24"/>
        </w:numPr>
        <w:contextualSpacing w:val="0"/>
        <w:rPr>
          <w:b/>
          <w:strike/>
          <w:color w:val="FF0000"/>
          <w:lang w:eastAsia="zh-CN"/>
        </w:rPr>
      </w:pPr>
      <w:r>
        <w:rPr>
          <w:b/>
          <w:lang w:val="en-GB"/>
        </w:rPr>
        <w:t xml:space="preserve">Step3: NW side trains the NW side CSI reconstruction part based on </w:t>
      </w:r>
      <w:r>
        <w:rPr>
          <w:b/>
          <w:color w:val="FF0000"/>
          <w:highlight w:val="yellow"/>
          <w:lang w:val="en-GB"/>
        </w:rPr>
        <w:t>the received set of information</w:t>
      </w:r>
      <w:r>
        <w:rPr>
          <w:b/>
          <w:strike/>
          <w:color w:val="FF0000"/>
          <w:lang w:val="en-GB"/>
        </w:rPr>
        <w:t xml:space="preserve"> the dataset#2’, using the original CSI in dataset#2’ as labels for the CSI feedback</w:t>
      </w:r>
    </w:p>
    <w:p w14:paraId="0670ECE4" w14:textId="77777777" w:rsidR="006B6C2C" w:rsidRDefault="00305BF6">
      <w:pPr>
        <w:pStyle w:val="afc"/>
        <w:numPr>
          <w:ilvl w:val="0"/>
          <w:numId w:val="24"/>
        </w:numPr>
        <w:contextualSpacing w:val="0"/>
        <w:rPr>
          <w:b/>
          <w:lang w:eastAsia="zh-CN"/>
        </w:rPr>
      </w:pPr>
      <w:r>
        <w:rPr>
          <w:b/>
          <w:lang w:eastAsia="zh-CN"/>
        </w:rPr>
        <w:t>FFS overhead report</w:t>
      </w:r>
    </w:p>
    <w:p w14:paraId="0670ECE5" w14:textId="77777777" w:rsidR="006B6C2C" w:rsidRDefault="00305BF6">
      <w:pPr>
        <w:pStyle w:val="afc"/>
        <w:numPr>
          <w:ilvl w:val="0"/>
          <w:numId w:val="24"/>
        </w:numPr>
        <w:contextualSpacing w:val="0"/>
        <w:rPr>
          <w:b/>
          <w:lang w:eastAsia="zh-CN"/>
        </w:rPr>
      </w:pPr>
      <w:r>
        <w:rPr>
          <w:b/>
          <w:color w:val="FF0000"/>
          <w:highlight w:val="yellow"/>
          <w:lang w:eastAsia="zh-CN"/>
        </w:rPr>
        <w:t xml:space="preserve">Other Type 3 </w:t>
      </w:r>
      <w:r>
        <w:rPr>
          <w:b/>
          <w:bCs/>
          <w:color w:val="FF0000"/>
          <w:highlight w:val="yellow"/>
          <w:lang w:eastAsia="zh-CN"/>
        </w:rPr>
        <w:t>UE-first</w:t>
      </w:r>
      <w:r>
        <w:rPr>
          <w:b/>
          <w:color w:val="FF0000"/>
          <w:highlight w:val="yellow"/>
          <w:lang w:eastAsia="zh-CN"/>
        </w:rPr>
        <w:t xml:space="preserve"> training approaches are not precluded and reported by companies</w:t>
      </w:r>
    </w:p>
    <w:p w14:paraId="0670ECE6"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ECE9" w14:textId="77777777">
        <w:tc>
          <w:tcPr>
            <w:tcW w:w="1980" w:type="dxa"/>
            <w:tcBorders>
              <w:top w:val="single" w:sz="4" w:space="0" w:color="auto"/>
              <w:left w:val="single" w:sz="4" w:space="0" w:color="auto"/>
              <w:bottom w:val="single" w:sz="4" w:space="0" w:color="auto"/>
              <w:right w:val="single" w:sz="4" w:space="0" w:color="auto"/>
            </w:tcBorders>
          </w:tcPr>
          <w:p w14:paraId="0670ECE7"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CE8" w14:textId="185F5876" w:rsidR="006B6C2C" w:rsidRDefault="00305BF6">
            <w:pPr>
              <w:spacing w:before="120" w:line="240" w:lineRule="auto"/>
              <w:rPr>
                <w:rFonts w:eastAsiaTheme="minorEastAsia"/>
                <w:lang w:eastAsia="zh-CN"/>
              </w:rPr>
            </w:pPr>
            <w:r>
              <w:rPr>
                <w:iCs/>
                <w:kern w:val="2"/>
                <w:lang w:eastAsia="zh-CN"/>
              </w:rPr>
              <w:t xml:space="preserve">Huawei/HiSi, </w:t>
            </w:r>
            <w:r>
              <w:rPr>
                <w:iCs/>
                <w:smallCaps/>
                <w:kern w:val="2"/>
                <w:lang w:eastAsia="zh-CN"/>
              </w:rPr>
              <w:t>Futurewei</w:t>
            </w:r>
            <w:r>
              <w:rPr>
                <w:iCs/>
                <w:kern w:val="2"/>
                <w:lang w:eastAsia="zh-CN"/>
              </w:rPr>
              <w:t xml:space="preserve"> (see comments below),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Nokia/NSB(see comments), Lenovo, LG, Ericsson</w:t>
            </w:r>
            <w:r>
              <w:rPr>
                <w:rFonts w:hint="eastAsia"/>
                <w:iCs/>
                <w:kern w:val="2"/>
                <w:lang w:eastAsia="zh-CN"/>
              </w:rPr>
              <w:t>, ZTE</w:t>
            </w:r>
            <w:r w:rsidR="002E0DFC">
              <w:rPr>
                <w:iCs/>
                <w:kern w:val="2"/>
                <w:lang w:eastAsia="zh-CN"/>
              </w:rPr>
              <w:t>, Qualcomm (comments)</w:t>
            </w:r>
            <w:r w:rsidR="009A4731">
              <w:rPr>
                <w:iCs/>
                <w:kern w:val="2"/>
                <w:lang w:eastAsia="zh-CN"/>
              </w:rPr>
              <w:t>, AT&amp;T</w:t>
            </w:r>
            <w:r w:rsidR="00852795">
              <w:rPr>
                <w:iCs/>
                <w:kern w:val="2"/>
                <w:lang w:eastAsia="zh-CN"/>
              </w:rPr>
              <w:t>, vivo</w:t>
            </w:r>
          </w:p>
        </w:tc>
      </w:tr>
      <w:tr w:rsidR="006B6C2C" w14:paraId="0670ECEC" w14:textId="77777777">
        <w:tc>
          <w:tcPr>
            <w:tcW w:w="1980" w:type="dxa"/>
            <w:tcBorders>
              <w:top w:val="single" w:sz="4" w:space="0" w:color="auto"/>
              <w:left w:val="single" w:sz="4" w:space="0" w:color="auto"/>
              <w:bottom w:val="single" w:sz="4" w:space="0" w:color="auto"/>
              <w:right w:val="single" w:sz="4" w:space="0" w:color="auto"/>
            </w:tcBorders>
          </w:tcPr>
          <w:p w14:paraId="0670ECEA"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CEB" w14:textId="77777777" w:rsidR="006B6C2C" w:rsidRDefault="006B6C2C">
            <w:pPr>
              <w:spacing w:before="120" w:line="240" w:lineRule="auto"/>
              <w:rPr>
                <w:lang w:eastAsia="zh-CN"/>
              </w:rPr>
            </w:pPr>
          </w:p>
        </w:tc>
      </w:tr>
    </w:tbl>
    <w:p w14:paraId="0670ECED"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CF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CEE"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CEF" w14:textId="77777777" w:rsidR="006B6C2C" w:rsidRDefault="00305BF6">
            <w:pPr>
              <w:rPr>
                <w:i/>
                <w:iCs/>
                <w:kern w:val="2"/>
                <w:lang w:eastAsia="zh-CN"/>
              </w:rPr>
            </w:pPr>
            <w:r>
              <w:rPr>
                <w:i/>
                <w:iCs/>
                <w:kern w:val="2"/>
                <w:lang w:eastAsia="zh-CN"/>
              </w:rPr>
              <w:t>View</w:t>
            </w:r>
          </w:p>
        </w:tc>
      </w:tr>
      <w:tr w:rsidR="006B6C2C" w14:paraId="0670ECF3"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ECF1" w14:textId="77777777" w:rsidR="006B6C2C" w:rsidRDefault="00305BF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ECF2" w14:textId="77777777" w:rsidR="006B6C2C" w:rsidRDefault="00305BF6">
            <w:pPr>
              <w:rPr>
                <w:i/>
                <w:lang w:eastAsia="zh-CN"/>
              </w:rPr>
            </w:pPr>
            <w:r>
              <w:rPr>
                <w:rFonts w:hint="eastAsia"/>
                <w:i/>
                <w:lang w:eastAsia="zh-CN"/>
              </w:rPr>
              <w:t>@</w:t>
            </w:r>
            <w:r>
              <w:rPr>
                <w:iCs/>
                <w:kern w:val="2"/>
                <w:lang w:eastAsia="zh-CN"/>
              </w:rPr>
              <w:t xml:space="preserve"> Lenovo for the “NW side”/”UE side” comment, see the replies in Issue#3-1.</w:t>
            </w:r>
          </w:p>
        </w:tc>
      </w:tr>
      <w:tr w:rsidR="006B6C2C" w14:paraId="0670ECF7" w14:textId="77777777">
        <w:tc>
          <w:tcPr>
            <w:tcW w:w="1350" w:type="dxa"/>
            <w:tcBorders>
              <w:top w:val="single" w:sz="4" w:space="0" w:color="auto"/>
              <w:left w:val="single" w:sz="4" w:space="0" w:color="auto"/>
              <w:bottom w:val="single" w:sz="4" w:space="0" w:color="auto"/>
              <w:right w:val="single" w:sz="4" w:space="0" w:color="auto"/>
            </w:tcBorders>
          </w:tcPr>
          <w:p w14:paraId="0670ECF4" w14:textId="77777777" w:rsidR="006B6C2C" w:rsidRDefault="00305BF6">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0670ECF5" w14:textId="77777777" w:rsidR="006B6C2C" w:rsidRDefault="00305BF6">
            <w:pPr>
              <w:spacing w:line="252" w:lineRule="auto"/>
              <w:rPr>
                <w:bCs/>
                <w:lang w:val="en-GB"/>
              </w:rPr>
            </w:pPr>
            <w:r>
              <w:rPr>
                <w:bCs/>
                <w:lang w:val="en-GB"/>
              </w:rPr>
              <w:t>There is a typo in Step 2:</w:t>
            </w:r>
          </w:p>
          <w:p w14:paraId="0670ECF6" w14:textId="77777777" w:rsidR="006B6C2C" w:rsidRDefault="00305BF6">
            <w:pPr>
              <w:spacing w:line="252" w:lineRule="auto"/>
              <w:rPr>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highlight w:val="yellow"/>
                <w:lang w:val="en-GB"/>
              </w:rPr>
              <w:t>a set of information that is used by the NW side</w:t>
            </w:r>
            <w:r>
              <w:rPr>
                <w:b/>
                <w:strike/>
                <w:color w:val="FF0000"/>
                <w:highlight w:val="yellow"/>
                <w:lang w:val="en-GB"/>
              </w:rPr>
              <w:t>UE</w:t>
            </w:r>
            <w:r>
              <w:rPr>
                <w:b/>
                <w:color w:val="FF0000"/>
                <w:highlight w:val="yellow"/>
                <w:lang w:val="en-GB"/>
              </w:rPr>
              <w:t xml:space="preserve"> to be able to train the CSI reconstruction part</w:t>
            </w:r>
          </w:p>
        </w:tc>
      </w:tr>
      <w:tr w:rsidR="006B6C2C" w14:paraId="0670ECFA" w14:textId="77777777">
        <w:tc>
          <w:tcPr>
            <w:tcW w:w="1350" w:type="dxa"/>
            <w:tcBorders>
              <w:top w:val="single" w:sz="4" w:space="0" w:color="auto"/>
              <w:left w:val="single" w:sz="4" w:space="0" w:color="auto"/>
              <w:bottom w:val="single" w:sz="4" w:space="0" w:color="auto"/>
              <w:right w:val="single" w:sz="4" w:space="0" w:color="auto"/>
            </w:tcBorders>
          </w:tcPr>
          <w:p w14:paraId="0670ECF8" w14:textId="77777777" w:rsidR="006B6C2C" w:rsidRDefault="00305BF6">
            <w:pPr>
              <w:rPr>
                <w:iCs/>
                <w:kern w:val="2"/>
                <w:lang w:eastAsia="zh-CN"/>
              </w:rPr>
            </w:pPr>
            <w:r>
              <w:rPr>
                <w:iCs/>
                <w:kern w:val="2"/>
                <w:lang w:eastAsia="zh-CN"/>
              </w:rPr>
              <w:t>Mavenir</w:t>
            </w:r>
          </w:p>
        </w:tc>
        <w:tc>
          <w:tcPr>
            <w:tcW w:w="8001" w:type="dxa"/>
            <w:tcBorders>
              <w:top w:val="single" w:sz="4" w:space="0" w:color="auto"/>
              <w:left w:val="single" w:sz="4" w:space="0" w:color="auto"/>
              <w:bottom w:val="single" w:sz="4" w:space="0" w:color="auto"/>
              <w:right w:val="single" w:sz="4" w:space="0" w:color="auto"/>
            </w:tcBorders>
            <w:vAlign w:val="center"/>
          </w:tcPr>
          <w:p w14:paraId="0670ECF9" w14:textId="77777777" w:rsidR="006B6C2C" w:rsidRDefault="00305BF6">
            <w:pPr>
              <w:spacing w:line="252" w:lineRule="auto"/>
              <w:rPr>
                <w:lang w:eastAsia="zh-CN"/>
              </w:rPr>
            </w:pPr>
            <w:r>
              <w:rPr>
                <w:lang w:eastAsia="zh-CN"/>
              </w:rPr>
              <w:t xml:space="preserve">We are OK with the updated proposal which does not preclude other approaches. </w:t>
            </w:r>
          </w:p>
        </w:tc>
      </w:tr>
      <w:tr w:rsidR="006B6C2C" w14:paraId="0670ECFD" w14:textId="77777777">
        <w:tc>
          <w:tcPr>
            <w:tcW w:w="1350" w:type="dxa"/>
            <w:tcBorders>
              <w:top w:val="single" w:sz="4" w:space="0" w:color="auto"/>
              <w:left w:val="single" w:sz="4" w:space="0" w:color="auto"/>
              <w:bottom w:val="single" w:sz="4" w:space="0" w:color="auto"/>
              <w:right w:val="single" w:sz="4" w:space="0" w:color="auto"/>
            </w:tcBorders>
          </w:tcPr>
          <w:p w14:paraId="0670ECFB" w14:textId="77777777" w:rsidR="006B6C2C" w:rsidRDefault="00305BF6">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0670ECFC" w14:textId="77777777" w:rsidR="006B6C2C" w:rsidRDefault="00305BF6">
            <w:pPr>
              <w:spacing w:line="252" w:lineRule="auto"/>
              <w:rPr>
                <w:iCs/>
                <w:kern w:val="2"/>
                <w:lang w:eastAsia="zh-CN"/>
              </w:rPr>
            </w:pPr>
            <w:r>
              <w:rPr>
                <w:lang w:eastAsia="zh-CN"/>
              </w:rPr>
              <w:t xml:space="preserve">Please clarify the step 1, target CSI is post-processing or not, if post-processing is used. </w:t>
            </w:r>
          </w:p>
        </w:tc>
      </w:tr>
      <w:tr w:rsidR="006B6C2C" w14:paraId="0670ED00" w14:textId="77777777">
        <w:tc>
          <w:tcPr>
            <w:tcW w:w="1350" w:type="dxa"/>
            <w:tcBorders>
              <w:top w:val="single" w:sz="4" w:space="0" w:color="auto"/>
              <w:left w:val="single" w:sz="4" w:space="0" w:color="auto"/>
              <w:bottom w:val="single" w:sz="4" w:space="0" w:color="auto"/>
              <w:right w:val="single" w:sz="4" w:space="0" w:color="auto"/>
            </w:tcBorders>
          </w:tcPr>
          <w:p w14:paraId="0670ECFE" w14:textId="77777777" w:rsidR="006B6C2C" w:rsidRDefault="00305BF6">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0670ECFF" w14:textId="77777777" w:rsidR="006B6C2C" w:rsidRDefault="00305BF6">
            <w:pPr>
              <w:spacing w:line="252" w:lineRule="auto"/>
              <w:rPr>
                <w:iCs/>
                <w:kern w:val="2"/>
                <w:lang w:eastAsia="zh-CN"/>
              </w:rPr>
            </w:pPr>
            <w:r>
              <w:rPr>
                <w:rFonts w:hint="eastAsia"/>
                <w:iCs/>
                <w:kern w:val="2"/>
                <w:lang w:eastAsia="zh-CN"/>
              </w:rPr>
              <w:t>A minor typo:</w:t>
            </w:r>
            <w:r>
              <w:rPr>
                <w:b/>
                <w:lang w:val="en-GB"/>
              </w:rPr>
              <w:t xml:space="preserve"> 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highlight w:val="yellow"/>
                <w:lang w:val="en-GB"/>
              </w:rPr>
              <w:t xml:space="preserve">a set of information that is used by the </w:t>
            </w:r>
            <w:r>
              <w:rPr>
                <w:b/>
                <w:strike/>
                <w:color w:val="FF0000"/>
                <w:highlight w:val="green"/>
                <w:lang w:val="en-GB"/>
              </w:rPr>
              <w:t>UE</w:t>
            </w:r>
            <w:r>
              <w:rPr>
                <w:b/>
                <w:color w:val="FF0000"/>
                <w:highlight w:val="green"/>
                <w:lang w:val="en-GB"/>
              </w:rPr>
              <w:t xml:space="preserve"> </w:t>
            </w:r>
            <w:r>
              <w:rPr>
                <w:rFonts w:hint="eastAsia"/>
                <w:b/>
                <w:color w:val="FF0000"/>
                <w:highlight w:val="green"/>
                <w:lang w:val="en-GB" w:eastAsia="zh-CN"/>
              </w:rPr>
              <w:t xml:space="preserve">NW </w:t>
            </w:r>
            <w:r>
              <w:rPr>
                <w:b/>
                <w:color w:val="FF0000"/>
                <w:highlight w:val="yellow"/>
                <w:lang w:val="en-GB"/>
              </w:rPr>
              <w:t>to be able to train the CSI reconstruction part</w:t>
            </w:r>
          </w:p>
        </w:tc>
      </w:tr>
      <w:tr w:rsidR="006B6C2C" w14:paraId="0670ED04"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ED01" w14:textId="77777777" w:rsidR="006B6C2C" w:rsidRDefault="00305BF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ED02" w14:textId="77777777" w:rsidR="006B6C2C" w:rsidRDefault="00305BF6">
            <w:pPr>
              <w:spacing w:line="252" w:lineRule="auto"/>
              <w:rPr>
                <w:iCs/>
                <w:kern w:val="2"/>
                <w:lang w:eastAsia="zh-CN"/>
              </w:rPr>
            </w:pPr>
            <w:r>
              <w:rPr>
                <w:rFonts w:hint="eastAsia"/>
                <w:iCs/>
                <w:kern w:val="2"/>
                <w:lang w:eastAsia="zh-CN"/>
              </w:rPr>
              <w:t>@</w:t>
            </w:r>
            <w:r>
              <w:rPr>
                <w:iCs/>
                <w:kern w:val="2"/>
                <w:lang w:eastAsia="zh-CN"/>
              </w:rPr>
              <w:t>Apple if target CSI is the original CSI which is the input of model, it would be rather “pre-processing”? It is Moderator’s understanding that the description is open to pre/post processing, and we can discuss it later.</w:t>
            </w:r>
          </w:p>
          <w:p w14:paraId="0670ED03" w14:textId="77777777" w:rsidR="006B6C2C" w:rsidRDefault="00305BF6">
            <w:pPr>
              <w:spacing w:line="252" w:lineRule="auto"/>
              <w:rPr>
                <w:iCs/>
                <w:kern w:val="2"/>
                <w:lang w:eastAsia="zh-CN"/>
              </w:rPr>
            </w:pPr>
            <w:r>
              <w:rPr>
                <w:iCs/>
                <w:kern w:val="2"/>
                <w:lang w:eastAsia="zh-CN"/>
              </w:rPr>
              <w:t>@</w:t>
            </w:r>
            <w:r>
              <w:rPr>
                <w:iCs/>
                <w:smallCaps/>
                <w:kern w:val="2"/>
                <w:lang w:eastAsia="zh-CN"/>
              </w:rPr>
              <w:t xml:space="preserve"> Futurewei @CATT </w:t>
            </w:r>
            <w:r>
              <w:rPr>
                <w:iCs/>
                <w:kern w:val="2"/>
                <w:lang w:eastAsia="zh-CN"/>
              </w:rPr>
              <w:t>Thanks and corrected!</w:t>
            </w:r>
          </w:p>
        </w:tc>
      </w:tr>
      <w:tr w:rsidR="006B6C2C" w14:paraId="0670ED12" w14:textId="77777777">
        <w:tc>
          <w:tcPr>
            <w:tcW w:w="1350" w:type="dxa"/>
            <w:tcBorders>
              <w:top w:val="single" w:sz="4" w:space="0" w:color="auto"/>
              <w:left w:val="single" w:sz="4" w:space="0" w:color="auto"/>
              <w:bottom w:val="single" w:sz="4" w:space="0" w:color="auto"/>
              <w:right w:val="single" w:sz="4" w:space="0" w:color="auto"/>
            </w:tcBorders>
          </w:tcPr>
          <w:p w14:paraId="0670ED05" w14:textId="77777777" w:rsidR="006B6C2C" w:rsidRDefault="00305BF6">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670ED06" w14:textId="77777777" w:rsidR="006B6C2C" w:rsidRDefault="00305BF6">
            <w:pPr>
              <w:spacing w:line="252" w:lineRule="auto"/>
              <w:ind w:left="1320" w:hanging="1320"/>
              <w:rPr>
                <w:iCs/>
                <w:kern w:val="2"/>
                <w:lang w:eastAsia="zh-CN"/>
              </w:rPr>
            </w:pPr>
            <w:r>
              <w:rPr>
                <w:rFonts w:hint="eastAsia"/>
                <w:iCs/>
                <w:kern w:val="2"/>
                <w:lang w:eastAsia="zh-CN"/>
              </w:rPr>
              <w:t>Thanks FL for your efforts.</w:t>
            </w:r>
            <w:r>
              <w:rPr>
                <w:iCs/>
                <w:kern w:val="2"/>
                <w:lang w:eastAsia="zh-CN"/>
              </w:rPr>
              <w:t xml:space="preserve"> Can we apply the </w:t>
            </w:r>
            <w:r>
              <w:rPr>
                <w:iCs/>
                <w:kern w:val="2"/>
                <w:highlight w:val="green"/>
                <w:lang w:eastAsia="zh-CN"/>
              </w:rPr>
              <w:t>change</w:t>
            </w:r>
            <w:r>
              <w:rPr>
                <w:iCs/>
                <w:kern w:val="2"/>
                <w:lang w:eastAsia="zh-CN"/>
              </w:rPr>
              <w:t xml:space="preserve"> in Proposal 3.3.5 here too?</w:t>
            </w:r>
          </w:p>
          <w:p w14:paraId="0670ED07" w14:textId="77777777" w:rsidR="006B6C2C" w:rsidRDefault="006B6C2C">
            <w:pPr>
              <w:spacing w:line="252" w:lineRule="auto"/>
              <w:ind w:left="1320" w:hanging="1320"/>
              <w:rPr>
                <w:iCs/>
                <w:kern w:val="2"/>
                <w:lang w:eastAsia="zh-CN"/>
              </w:rPr>
            </w:pPr>
          </w:p>
          <w:p w14:paraId="0670ED08" w14:textId="77777777" w:rsidR="006B6C2C" w:rsidRDefault="00305BF6">
            <w:pPr>
              <w:spacing w:line="252" w:lineRule="auto"/>
              <w:ind w:left="1320" w:hanging="1320"/>
              <w:rPr>
                <w:iCs/>
                <w:kern w:val="2"/>
                <w:lang w:eastAsia="zh-CN"/>
              </w:rPr>
            </w:pPr>
            <w:r>
              <w:rPr>
                <w:iCs/>
                <w:kern w:val="2"/>
                <w:lang w:eastAsia="zh-CN"/>
              </w:rPr>
              <w:t>Moreover,</w:t>
            </w:r>
            <w:r>
              <w:rPr>
                <w:rFonts w:hint="eastAsia"/>
                <w:iCs/>
                <w:kern w:val="2"/>
                <w:lang w:eastAsia="zh-CN"/>
              </w:rPr>
              <w:t xml:space="preserve"> </w:t>
            </w:r>
            <w:r>
              <w:rPr>
                <w:iCs/>
                <w:kern w:val="2"/>
                <w:lang w:eastAsia="zh-CN"/>
              </w:rPr>
              <w:t xml:space="preserve">the input under step 2 is not define in the main bullet. A minor update as </w:t>
            </w:r>
            <w:r>
              <w:rPr>
                <w:iCs/>
                <w:kern w:val="2"/>
                <w:highlight w:val="green"/>
                <w:lang w:eastAsia="zh-CN"/>
              </w:rPr>
              <w:t>this</w:t>
            </w:r>
            <w:r>
              <w:rPr>
                <w:iCs/>
                <w:kern w:val="2"/>
                <w:lang w:eastAsia="zh-CN"/>
              </w:rPr>
              <w:t xml:space="preserve"> may help.</w:t>
            </w:r>
          </w:p>
          <w:p w14:paraId="0670ED09" w14:textId="77777777" w:rsidR="006B6C2C" w:rsidRDefault="006B6C2C">
            <w:pPr>
              <w:spacing w:line="252" w:lineRule="auto"/>
              <w:ind w:left="1320" w:hanging="440"/>
              <w:rPr>
                <w:iCs/>
                <w:kern w:val="2"/>
                <w:lang w:eastAsia="zh-CN"/>
              </w:rPr>
            </w:pPr>
          </w:p>
          <w:p w14:paraId="0670ED0A" w14:textId="77777777" w:rsidR="006B6C2C" w:rsidRDefault="00305BF6">
            <w:pPr>
              <w:spacing w:beforeLines="100" w:before="240"/>
              <w:ind w:left="1322" w:hanging="442"/>
              <w:rPr>
                <w:b/>
                <w:lang w:eastAsia="zh-CN"/>
              </w:rPr>
            </w:pPr>
            <w:r>
              <w:rPr>
                <w:b/>
                <w:highlight w:val="cyan"/>
                <w:lang w:eastAsia="zh-CN"/>
              </w:rPr>
              <w:t xml:space="preserve">Upd </w:t>
            </w:r>
            <w:r>
              <w:rPr>
                <w:b/>
                <w:highlight w:val="yellow"/>
                <w:lang w:eastAsia="zh-CN"/>
              </w:rPr>
              <w:t>Proposal 3.3.4</w:t>
            </w:r>
            <w:r>
              <w:rPr>
                <w:b/>
                <w:lang w:eastAsia="zh-CN"/>
              </w:rPr>
              <w:t xml:space="preserve">: </w:t>
            </w:r>
            <w:r>
              <w:rPr>
                <w:b/>
                <w:bCs/>
                <w:lang w:eastAsia="zh-CN"/>
              </w:rPr>
              <w:t xml:space="preserve">For the evaluation of  </w:t>
            </w:r>
            <w:r>
              <w:rPr>
                <w:b/>
                <w:bCs/>
                <w:highlight w:val="green"/>
                <w:lang w:eastAsia="zh-CN"/>
              </w:rPr>
              <w:t>an example of</w:t>
            </w:r>
            <w:r>
              <w:rPr>
                <w:b/>
                <w:bCs/>
                <w:lang w:eastAsia="zh-CN"/>
              </w:rPr>
              <w:t xml:space="preserve"> Type 3 (</w:t>
            </w:r>
            <w:r>
              <w:rPr>
                <w:b/>
              </w:rPr>
              <w:t xml:space="preserve">Separate training at </w:t>
            </w:r>
            <w:r>
              <w:rPr>
                <w:b/>
                <w:bCs/>
                <w:lang w:eastAsia="zh-CN"/>
              </w:rPr>
              <w:t xml:space="preserve">NW </w:t>
            </w:r>
            <w:r>
              <w:rPr>
                <w:b/>
              </w:rPr>
              <w:t>side and UE side</w:t>
            </w:r>
            <w:r>
              <w:rPr>
                <w:b/>
                <w:bCs/>
                <w:lang w:eastAsia="zh-CN"/>
              </w:rPr>
              <w:t>), the following procedure is considered for the sequential training starting with UE side training</w:t>
            </w:r>
            <w:r>
              <w:rPr>
                <w:b/>
                <w:bCs/>
                <w:color w:val="FF0000"/>
                <w:lang w:eastAsia="zh-CN"/>
              </w:rPr>
              <w:t xml:space="preserve"> (UE-first training) </w:t>
            </w:r>
            <w:r>
              <w:rPr>
                <w:b/>
                <w:bCs/>
                <w:strike/>
                <w:color w:val="FF0000"/>
                <w:highlight w:val="yellow"/>
                <w:lang w:eastAsia="zh-CN"/>
              </w:rPr>
              <w:t>as an example</w:t>
            </w:r>
            <w:r>
              <w:rPr>
                <w:b/>
                <w:bCs/>
                <w:lang w:eastAsia="zh-CN"/>
              </w:rPr>
              <w:t>:</w:t>
            </w:r>
          </w:p>
          <w:p w14:paraId="0670ED0B" w14:textId="77777777" w:rsidR="006B6C2C" w:rsidRDefault="00305BF6">
            <w:pPr>
              <w:pStyle w:val="afc"/>
              <w:numPr>
                <w:ilvl w:val="0"/>
                <w:numId w:val="24"/>
              </w:numPr>
              <w:ind w:left="1322" w:hanging="442"/>
              <w:contextualSpacing w:val="0"/>
              <w:rPr>
                <w:b/>
                <w:lang w:eastAsia="zh-CN"/>
              </w:rPr>
            </w:pPr>
            <w:r>
              <w:rPr>
                <w:b/>
                <w:lang w:val="en-GB"/>
              </w:rPr>
              <w:t xml:space="preserve">Step1: </w:t>
            </w:r>
            <w:r>
              <w:rPr>
                <w:b/>
                <w:bCs/>
                <w:lang w:eastAsia="zh-CN"/>
              </w:rPr>
              <w:t xml:space="preserve">UE side </w:t>
            </w:r>
            <w:r>
              <w:rPr>
                <w:b/>
                <w:lang w:val="en-GB"/>
              </w:rPr>
              <w:t xml:space="preserve">trains the </w:t>
            </w:r>
            <w:r>
              <w:rPr>
                <w:b/>
                <w:bCs/>
                <w:lang w:eastAsia="zh-CN"/>
              </w:rPr>
              <w:t xml:space="preserve">UE </w:t>
            </w:r>
            <w:r>
              <w:rPr>
                <w:b/>
                <w:lang w:val="en-GB"/>
              </w:rPr>
              <w:t xml:space="preserve">side CSI generation part and the </w:t>
            </w:r>
            <w:r>
              <w:rPr>
                <w:b/>
                <w:bCs/>
                <w:lang w:eastAsia="zh-CN"/>
              </w:rPr>
              <w:t xml:space="preserve">UE </w:t>
            </w:r>
            <w:r>
              <w:rPr>
                <w:b/>
                <w:lang w:val="en-GB"/>
              </w:rPr>
              <w:t>side CSI reconstruction part (which is not used for inference) jointly</w:t>
            </w:r>
            <w:r>
              <w:rPr>
                <w:b/>
                <w:strike/>
                <w:color w:val="FF0000"/>
                <w:lang w:val="en-GB"/>
              </w:rPr>
              <w:t xml:space="preserve"> based on dataset#1’ (original CSI)</w:t>
            </w:r>
          </w:p>
          <w:p w14:paraId="0670ED0C" w14:textId="77777777" w:rsidR="006B6C2C" w:rsidRDefault="00305BF6">
            <w:pPr>
              <w:pStyle w:val="afc"/>
              <w:numPr>
                <w:ilvl w:val="0"/>
                <w:numId w:val="24"/>
              </w:numPr>
              <w:ind w:left="1322" w:hanging="442"/>
              <w:contextualSpacing w:val="0"/>
              <w:rPr>
                <w:b/>
                <w:lang w:eastAsia="zh-CN"/>
              </w:rPr>
            </w:pPr>
            <w:r>
              <w:rPr>
                <w:b/>
                <w:lang w:val="en-GB"/>
              </w:rPr>
              <w:t xml:space="preserve">Step2: After </w:t>
            </w:r>
            <w:r>
              <w:rPr>
                <w:b/>
                <w:bCs/>
                <w:lang w:eastAsia="zh-CN"/>
              </w:rPr>
              <w:t>UE side</w:t>
            </w:r>
            <w:r>
              <w:rPr>
                <w:b/>
                <w:lang w:val="en-GB"/>
              </w:rPr>
              <w:t xml:space="preserve"> training is finished, </w:t>
            </w:r>
            <w:r>
              <w:rPr>
                <w:b/>
                <w:bCs/>
                <w:lang w:eastAsia="zh-CN"/>
              </w:rPr>
              <w:t xml:space="preserve">UE side </w:t>
            </w:r>
            <w:r>
              <w:rPr>
                <w:b/>
                <w:lang w:val="en-GB"/>
              </w:rPr>
              <w:t xml:space="preserve">shares NW side with </w:t>
            </w:r>
            <w:r>
              <w:rPr>
                <w:b/>
                <w:color w:val="FF0000"/>
                <w:highlight w:val="yellow"/>
                <w:lang w:val="en-GB"/>
              </w:rPr>
              <w:t xml:space="preserve">a set of information that is used by the </w:t>
            </w:r>
            <w:r>
              <w:rPr>
                <w:b/>
                <w:highlight w:val="cyan"/>
                <w:lang w:val="en-GB"/>
              </w:rPr>
              <w:t>NW side</w:t>
            </w:r>
            <w:r>
              <w:rPr>
                <w:b/>
                <w:lang w:val="en-GB"/>
              </w:rPr>
              <w:t xml:space="preserve"> </w:t>
            </w:r>
            <w:r>
              <w:rPr>
                <w:b/>
                <w:strike/>
                <w:color w:val="FF0000"/>
                <w:highlight w:val="cyan"/>
                <w:lang w:val="en-GB"/>
              </w:rPr>
              <w:t>UE</w:t>
            </w:r>
            <w:r>
              <w:rPr>
                <w:b/>
                <w:color w:val="FF0000"/>
                <w:highlight w:val="cyan"/>
                <w:lang w:val="en-GB"/>
              </w:rPr>
              <w:t xml:space="preserve"> </w:t>
            </w:r>
            <w:r>
              <w:rPr>
                <w:b/>
                <w:color w:val="FF0000"/>
                <w:highlight w:val="yellow"/>
                <w:lang w:val="en-GB"/>
              </w:rPr>
              <w:t>to be able to train the CSI reconstruction part</w:t>
            </w:r>
            <w:r>
              <w:rPr>
                <w:b/>
                <w:color w:val="FF0000"/>
                <w:lang w:val="en-GB"/>
              </w:rPr>
              <w:t xml:space="preserve"> </w:t>
            </w:r>
            <w:r>
              <w:rPr>
                <w:b/>
                <w:strike/>
                <w:color w:val="FF0000"/>
                <w:lang w:val="en-GB"/>
              </w:rPr>
              <w:t xml:space="preserve">the dataset#2’ including the input (CSI feedback) and label (same original CSI as dataset#1’) of the </w:t>
            </w:r>
            <w:r>
              <w:rPr>
                <w:b/>
                <w:bCs/>
                <w:strike/>
                <w:color w:val="FF0000"/>
                <w:lang w:eastAsia="zh-CN"/>
              </w:rPr>
              <w:t xml:space="preserve">UE </w:t>
            </w:r>
            <w:r>
              <w:rPr>
                <w:b/>
                <w:strike/>
                <w:color w:val="FF0000"/>
                <w:lang w:val="en-GB"/>
              </w:rPr>
              <w:t>side CSI reconstruction part</w:t>
            </w:r>
          </w:p>
          <w:p w14:paraId="0670ED0D" w14:textId="77777777" w:rsidR="006B6C2C" w:rsidRDefault="00305BF6">
            <w:pPr>
              <w:pStyle w:val="afc"/>
              <w:numPr>
                <w:ilvl w:val="1"/>
                <w:numId w:val="24"/>
              </w:numPr>
              <w:ind w:left="1322" w:hanging="442"/>
              <w:contextualSpacing w:val="0"/>
              <w:rPr>
                <w:b/>
                <w:lang w:eastAsia="zh-CN"/>
              </w:rPr>
            </w:pPr>
            <w:r>
              <w:rPr>
                <w:b/>
                <w:lang w:eastAsia="zh-CN"/>
              </w:rPr>
              <w:t xml:space="preserve">FFS whether the </w:t>
            </w:r>
            <w:r>
              <w:rPr>
                <w:b/>
                <w:lang w:val="en-GB"/>
              </w:rPr>
              <w:t xml:space="preserve">input (CSI feedback) </w:t>
            </w:r>
            <w:r>
              <w:rPr>
                <w:b/>
                <w:highlight w:val="green"/>
                <w:lang w:val="en-GB"/>
              </w:rPr>
              <w:t>in the set of information</w:t>
            </w:r>
            <w:r>
              <w:rPr>
                <w:b/>
                <w:lang w:val="en-GB"/>
              </w:rPr>
              <w:t xml:space="preserve"> is</w:t>
            </w:r>
            <w:r>
              <w:rPr>
                <w:b/>
                <w:lang w:eastAsia="zh-CN"/>
              </w:rPr>
              <w:t xml:space="preserve"> the input or output of the dequantization</w:t>
            </w:r>
          </w:p>
          <w:p w14:paraId="0670ED0E" w14:textId="77777777" w:rsidR="006B6C2C" w:rsidRDefault="00305BF6">
            <w:pPr>
              <w:pStyle w:val="afc"/>
              <w:numPr>
                <w:ilvl w:val="0"/>
                <w:numId w:val="24"/>
              </w:numPr>
              <w:ind w:left="1322" w:hanging="442"/>
              <w:contextualSpacing w:val="0"/>
              <w:rPr>
                <w:b/>
                <w:strike/>
                <w:color w:val="FF0000"/>
                <w:lang w:eastAsia="zh-CN"/>
              </w:rPr>
            </w:pPr>
            <w:r>
              <w:rPr>
                <w:b/>
                <w:lang w:val="en-GB"/>
              </w:rPr>
              <w:t xml:space="preserve">Step3: NW side trains the NW side CSI reconstruction part based on </w:t>
            </w:r>
            <w:r>
              <w:rPr>
                <w:b/>
                <w:color w:val="FF0000"/>
                <w:highlight w:val="yellow"/>
                <w:lang w:val="en-GB"/>
              </w:rPr>
              <w:t>the received set of information</w:t>
            </w:r>
            <w:r>
              <w:rPr>
                <w:b/>
                <w:strike/>
                <w:color w:val="FF0000"/>
                <w:lang w:val="en-GB"/>
              </w:rPr>
              <w:t xml:space="preserve"> the dataset#2’, using the original CSI in dataset#2’ as labels for the CSI feedback</w:t>
            </w:r>
          </w:p>
          <w:p w14:paraId="0670ED0F" w14:textId="77777777" w:rsidR="006B6C2C" w:rsidRDefault="00305BF6">
            <w:pPr>
              <w:pStyle w:val="afc"/>
              <w:numPr>
                <w:ilvl w:val="0"/>
                <w:numId w:val="24"/>
              </w:numPr>
              <w:ind w:left="1322" w:hanging="442"/>
              <w:contextualSpacing w:val="0"/>
              <w:rPr>
                <w:b/>
                <w:lang w:eastAsia="zh-CN"/>
              </w:rPr>
            </w:pPr>
            <w:r>
              <w:rPr>
                <w:b/>
                <w:lang w:eastAsia="zh-CN"/>
              </w:rPr>
              <w:t>FFS overhead report</w:t>
            </w:r>
          </w:p>
          <w:p w14:paraId="0670ED10" w14:textId="77777777" w:rsidR="006B6C2C" w:rsidRDefault="00305BF6">
            <w:pPr>
              <w:pStyle w:val="afc"/>
              <w:numPr>
                <w:ilvl w:val="0"/>
                <w:numId w:val="24"/>
              </w:numPr>
              <w:ind w:left="1322" w:hanging="442"/>
              <w:contextualSpacing w:val="0"/>
              <w:rPr>
                <w:b/>
                <w:lang w:eastAsia="zh-CN"/>
              </w:rPr>
            </w:pPr>
            <w:r>
              <w:rPr>
                <w:b/>
                <w:color w:val="FF0000"/>
                <w:highlight w:val="yellow"/>
                <w:lang w:eastAsia="zh-CN"/>
              </w:rPr>
              <w:t xml:space="preserve">Other Type 3 </w:t>
            </w:r>
            <w:r>
              <w:rPr>
                <w:b/>
                <w:bCs/>
                <w:color w:val="FF0000"/>
                <w:highlight w:val="yellow"/>
                <w:lang w:eastAsia="zh-CN"/>
              </w:rPr>
              <w:t>UE-first</w:t>
            </w:r>
            <w:r>
              <w:rPr>
                <w:b/>
                <w:color w:val="FF0000"/>
                <w:highlight w:val="yellow"/>
                <w:lang w:eastAsia="zh-CN"/>
              </w:rPr>
              <w:t xml:space="preserve"> training approaches are not precluded and reported by companies</w:t>
            </w:r>
          </w:p>
          <w:p w14:paraId="0670ED11" w14:textId="77777777" w:rsidR="006B6C2C" w:rsidRDefault="006B6C2C">
            <w:pPr>
              <w:spacing w:line="252" w:lineRule="auto"/>
              <w:rPr>
                <w:iCs/>
                <w:kern w:val="2"/>
                <w:lang w:eastAsia="zh-CN"/>
              </w:rPr>
            </w:pPr>
          </w:p>
        </w:tc>
      </w:tr>
      <w:tr w:rsidR="006B6C2C" w14:paraId="0670ED16" w14:textId="77777777">
        <w:tc>
          <w:tcPr>
            <w:tcW w:w="1350" w:type="dxa"/>
            <w:tcBorders>
              <w:top w:val="single" w:sz="4" w:space="0" w:color="auto"/>
              <w:left w:val="single" w:sz="4" w:space="0" w:color="auto"/>
              <w:bottom w:val="single" w:sz="4" w:space="0" w:color="auto"/>
              <w:right w:val="single" w:sz="4" w:space="0" w:color="auto"/>
            </w:tcBorders>
          </w:tcPr>
          <w:p w14:paraId="0670ED13" w14:textId="77777777" w:rsidR="006B6C2C" w:rsidRDefault="00305BF6">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0670ED14" w14:textId="77777777" w:rsidR="006B6C2C" w:rsidRDefault="00305BF6">
            <w:pPr>
              <w:spacing w:line="252" w:lineRule="auto"/>
              <w:ind w:left="1320" w:hanging="440"/>
              <w:rPr>
                <w:lang w:eastAsia="zh-CN"/>
              </w:rPr>
            </w:pPr>
            <w:r>
              <w:rPr>
                <w:lang w:eastAsia="zh-CN"/>
              </w:rPr>
              <w:t>Typo in Step 2: “..information that is used by the NW..”</w:t>
            </w:r>
          </w:p>
          <w:p w14:paraId="0670ED15" w14:textId="77777777" w:rsidR="006B6C2C" w:rsidRDefault="00305BF6">
            <w:pPr>
              <w:spacing w:line="252" w:lineRule="auto"/>
              <w:rPr>
                <w:iCs/>
                <w:kern w:val="2"/>
                <w:lang w:eastAsia="zh-CN"/>
              </w:rPr>
            </w:pPr>
            <w:r>
              <w:rPr>
                <w:lang w:eastAsia="zh-CN"/>
              </w:rPr>
              <w:t>Step 2 FFS is unclear: are we referring to the output of the CSI reconstruction part?</w:t>
            </w:r>
          </w:p>
        </w:tc>
      </w:tr>
      <w:tr w:rsidR="006B6C2C" w14:paraId="0670ED19" w14:textId="77777777">
        <w:tc>
          <w:tcPr>
            <w:tcW w:w="1350" w:type="dxa"/>
            <w:tcBorders>
              <w:top w:val="single" w:sz="4" w:space="0" w:color="auto"/>
              <w:left w:val="single" w:sz="4" w:space="0" w:color="auto"/>
              <w:bottom w:val="single" w:sz="4" w:space="0" w:color="auto"/>
              <w:right w:val="single" w:sz="4" w:space="0" w:color="auto"/>
            </w:tcBorders>
          </w:tcPr>
          <w:p w14:paraId="0670ED17" w14:textId="77777777" w:rsidR="006B6C2C" w:rsidRDefault="00305BF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ED18" w14:textId="77777777" w:rsidR="006B6C2C" w:rsidRDefault="00305BF6">
            <w:pPr>
              <w:spacing w:line="252" w:lineRule="auto"/>
              <w:rPr>
                <w:iCs/>
                <w:kern w:val="2"/>
                <w:lang w:eastAsia="zh-CN"/>
              </w:rPr>
            </w:pPr>
            <w:r>
              <w:rPr>
                <w:iCs/>
                <w:kern w:val="2"/>
                <w:lang w:eastAsia="zh-CN"/>
              </w:rPr>
              <w:t>Good to us, Thanks.</w:t>
            </w:r>
          </w:p>
        </w:tc>
      </w:tr>
      <w:tr w:rsidR="006B6C2C" w14:paraId="0670ED1C" w14:textId="77777777">
        <w:tc>
          <w:tcPr>
            <w:tcW w:w="1350" w:type="dxa"/>
          </w:tcPr>
          <w:p w14:paraId="0670ED1A" w14:textId="67601EDD" w:rsidR="006B6C2C" w:rsidRDefault="002E0DFC">
            <w:pPr>
              <w:rPr>
                <w:iCs/>
                <w:kern w:val="2"/>
                <w:lang w:eastAsia="zh-CN"/>
              </w:rPr>
            </w:pPr>
            <w:r>
              <w:rPr>
                <w:iCs/>
                <w:kern w:val="2"/>
                <w:lang w:eastAsia="zh-CN"/>
              </w:rPr>
              <w:t>Qualcomm</w:t>
            </w:r>
          </w:p>
        </w:tc>
        <w:tc>
          <w:tcPr>
            <w:tcW w:w="8001" w:type="dxa"/>
            <w:vAlign w:val="center"/>
          </w:tcPr>
          <w:p w14:paraId="3707807B" w14:textId="77777777" w:rsidR="00886A23" w:rsidRPr="00886A23" w:rsidRDefault="00886A23" w:rsidP="00886A23">
            <w:pPr>
              <w:spacing w:line="252" w:lineRule="auto"/>
              <w:rPr>
                <w:iCs/>
                <w:kern w:val="2"/>
                <w:lang w:eastAsia="zh-CN"/>
              </w:rPr>
            </w:pPr>
            <w:r w:rsidRPr="00886A23">
              <w:rPr>
                <w:iCs/>
                <w:kern w:val="2"/>
                <w:lang w:eastAsia="zh-CN"/>
              </w:rPr>
              <w:t xml:space="preserve">Similar to 3.3.1, this should also be a conclusion. </w:t>
            </w:r>
          </w:p>
          <w:p w14:paraId="35D8CAC5" w14:textId="77777777" w:rsidR="00886A23" w:rsidRPr="00886A23" w:rsidRDefault="00886A23" w:rsidP="00886A23">
            <w:pPr>
              <w:spacing w:line="252" w:lineRule="auto"/>
              <w:rPr>
                <w:iCs/>
                <w:kern w:val="2"/>
                <w:lang w:eastAsia="zh-CN"/>
              </w:rPr>
            </w:pPr>
            <w:r w:rsidRPr="00886A23">
              <w:rPr>
                <w:iCs/>
                <w:kern w:val="2"/>
                <w:lang w:eastAsia="zh-CN"/>
              </w:rPr>
              <w:t xml:space="preserve">“FFS overhead report” should be removed. </w:t>
            </w:r>
          </w:p>
          <w:p w14:paraId="58E7CA78" w14:textId="77777777" w:rsidR="00886A23" w:rsidRPr="00886A23" w:rsidRDefault="00886A23" w:rsidP="00886A23">
            <w:pPr>
              <w:spacing w:line="252" w:lineRule="auto"/>
              <w:rPr>
                <w:iCs/>
                <w:kern w:val="2"/>
                <w:lang w:eastAsia="zh-CN"/>
              </w:rPr>
            </w:pPr>
            <w:r w:rsidRPr="00886A23">
              <w:rPr>
                <w:iCs/>
                <w:kern w:val="2"/>
                <w:lang w:eastAsia="zh-CN"/>
              </w:rPr>
              <w:t>Suggest to use “dataset” instead of “set of information” for simplicity.</w:t>
            </w:r>
          </w:p>
          <w:p w14:paraId="0670ED1B" w14:textId="4F4F54CE" w:rsidR="006B6C2C" w:rsidRDefault="00886A23" w:rsidP="00886A23">
            <w:pPr>
              <w:spacing w:line="252" w:lineRule="auto"/>
              <w:rPr>
                <w:iCs/>
                <w:kern w:val="2"/>
                <w:lang w:eastAsia="zh-CN"/>
              </w:rPr>
            </w:pPr>
            <w:r w:rsidRPr="00886A23">
              <w:rPr>
                <w:iCs/>
                <w:kern w:val="2"/>
                <w:lang w:eastAsia="zh-CN"/>
              </w:rPr>
              <w:t>After the updates, the FFS after step 2 is referring to “input (CSI feedback)” but that has been removed. Hence, the FFS can also be removed.</w:t>
            </w:r>
          </w:p>
        </w:tc>
      </w:tr>
      <w:tr w:rsidR="00852795" w14:paraId="0670ED1F" w14:textId="77777777">
        <w:tc>
          <w:tcPr>
            <w:tcW w:w="1350" w:type="dxa"/>
          </w:tcPr>
          <w:p w14:paraId="0670ED1D" w14:textId="735DC071" w:rsidR="00852795" w:rsidRDefault="00852795" w:rsidP="00852795">
            <w:pPr>
              <w:rPr>
                <w:iCs/>
                <w:kern w:val="2"/>
                <w:lang w:eastAsia="zh-CN"/>
              </w:rPr>
            </w:pPr>
            <w:r>
              <w:rPr>
                <w:rFonts w:hint="eastAsia"/>
                <w:iCs/>
                <w:kern w:val="2"/>
                <w:lang w:eastAsia="zh-CN"/>
              </w:rPr>
              <w:t>v</w:t>
            </w:r>
            <w:r>
              <w:rPr>
                <w:iCs/>
                <w:kern w:val="2"/>
                <w:lang w:eastAsia="zh-CN"/>
              </w:rPr>
              <w:t>ivo</w:t>
            </w:r>
          </w:p>
        </w:tc>
        <w:tc>
          <w:tcPr>
            <w:tcW w:w="8001" w:type="dxa"/>
            <w:vAlign w:val="center"/>
          </w:tcPr>
          <w:p w14:paraId="0670ED1E" w14:textId="6EACABF4" w:rsidR="00852795" w:rsidRDefault="00852795" w:rsidP="00852795">
            <w:pPr>
              <w:spacing w:line="252" w:lineRule="auto"/>
              <w:rPr>
                <w:iCs/>
                <w:kern w:val="2"/>
                <w:lang w:eastAsia="zh-CN"/>
              </w:rPr>
            </w:pPr>
            <w:r>
              <w:rPr>
                <w:rFonts w:hint="eastAsia"/>
                <w:lang w:eastAsia="zh-CN"/>
              </w:rPr>
              <w:t>F</w:t>
            </w:r>
            <w:r>
              <w:rPr>
                <w:lang w:eastAsia="zh-CN"/>
              </w:rPr>
              <w:t>FS below Step2 should be modified according to the updated wording.</w:t>
            </w:r>
          </w:p>
        </w:tc>
      </w:tr>
      <w:tr w:rsidR="00852795" w14:paraId="0670ED22" w14:textId="77777777">
        <w:tc>
          <w:tcPr>
            <w:tcW w:w="1350" w:type="dxa"/>
          </w:tcPr>
          <w:p w14:paraId="0670ED20" w14:textId="77777777" w:rsidR="00852795" w:rsidRDefault="00852795" w:rsidP="00852795">
            <w:pPr>
              <w:rPr>
                <w:iCs/>
                <w:kern w:val="2"/>
                <w:lang w:eastAsia="zh-CN"/>
              </w:rPr>
            </w:pPr>
          </w:p>
        </w:tc>
        <w:tc>
          <w:tcPr>
            <w:tcW w:w="8001" w:type="dxa"/>
            <w:vAlign w:val="center"/>
          </w:tcPr>
          <w:p w14:paraId="0670ED21" w14:textId="77777777" w:rsidR="00852795" w:rsidRDefault="00852795" w:rsidP="00852795">
            <w:pPr>
              <w:spacing w:line="252" w:lineRule="auto"/>
              <w:rPr>
                <w:iCs/>
                <w:kern w:val="2"/>
                <w:lang w:eastAsia="zh-CN"/>
              </w:rPr>
            </w:pPr>
          </w:p>
        </w:tc>
      </w:tr>
      <w:tr w:rsidR="00852795" w14:paraId="0670ED25" w14:textId="77777777">
        <w:tc>
          <w:tcPr>
            <w:tcW w:w="1350" w:type="dxa"/>
          </w:tcPr>
          <w:p w14:paraId="0670ED23" w14:textId="77777777" w:rsidR="00852795" w:rsidRDefault="00852795" w:rsidP="00852795">
            <w:pPr>
              <w:rPr>
                <w:iCs/>
                <w:kern w:val="2"/>
                <w:lang w:eastAsia="zh-CN"/>
              </w:rPr>
            </w:pPr>
          </w:p>
        </w:tc>
        <w:tc>
          <w:tcPr>
            <w:tcW w:w="8001" w:type="dxa"/>
            <w:vAlign w:val="center"/>
          </w:tcPr>
          <w:p w14:paraId="0670ED24" w14:textId="77777777" w:rsidR="00852795" w:rsidRDefault="00852795" w:rsidP="00852795">
            <w:pPr>
              <w:spacing w:line="252" w:lineRule="auto"/>
              <w:rPr>
                <w:iCs/>
                <w:kern w:val="2"/>
                <w:lang w:eastAsia="zh-CN"/>
              </w:rPr>
            </w:pPr>
          </w:p>
        </w:tc>
      </w:tr>
      <w:tr w:rsidR="00852795" w14:paraId="0670ED28" w14:textId="77777777">
        <w:tc>
          <w:tcPr>
            <w:tcW w:w="1350" w:type="dxa"/>
          </w:tcPr>
          <w:p w14:paraId="0670ED26" w14:textId="77777777" w:rsidR="00852795" w:rsidRDefault="00852795" w:rsidP="00852795">
            <w:pPr>
              <w:rPr>
                <w:iCs/>
                <w:kern w:val="2"/>
                <w:lang w:eastAsia="zh-CN"/>
              </w:rPr>
            </w:pPr>
          </w:p>
        </w:tc>
        <w:tc>
          <w:tcPr>
            <w:tcW w:w="8001" w:type="dxa"/>
            <w:vAlign w:val="center"/>
          </w:tcPr>
          <w:p w14:paraId="0670ED27" w14:textId="77777777" w:rsidR="00852795" w:rsidRDefault="00852795" w:rsidP="00852795">
            <w:pPr>
              <w:spacing w:line="252" w:lineRule="auto"/>
              <w:rPr>
                <w:iCs/>
                <w:kern w:val="2"/>
                <w:lang w:eastAsia="zh-CN"/>
              </w:rPr>
            </w:pPr>
          </w:p>
        </w:tc>
      </w:tr>
    </w:tbl>
    <w:p w14:paraId="0670ED29" w14:textId="77777777" w:rsidR="006B6C2C" w:rsidRDefault="006B6C2C">
      <w:pPr>
        <w:rPr>
          <w:lang w:eastAsia="zh-CN"/>
        </w:rPr>
      </w:pPr>
    </w:p>
    <w:p w14:paraId="0670ED2A" w14:textId="77777777" w:rsidR="006B6C2C" w:rsidRDefault="00305BF6">
      <w:pPr>
        <w:pStyle w:val="4"/>
        <w:numPr>
          <w:ilvl w:val="0"/>
          <w:numId w:val="0"/>
        </w:numPr>
        <w:rPr>
          <w:u w:val="single"/>
          <w:lang w:eastAsia="zh-CN"/>
        </w:rPr>
      </w:pPr>
      <w:r>
        <w:rPr>
          <w:u w:val="single"/>
          <w:lang w:eastAsia="zh-CN"/>
        </w:rPr>
        <w:t>Issue#3-5 (High priority) Different model structures between NW to and UE for Type 3</w:t>
      </w:r>
    </w:p>
    <w:p w14:paraId="0670ED2B" w14:textId="77777777" w:rsidR="006B6C2C" w:rsidRDefault="00305BF6">
      <w:pPr>
        <w:rPr>
          <w:lang w:eastAsia="zh-CN"/>
        </w:rPr>
      </w:pPr>
      <w:r>
        <w:rPr>
          <w:rFonts w:hint="eastAsia"/>
          <w:lang w:eastAsia="zh-CN"/>
        </w:rPr>
        <w:t>U</w:t>
      </w:r>
      <w:r>
        <w:rPr>
          <w:lang w:eastAsia="zh-CN"/>
        </w:rPr>
        <w:t>pdated as in the following, with a more generic differentiation of Case 1 and Case 2.</w:t>
      </w:r>
    </w:p>
    <w:p w14:paraId="0670ED2C" w14:textId="77777777" w:rsidR="006B6C2C" w:rsidRDefault="00305BF6">
      <w:pPr>
        <w:spacing w:beforeLines="100" w:before="240"/>
        <w:rPr>
          <w:b/>
          <w:bCs/>
          <w:lang w:eastAsia="zh-CN"/>
        </w:rPr>
      </w:pPr>
      <w:r>
        <w:rPr>
          <w:b/>
          <w:highlight w:val="yellow"/>
          <w:lang w:eastAsia="zh-CN"/>
        </w:rPr>
        <w:t>Proposal 3.3.5</w:t>
      </w:r>
      <w:r>
        <w:rPr>
          <w:b/>
          <w:lang w:eastAsia="zh-CN"/>
        </w:rPr>
        <w:t xml:space="preserve">: </w:t>
      </w:r>
      <w:r>
        <w:rPr>
          <w:b/>
          <w:bCs/>
          <w:lang w:eastAsia="zh-CN"/>
        </w:rPr>
        <w:t xml:space="preserve">For the evaluation of </w:t>
      </w:r>
      <w:r>
        <w:rPr>
          <w:b/>
          <w:bCs/>
          <w:color w:val="FF0000"/>
          <w:highlight w:val="yellow"/>
          <w:lang w:eastAsia="zh-CN"/>
        </w:rPr>
        <w:t>an example of</w:t>
      </w:r>
      <w:r>
        <w:rPr>
          <w:b/>
          <w:bCs/>
          <w:color w:val="FF0000"/>
          <w:lang w:eastAsia="zh-CN"/>
        </w:rPr>
        <w:t xml:space="preserve"> </w:t>
      </w:r>
      <w:r>
        <w:rPr>
          <w:b/>
          <w:bCs/>
          <w:lang w:eastAsia="zh-CN"/>
        </w:rPr>
        <w:t>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0670ED2D" w14:textId="77777777" w:rsidR="006B6C2C" w:rsidRDefault="00305BF6">
      <w:pPr>
        <w:pStyle w:val="afc"/>
        <w:numPr>
          <w:ilvl w:val="0"/>
          <w:numId w:val="24"/>
        </w:numPr>
        <w:contextualSpacing w:val="0"/>
        <w:rPr>
          <w:b/>
          <w:lang w:eastAsia="zh-CN"/>
        </w:rPr>
      </w:pPr>
      <w:r>
        <w:rPr>
          <w:b/>
          <w:bCs/>
          <w:lang w:eastAsia="zh-CN"/>
        </w:rPr>
        <w:t xml:space="preserve">Case 1 (baseline): </w:t>
      </w:r>
      <w:r>
        <w:rPr>
          <w:b/>
          <w:bCs/>
          <w:strike/>
          <w:color w:val="FF0000"/>
          <w:lang w:eastAsia="zh-CN"/>
        </w:rPr>
        <w:t>Fully</w:t>
      </w:r>
      <w:r>
        <w:rPr>
          <w:b/>
          <w:bCs/>
          <w:color w:val="FF0000"/>
          <w:lang w:eastAsia="zh-CN"/>
        </w:rPr>
        <w:t xml:space="preserve"> </w:t>
      </w:r>
      <w:r>
        <w:rPr>
          <w:b/>
          <w:bCs/>
          <w:lang w:eastAsia="zh-CN"/>
        </w:rPr>
        <w:t xml:space="preserve">Aligned AI/ML model </w:t>
      </w:r>
      <w:r>
        <w:rPr>
          <w:b/>
          <w:bCs/>
          <w:strike/>
          <w:color w:val="FF0000"/>
          <w:lang w:eastAsia="zh-CN"/>
        </w:rPr>
        <w:t xml:space="preserve">backbone (e.g., CNN, Transformer, etc.) and </w:t>
      </w:r>
      <w:r>
        <w:rPr>
          <w:b/>
          <w:bCs/>
          <w:lang w:eastAsia="zh-CN"/>
        </w:rPr>
        <w:t xml:space="preserve">structure </w:t>
      </w:r>
      <w:r>
        <w:rPr>
          <w:b/>
          <w:bCs/>
          <w:strike/>
          <w:color w:val="FF0000"/>
          <w:lang w:eastAsia="zh-CN"/>
        </w:rPr>
        <w:t xml:space="preserve">(e.g., number of layers) </w:t>
      </w:r>
      <w:r>
        <w:rPr>
          <w:b/>
          <w:bCs/>
          <w:lang w:eastAsia="zh-CN"/>
        </w:rPr>
        <w:t>between NW and UE</w:t>
      </w:r>
    </w:p>
    <w:p w14:paraId="0670ED2E" w14:textId="77777777" w:rsidR="006B6C2C" w:rsidRDefault="00305BF6">
      <w:pPr>
        <w:pStyle w:val="afc"/>
        <w:numPr>
          <w:ilvl w:val="0"/>
          <w:numId w:val="24"/>
        </w:numPr>
        <w:contextualSpacing w:val="0"/>
        <w:rPr>
          <w:b/>
          <w:lang w:eastAsia="zh-CN"/>
        </w:rPr>
      </w:pPr>
      <w:r>
        <w:rPr>
          <w:b/>
          <w:bCs/>
          <w:lang w:eastAsia="zh-CN"/>
        </w:rPr>
        <w:t xml:space="preserve">Case 2: </w:t>
      </w:r>
      <w:r>
        <w:rPr>
          <w:b/>
          <w:bCs/>
          <w:strike/>
          <w:color w:val="FF0000"/>
          <w:lang w:eastAsia="zh-CN"/>
        </w:rPr>
        <w:t>Same backbone but different structures</w:t>
      </w:r>
      <w:r>
        <w:rPr>
          <w:b/>
          <w:bCs/>
          <w:color w:val="FF0000"/>
          <w:lang w:eastAsia="zh-CN"/>
        </w:rPr>
        <w:t xml:space="preserve"> </w:t>
      </w:r>
      <w:r>
        <w:rPr>
          <w:b/>
          <w:bCs/>
          <w:color w:val="FF0000"/>
          <w:highlight w:val="yellow"/>
          <w:lang w:eastAsia="zh-CN"/>
        </w:rPr>
        <w:t>Not aligned</w:t>
      </w:r>
      <w:r>
        <w:rPr>
          <w:b/>
          <w:bCs/>
          <w:color w:val="FF0000"/>
          <w:lang w:eastAsia="zh-CN"/>
        </w:rPr>
        <w:t xml:space="preserve"> </w:t>
      </w:r>
      <w:r>
        <w:rPr>
          <w:b/>
          <w:bCs/>
          <w:lang w:eastAsia="zh-CN"/>
        </w:rPr>
        <w:t>AI/ML model between NW and UE</w:t>
      </w:r>
    </w:p>
    <w:p w14:paraId="0670ED2F" w14:textId="77777777" w:rsidR="006B6C2C" w:rsidRDefault="00305BF6">
      <w:pPr>
        <w:pStyle w:val="afc"/>
        <w:numPr>
          <w:ilvl w:val="1"/>
          <w:numId w:val="24"/>
        </w:numPr>
        <w:ind w:left="709" w:hanging="357"/>
        <w:contextualSpacing w:val="0"/>
        <w:rPr>
          <w:b/>
          <w:highlight w:val="yellow"/>
          <w:lang w:eastAsia="zh-CN"/>
        </w:rPr>
      </w:pPr>
      <w:r>
        <w:rPr>
          <w:rFonts w:hint="eastAsia"/>
          <w:b/>
          <w:color w:val="FF0000"/>
          <w:highlight w:val="yellow"/>
          <w:lang w:eastAsia="zh-CN"/>
        </w:rPr>
        <w:t>C</w:t>
      </w:r>
      <w:r>
        <w:rPr>
          <w:b/>
          <w:color w:val="FF0000"/>
          <w:highlight w:val="yellow"/>
          <w:lang w:eastAsia="zh-CN"/>
        </w:rPr>
        <w:t>ompanies to report the AI/ML structures for the UE part model and the NW part model, e.g., different backbone (</w:t>
      </w:r>
      <w:r>
        <w:rPr>
          <w:b/>
          <w:bCs/>
          <w:color w:val="FF0000"/>
          <w:highlight w:val="yellow"/>
          <w:lang w:eastAsia="zh-CN"/>
        </w:rPr>
        <w:t>e.g., CNN, Transformer, etc.</w:t>
      </w:r>
      <w:r>
        <w:rPr>
          <w:b/>
          <w:color w:val="FF0000"/>
          <w:highlight w:val="yellow"/>
          <w:lang w:eastAsia="zh-CN"/>
        </w:rPr>
        <w:t>), or same backbone but different structure (</w:t>
      </w:r>
      <w:r>
        <w:rPr>
          <w:b/>
          <w:bCs/>
          <w:color w:val="FF0000"/>
          <w:highlight w:val="yellow"/>
          <w:lang w:eastAsia="zh-CN"/>
        </w:rPr>
        <w:t>e.g., number of layers</w:t>
      </w:r>
      <w:r>
        <w:rPr>
          <w:b/>
          <w:color w:val="FF0000"/>
          <w:highlight w:val="yellow"/>
          <w:lang w:eastAsia="zh-CN"/>
        </w:rPr>
        <w:t>)</w:t>
      </w:r>
    </w:p>
    <w:p w14:paraId="0670ED30" w14:textId="77777777" w:rsidR="006B6C2C" w:rsidRDefault="00305BF6">
      <w:pPr>
        <w:pStyle w:val="afc"/>
        <w:numPr>
          <w:ilvl w:val="0"/>
          <w:numId w:val="24"/>
        </w:numPr>
        <w:contextualSpacing w:val="0"/>
        <w:rPr>
          <w:b/>
          <w:strike/>
          <w:color w:val="FF0000"/>
          <w:lang w:eastAsia="zh-CN"/>
        </w:rPr>
      </w:pPr>
      <w:r>
        <w:rPr>
          <w:b/>
          <w:bCs/>
          <w:strike/>
          <w:color w:val="FF0000"/>
          <w:lang w:eastAsia="zh-CN"/>
        </w:rPr>
        <w:t>Case 3: Different backbones between NW and UE</w:t>
      </w:r>
    </w:p>
    <w:p w14:paraId="0670ED31" w14:textId="77777777" w:rsidR="006B6C2C" w:rsidRDefault="00305BF6">
      <w:pPr>
        <w:pStyle w:val="afc"/>
        <w:numPr>
          <w:ilvl w:val="0"/>
          <w:numId w:val="24"/>
        </w:numPr>
        <w:contextualSpacing w:val="0"/>
        <w:rPr>
          <w:b/>
          <w:lang w:eastAsia="zh-CN"/>
        </w:rPr>
      </w:pPr>
      <w:r>
        <w:rPr>
          <w:rFonts w:hint="eastAsia"/>
          <w:b/>
          <w:lang w:eastAsia="zh-CN"/>
        </w:rPr>
        <w:t>F</w:t>
      </w:r>
      <w:r>
        <w:rPr>
          <w:b/>
          <w:lang w:eastAsia="zh-CN"/>
        </w:rPr>
        <w:t xml:space="preserve">FS different </w:t>
      </w:r>
      <w:r>
        <w:rPr>
          <w:b/>
          <w:color w:val="FF0000"/>
          <w:lang w:eastAsia="zh-CN"/>
        </w:rPr>
        <w:t xml:space="preserve">sizes of datasets </w:t>
      </w:r>
      <w:r>
        <w:rPr>
          <w:b/>
          <w:lang w:eastAsia="zh-CN"/>
        </w:rPr>
        <w:t>between NW and UE</w:t>
      </w:r>
    </w:p>
    <w:p w14:paraId="0670ED32" w14:textId="77777777" w:rsidR="006B6C2C" w:rsidRDefault="00305BF6">
      <w:pPr>
        <w:pStyle w:val="afc"/>
        <w:numPr>
          <w:ilvl w:val="0"/>
          <w:numId w:val="24"/>
        </w:numPr>
        <w:contextualSpacing w:val="0"/>
        <w:rPr>
          <w:b/>
          <w:lang w:eastAsia="zh-CN"/>
        </w:rPr>
      </w:pPr>
      <w:r>
        <w:rPr>
          <w:b/>
          <w:lang w:eastAsia="zh-CN"/>
        </w:rPr>
        <w:t>FFS different quantization/dequantization methods between NW and UE</w:t>
      </w:r>
    </w:p>
    <w:p w14:paraId="0670ED33" w14:textId="77777777" w:rsidR="006B6C2C" w:rsidRDefault="00305BF6">
      <w:pPr>
        <w:pStyle w:val="afc"/>
        <w:numPr>
          <w:ilvl w:val="0"/>
          <w:numId w:val="24"/>
        </w:numPr>
        <w:contextualSpacing w:val="0"/>
        <w:rPr>
          <w:b/>
          <w:color w:val="FF0000"/>
          <w:highlight w:val="yellow"/>
          <w:lang w:eastAsia="zh-CN"/>
        </w:rPr>
      </w:pPr>
      <w:r>
        <w:rPr>
          <w:b/>
          <w:bCs/>
          <w:color w:val="FF0000"/>
          <w:highlight w:val="yellow"/>
          <w:lang w:eastAsia="zh-CN"/>
        </w:rPr>
        <w:t>FFS: whether/how to evaluate the case where the input/output types and/or pre/post-processing are not aligned between NW part model and UE part model</w:t>
      </w:r>
    </w:p>
    <w:p w14:paraId="0670ED34"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ED37" w14:textId="77777777">
        <w:tc>
          <w:tcPr>
            <w:tcW w:w="1980" w:type="dxa"/>
            <w:tcBorders>
              <w:top w:val="single" w:sz="4" w:space="0" w:color="auto"/>
              <w:left w:val="single" w:sz="4" w:space="0" w:color="auto"/>
              <w:bottom w:val="single" w:sz="4" w:space="0" w:color="auto"/>
              <w:right w:val="single" w:sz="4" w:space="0" w:color="auto"/>
            </w:tcBorders>
          </w:tcPr>
          <w:p w14:paraId="0670ED35"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D36" w14:textId="4C9C5946" w:rsidR="006B6C2C" w:rsidRDefault="00305BF6">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xml:space="preserve">, Panasonic, NTT DOCOMO, OPPO New H3C, CMCC, </w:t>
            </w:r>
            <w:r>
              <w:rPr>
                <w:rFonts w:eastAsiaTheme="minorEastAsia" w:hint="eastAsia"/>
                <w:lang w:eastAsia="zh-CN"/>
              </w:rPr>
              <w:t>F</w:t>
            </w:r>
            <w:r>
              <w:rPr>
                <w:rFonts w:eastAsiaTheme="minorEastAsia"/>
                <w:lang w:eastAsia="zh-CN"/>
              </w:rPr>
              <w:t>ujitsu (with comments), Xiaomi, Nokia/NSB, Lenovo</w:t>
            </w:r>
            <w:r>
              <w:rPr>
                <w:iCs/>
                <w:kern w:val="2"/>
                <w:lang w:eastAsia="zh-CN"/>
              </w:rPr>
              <w:t>, LG, Ericsson</w:t>
            </w:r>
            <w:r>
              <w:rPr>
                <w:rFonts w:hint="eastAsia"/>
                <w:iCs/>
                <w:kern w:val="2"/>
                <w:lang w:eastAsia="zh-CN"/>
              </w:rPr>
              <w:t>, ZTE</w:t>
            </w:r>
            <w:r w:rsidR="00050BE4">
              <w:rPr>
                <w:iCs/>
                <w:kern w:val="2"/>
                <w:lang w:eastAsia="zh-CN"/>
              </w:rPr>
              <w:t>, Qualcomm (comment)</w:t>
            </w:r>
            <w:r w:rsidR="009A4731">
              <w:rPr>
                <w:iCs/>
                <w:kern w:val="2"/>
                <w:lang w:eastAsia="zh-CN"/>
              </w:rPr>
              <w:t>, AT&amp;T</w:t>
            </w:r>
            <w:r w:rsidR="00852795">
              <w:rPr>
                <w:iCs/>
                <w:kern w:val="2"/>
                <w:lang w:eastAsia="zh-CN"/>
              </w:rPr>
              <w:t>, vivo</w:t>
            </w:r>
          </w:p>
        </w:tc>
      </w:tr>
      <w:tr w:rsidR="006B6C2C" w14:paraId="0670ED3A" w14:textId="77777777">
        <w:tc>
          <w:tcPr>
            <w:tcW w:w="1980" w:type="dxa"/>
            <w:tcBorders>
              <w:top w:val="single" w:sz="4" w:space="0" w:color="auto"/>
              <w:left w:val="single" w:sz="4" w:space="0" w:color="auto"/>
              <w:bottom w:val="single" w:sz="4" w:space="0" w:color="auto"/>
              <w:right w:val="single" w:sz="4" w:space="0" w:color="auto"/>
            </w:tcBorders>
          </w:tcPr>
          <w:p w14:paraId="0670ED38"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D39" w14:textId="77777777" w:rsidR="006B6C2C" w:rsidRDefault="006B6C2C">
            <w:pPr>
              <w:spacing w:before="120" w:line="240" w:lineRule="auto"/>
              <w:rPr>
                <w:lang w:eastAsia="zh-CN"/>
              </w:rPr>
            </w:pPr>
          </w:p>
        </w:tc>
      </w:tr>
    </w:tbl>
    <w:p w14:paraId="0670ED3B"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D3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D3C"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D3D" w14:textId="77777777" w:rsidR="006B6C2C" w:rsidRDefault="00305BF6">
            <w:pPr>
              <w:rPr>
                <w:i/>
                <w:iCs/>
                <w:kern w:val="2"/>
                <w:lang w:eastAsia="zh-CN"/>
              </w:rPr>
            </w:pPr>
            <w:r>
              <w:rPr>
                <w:i/>
                <w:iCs/>
                <w:kern w:val="2"/>
                <w:lang w:eastAsia="zh-CN"/>
              </w:rPr>
              <w:t>View</w:t>
            </w:r>
          </w:p>
        </w:tc>
      </w:tr>
      <w:tr w:rsidR="006B6C2C" w14:paraId="0670ED44"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ED3F" w14:textId="77777777" w:rsidR="006B6C2C" w:rsidRDefault="00305BF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ED40" w14:textId="77777777" w:rsidR="006B6C2C" w:rsidRDefault="00305BF6">
            <w:pPr>
              <w:rPr>
                <w:iCs/>
                <w:kern w:val="2"/>
                <w:lang w:eastAsia="zh-CN"/>
              </w:rPr>
            </w:pPr>
            <w:r>
              <w:rPr>
                <w:rFonts w:hint="eastAsia"/>
                <w:i/>
                <w:lang w:eastAsia="zh-CN"/>
              </w:rPr>
              <w:t>@</w:t>
            </w:r>
            <w:r>
              <w:rPr>
                <w:iCs/>
                <w:kern w:val="2"/>
                <w:lang w:eastAsia="zh-CN"/>
              </w:rPr>
              <w:t xml:space="preserve"> OPPO fully aligned structure is taken as the ideal baseline to look into the potential degradation of realistic situations.</w:t>
            </w:r>
          </w:p>
          <w:p w14:paraId="0670ED41" w14:textId="77777777" w:rsidR="006B6C2C" w:rsidRDefault="00305BF6">
            <w:pPr>
              <w:rPr>
                <w:iCs/>
                <w:kern w:val="2"/>
                <w:lang w:eastAsia="zh-CN"/>
              </w:rPr>
            </w:pPr>
            <w:r>
              <w:rPr>
                <w:iCs/>
                <w:kern w:val="2"/>
                <w:lang w:eastAsia="zh-CN"/>
              </w:rPr>
              <w:t>@Lenovo see the replies in Issue#3-2. Wait for more preliminary evaluation results from company Tdocs before we make this as EVM.</w:t>
            </w:r>
          </w:p>
          <w:p w14:paraId="0670ED42" w14:textId="77777777" w:rsidR="006B6C2C" w:rsidRDefault="00305BF6">
            <w:pPr>
              <w:rPr>
                <w:iCs/>
                <w:kern w:val="2"/>
                <w:lang w:eastAsia="zh-CN"/>
              </w:rPr>
            </w:pPr>
            <w:r>
              <w:rPr>
                <w:iCs/>
                <w:kern w:val="2"/>
                <w:lang w:eastAsia="zh-CN"/>
              </w:rPr>
              <w:t>@Futurewei: for your “</w:t>
            </w:r>
            <w:r>
              <w:rPr>
                <w:b/>
                <w:bCs/>
                <w:lang w:eastAsia="zh-CN"/>
              </w:rPr>
              <w:t>FFS: number of different AI/ML model architectures on UE and/or NW side to be studied</w:t>
            </w:r>
            <w:r>
              <w:rPr>
                <w:iCs/>
                <w:kern w:val="2"/>
                <w:lang w:eastAsia="zh-CN"/>
              </w:rPr>
              <w:t>”, is not that belong to the UE capability discussion (which should be put in 9.2.1/9.2.2.2)? What is to be evaluated here? Can you live with the updated subbulet under Case 2 (“</w:t>
            </w:r>
            <w:r>
              <w:rPr>
                <w:rFonts w:hint="eastAsia"/>
                <w:b/>
                <w:color w:val="FF0000"/>
                <w:lang w:eastAsia="zh-CN"/>
              </w:rPr>
              <w:t>C</w:t>
            </w:r>
            <w:r>
              <w:rPr>
                <w:b/>
                <w:color w:val="FF0000"/>
                <w:lang w:eastAsia="zh-CN"/>
              </w:rPr>
              <w:t>ompanies to report</w:t>
            </w:r>
            <w:r>
              <w:rPr>
                <w:iCs/>
                <w:kern w:val="2"/>
                <w:lang w:eastAsia="zh-CN"/>
              </w:rPr>
              <w:t>” part)</w:t>
            </w:r>
          </w:p>
          <w:p w14:paraId="0670ED43" w14:textId="77777777" w:rsidR="006B6C2C" w:rsidRDefault="00305BF6">
            <w:pPr>
              <w:rPr>
                <w:i/>
                <w:lang w:eastAsia="zh-CN"/>
              </w:rPr>
            </w:pPr>
            <w:r>
              <w:rPr>
                <w:iCs/>
                <w:kern w:val="2"/>
                <w:lang w:eastAsia="zh-CN"/>
              </w:rPr>
              <w:t>@Samsung use a generic wording “an example of Type 3”</w:t>
            </w:r>
          </w:p>
        </w:tc>
      </w:tr>
      <w:tr w:rsidR="006B6C2C" w14:paraId="0670ED47" w14:textId="77777777">
        <w:tc>
          <w:tcPr>
            <w:tcW w:w="1350" w:type="dxa"/>
            <w:tcBorders>
              <w:top w:val="single" w:sz="4" w:space="0" w:color="auto"/>
              <w:left w:val="single" w:sz="4" w:space="0" w:color="auto"/>
              <w:bottom w:val="single" w:sz="4" w:space="0" w:color="auto"/>
              <w:right w:val="single" w:sz="4" w:space="0" w:color="auto"/>
            </w:tcBorders>
          </w:tcPr>
          <w:p w14:paraId="0670ED45" w14:textId="77777777" w:rsidR="006B6C2C" w:rsidRDefault="00305BF6">
            <w:pP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0670ED46" w14:textId="77777777" w:rsidR="006B6C2C" w:rsidRDefault="00305BF6">
            <w:pPr>
              <w:spacing w:line="252" w:lineRule="auto"/>
              <w:rPr>
                <w:lang w:eastAsia="zh-CN"/>
              </w:rPr>
            </w:pPr>
            <w:r>
              <w:rPr>
                <w:lang w:eastAsia="zh-CN"/>
              </w:rPr>
              <w:t>We appreciate FL’s clarification. We are ok with companies to report the AI/ML architectures of UE/NW side models. Our concern is that potentially there may be many variations of the AI/ML model architectures in deployment phase, thus, including a few chosen variations may not truly reflect the performance. However, we understand it’s a study, so we think it’s ok to use “a few” as a starting point.</w:t>
            </w:r>
          </w:p>
        </w:tc>
      </w:tr>
      <w:tr w:rsidR="006B6C2C" w14:paraId="0670ED4A" w14:textId="77777777">
        <w:tc>
          <w:tcPr>
            <w:tcW w:w="1350" w:type="dxa"/>
            <w:tcBorders>
              <w:top w:val="single" w:sz="4" w:space="0" w:color="auto"/>
              <w:left w:val="single" w:sz="4" w:space="0" w:color="auto"/>
              <w:bottom w:val="single" w:sz="4" w:space="0" w:color="auto"/>
              <w:right w:val="single" w:sz="4" w:space="0" w:color="auto"/>
            </w:tcBorders>
          </w:tcPr>
          <w:p w14:paraId="0670ED48" w14:textId="77777777" w:rsidR="006B6C2C" w:rsidRDefault="00305BF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670ED49" w14:textId="77777777" w:rsidR="006B6C2C" w:rsidRDefault="00305BF6">
            <w:pPr>
              <w:spacing w:line="252" w:lineRule="auto"/>
              <w:rPr>
                <w:lang w:eastAsia="zh-CN"/>
              </w:rPr>
            </w:pPr>
            <w:r>
              <w:rPr>
                <w:lang w:eastAsia="zh-CN"/>
              </w:rPr>
              <w:t>We appreciate FL’s clarification and fine with this proposal. One more question is, if the AI/ML model backbone/structure between NW part and UE part is aligned (e.g. both Transformer, and same number of layers), but the AI/ML model is not well trained with final convergence, it should be seemed as ‘aligned’ or ‘not aligned’?</w:t>
            </w:r>
          </w:p>
        </w:tc>
      </w:tr>
      <w:tr w:rsidR="006B6C2C" w14:paraId="0670ED4F" w14:textId="77777777">
        <w:tc>
          <w:tcPr>
            <w:tcW w:w="1350" w:type="dxa"/>
            <w:tcBorders>
              <w:top w:val="single" w:sz="4" w:space="0" w:color="auto"/>
              <w:left w:val="single" w:sz="4" w:space="0" w:color="auto"/>
              <w:bottom w:val="single" w:sz="4" w:space="0" w:color="auto"/>
              <w:right w:val="single" w:sz="4" w:space="0" w:color="auto"/>
            </w:tcBorders>
          </w:tcPr>
          <w:p w14:paraId="0670ED4B" w14:textId="77777777" w:rsidR="006B6C2C" w:rsidRDefault="00305BF6">
            <w:pPr>
              <w:jc w:val="left"/>
              <w:rPr>
                <w:iCs/>
                <w:kern w:val="2"/>
                <w:lang w:eastAsia="zh-CN"/>
              </w:rPr>
            </w:pPr>
            <w:r>
              <w:rPr>
                <w:iCs/>
                <w:kern w:val="2"/>
                <w:lang w:eastAsia="zh-CN"/>
              </w:rPr>
              <w:t>Fujitsu</w:t>
            </w:r>
          </w:p>
        </w:tc>
        <w:tc>
          <w:tcPr>
            <w:tcW w:w="8001" w:type="dxa"/>
            <w:tcBorders>
              <w:top w:val="single" w:sz="4" w:space="0" w:color="auto"/>
              <w:left w:val="single" w:sz="4" w:space="0" w:color="auto"/>
              <w:bottom w:val="single" w:sz="4" w:space="0" w:color="auto"/>
              <w:right w:val="single" w:sz="4" w:space="0" w:color="auto"/>
            </w:tcBorders>
            <w:vAlign w:val="center"/>
          </w:tcPr>
          <w:p w14:paraId="0670ED4C" w14:textId="77777777" w:rsidR="006B6C2C" w:rsidRDefault="00305BF6">
            <w:pPr>
              <w:spacing w:line="252" w:lineRule="auto"/>
              <w:rPr>
                <w:lang w:eastAsia="zh-CN"/>
              </w:rPr>
            </w:pPr>
            <w:r>
              <w:rPr>
                <w:lang w:eastAsia="zh-CN"/>
              </w:rPr>
              <w:t>Since reducing the overhead of dataset to be shared is an important issue in Type 3, we suggest adding:</w:t>
            </w:r>
          </w:p>
          <w:p w14:paraId="0670ED4D" w14:textId="77777777" w:rsidR="006B6C2C" w:rsidRDefault="006B6C2C">
            <w:pPr>
              <w:spacing w:line="252" w:lineRule="auto"/>
              <w:rPr>
                <w:lang w:eastAsia="zh-CN"/>
              </w:rPr>
            </w:pPr>
          </w:p>
          <w:p w14:paraId="0670ED4E" w14:textId="77777777" w:rsidR="006B6C2C" w:rsidRDefault="00305BF6">
            <w:pPr>
              <w:spacing w:line="252" w:lineRule="auto"/>
              <w:rPr>
                <w:iCs/>
                <w:kern w:val="2"/>
                <w:lang w:eastAsia="zh-CN"/>
              </w:rPr>
            </w:pPr>
            <w:r>
              <w:rPr>
                <w:highlight w:val="cyan"/>
                <w:lang w:eastAsia="zh-CN"/>
              </w:rPr>
              <w:t>Case 3: Quantization of the dataset to be shared (e.g. Rel-16 eType II codebook-based method).</w:t>
            </w:r>
          </w:p>
        </w:tc>
      </w:tr>
      <w:tr w:rsidR="006B6C2C" w14:paraId="0670ED52" w14:textId="77777777">
        <w:tc>
          <w:tcPr>
            <w:tcW w:w="1350" w:type="dxa"/>
            <w:tcBorders>
              <w:top w:val="single" w:sz="4" w:space="0" w:color="auto"/>
              <w:left w:val="single" w:sz="4" w:space="0" w:color="auto"/>
              <w:bottom w:val="single" w:sz="4" w:space="0" w:color="auto"/>
              <w:right w:val="single" w:sz="4" w:space="0" w:color="auto"/>
            </w:tcBorders>
          </w:tcPr>
          <w:p w14:paraId="0670ED50" w14:textId="77777777" w:rsidR="006B6C2C" w:rsidRDefault="00305BF6">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670ED51" w14:textId="77777777" w:rsidR="006B6C2C" w:rsidRDefault="00305BF6">
            <w:pPr>
              <w:spacing w:line="252" w:lineRule="auto"/>
              <w:rPr>
                <w:iCs/>
                <w:kern w:val="2"/>
                <w:lang w:eastAsia="zh-CN"/>
              </w:rPr>
            </w:pPr>
            <w:r>
              <w:rPr>
                <w:rFonts w:hint="eastAsia"/>
                <w:iCs/>
                <w:kern w:val="2"/>
                <w:lang w:eastAsia="zh-CN"/>
              </w:rPr>
              <w:t xml:space="preserve">Thank you FL. </w:t>
            </w:r>
            <w:r>
              <w:rPr>
                <w:iCs/>
                <w:kern w:val="2"/>
                <w:lang w:eastAsia="zh-CN"/>
              </w:rPr>
              <w:t xml:space="preserve">We are ok with this proposal. </w:t>
            </w:r>
          </w:p>
        </w:tc>
      </w:tr>
      <w:tr w:rsidR="006B6C2C" w14:paraId="0670ED55" w14:textId="77777777">
        <w:tc>
          <w:tcPr>
            <w:tcW w:w="1350" w:type="dxa"/>
            <w:tcBorders>
              <w:top w:val="single" w:sz="4" w:space="0" w:color="auto"/>
              <w:left w:val="single" w:sz="4" w:space="0" w:color="auto"/>
              <w:bottom w:val="single" w:sz="4" w:space="0" w:color="auto"/>
              <w:right w:val="single" w:sz="4" w:space="0" w:color="auto"/>
            </w:tcBorders>
          </w:tcPr>
          <w:p w14:paraId="0670ED53" w14:textId="77777777" w:rsidR="006B6C2C" w:rsidRDefault="00305BF6">
            <w:pPr>
              <w:rPr>
                <w:iCs/>
                <w:kern w:val="2"/>
                <w:lang w:eastAsia="zh-CN"/>
              </w:rPr>
            </w:pPr>
            <w:r>
              <w:rPr>
                <w:rFonts w:hint="eastAsia"/>
                <w:iCs/>
                <w:kern w:val="2"/>
                <w:lang w:eastAsia="zh-CN"/>
              </w:rPr>
              <w:t xml:space="preserve">ZTE </w:t>
            </w:r>
          </w:p>
        </w:tc>
        <w:tc>
          <w:tcPr>
            <w:tcW w:w="8001" w:type="dxa"/>
            <w:tcBorders>
              <w:top w:val="single" w:sz="4" w:space="0" w:color="auto"/>
              <w:left w:val="single" w:sz="4" w:space="0" w:color="auto"/>
              <w:bottom w:val="single" w:sz="4" w:space="0" w:color="auto"/>
              <w:right w:val="single" w:sz="4" w:space="0" w:color="auto"/>
            </w:tcBorders>
            <w:vAlign w:val="center"/>
          </w:tcPr>
          <w:p w14:paraId="0670ED54" w14:textId="77777777" w:rsidR="006B6C2C" w:rsidRDefault="00305BF6">
            <w:pPr>
              <w:spacing w:line="252" w:lineRule="auto"/>
              <w:rPr>
                <w:iCs/>
                <w:kern w:val="2"/>
                <w:lang w:eastAsia="zh-CN"/>
              </w:rPr>
            </w:pPr>
            <w:r>
              <w:rPr>
                <w:rFonts w:hint="eastAsia"/>
                <w:iCs/>
                <w:kern w:val="2"/>
                <w:lang w:eastAsia="zh-CN"/>
              </w:rPr>
              <w:t>Generally OK with the proposal, and we have the same question as OPPO, which needs clarification.</w:t>
            </w:r>
          </w:p>
        </w:tc>
      </w:tr>
      <w:tr w:rsidR="006B6C2C" w14:paraId="0670ED58" w14:textId="77777777">
        <w:tc>
          <w:tcPr>
            <w:tcW w:w="1350" w:type="dxa"/>
            <w:tcBorders>
              <w:top w:val="single" w:sz="4" w:space="0" w:color="auto"/>
              <w:left w:val="single" w:sz="4" w:space="0" w:color="auto"/>
              <w:bottom w:val="single" w:sz="4" w:space="0" w:color="auto"/>
              <w:right w:val="single" w:sz="4" w:space="0" w:color="auto"/>
            </w:tcBorders>
          </w:tcPr>
          <w:p w14:paraId="0670ED56" w14:textId="3AFA6118" w:rsidR="006B6C2C" w:rsidRDefault="00050BE4">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ED57" w14:textId="1C5F6072" w:rsidR="006B6C2C" w:rsidRDefault="00FC0988">
            <w:pPr>
              <w:spacing w:line="252" w:lineRule="auto"/>
              <w:rPr>
                <w:iCs/>
                <w:kern w:val="2"/>
                <w:lang w:eastAsia="zh-CN"/>
              </w:rPr>
            </w:pPr>
            <w:r w:rsidRPr="00FC0988">
              <w:rPr>
                <w:iCs/>
                <w:kern w:val="2"/>
                <w:lang w:eastAsia="zh-CN"/>
              </w:rPr>
              <w:t>In Case 2, we suggest to change “model” to “model structure” similar to Case 1.</w:t>
            </w:r>
          </w:p>
        </w:tc>
      </w:tr>
      <w:tr w:rsidR="00852795" w14:paraId="0670ED5B" w14:textId="77777777">
        <w:tc>
          <w:tcPr>
            <w:tcW w:w="1350" w:type="dxa"/>
            <w:tcBorders>
              <w:top w:val="single" w:sz="4" w:space="0" w:color="auto"/>
              <w:left w:val="single" w:sz="4" w:space="0" w:color="auto"/>
              <w:bottom w:val="single" w:sz="4" w:space="0" w:color="auto"/>
              <w:right w:val="single" w:sz="4" w:space="0" w:color="auto"/>
            </w:tcBorders>
          </w:tcPr>
          <w:p w14:paraId="0670ED59" w14:textId="675EAAC4" w:rsidR="00852795" w:rsidRDefault="00852795" w:rsidP="00852795">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670ED5A" w14:textId="35CA05AF" w:rsidR="00852795" w:rsidRDefault="00852795" w:rsidP="00852795">
            <w:pPr>
              <w:spacing w:line="252" w:lineRule="auto"/>
              <w:rPr>
                <w:iCs/>
                <w:kern w:val="2"/>
                <w:lang w:eastAsia="zh-CN"/>
              </w:rPr>
            </w:pPr>
            <w:r>
              <w:rPr>
                <w:lang w:eastAsia="zh-CN"/>
              </w:rPr>
              <w:t xml:space="preserve">From our understanding, the intention to evaluate the case of different quantization/dequantization methods at NW and UW is to justify the need to align quantization/dequantization methods. It seems that moderator believes the necessity of aligning quantization/dequantization in collaboration type 3 is obvious (And we also support the aligning of quantization/dequantization methods here.). Can we add some notes to clarify this FFS? </w:t>
            </w:r>
          </w:p>
        </w:tc>
      </w:tr>
      <w:tr w:rsidR="00852795" w14:paraId="0670ED5E" w14:textId="77777777">
        <w:tc>
          <w:tcPr>
            <w:tcW w:w="1350" w:type="dxa"/>
            <w:tcBorders>
              <w:top w:val="single" w:sz="4" w:space="0" w:color="auto"/>
              <w:left w:val="single" w:sz="4" w:space="0" w:color="auto"/>
              <w:bottom w:val="single" w:sz="4" w:space="0" w:color="auto"/>
              <w:right w:val="single" w:sz="4" w:space="0" w:color="auto"/>
            </w:tcBorders>
          </w:tcPr>
          <w:p w14:paraId="0670ED5C" w14:textId="77777777" w:rsidR="00852795" w:rsidRDefault="00852795" w:rsidP="0085279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D5D" w14:textId="77777777" w:rsidR="00852795" w:rsidRDefault="00852795" w:rsidP="00852795">
            <w:pPr>
              <w:spacing w:line="252" w:lineRule="auto"/>
              <w:rPr>
                <w:iCs/>
                <w:kern w:val="2"/>
                <w:lang w:eastAsia="zh-CN"/>
              </w:rPr>
            </w:pPr>
          </w:p>
        </w:tc>
      </w:tr>
      <w:tr w:rsidR="00852795" w14:paraId="0670ED61" w14:textId="77777777">
        <w:tc>
          <w:tcPr>
            <w:tcW w:w="1350" w:type="dxa"/>
          </w:tcPr>
          <w:p w14:paraId="0670ED5F" w14:textId="77777777" w:rsidR="00852795" w:rsidRDefault="00852795" w:rsidP="00852795">
            <w:pPr>
              <w:rPr>
                <w:iCs/>
                <w:kern w:val="2"/>
                <w:lang w:eastAsia="zh-CN"/>
              </w:rPr>
            </w:pPr>
          </w:p>
        </w:tc>
        <w:tc>
          <w:tcPr>
            <w:tcW w:w="8001" w:type="dxa"/>
            <w:vAlign w:val="center"/>
          </w:tcPr>
          <w:p w14:paraId="0670ED60" w14:textId="77777777" w:rsidR="00852795" w:rsidRDefault="00852795" w:rsidP="00852795">
            <w:pPr>
              <w:spacing w:line="252" w:lineRule="auto"/>
              <w:rPr>
                <w:iCs/>
                <w:kern w:val="2"/>
                <w:lang w:eastAsia="zh-CN"/>
              </w:rPr>
            </w:pPr>
          </w:p>
        </w:tc>
      </w:tr>
      <w:tr w:rsidR="00852795" w14:paraId="0670ED64" w14:textId="77777777">
        <w:tc>
          <w:tcPr>
            <w:tcW w:w="1350" w:type="dxa"/>
          </w:tcPr>
          <w:p w14:paraId="0670ED62" w14:textId="77777777" w:rsidR="00852795" w:rsidRDefault="00852795" w:rsidP="00852795">
            <w:pPr>
              <w:rPr>
                <w:iCs/>
                <w:kern w:val="2"/>
                <w:lang w:eastAsia="zh-CN"/>
              </w:rPr>
            </w:pPr>
          </w:p>
        </w:tc>
        <w:tc>
          <w:tcPr>
            <w:tcW w:w="8001" w:type="dxa"/>
            <w:vAlign w:val="center"/>
          </w:tcPr>
          <w:p w14:paraId="0670ED63" w14:textId="77777777" w:rsidR="00852795" w:rsidRDefault="00852795" w:rsidP="00852795">
            <w:pPr>
              <w:spacing w:line="252" w:lineRule="auto"/>
              <w:rPr>
                <w:iCs/>
                <w:kern w:val="2"/>
                <w:lang w:eastAsia="zh-CN"/>
              </w:rPr>
            </w:pPr>
          </w:p>
        </w:tc>
      </w:tr>
      <w:tr w:rsidR="00852795" w14:paraId="0670ED67" w14:textId="77777777">
        <w:tc>
          <w:tcPr>
            <w:tcW w:w="1350" w:type="dxa"/>
          </w:tcPr>
          <w:p w14:paraId="0670ED65" w14:textId="77777777" w:rsidR="00852795" w:rsidRDefault="00852795" w:rsidP="00852795">
            <w:pPr>
              <w:rPr>
                <w:iCs/>
                <w:kern w:val="2"/>
                <w:lang w:eastAsia="zh-CN"/>
              </w:rPr>
            </w:pPr>
          </w:p>
        </w:tc>
        <w:tc>
          <w:tcPr>
            <w:tcW w:w="8001" w:type="dxa"/>
            <w:vAlign w:val="center"/>
          </w:tcPr>
          <w:p w14:paraId="0670ED66" w14:textId="77777777" w:rsidR="00852795" w:rsidRDefault="00852795" w:rsidP="00852795">
            <w:pPr>
              <w:spacing w:line="252" w:lineRule="auto"/>
              <w:rPr>
                <w:iCs/>
                <w:kern w:val="2"/>
                <w:lang w:eastAsia="zh-CN"/>
              </w:rPr>
            </w:pPr>
          </w:p>
        </w:tc>
      </w:tr>
      <w:tr w:rsidR="00852795" w14:paraId="0670ED6A" w14:textId="77777777">
        <w:tc>
          <w:tcPr>
            <w:tcW w:w="1350" w:type="dxa"/>
          </w:tcPr>
          <w:p w14:paraId="0670ED68" w14:textId="77777777" w:rsidR="00852795" w:rsidRDefault="00852795" w:rsidP="00852795">
            <w:pPr>
              <w:rPr>
                <w:iCs/>
                <w:kern w:val="2"/>
                <w:lang w:eastAsia="zh-CN"/>
              </w:rPr>
            </w:pPr>
          </w:p>
        </w:tc>
        <w:tc>
          <w:tcPr>
            <w:tcW w:w="8001" w:type="dxa"/>
            <w:vAlign w:val="center"/>
          </w:tcPr>
          <w:p w14:paraId="0670ED69" w14:textId="77777777" w:rsidR="00852795" w:rsidRDefault="00852795" w:rsidP="00852795">
            <w:pPr>
              <w:spacing w:line="252" w:lineRule="auto"/>
              <w:rPr>
                <w:iCs/>
                <w:kern w:val="2"/>
                <w:lang w:eastAsia="zh-CN"/>
              </w:rPr>
            </w:pPr>
          </w:p>
        </w:tc>
      </w:tr>
      <w:tr w:rsidR="00852795" w14:paraId="0670ED6D" w14:textId="77777777">
        <w:tc>
          <w:tcPr>
            <w:tcW w:w="1350" w:type="dxa"/>
          </w:tcPr>
          <w:p w14:paraId="0670ED6B" w14:textId="77777777" w:rsidR="00852795" w:rsidRDefault="00852795" w:rsidP="00852795">
            <w:pPr>
              <w:rPr>
                <w:iCs/>
                <w:kern w:val="2"/>
                <w:lang w:eastAsia="zh-CN"/>
              </w:rPr>
            </w:pPr>
          </w:p>
        </w:tc>
        <w:tc>
          <w:tcPr>
            <w:tcW w:w="8001" w:type="dxa"/>
            <w:vAlign w:val="center"/>
          </w:tcPr>
          <w:p w14:paraId="0670ED6C" w14:textId="77777777" w:rsidR="00852795" w:rsidRDefault="00852795" w:rsidP="00852795">
            <w:pPr>
              <w:spacing w:line="252" w:lineRule="auto"/>
              <w:rPr>
                <w:iCs/>
                <w:kern w:val="2"/>
                <w:lang w:eastAsia="zh-CN"/>
              </w:rPr>
            </w:pPr>
          </w:p>
        </w:tc>
      </w:tr>
    </w:tbl>
    <w:p w14:paraId="0670ED6E" w14:textId="77777777" w:rsidR="006B6C2C" w:rsidRDefault="006B6C2C">
      <w:pPr>
        <w:rPr>
          <w:lang w:eastAsia="zh-CN"/>
        </w:rPr>
      </w:pPr>
    </w:p>
    <w:p w14:paraId="0670ED6F" w14:textId="77777777" w:rsidR="006B6C2C" w:rsidRDefault="00305BF6">
      <w:pPr>
        <w:pStyle w:val="4"/>
        <w:numPr>
          <w:ilvl w:val="0"/>
          <w:numId w:val="0"/>
        </w:numPr>
        <w:rPr>
          <w:u w:val="single"/>
          <w:lang w:eastAsia="zh-CN"/>
        </w:rPr>
      </w:pPr>
      <w:r>
        <w:rPr>
          <w:u w:val="single"/>
          <w:lang w:eastAsia="zh-CN"/>
        </w:rPr>
        <w:t>Issue#3-6 (High priority) One NW to Multi-UEs for Type 3 training</w:t>
      </w:r>
    </w:p>
    <w:p w14:paraId="0670ED70" w14:textId="77777777" w:rsidR="006B6C2C" w:rsidRDefault="00305BF6">
      <w:pPr>
        <w:rPr>
          <w:b/>
          <w:bCs/>
          <w:lang w:eastAsia="zh-CN"/>
        </w:rPr>
      </w:pPr>
      <w:r>
        <w:rPr>
          <w:lang w:eastAsia="zh-CN"/>
        </w:rPr>
        <w:t>.</w:t>
      </w:r>
    </w:p>
    <w:p w14:paraId="0670ED71" w14:textId="77777777" w:rsidR="006B6C2C" w:rsidRDefault="00305BF6">
      <w:pPr>
        <w:spacing w:beforeLines="100" w:before="240"/>
        <w:rPr>
          <w:b/>
          <w:lang w:eastAsia="zh-CN"/>
        </w:rPr>
      </w:pPr>
      <w:r>
        <w:rPr>
          <w:b/>
          <w:highlight w:val="yellow"/>
          <w:lang w:eastAsia="zh-CN"/>
        </w:rPr>
        <w:t>Proposal 3.3.6</w:t>
      </w:r>
      <w:r>
        <w:rPr>
          <w:b/>
          <w:lang w:eastAsia="zh-CN"/>
        </w:rPr>
        <w:t xml:space="preserve">: </w:t>
      </w:r>
      <w:r>
        <w:rPr>
          <w:b/>
          <w:bCs/>
          <w:lang w:eastAsia="zh-CN"/>
        </w:rPr>
        <w:t xml:space="preserve">For the evaluation of </w:t>
      </w:r>
      <w:r>
        <w:rPr>
          <w:b/>
          <w:bCs/>
          <w:color w:val="FF0000"/>
          <w:highlight w:val="yellow"/>
          <w:lang w:eastAsia="zh-CN"/>
        </w:rPr>
        <w:t>an example of</w:t>
      </w:r>
      <w:r>
        <w:rPr>
          <w:b/>
          <w:bCs/>
          <w:color w:val="FF0000"/>
          <w:lang w:eastAsia="zh-CN"/>
        </w:rPr>
        <w:t xml:space="preserve"> </w:t>
      </w:r>
      <w:r>
        <w:rPr>
          <w:b/>
          <w:bCs/>
          <w:lang w:eastAsia="zh-CN"/>
        </w:rPr>
        <w:t>Type 3 (</w:t>
      </w:r>
      <w:r>
        <w:rPr>
          <w:b/>
        </w:rPr>
        <w:t xml:space="preserve">Separate training at </w:t>
      </w:r>
      <w:r>
        <w:rPr>
          <w:b/>
          <w:bCs/>
          <w:lang w:eastAsia="zh-CN"/>
        </w:rPr>
        <w:t xml:space="preserve">NW </w:t>
      </w:r>
      <w:r>
        <w:rPr>
          <w:b/>
        </w:rPr>
        <w:t>side and UE side</w:t>
      </w:r>
      <w:r>
        <w:rPr>
          <w:b/>
          <w:bCs/>
          <w:lang w:eastAsia="zh-CN"/>
        </w:rPr>
        <w:t>) with the sequential training starting with UE side training, the following evaluation cases are considered for one NW to Multi-UEs</w:t>
      </w:r>
    </w:p>
    <w:p w14:paraId="0670ED72" w14:textId="77777777" w:rsidR="006B6C2C" w:rsidRDefault="00305BF6">
      <w:pPr>
        <w:pStyle w:val="afc"/>
        <w:numPr>
          <w:ilvl w:val="0"/>
          <w:numId w:val="24"/>
        </w:numPr>
        <w:contextualSpacing w:val="0"/>
        <w:rPr>
          <w:b/>
          <w:lang w:eastAsia="zh-CN"/>
        </w:rPr>
      </w:pPr>
      <w:r>
        <w:rPr>
          <w:b/>
          <w:bCs/>
          <w:lang w:eastAsia="zh-CN"/>
        </w:rPr>
        <w:t>Case 1 (baseline): Type 3 training between one NW part model to one UE part model</w:t>
      </w:r>
    </w:p>
    <w:p w14:paraId="0670ED73" w14:textId="77777777" w:rsidR="006B6C2C" w:rsidRDefault="00305BF6">
      <w:pPr>
        <w:pStyle w:val="afc"/>
        <w:numPr>
          <w:ilvl w:val="0"/>
          <w:numId w:val="24"/>
        </w:numPr>
        <w:contextualSpacing w:val="0"/>
        <w:rPr>
          <w:b/>
          <w:lang w:eastAsia="zh-CN"/>
        </w:rPr>
      </w:pPr>
      <w:r>
        <w:rPr>
          <w:b/>
          <w:bCs/>
          <w:lang w:eastAsia="zh-CN"/>
        </w:rPr>
        <w:t>Case 2: Type 3 training between one NW part model and M&gt;1 separate UE part models</w:t>
      </w:r>
    </w:p>
    <w:p w14:paraId="0670ED74" w14:textId="77777777" w:rsidR="006B6C2C" w:rsidRDefault="00305BF6">
      <w:pPr>
        <w:pStyle w:val="afc"/>
        <w:numPr>
          <w:ilvl w:val="1"/>
          <w:numId w:val="24"/>
        </w:numPr>
        <w:ind w:left="709" w:hanging="357"/>
        <w:contextualSpacing w:val="0"/>
        <w:rPr>
          <w:b/>
          <w:color w:val="FF0000"/>
          <w:highlight w:val="yellow"/>
          <w:lang w:eastAsia="zh-CN"/>
        </w:rPr>
      </w:pPr>
      <w:r>
        <w:rPr>
          <w:rFonts w:hint="eastAsia"/>
          <w:b/>
          <w:color w:val="FF0000"/>
          <w:highlight w:val="yellow"/>
          <w:lang w:eastAsia="zh-CN"/>
        </w:rPr>
        <w:t>C</w:t>
      </w:r>
      <w:r>
        <w:rPr>
          <w:b/>
          <w:color w:val="FF0000"/>
          <w:highlight w:val="yellow"/>
          <w:lang w:eastAsia="zh-CN"/>
        </w:rPr>
        <w:t>ompanies to report the AI/ML structures for the UE part models and the NW part model</w:t>
      </w:r>
    </w:p>
    <w:p w14:paraId="0670ED75" w14:textId="77777777" w:rsidR="006B6C2C" w:rsidRDefault="00305BF6">
      <w:pPr>
        <w:pStyle w:val="afc"/>
        <w:numPr>
          <w:ilvl w:val="1"/>
          <w:numId w:val="24"/>
        </w:numPr>
        <w:ind w:left="709" w:hanging="357"/>
        <w:contextualSpacing w:val="0"/>
        <w:rPr>
          <w:b/>
          <w:strike/>
          <w:color w:val="FF0000"/>
          <w:lang w:eastAsia="zh-CN"/>
        </w:rPr>
      </w:pPr>
      <w:r>
        <w:rPr>
          <w:b/>
          <w:strike/>
          <w:color w:val="FF0000"/>
          <w:lang w:eastAsia="zh-CN"/>
        </w:rPr>
        <w:t>FFS different backbones/structures between UE part model and the NW part model</w:t>
      </w:r>
    </w:p>
    <w:p w14:paraId="0670ED76" w14:textId="77777777" w:rsidR="006B6C2C" w:rsidRDefault="00305BF6">
      <w:pPr>
        <w:pStyle w:val="afc"/>
        <w:numPr>
          <w:ilvl w:val="1"/>
          <w:numId w:val="24"/>
        </w:numPr>
        <w:ind w:left="709" w:hanging="357"/>
        <w:contextualSpacing w:val="0"/>
        <w:rPr>
          <w:b/>
          <w:strike/>
          <w:color w:val="FF0000"/>
          <w:lang w:eastAsia="zh-CN"/>
        </w:rPr>
      </w:pPr>
      <w:r>
        <w:rPr>
          <w:b/>
          <w:strike/>
          <w:color w:val="FF0000"/>
          <w:lang w:eastAsia="zh-CN"/>
        </w:rPr>
        <w:t>FFS different backbones/structures over the M UE</w:t>
      </w:r>
      <w:r>
        <w:rPr>
          <w:b/>
          <w:bCs/>
          <w:strike/>
          <w:color w:val="FF0000"/>
          <w:lang w:eastAsia="zh-CN"/>
        </w:rPr>
        <w:t xml:space="preserve"> part model</w:t>
      </w:r>
      <w:r>
        <w:rPr>
          <w:b/>
          <w:strike/>
          <w:color w:val="FF0000"/>
          <w:lang w:eastAsia="zh-CN"/>
        </w:rPr>
        <w:t>s</w:t>
      </w:r>
    </w:p>
    <w:p w14:paraId="0670ED77" w14:textId="77777777" w:rsidR="006B6C2C" w:rsidRDefault="00305BF6">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the sequential training starting with NW side training can naturally support one NW to Multi-UEs</w:t>
      </w:r>
    </w:p>
    <w:p w14:paraId="0670ED78" w14:textId="77777777" w:rsidR="006B6C2C" w:rsidRDefault="006B6C2C">
      <w:pPr>
        <w:rPr>
          <w:lang w:eastAsia="zh-CN"/>
        </w:rPr>
      </w:pPr>
    </w:p>
    <w:p w14:paraId="0670ED79"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ED7C" w14:textId="77777777">
        <w:tc>
          <w:tcPr>
            <w:tcW w:w="1980" w:type="dxa"/>
            <w:tcBorders>
              <w:top w:val="single" w:sz="4" w:space="0" w:color="auto"/>
              <w:left w:val="single" w:sz="4" w:space="0" w:color="auto"/>
              <w:bottom w:val="single" w:sz="4" w:space="0" w:color="auto"/>
              <w:right w:val="single" w:sz="4" w:space="0" w:color="auto"/>
            </w:tcBorders>
          </w:tcPr>
          <w:p w14:paraId="0670ED7A"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D7B" w14:textId="6A532613" w:rsidR="006B6C2C" w:rsidRDefault="00305BF6">
            <w:pPr>
              <w:spacing w:before="120" w:line="240" w:lineRule="auto"/>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New H3C, CMCC, Fujitsu, Nokia/NSB, LG, Ericsson</w:t>
            </w:r>
            <w:r>
              <w:rPr>
                <w:rFonts w:hint="eastAsia"/>
                <w:iCs/>
                <w:kern w:val="2"/>
                <w:lang w:eastAsia="zh-CN"/>
              </w:rPr>
              <w:t>, ZTE</w:t>
            </w:r>
            <w:r w:rsidR="006A1809">
              <w:rPr>
                <w:iCs/>
                <w:kern w:val="2"/>
                <w:lang w:eastAsia="zh-CN"/>
              </w:rPr>
              <w:t>, Qualcomm</w:t>
            </w:r>
            <w:r w:rsidR="009A4731">
              <w:rPr>
                <w:iCs/>
                <w:kern w:val="2"/>
                <w:lang w:eastAsia="zh-CN"/>
              </w:rPr>
              <w:t>, AT&amp;T</w:t>
            </w:r>
            <w:r w:rsidR="00852795">
              <w:rPr>
                <w:iCs/>
                <w:kern w:val="2"/>
                <w:lang w:eastAsia="zh-CN"/>
              </w:rPr>
              <w:t xml:space="preserve">, </w:t>
            </w:r>
            <w:r w:rsidR="00852795">
              <w:rPr>
                <w:rFonts w:eastAsiaTheme="minorEastAsia"/>
                <w:lang w:eastAsia="zh-CN"/>
              </w:rPr>
              <w:t>Vivo (with comment)</w:t>
            </w:r>
          </w:p>
        </w:tc>
      </w:tr>
      <w:tr w:rsidR="006B6C2C" w14:paraId="0670ED7F" w14:textId="77777777">
        <w:tc>
          <w:tcPr>
            <w:tcW w:w="1980" w:type="dxa"/>
            <w:tcBorders>
              <w:top w:val="single" w:sz="4" w:space="0" w:color="auto"/>
              <w:left w:val="single" w:sz="4" w:space="0" w:color="auto"/>
              <w:bottom w:val="single" w:sz="4" w:space="0" w:color="auto"/>
              <w:right w:val="single" w:sz="4" w:space="0" w:color="auto"/>
            </w:tcBorders>
          </w:tcPr>
          <w:p w14:paraId="0670ED7D"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D7E" w14:textId="77777777" w:rsidR="006B6C2C" w:rsidRDefault="006B6C2C">
            <w:pPr>
              <w:spacing w:before="120" w:line="240" w:lineRule="auto"/>
              <w:rPr>
                <w:lang w:eastAsia="zh-CN"/>
              </w:rPr>
            </w:pPr>
          </w:p>
        </w:tc>
      </w:tr>
    </w:tbl>
    <w:p w14:paraId="0670ED80"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D8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D81"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D82" w14:textId="77777777" w:rsidR="006B6C2C" w:rsidRDefault="00305BF6">
            <w:pPr>
              <w:rPr>
                <w:i/>
                <w:iCs/>
                <w:kern w:val="2"/>
                <w:lang w:eastAsia="zh-CN"/>
              </w:rPr>
            </w:pPr>
            <w:r>
              <w:rPr>
                <w:i/>
                <w:iCs/>
                <w:kern w:val="2"/>
                <w:lang w:eastAsia="zh-CN"/>
              </w:rPr>
              <w:t>View</w:t>
            </w:r>
          </w:p>
        </w:tc>
      </w:tr>
      <w:tr w:rsidR="006B6C2C" w14:paraId="0670ED88"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70ED84" w14:textId="77777777" w:rsidR="006B6C2C" w:rsidRDefault="00305BF6">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0ED85" w14:textId="77777777" w:rsidR="006B6C2C" w:rsidRDefault="00305BF6">
            <w:pPr>
              <w:spacing w:line="252" w:lineRule="auto"/>
              <w:rPr>
                <w:lang w:eastAsia="zh-CN"/>
              </w:rPr>
            </w:pPr>
            <w:r>
              <w:rPr>
                <w:lang w:eastAsia="zh-CN"/>
              </w:rPr>
              <w:t xml:space="preserve">With M&gt;1 UE models, are we assuming same quantization among UEs, even each UE align/share the codebook somehow with NW? </w:t>
            </w:r>
          </w:p>
          <w:p w14:paraId="0670ED86" w14:textId="77777777" w:rsidR="006B6C2C" w:rsidRDefault="00305BF6">
            <w:pPr>
              <w:rPr>
                <w:lang w:eastAsia="zh-CN"/>
              </w:rPr>
            </w:pPr>
            <w:r>
              <w:rPr>
                <w:lang w:eastAsia="zh-CN"/>
              </w:rPr>
              <w:t xml:space="preserve">Also we assume the quantized UCI bits are fixed in the study. Therefore with different quantization method, different UE encoder floating point output can be generated. For example, with 60 bit per layer UCI, using 2 bit scaler quantization, encoder output will be 30. With 3 bit, encoder output is 20. With vector quantization, depending on codebook, the encoder output will be variable. We think for UE first training, it is possible different UE vendors train different quantization schemes. </w:t>
            </w:r>
          </w:p>
          <w:p w14:paraId="0670ED87" w14:textId="77777777" w:rsidR="006B6C2C" w:rsidRDefault="00305BF6">
            <w:pPr>
              <w:rPr>
                <w:i/>
                <w:lang w:eastAsia="zh-CN"/>
              </w:rPr>
            </w:pPr>
            <w:r>
              <w:rPr>
                <w:lang w:eastAsia="zh-CN"/>
              </w:rPr>
              <w:t xml:space="preserve">Same assumption goes to NW first. If one UE encoder is to be trained with multiple NW, different NW quantization should be assumed, with/without quantization method sharing.   </w:t>
            </w:r>
          </w:p>
        </w:tc>
      </w:tr>
      <w:tr w:rsidR="006B6C2C" w14:paraId="0670ED8B"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ED89" w14:textId="77777777" w:rsidR="006B6C2C" w:rsidRDefault="00305BF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ED8A" w14:textId="77777777" w:rsidR="006B6C2C" w:rsidRDefault="00305BF6">
            <w:pPr>
              <w:spacing w:line="252" w:lineRule="auto"/>
              <w:rPr>
                <w:lang w:eastAsia="zh-CN"/>
              </w:rPr>
            </w:pPr>
            <w:r>
              <w:rPr>
                <w:rFonts w:hint="eastAsia"/>
                <w:lang w:eastAsia="zh-CN"/>
              </w:rPr>
              <w:t>@</w:t>
            </w:r>
            <w:r>
              <w:rPr>
                <w:lang w:eastAsia="zh-CN"/>
              </w:rPr>
              <w:t>Apple It is Moderator’s understanding that the quantization dictionary is aligned between NW and UE – otherwise it is not likely to perform matched inference. For different quantization dictionaries over M UEs, a realistic way may be that NW to simultaneously adopt different dictionaries to pair. For NW-first type 3, UE only uses one dictionary for inference at one time, as UE only camps in one cell at the same time. Such design may not be reflected in the evaluation.</w:t>
            </w:r>
          </w:p>
        </w:tc>
      </w:tr>
      <w:tr w:rsidR="006B6C2C" w14:paraId="0670ED90" w14:textId="77777777">
        <w:tc>
          <w:tcPr>
            <w:tcW w:w="1350" w:type="dxa"/>
            <w:tcBorders>
              <w:top w:val="single" w:sz="4" w:space="0" w:color="auto"/>
              <w:left w:val="single" w:sz="4" w:space="0" w:color="auto"/>
              <w:bottom w:val="single" w:sz="4" w:space="0" w:color="auto"/>
              <w:right w:val="single" w:sz="4" w:space="0" w:color="auto"/>
            </w:tcBorders>
          </w:tcPr>
          <w:p w14:paraId="0670ED8C" w14:textId="77777777" w:rsidR="006B6C2C" w:rsidRDefault="00305BF6">
            <w:pPr>
              <w:rPr>
                <w:iCs/>
                <w:kern w:val="2"/>
                <w:lang w:eastAsia="zh-CN"/>
              </w:rPr>
            </w:pPr>
            <w:r>
              <w:rPr>
                <w:rFonts w:hint="eastAsia"/>
                <w:iCs/>
                <w:kern w:val="2"/>
                <w:lang w:eastAsia="zh-CN"/>
              </w:rPr>
              <w:t xml:space="preserve">Samsung </w:t>
            </w:r>
          </w:p>
        </w:tc>
        <w:tc>
          <w:tcPr>
            <w:tcW w:w="8001" w:type="dxa"/>
            <w:tcBorders>
              <w:top w:val="single" w:sz="4" w:space="0" w:color="auto"/>
              <w:left w:val="single" w:sz="4" w:space="0" w:color="auto"/>
              <w:bottom w:val="single" w:sz="4" w:space="0" w:color="auto"/>
              <w:right w:val="single" w:sz="4" w:space="0" w:color="auto"/>
            </w:tcBorders>
            <w:vAlign w:val="center"/>
          </w:tcPr>
          <w:p w14:paraId="0670ED8D" w14:textId="77777777" w:rsidR="006B6C2C" w:rsidRDefault="00305BF6">
            <w:pPr>
              <w:rPr>
                <w:lang w:eastAsia="zh-CN"/>
              </w:rPr>
            </w:pPr>
            <w:r>
              <w:rPr>
                <w:lang w:eastAsia="zh-CN"/>
              </w:rPr>
              <w:t xml:space="preserve">Thank you FL for your efforts. The proportion of dataset shared between NW and UE sides may affect performance. </w:t>
            </w:r>
            <w:r>
              <w:rPr>
                <w:rFonts w:hint="eastAsia"/>
                <w:lang w:eastAsia="zh-CN"/>
              </w:rPr>
              <w:t>We would like to add the following FFS:</w:t>
            </w:r>
          </w:p>
          <w:p w14:paraId="0670ED8E" w14:textId="77777777" w:rsidR="006B6C2C" w:rsidRDefault="00305BF6">
            <w:pPr>
              <w:pStyle w:val="afc"/>
              <w:numPr>
                <w:ilvl w:val="0"/>
                <w:numId w:val="24"/>
              </w:numPr>
              <w:ind w:left="1322" w:hanging="442"/>
              <w:contextualSpacing w:val="0"/>
              <w:rPr>
                <w:b/>
                <w:lang w:eastAsia="zh-CN"/>
              </w:rPr>
            </w:pPr>
            <w:r>
              <w:rPr>
                <w:rFonts w:hint="eastAsia"/>
                <w:b/>
                <w:lang w:eastAsia="zh-CN"/>
              </w:rPr>
              <w:t>F</w:t>
            </w:r>
            <w:r>
              <w:rPr>
                <w:b/>
                <w:lang w:eastAsia="zh-CN"/>
              </w:rPr>
              <w:t xml:space="preserve">FS:  different </w:t>
            </w:r>
            <w:r>
              <w:rPr>
                <w:b/>
                <w:color w:val="FF0000"/>
                <w:lang w:eastAsia="zh-CN"/>
              </w:rPr>
              <w:t xml:space="preserve">sizes of datasets </w:t>
            </w:r>
            <w:r>
              <w:rPr>
                <w:b/>
                <w:lang w:eastAsia="zh-CN"/>
              </w:rPr>
              <w:t>between NW side and UE sides for Case 2</w:t>
            </w:r>
          </w:p>
          <w:p w14:paraId="0670ED8F" w14:textId="77777777" w:rsidR="006B6C2C" w:rsidRDefault="006B6C2C">
            <w:pPr>
              <w:spacing w:line="252" w:lineRule="auto"/>
              <w:rPr>
                <w:lang w:eastAsia="zh-CN"/>
              </w:rPr>
            </w:pPr>
          </w:p>
        </w:tc>
      </w:tr>
      <w:tr w:rsidR="006B6C2C" w14:paraId="0670EDA3"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70ED91" w14:textId="77777777" w:rsidR="006B6C2C" w:rsidRDefault="00305BF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0ED92" w14:textId="77777777" w:rsidR="006B6C2C" w:rsidRDefault="006B6C2C">
            <w:pPr>
              <w:spacing w:line="252" w:lineRule="auto"/>
              <w:rPr>
                <w:lang w:eastAsia="zh-CN"/>
              </w:rPr>
            </w:pPr>
          </w:p>
          <w:p w14:paraId="0670ED93" w14:textId="77777777" w:rsidR="006B6C2C" w:rsidRDefault="00305BF6">
            <w:pPr>
              <w:spacing w:line="252" w:lineRule="auto"/>
              <w:rPr>
                <w:lang w:eastAsia="zh-CN"/>
              </w:rPr>
            </w:pPr>
            <w:r>
              <w:rPr>
                <w:lang w:eastAsia="zh-CN"/>
              </w:rPr>
              <w:t xml:space="preserve">As we have explained in </w:t>
            </w:r>
            <w:r>
              <w:rPr>
                <w:u w:val="single"/>
                <w:lang w:eastAsia="zh-CN"/>
              </w:rPr>
              <w:t>Issue#3-2</w:t>
            </w:r>
            <w:r>
              <w:rPr>
                <w:lang w:eastAsia="zh-CN"/>
              </w:rPr>
              <w:t xml:space="preserve">, </w:t>
            </w:r>
            <w:r>
              <w:rPr>
                <w:b/>
                <w:bCs/>
                <w:lang w:eastAsia="zh-CN"/>
              </w:rPr>
              <w:t>if we want to model different UE parts</w:t>
            </w:r>
            <w:r>
              <w:rPr>
                <w:lang w:eastAsia="zh-CN"/>
              </w:rPr>
              <w:t xml:space="preserve"> (like from different vendors) there should be some difference between the dataset that they are using so we cannot assume that all of them are taking samples from the same dataset. So, clarification is needed how different UE parts model different vendors. </w:t>
            </w:r>
          </w:p>
          <w:p w14:paraId="0670ED94" w14:textId="77777777" w:rsidR="006B6C2C" w:rsidRDefault="00305BF6">
            <w:pPr>
              <w:spacing w:line="252" w:lineRule="auto"/>
              <w:rPr>
                <w:lang w:eastAsia="zh-CN"/>
              </w:rPr>
            </w:pPr>
            <w:r>
              <w:rPr>
                <w:lang w:eastAsia="zh-CN"/>
              </w:rPr>
              <w:t xml:space="preserve"> </w:t>
            </w:r>
          </w:p>
          <w:p w14:paraId="0670ED95" w14:textId="77777777" w:rsidR="006B6C2C" w:rsidRDefault="00305BF6">
            <w:pPr>
              <w:spacing w:line="252" w:lineRule="auto"/>
              <w:rPr>
                <w:lang w:eastAsia="zh-CN"/>
              </w:rPr>
            </w:pPr>
            <w:r>
              <w:rPr>
                <w:lang w:eastAsia="zh-CN"/>
              </w:rPr>
              <w:t xml:space="preserve">We note that </w:t>
            </w:r>
            <w:r>
              <w:rPr>
                <w:b/>
                <w:bCs/>
                <w:lang w:eastAsia="zh-CN"/>
              </w:rPr>
              <w:t>If we want to model different UE parts</w:t>
            </w:r>
            <w:r>
              <w:rPr>
                <w:lang w:eastAsia="zh-CN"/>
              </w:rPr>
              <w:t xml:space="preserve"> from </w:t>
            </w:r>
            <w:r>
              <w:rPr>
                <w:b/>
                <w:bCs/>
                <w:lang w:eastAsia="zh-CN"/>
              </w:rPr>
              <w:t>one vendor</w:t>
            </w:r>
            <w:r>
              <w:rPr>
                <w:lang w:eastAsia="zh-CN"/>
              </w:rPr>
              <w:t>, takin sample from one dataset (like what is generated by our EVM) is fine.</w:t>
            </w:r>
          </w:p>
          <w:p w14:paraId="0670ED96" w14:textId="77777777" w:rsidR="006B6C2C" w:rsidRDefault="006B6C2C">
            <w:pPr>
              <w:spacing w:line="252" w:lineRule="auto"/>
              <w:rPr>
                <w:lang w:eastAsia="zh-CN"/>
              </w:rPr>
            </w:pPr>
          </w:p>
          <w:p w14:paraId="0670ED97" w14:textId="77777777" w:rsidR="006B6C2C" w:rsidRDefault="00305BF6">
            <w:pPr>
              <w:spacing w:line="252" w:lineRule="auto"/>
              <w:rPr>
                <w:lang w:eastAsia="zh-CN"/>
              </w:rPr>
            </w:pPr>
            <w:r>
              <w:rPr>
                <w:lang w:eastAsia="zh-CN"/>
              </w:rPr>
              <w:t xml:space="preserve">Additionally, based on our understanding, in this case </w:t>
            </w:r>
          </w:p>
          <w:p w14:paraId="0670ED98" w14:textId="77777777" w:rsidR="006B6C2C" w:rsidRDefault="00305BF6">
            <w:pPr>
              <w:pStyle w:val="afc"/>
              <w:spacing w:line="252" w:lineRule="auto"/>
              <w:rPr>
                <w:lang w:eastAsia="zh-CN"/>
              </w:rPr>
            </w:pPr>
            <w:r>
              <w:rPr>
                <w:b/>
                <w:bCs/>
                <w:lang w:eastAsia="zh-CN"/>
              </w:rPr>
              <w:t>Case 1:</w:t>
            </w:r>
            <w:r>
              <w:rPr>
                <w:lang w:eastAsia="zh-CN"/>
              </w:rPr>
              <w:t xml:space="preserve"> the UE parts can be a node which has already collected data from several UEs and now is participating with a gNB part to construct the two-sided model</w:t>
            </w:r>
          </w:p>
          <w:p w14:paraId="0670ED99" w14:textId="77777777" w:rsidR="006B6C2C" w:rsidRDefault="006B6C2C">
            <w:pPr>
              <w:pStyle w:val="afc"/>
              <w:spacing w:line="252" w:lineRule="auto"/>
              <w:rPr>
                <w:b/>
                <w:bCs/>
                <w:lang w:eastAsia="zh-CN"/>
              </w:rPr>
            </w:pPr>
          </w:p>
          <w:p w14:paraId="0670ED9A" w14:textId="77777777" w:rsidR="006B6C2C" w:rsidRDefault="00305BF6">
            <w:pPr>
              <w:pStyle w:val="afc"/>
              <w:spacing w:line="252" w:lineRule="auto"/>
              <w:rPr>
                <w:lang w:eastAsia="zh-CN"/>
              </w:rPr>
            </w:pPr>
            <w:r>
              <w:rPr>
                <w:b/>
                <w:bCs/>
                <w:lang w:eastAsia="zh-CN"/>
              </w:rPr>
              <w:t xml:space="preserve">Case s: </w:t>
            </w:r>
            <w:r>
              <w:rPr>
                <w:lang w:eastAsia="zh-CN"/>
              </w:rPr>
              <w:t>the UE parts can be also a single UE which starts building a two-sided model with a gNB side.</w:t>
            </w:r>
          </w:p>
          <w:p w14:paraId="0670ED9B" w14:textId="77777777" w:rsidR="006B6C2C" w:rsidRDefault="00305BF6">
            <w:pPr>
              <w:spacing w:line="252" w:lineRule="auto"/>
              <w:rPr>
                <w:lang w:eastAsia="zh-CN"/>
              </w:rPr>
            </w:pPr>
            <w:r>
              <w:rPr>
                <w:lang w:eastAsia="zh-CN"/>
              </w:rPr>
              <w:t xml:space="preserve">So if we choose Case 1, we can assume that the dataset that the UE part is using is constructed using the EVM methodology which is already defined. So, for training we can sample from dataset </w:t>
            </w:r>
            <w:r>
              <w:rPr>
                <w:b/>
                <w:bCs/>
                <w:lang w:eastAsia="zh-CN"/>
              </w:rPr>
              <w:t>D</w:t>
            </w:r>
            <w:r>
              <w:rPr>
                <w:lang w:eastAsia="zh-CN"/>
              </w:rPr>
              <w:t xml:space="preserve"> generated by EVM.</w:t>
            </w:r>
          </w:p>
          <w:p w14:paraId="0670ED9C" w14:textId="77777777" w:rsidR="006B6C2C" w:rsidRDefault="00305BF6">
            <w:pPr>
              <w:spacing w:line="252" w:lineRule="auto"/>
              <w:rPr>
                <w:lang w:eastAsia="zh-CN"/>
              </w:rPr>
            </w:pPr>
            <w:r>
              <w:rPr>
                <w:lang w:eastAsia="zh-CN"/>
              </w:rPr>
              <w:t xml:space="preserve">However, if it Case 2, it is not possible to sample from dataset </w:t>
            </w:r>
            <w:r>
              <w:rPr>
                <w:b/>
                <w:bCs/>
                <w:lang w:eastAsia="zh-CN"/>
              </w:rPr>
              <w:t>D</w:t>
            </w:r>
            <w:r>
              <w:rPr>
                <w:lang w:eastAsia="zh-CN"/>
              </w:rPr>
              <w:t xml:space="preserve"> since one UE only observe some channel realizations and not all (for example it will be an indoor UE or outdoor but not both). So, in this case the dataset which is used for training should be defined.</w:t>
            </w:r>
          </w:p>
          <w:p w14:paraId="0670ED9D" w14:textId="77777777" w:rsidR="006B6C2C" w:rsidRDefault="006B6C2C">
            <w:pPr>
              <w:spacing w:line="252" w:lineRule="auto"/>
              <w:rPr>
                <w:lang w:eastAsia="zh-CN"/>
              </w:rPr>
            </w:pPr>
          </w:p>
          <w:p w14:paraId="0670ED9E" w14:textId="77777777" w:rsidR="006B6C2C" w:rsidRDefault="00305BF6">
            <w:pPr>
              <w:spacing w:before="120" w:line="240" w:lineRule="auto"/>
              <w:rPr>
                <w:lang w:eastAsia="zh-CN"/>
              </w:rPr>
            </w:pPr>
            <w:r>
              <w:rPr>
                <w:lang w:eastAsia="zh-CN"/>
              </w:rPr>
              <w:t>So, we suggest adding:</w:t>
            </w:r>
          </w:p>
          <w:p w14:paraId="0670ED9F" w14:textId="77777777" w:rsidR="006B6C2C" w:rsidRDefault="00305BF6">
            <w:pPr>
              <w:pStyle w:val="afc"/>
              <w:numPr>
                <w:ilvl w:val="0"/>
                <w:numId w:val="24"/>
              </w:numPr>
              <w:contextualSpacing w:val="0"/>
              <w:rPr>
                <w:b/>
                <w:lang w:eastAsia="zh-CN"/>
              </w:rPr>
            </w:pPr>
            <w:r>
              <w:rPr>
                <w:b/>
                <w:bCs/>
                <w:lang w:eastAsia="zh-CN"/>
              </w:rPr>
              <w:t>Case 2: Type 3 training between one NW part model and M&gt;1 separate UE part models</w:t>
            </w:r>
          </w:p>
          <w:p w14:paraId="0670EDA0" w14:textId="77777777" w:rsidR="006B6C2C" w:rsidRDefault="00305BF6">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models and the NW part model</w:t>
            </w:r>
          </w:p>
          <w:p w14:paraId="0670EDA1" w14:textId="77777777" w:rsidR="006B6C2C" w:rsidRDefault="00305BF6">
            <w:pPr>
              <w:pStyle w:val="afc"/>
              <w:numPr>
                <w:ilvl w:val="1"/>
                <w:numId w:val="24"/>
              </w:numPr>
              <w:ind w:left="709" w:hanging="357"/>
              <w:contextualSpacing w:val="0"/>
              <w:rPr>
                <w:b/>
                <w:color w:val="FF0000"/>
                <w:lang w:eastAsia="zh-CN"/>
              </w:rPr>
            </w:pPr>
            <w:r>
              <w:rPr>
                <w:b/>
                <w:color w:val="FF0000"/>
                <w:lang w:eastAsia="zh-CN"/>
              </w:rPr>
              <w:t xml:space="preserve">Companies to report the training dataset </w:t>
            </w:r>
            <w:r>
              <w:rPr>
                <w:b/>
                <w:bCs/>
                <w:color w:val="FF0000"/>
                <w:lang w:eastAsia="zh-CN"/>
              </w:rPr>
              <w:t>used at different UE part</w:t>
            </w:r>
          </w:p>
          <w:p w14:paraId="0670EDA2" w14:textId="77777777" w:rsidR="006B6C2C" w:rsidRDefault="006B6C2C">
            <w:pPr>
              <w:spacing w:before="120" w:line="240" w:lineRule="auto"/>
              <w:rPr>
                <w:i/>
                <w:lang w:eastAsia="zh-CN"/>
              </w:rPr>
            </w:pPr>
          </w:p>
        </w:tc>
      </w:tr>
      <w:tr w:rsidR="006B6C2C" w14:paraId="0670EDA6" w14:textId="77777777">
        <w:tc>
          <w:tcPr>
            <w:tcW w:w="1350" w:type="dxa"/>
            <w:tcBorders>
              <w:top w:val="single" w:sz="4" w:space="0" w:color="auto"/>
              <w:left w:val="single" w:sz="4" w:space="0" w:color="auto"/>
              <w:bottom w:val="single" w:sz="4" w:space="0" w:color="auto"/>
              <w:right w:val="single" w:sz="4" w:space="0" w:color="auto"/>
            </w:tcBorders>
          </w:tcPr>
          <w:p w14:paraId="0670EDA4" w14:textId="77777777" w:rsidR="006B6C2C" w:rsidRDefault="00305BF6">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670EDA5" w14:textId="77777777" w:rsidR="006B6C2C" w:rsidRDefault="00305BF6">
            <w:pPr>
              <w:spacing w:line="252" w:lineRule="auto"/>
              <w:rPr>
                <w:iCs/>
                <w:kern w:val="2"/>
                <w:lang w:eastAsia="zh-CN"/>
              </w:rPr>
            </w:pPr>
            <w:r>
              <w:rPr>
                <w:lang w:eastAsia="zh-CN"/>
              </w:rPr>
              <w:t xml:space="preserve">@Apple, it’s obvious to us that this needs standardization </w:t>
            </w:r>
          </w:p>
        </w:tc>
      </w:tr>
      <w:tr w:rsidR="00852795" w14:paraId="0670EDA9" w14:textId="77777777">
        <w:tc>
          <w:tcPr>
            <w:tcW w:w="1350" w:type="dxa"/>
            <w:tcBorders>
              <w:top w:val="single" w:sz="4" w:space="0" w:color="auto"/>
              <w:left w:val="single" w:sz="4" w:space="0" w:color="auto"/>
              <w:bottom w:val="single" w:sz="4" w:space="0" w:color="auto"/>
              <w:right w:val="single" w:sz="4" w:space="0" w:color="auto"/>
            </w:tcBorders>
          </w:tcPr>
          <w:p w14:paraId="0670EDA7" w14:textId="12441A14" w:rsidR="00852795" w:rsidRDefault="00852795" w:rsidP="00852795">
            <w:pPr>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670EDA8" w14:textId="59A92B1C" w:rsidR="00852795" w:rsidRDefault="00852795" w:rsidP="00852795">
            <w:pPr>
              <w:spacing w:line="252" w:lineRule="auto"/>
              <w:rPr>
                <w:iCs/>
                <w:kern w:val="2"/>
                <w:lang w:eastAsia="zh-CN"/>
              </w:rPr>
            </w:pPr>
            <w:r w:rsidRPr="00980314">
              <w:rPr>
                <w:rFonts w:hint="eastAsia"/>
                <w:lang w:eastAsia="zh-CN"/>
              </w:rPr>
              <w:t>F</w:t>
            </w:r>
            <w:r w:rsidRPr="00980314">
              <w:rPr>
                <w:lang w:eastAsia="zh-CN"/>
              </w:rPr>
              <w:t xml:space="preserve">or case 2, </w:t>
            </w:r>
            <w:r>
              <w:rPr>
                <w:lang w:eastAsia="zh-CN"/>
              </w:rPr>
              <w:t xml:space="preserve">we believe that companies are also encouraged to report the scales of shared datasets between NW and each UE in their simulations.  </w:t>
            </w:r>
          </w:p>
        </w:tc>
      </w:tr>
      <w:tr w:rsidR="00852795" w14:paraId="0670EDAC" w14:textId="77777777">
        <w:tc>
          <w:tcPr>
            <w:tcW w:w="1350" w:type="dxa"/>
            <w:tcBorders>
              <w:top w:val="single" w:sz="4" w:space="0" w:color="auto"/>
              <w:left w:val="single" w:sz="4" w:space="0" w:color="auto"/>
              <w:bottom w:val="single" w:sz="4" w:space="0" w:color="auto"/>
              <w:right w:val="single" w:sz="4" w:space="0" w:color="auto"/>
            </w:tcBorders>
          </w:tcPr>
          <w:p w14:paraId="0670EDAA" w14:textId="77777777" w:rsidR="00852795" w:rsidRDefault="00852795" w:rsidP="0085279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DAB" w14:textId="77777777" w:rsidR="00852795" w:rsidRDefault="00852795" w:rsidP="00852795">
            <w:pPr>
              <w:spacing w:line="252" w:lineRule="auto"/>
              <w:rPr>
                <w:iCs/>
                <w:kern w:val="2"/>
                <w:lang w:eastAsia="zh-CN"/>
              </w:rPr>
            </w:pPr>
          </w:p>
        </w:tc>
      </w:tr>
      <w:tr w:rsidR="00852795" w14:paraId="0670EDAF" w14:textId="77777777">
        <w:tc>
          <w:tcPr>
            <w:tcW w:w="1350" w:type="dxa"/>
            <w:tcBorders>
              <w:top w:val="single" w:sz="4" w:space="0" w:color="auto"/>
              <w:left w:val="single" w:sz="4" w:space="0" w:color="auto"/>
              <w:bottom w:val="single" w:sz="4" w:space="0" w:color="auto"/>
              <w:right w:val="single" w:sz="4" w:space="0" w:color="auto"/>
            </w:tcBorders>
          </w:tcPr>
          <w:p w14:paraId="0670EDAD" w14:textId="77777777" w:rsidR="00852795" w:rsidRDefault="00852795" w:rsidP="0085279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DAE" w14:textId="77777777" w:rsidR="00852795" w:rsidRDefault="00852795" w:rsidP="00852795">
            <w:pPr>
              <w:spacing w:line="252" w:lineRule="auto"/>
              <w:rPr>
                <w:iCs/>
                <w:kern w:val="2"/>
                <w:lang w:eastAsia="zh-CN"/>
              </w:rPr>
            </w:pPr>
          </w:p>
        </w:tc>
      </w:tr>
      <w:tr w:rsidR="00852795" w14:paraId="0670EDB2" w14:textId="77777777">
        <w:tc>
          <w:tcPr>
            <w:tcW w:w="1350" w:type="dxa"/>
            <w:tcBorders>
              <w:top w:val="single" w:sz="4" w:space="0" w:color="auto"/>
              <w:left w:val="single" w:sz="4" w:space="0" w:color="auto"/>
              <w:bottom w:val="single" w:sz="4" w:space="0" w:color="auto"/>
              <w:right w:val="single" w:sz="4" w:space="0" w:color="auto"/>
            </w:tcBorders>
          </w:tcPr>
          <w:p w14:paraId="0670EDB0" w14:textId="77777777" w:rsidR="00852795" w:rsidRDefault="00852795" w:rsidP="0085279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DB1" w14:textId="77777777" w:rsidR="00852795" w:rsidRDefault="00852795" w:rsidP="00852795">
            <w:pPr>
              <w:spacing w:line="252" w:lineRule="auto"/>
              <w:rPr>
                <w:iCs/>
                <w:kern w:val="2"/>
                <w:lang w:eastAsia="zh-CN"/>
              </w:rPr>
            </w:pPr>
          </w:p>
        </w:tc>
      </w:tr>
      <w:tr w:rsidR="00852795" w14:paraId="0670EDB5" w14:textId="77777777">
        <w:tc>
          <w:tcPr>
            <w:tcW w:w="1350" w:type="dxa"/>
            <w:tcBorders>
              <w:top w:val="single" w:sz="4" w:space="0" w:color="auto"/>
              <w:left w:val="single" w:sz="4" w:space="0" w:color="auto"/>
              <w:bottom w:val="single" w:sz="4" w:space="0" w:color="auto"/>
              <w:right w:val="single" w:sz="4" w:space="0" w:color="auto"/>
            </w:tcBorders>
          </w:tcPr>
          <w:p w14:paraId="0670EDB3" w14:textId="77777777" w:rsidR="00852795" w:rsidRDefault="00852795" w:rsidP="0085279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DB4" w14:textId="77777777" w:rsidR="00852795" w:rsidRDefault="00852795" w:rsidP="00852795">
            <w:pPr>
              <w:spacing w:line="252" w:lineRule="auto"/>
              <w:rPr>
                <w:iCs/>
                <w:kern w:val="2"/>
                <w:lang w:eastAsia="zh-CN"/>
              </w:rPr>
            </w:pPr>
          </w:p>
        </w:tc>
      </w:tr>
      <w:tr w:rsidR="00852795" w14:paraId="0670EDB8" w14:textId="77777777">
        <w:tc>
          <w:tcPr>
            <w:tcW w:w="1350" w:type="dxa"/>
          </w:tcPr>
          <w:p w14:paraId="0670EDB6" w14:textId="77777777" w:rsidR="00852795" w:rsidRDefault="00852795" w:rsidP="00852795">
            <w:pPr>
              <w:rPr>
                <w:iCs/>
                <w:kern w:val="2"/>
                <w:lang w:eastAsia="zh-CN"/>
              </w:rPr>
            </w:pPr>
          </w:p>
        </w:tc>
        <w:tc>
          <w:tcPr>
            <w:tcW w:w="8001" w:type="dxa"/>
            <w:vAlign w:val="center"/>
          </w:tcPr>
          <w:p w14:paraId="0670EDB7" w14:textId="77777777" w:rsidR="00852795" w:rsidRDefault="00852795" w:rsidP="00852795">
            <w:pPr>
              <w:spacing w:line="252" w:lineRule="auto"/>
              <w:rPr>
                <w:iCs/>
                <w:kern w:val="2"/>
                <w:lang w:eastAsia="zh-CN"/>
              </w:rPr>
            </w:pPr>
          </w:p>
        </w:tc>
      </w:tr>
      <w:tr w:rsidR="00852795" w14:paraId="0670EDBB" w14:textId="77777777">
        <w:tc>
          <w:tcPr>
            <w:tcW w:w="1350" w:type="dxa"/>
          </w:tcPr>
          <w:p w14:paraId="0670EDB9" w14:textId="77777777" w:rsidR="00852795" w:rsidRDefault="00852795" w:rsidP="00852795">
            <w:pPr>
              <w:rPr>
                <w:iCs/>
                <w:kern w:val="2"/>
                <w:lang w:eastAsia="zh-CN"/>
              </w:rPr>
            </w:pPr>
          </w:p>
        </w:tc>
        <w:tc>
          <w:tcPr>
            <w:tcW w:w="8001" w:type="dxa"/>
            <w:vAlign w:val="center"/>
          </w:tcPr>
          <w:p w14:paraId="0670EDBA" w14:textId="77777777" w:rsidR="00852795" w:rsidRDefault="00852795" w:rsidP="00852795">
            <w:pPr>
              <w:spacing w:line="252" w:lineRule="auto"/>
              <w:rPr>
                <w:iCs/>
                <w:kern w:val="2"/>
                <w:lang w:eastAsia="zh-CN"/>
              </w:rPr>
            </w:pPr>
          </w:p>
        </w:tc>
      </w:tr>
      <w:tr w:rsidR="00852795" w14:paraId="0670EDBE" w14:textId="77777777">
        <w:tc>
          <w:tcPr>
            <w:tcW w:w="1350" w:type="dxa"/>
          </w:tcPr>
          <w:p w14:paraId="0670EDBC" w14:textId="77777777" w:rsidR="00852795" w:rsidRDefault="00852795" w:rsidP="00852795">
            <w:pPr>
              <w:rPr>
                <w:iCs/>
                <w:kern w:val="2"/>
                <w:lang w:eastAsia="zh-CN"/>
              </w:rPr>
            </w:pPr>
          </w:p>
        </w:tc>
        <w:tc>
          <w:tcPr>
            <w:tcW w:w="8001" w:type="dxa"/>
            <w:vAlign w:val="center"/>
          </w:tcPr>
          <w:p w14:paraId="0670EDBD" w14:textId="77777777" w:rsidR="00852795" w:rsidRDefault="00852795" w:rsidP="00852795">
            <w:pPr>
              <w:spacing w:line="252" w:lineRule="auto"/>
              <w:rPr>
                <w:iCs/>
                <w:kern w:val="2"/>
                <w:lang w:eastAsia="zh-CN"/>
              </w:rPr>
            </w:pPr>
          </w:p>
        </w:tc>
      </w:tr>
      <w:tr w:rsidR="00852795" w14:paraId="0670EDC1" w14:textId="77777777">
        <w:tc>
          <w:tcPr>
            <w:tcW w:w="1350" w:type="dxa"/>
          </w:tcPr>
          <w:p w14:paraId="0670EDBF" w14:textId="77777777" w:rsidR="00852795" w:rsidRDefault="00852795" w:rsidP="00852795">
            <w:pPr>
              <w:rPr>
                <w:iCs/>
                <w:kern w:val="2"/>
                <w:lang w:eastAsia="zh-CN"/>
              </w:rPr>
            </w:pPr>
          </w:p>
        </w:tc>
        <w:tc>
          <w:tcPr>
            <w:tcW w:w="8001" w:type="dxa"/>
            <w:vAlign w:val="center"/>
          </w:tcPr>
          <w:p w14:paraId="0670EDC0" w14:textId="77777777" w:rsidR="00852795" w:rsidRDefault="00852795" w:rsidP="00852795">
            <w:pPr>
              <w:spacing w:line="252" w:lineRule="auto"/>
              <w:rPr>
                <w:iCs/>
                <w:kern w:val="2"/>
                <w:lang w:eastAsia="zh-CN"/>
              </w:rPr>
            </w:pPr>
          </w:p>
        </w:tc>
      </w:tr>
      <w:tr w:rsidR="00852795" w14:paraId="0670EDC4" w14:textId="77777777">
        <w:tc>
          <w:tcPr>
            <w:tcW w:w="1350" w:type="dxa"/>
          </w:tcPr>
          <w:p w14:paraId="0670EDC2" w14:textId="77777777" w:rsidR="00852795" w:rsidRDefault="00852795" w:rsidP="00852795">
            <w:pPr>
              <w:rPr>
                <w:iCs/>
                <w:kern w:val="2"/>
                <w:lang w:eastAsia="zh-CN"/>
              </w:rPr>
            </w:pPr>
          </w:p>
        </w:tc>
        <w:tc>
          <w:tcPr>
            <w:tcW w:w="8001" w:type="dxa"/>
            <w:vAlign w:val="center"/>
          </w:tcPr>
          <w:p w14:paraId="0670EDC3" w14:textId="77777777" w:rsidR="00852795" w:rsidRDefault="00852795" w:rsidP="00852795">
            <w:pPr>
              <w:spacing w:line="252" w:lineRule="auto"/>
              <w:rPr>
                <w:iCs/>
                <w:kern w:val="2"/>
                <w:lang w:eastAsia="zh-CN"/>
              </w:rPr>
            </w:pPr>
          </w:p>
        </w:tc>
      </w:tr>
    </w:tbl>
    <w:p w14:paraId="0670EDC5" w14:textId="77777777" w:rsidR="006B6C2C" w:rsidRDefault="006B6C2C">
      <w:pPr>
        <w:rPr>
          <w:lang w:eastAsia="zh-CN"/>
        </w:rPr>
      </w:pPr>
    </w:p>
    <w:p w14:paraId="0670EDC6" w14:textId="77777777" w:rsidR="006B6C2C" w:rsidRDefault="006B6C2C">
      <w:pPr>
        <w:rPr>
          <w:lang w:eastAsia="zh-CN"/>
        </w:rPr>
      </w:pPr>
    </w:p>
    <w:p w14:paraId="0670EDC7" w14:textId="77777777" w:rsidR="006B6C2C" w:rsidRDefault="00305BF6">
      <w:pPr>
        <w:pStyle w:val="4"/>
        <w:numPr>
          <w:ilvl w:val="0"/>
          <w:numId w:val="0"/>
        </w:numPr>
        <w:rPr>
          <w:u w:val="single"/>
          <w:lang w:eastAsia="zh-CN"/>
        </w:rPr>
      </w:pPr>
      <w:r>
        <w:rPr>
          <w:u w:val="single"/>
          <w:lang w:eastAsia="zh-CN"/>
        </w:rPr>
        <w:t>Issue#3-7 (High priority) One UE to Multi-NWs for Type 3 training</w:t>
      </w:r>
    </w:p>
    <w:p w14:paraId="0670EDC8" w14:textId="77777777" w:rsidR="006B6C2C" w:rsidRDefault="00305BF6">
      <w:pPr>
        <w:rPr>
          <w:b/>
          <w:bCs/>
          <w:lang w:eastAsia="zh-CN"/>
        </w:rPr>
      </w:pPr>
      <w:r>
        <w:rPr>
          <w:lang w:eastAsia="zh-CN"/>
        </w:rPr>
        <w:t>Updated accordingly.</w:t>
      </w:r>
    </w:p>
    <w:p w14:paraId="0670EDC9" w14:textId="77777777" w:rsidR="006B6C2C" w:rsidRDefault="00305BF6">
      <w:pPr>
        <w:spacing w:beforeLines="100" w:before="240"/>
        <w:rPr>
          <w:b/>
          <w:lang w:eastAsia="zh-CN"/>
        </w:rPr>
      </w:pPr>
      <w:r>
        <w:rPr>
          <w:b/>
          <w:highlight w:val="yellow"/>
          <w:lang w:eastAsia="zh-CN"/>
        </w:rPr>
        <w:t>Proposal 3.3.7</w:t>
      </w:r>
      <w:r>
        <w:rPr>
          <w:b/>
          <w:lang w:eastAsia="zh-CN"/>
        </w:rPr>
        <w:t xml:space="preserve">: </w:t>
      </w:r>
      <w:r>
        <w:rPr>
          <w:b/>
          <w:bCs/>
          <w:lang w:eastAsia="zh-CN"/>
        </w:rPr>
        <w:t xml:space="preserve">For the evaluation of </w:t>
      </w:r>
      <w:r>
        <w:rPr>
          <w:b/>
          <w:bCs/>
          <w:color w:val="FF0000"/>
          <w:highlight w:val="yellow"/>
          <w:lang w:eastAsia="zh-CN"/>
        </w:rPr>
        <w:t>an example of</w:t>
      </w:r>
      <w:r>
        <w:rPr>
          <w:b/>
          <w:bCs/>
          <w:color w:val="FF0000"/>
          <w:lang w:eastAsia="zh-CN"/>
        </w:rPr>
        <w:t xml:space="preserve"> </w:t>
      </w:r>
      <w:r>
        <w:rPr>
          <w:b/>
          <w:bCs/>
          <w:lang w:eastAsia="zh-CN"/>
        </w:rPr>
        <w:t>Type 3 (</w:t>
      </w:r>
      <w:r>
        <w:rPr>
          <w:b/>
        </w:rPr>
        <w:t xml:space="preserve">Separate training at </w:t>
      </w:r>
      <w:r>
        <w:rPr>
          <w:b/>
          <w:bCs/>
          <w:lang w:eastAsia="zh-CN"/>
        </w:rPr>
        <w:t xml:space="preserve">NW </w:t>
      </w:r>
      <w:r>
        <w:rPr>
          <w:b/>
        </w:rPr>
        <w:t>side and UE side</w:t>
      </w:r>
      <w:r>
        <w:rPr>
          <w:b/>
          <w:bCs/>
          <w:lang w:eastAsia="zh-CN"/>
        </w:rPr>
        <w:t>) with the sequential training starting with NW side training, the following evaluation cases are considered for one UE to Multi-NWs</w:t>
      </w:r>
    </w:p>
    <w:p w14:paraId="0670EDCA" w14:textId="77777777" w:rsidR="006B6C2C" w:rsidRDefault="00305BF6">
      <w:pPr>
        <w:pStyle w:val="afc"/>
        <w:numPr>
          <w:ilvl w:val="0"/>
          <w:numId w:val="24"/>
        </w:numPr>
        <w:contextualSpacing w:val="0"/>
        <w:rPr>
          <w:b/>
          <w:lang w:eastAsia="zh-CN"/>
        </w:rPr>
      </w:pPr>
      <w:r>
        <w:rPr>
          <w:b/>
          <w:bCs/>
          <w:lang w:eastAsia="zh-CN"/>
        </w:rPr>
        <w:t>Case 1 (baseline): Type 3 training between one NW part model to one UE part model</w:t>
      </w:r>
    </w:p>
    <w:p w14:paraId="0670EDCB" w14:textId="77777777" w:rsidR="006B6C2C" w:rsidRDefault="00305BF6">
      <w:pPr>
        <w:pStyle w:val="afc"/>
        <w:numPr>
          <w:ilvl w:val="0"/>
          <w:numId w:val="24"/>
        </w:numPr>
        <w:contextualSpacing w:val="0"/>
        <w:rPr>
          <w:b/>
          <w:lang w:eastAsia="zh-CN"/>
        </w:rPr>
      </w:pPr>
      <w:r>
        <w:rPr>
          <w:b/>
          <w:bCs/>
          <w:lang w:eastAsia="zh-CN"/>
        </w:rPr>
        <w:t>Case 2: Type 3 training between one UE part model and N&gt;1 separate NW part models</w:t>
      </w:r>
    </w:p>
    <w:p w14:paraId="0670EDCC" w14:textId="77777777" w:rsidR="006B6C2C" w:rsidRDefault="00305BF6">
      <w:pPr>
        <w:pStyle w:val="afc"/>
        <w:numPr>
          <w:ilvl w:val="1"/>
          <w:numId w:val="24"/>
        </w:numPr>
        <w:ind w:left="709" w:hanging="357"/>
        <w:contextualSpacing w:val="0"/>
        <w:rPr>
          <w:b/>
          <w:color w:val="FF0000"/>
          <w:highlight w:val="yellow"/>
          <w:lang w:eastAsia="zh-CN"/>
        </w:rPr>
      </w:pPr>
      <w:r>
        <w:rPr>
          <w:rFonts w:hint="eastAsia"/>
          <w:b/>
          <w:color w:val="FF0000"/>
          <w:highlight w:val="yellow"/>
          <w:lang w:eastAsia="zh-CN"/>
        </w:rPr>
        <w:t>C</w:t>
      </w:r>
      <w:r>
        <w:rPr>
          <w:b/>
          <w:color w:val="FF0000"/>
          <w:highlight w:val="yellow"/>
          <w:lang w:eastAsia="zh-CN"/>
        </w:rPr>
        <w:t>ompanies to report the AI/ML structures for the UE part model and the NW part models</w:t>
      </w:r>
    </w:p>
    <w:p w14:paraId="0670EDCD" w14:textId="77777777" w:rsidR="006B6C2C" w:rsidRDefault="00305BF6">
      <w:pPr>
        <w:pStyle w:val="afc"/>
        <w:numPr>
          <w:ilvl w:val="1"/>
          <w:numId w:val="24"/>
        </w:numPr>
        <w:ind w:left="709" w:hanging="357"/>
        <w:contextualSpacing w:val="0"/>
        <w:rPr>
          <w:b/>
          <w:strike/>
          <w:color w:val="FF0000"/>
          <w:lang w:eastAsia="zh-CN"/>
        </w:rPr>
      </w:pPr>
      <w:r>
        <w:rPr>
          <w:b/>
          <w:strike/>
          <w:color w:val="FF0000"/>
          <w:lang w:eastAsia="zh-CN"/>
        </w:rPr>
        <w:t>FFS different backbones/structures between UE part model and the NW part model</w:t>
      </w:r>
    </w:p>
    <w:p w14:paraId="0670EDCE" w14:textId="77777777" w:rsidR="006B6C2C" w:rsidRDefault="00305BF6">
      <w:pPr>
        <w:pStyle w:val="afc"/>
        <w:numPr>
          <w:ilvl w:val="1"/>
          <w:numId w:val="24"/>
        </w:numPr>
        <w:ind w:left="709" w:hanging="357"/>
        <w:contextualSpacing w:val="0"/>
        <w:rPr>
          <w:b/>
          <w:strike/>
          <w:color w:val="FF0000"/>
          <w:lang w:eastAsia="zh-CN"/>
        </w:rPr>
      </w:pPr>
      <w:r>
        <w:rPr>
          <w:b/>
          <w:strike/>
          <w:color w:val="FF0000"/>
          <w:lang w:eastAsia="zh-CN"/>
        </w:rPr>
        <w:t>FFS different backbones/structures over the N NW</w:t>
      </w:r>
      <w:r>
        <w:rPr>
          <w:b/>
          <w:bCs/>
          <w:strike/>
          <w:color w:val="FF0000"/>
          <w:lang w:eastAsia="zh-CN"/>
        </w:rPr>
        <w:t xml:space="preserve"> part model</w:t>
      </w:r>
      <w:r>
        <w:rPr>
          <w:b/>
          <w:strike/>
          <w:color w:val="FF0000"/>
          <w:lang w:eastAsia="zh-CN"/>
        </w:rPr>
        <w:t>s</w:t>
      </w:r>
    </w:p>
    <w:p w14:paraId="0670EDCF" w14:textId="77777777" w:rsidR="006B6C2C" w:rsidRDefault="00305BF6">
      <w:pPr>
        <w:pStyle w:val="afc"/>
        <w:numPr>
          <w:ilvl w:val="0"/>
          <w:numId w:val="24"/>
        </w:numPr>
        <w:contextualSpacing w:val="0"/>
        <w:rPr>
          <w:b/>
          <w:lang w:eastAsia="zh-CN"/>
        </w:rPr>
      </w:pPr>
      <w:r>
        <w:rPr>
          <w:rFonts w:hint="eastAsia"/>
          <w:b/>
          <w:lang w:eastAsia="zh-CN"/>
        </w:rPr>
        <w:t>N</w:t>
      </w:r>
      <w:r>
        <w:rPr>
          <w:b/>
          <w:lang w:eastAsia="zh-CN"/>
        </w:rPr>
        <w:t xml:space="preserve">ote: </w:t>
      </w:r>
      <w:r>
        <w:rPr>
          <w:b/>
          <w:bCs/>
          <w:lang w:eastAsia="zh-CN"/>
        </w:rPr>
        <w:t>the sequential training starting with UE side training can naturally support one UE to Multi-NWs</w:t>
      </w:r>
    </w:p>
    <w:p w14:paraId="0670EDD0"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EDD3" w14:textId="77777777">
        <w:tc>
          <w:tcPr>
            <w:tcW w:w="1980" w:type="dxa"/>
            <w:tcBorders>
              <w:top w:val="single" w:sz="4" w:space="0" w:color="auto"/>
              <w:left w:val="single" w:sz="4" w:space="0" w:color="auto"/>
              <w:bottom w:val="single" w:sz="4" w:space="0" w:color="auto"/>
              <w:right w:val="single" w:sz="4" w:space="0" w:color="auto"/>
            </w:tcBorders>
          </w:tcPr>
          <w:p w14:paraId="0670EDD1"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DD2" w14:textId="08673E16" w:rsidR="006B6C2C" w:rsidRDefault="00305BF6">
            <w:pPr>
              <w:spacing w:before="120" w:line="240" w:lineRule="auto"/>
              <w:rPr>
                <w:rFonts w:eastAsiaTheme="minorEastAsia"/>
                <w:lang w:eastAsia="zh-CN"/>
              </w:rPr>
            </w:pPr>
            <w:r>
              <w:rPr>
                <w:iCs/>
                <w:kern w:val="2"/>
                <w:lang w:eastAsia="zh-CN"/>
              </w:rPr>
              <w:t xml:space="preserve">Huawei/HiSi, </w:t>
            </w:r>
            <w:r>
              <w:rPr>
                <w:smallCaps/>
                <w:lang w:eastAsia="zh-CN"/>
              </w:rPr>
              <w:t>NVIDIA, Intel</w:t>
            </w:r>
            <w:r>
              <w:rPr>
                <w:iCs/>
                <w:kern w:val="2"/>
                <w:lang w:eastAsia="zh-CN"/>
              </w:rPr>
              <w:t>, Mavenir, MediaTek, CAICT</w:t>
            </w:r>
            <w:r>
              <w:rPr>
                <w:rFonts w:hint="eastAsia"/>
                <w:iCs/>
                <w:kern w:val="2"/>
                <w:lang w:eastAsia="zh-CN"/>
              </w:rPr>
              <w:t>, CATT</w:t>
            </w:r>
            <w:r>
              <w:rPr>
                <w:iCs/>
                <w:kern w:val="2"/>
                <w:lang w:eastAsia="zh-CN"/>
              </w:rPr>
              <w:t>, Panasonic, NTT DOCOMO, OPPO, CMCC, Fujitsu, Nokia/NSB, LG, Ericsson</w:t>
            </w:r>
            <w:r>
              <w:rPr>
                <w:rFonts w:hint="eastAsia"/>
                <w:iCs/>
                <w:kern w:val="2"/>
                <w:lang w:eastAsia="zh-CN"/>
              </w:rPr>
              <w:t>, ZTE</w:t>
            </w:r>
            <w:r w:rsidR="00832FCE">
              <w:rPr>
                <w:iCs/>
                <w:kern w:val="2"/>
                <w:lang w:eastAsia="zh-CN"/>
              </w:rPr>
              <w:t>, Qualcomm</w:t>
            </w:r>
            <w:r w:rsidR="009A4731">
              <w:rPr>
                <w:iCs/>
                <w:kern w:val="2"/>
                <w:lang w:eastAsia="zh-CN"/>
              </w:rPr>
              <w:t>, AT&amp;T</w:t>
            </w:r>
            <w:r w:rsidR="00852795">
              <w:rPr>
                <w:iCs/>
                <w:kern w:val="2"/>
                <w:lang w:eastAsia="zh-CN"/>
              </w:rPr>
              <w:t>, vivo (with comment)</w:t>
            </w:r>
          </w:p>
        </w:tc>
      </w:tr>
      <w:tr w:rsidR="006B6C2C" w14:paraId="0670EDD6" w14:textId="77777777">
        <w:tc>
          <w:tcPr>
            <w:tcW w:w="1980" w:type="dxa"/>
            <w:tcBorders>
              <w:top w:val="single" w:sz="4" w:space="0" w:color="auto"/>
              <w:left w:val="single" w:sz="4" w:space="0" w:color="auto"/>
              <w:bottom w:val="single" w:sz="4" w:space="0" w:color="auto"/>
              <w:right w:val="single" w:sz="4" w:space="0" w:color="auto"/>
            </w:tcBorders>
          </w:tcPr>
          <w:p w14:paraId="0670EDD4"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DD5" w14:textId="77777777" w:rsidR="006B6C2C" w:rsidRDefault="006B6C2C">
            <w:pPr>
              <w:spacing w:before="120" w:line="240" w:lineRule="auto"/>
              <w:rPr>
                <w:lang w:eastAsia="zh-CN"/>
              </w:rPr>
            </w:pPr>
          </w:p>
        </w:tc>
      </w:tr>
    </w:tbl>
    <w:p w14:paraId="0670EDD7"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DD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DD8"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DD9" w14:textId="77777777" w:rsidR="006B6C2C" w:rsidRDefault="00305BF6">
            <w:pPr>
              <w:rPr>
                <w:i/>
                <w:iCs/>
                <w:kern w:val="2"/>
                <w:lang w:eastAsia="zh-CN"/>
              </w:rPr>
            </w:pPr>
            <w:r>
              <w:rPr>
                <w:i/>
                <w:iCs/>
                <w:kern w:val="2"/>
                <w:lang w:eastAsia="zh-CN"/>
              </w:rPr>
              <w:t>View</w:t>
            </w:r>
          </w:p>
        </w:tc>
      </w:tr>
      <w:tr w:rsidR="006B6C2C" w14:paraId="0670EDE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70EDDB" w14:textId="77777777" w:rsidR="006B6C2C" w:rsidRDefault="00305BF6">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0EDDC" w14:textId="77777777" w:rsidR="006B6C2C" w:rsidRDefault="00305BF6">
            <w:pPr>
              <w:rPr>
                <w:i/>
                <w:lang w:eastAsia="zh-CN"/>
              </w:rPr>
            </w:pPr>
            <w:r>
              <w:rPr>
                <w:i/>
                <w:lang w:eastAsia="zh-CN"/>
              </w:rPr>
              <w:t>Same comment as 3-6, recopied below</w:t>
            </w:r>
          </w:p>
          <w:p w14:paraId="0670EDDD" w14:textId="77777777" w:rsidR="006B6C2C" w:rsidRDefault="00305BF6">
            <w:pPr>
              <w:spacing w:line="252" w:lineRule="auto"/>
              <w:rPr>
                <w:lang w:eastAsia="zh-CN"/>
              </w:rPr>
            </w:pPr>
            <w:r>
              <w:rPr>
                <w:lang w:eastAsia="zh-CN"/>
              </w:rPr>
              <w:t xml:space="preserve">With M&gt;1 UE models, are we assuming same quantization among UEs, even each UE align/share the codebook somehow with NW? </w:t>
            </w:r>
          </w:p>
          <w:p w14:paraId="0670EDDE" w14:textId="77777777" w:rsidR="006B6C2C" w:rsidRDefault="00305BF6">
            <w:pPr>
              <w:rPr>
                <w:lang w:eastAsia="zh-CN"/>
              </w:rPr>
            </w:pPr>
            <w:r>
              <w:rPr>
                <w:lang w:eastAsia="zh-CN"/>
              </w:rPr>
              <w:t xml:space="preserve">Also we assume the quantized UCI bits are fixed in the study. Therefore with different quantization method, different UE encoder floating point output can be generated. For example, with 60 bit per layer UCI, using 2 bit scaler quantization, encoder output will be 30. With 3 bit, encoder output is 20. With vector quantization, depending on codebook, the encoder output will be variable. We think for UE first training, it is possible different UE vendors train different quantization schemes. </w:t>
            </w:r>
          </w:p>
          <w:p w14:paraId="0670EDDF" w14:textId="77777777" w:rsidR="006B6C2C" w:rsidRDefault="00305BF6">
            <w:pPr>
              <w:rPr>
                <w:i/>
                <w:lang w:eastAsia="zh-CN"/>
              </w:rPr>
            </w:pPr>
            <w:r>
              <w:rPr>
                <w:lang w:eastAsia="zh-CN"/>
              </w:rPr>
              <w:t xml:space="preserve">Same assumption goes to NW first. If one UE encoder is to be trained with multiple NW, different NW quantization should be assumed, with/without quantization method sharing.   </w:t>
            </w:r>
          </w:p>
        </w:tc>
      </w:tr>
      <w:tr w:rsidR="006B6C2C" w14:paraId="0670EDE3"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EDE1" w14:textId="77777777" w:rsidR="006B6C2C" w:rsidRDefault="00305BF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EDE2" w14:textId="77777777" w:rsidR="006B6C2C" w:rsidRDefault="00305BF6">
            <w:pPr>
              <w:spacing w:line="252" w:lineRule="auto"/>
              <w:rPr>
                <w:lang w:eastAsia="zh-CN"/>
              </w:rPr>
            </w:pPr>
            <w:r>
              <w:rPr>
                <w:rFonts w:hint="eastAsia"/>
                <w:lang w:eastAsia="zh-CN"/>
              </w:rPr>
              <w:t>@</w:t>
            </w:r>
            <w:r>
              <w:rPr>
                <w:lang w:eastAsia="zh-CN"/>
              </w:rPr>
              <w:t>Apple See the reply in Issue#3-6.</w:t>
            </w:r>
          </w:p>
        </w:tc>
      </w:tr>
      <w:tr w:rsidR="006B6C2C" w14:paraId="0670EDE8" w14:textId="77777777">
        <w:tc>
          <w:tcPr>
            <w:tcW w:w="1350" w:type="dxa"/>
            <w:tcBorders>
              <w:top w:val="single" w:sz="4" w:space="0" w:color="auto"/>
              <w:left w:val="single" w:sz="4" w:space="0" w:color="auto"/>
              <w:bottom w:val="single" w:sz="4" w:space="0" w:color="auto"/>
              <w:right w:val="single" w:sz="4" w:space="0" w:color="auto"/>
            </w:tcBorders>
          </w:tcPr>
          <w:p w14:paraId="0670EDE4" w14:textId="77777777" w:rsidR="006B6C2C" w:rsidRDefault="00305BF6">
            <w:pPr>
              <w:rPr>
                <w:iCs/>
                <w:kern w:val="2"/>
                <w:lang w:eastAsia="zh-CN"/>
              </w:rPr>
            </w:pPr>
            <w:r>
              <w:rPr>
                <w:rFonts w:hint="eastAsia"/>
                <w:iCs/>
                <w:kern w:val="2"/>
                <w:lang w:eastAsia="zh-CN"/>
              </w:rPr>
              <w:t xml:space="preserve">Samsung </w:t>
            </w:r>
          </w:p>
        </w:tc>
        <w:tc>
          <w:tcPr>
            <w:tcW w:w="8001" w:type="dxa"/>
            <w:tcBorders>
              <w:top w:val="single" w:sz="4" w:space="0" w:color="auto"/>
              <w:left w:val="single" w:sz="4" w:space="0" w:color="auto"/>
              <w:bottom w:val="single" w:sz="4" w:space="0" w:color="auto"/>
              <w:right w:val="single" w:sz="4" w:space="0" w:color="auto"/>
            </w:tcBorders>
            <w:vAlign w:val="center"/>
          </w:tcPr>
          <w:p w14:paraId="0670EDE5" w14:textId="77777777" w:rsidR="006B6C2C" w:rsidRDefault="00305BF6">
            <w:pPr>
              <w:rPr>
                <w:lang w:eastAsia="zh-CN"/>
              </w:rPr>
            </w:pPr>
            <w:r>
              <w:rPr>
                <w:lang w:eastAsia="zh-CN"/>
              </w:rPr>
              <w:t xml:space="preserve">Thank you FL for your efforts. The proportion of dataset shared between NW and UE sides may affect performance. </w:t>
            </w:r>
            <w:r>
              <w:rPr>
                <w:rFonts w:hint="eastAsia"/>
                <w:lang w:eastAsia="zh-CN"/>
              </w:rPr>
              <w:t>We would like to add the following FFS:</w:t>
            </w:r>
          </w:p>
          <w:p w14:paraId="0670EDE6" w14:textId="77777777" w:rsidR="006B6C2C" w:rsidRDefault="00305BF6">
            <w:pPr>
              <w:pStyle w:val="afc"/>
              <w:numPr>
                <w:ilvl w:val="0"/>
                <w:numId w:val="24"/>
              </w:numPr>
              <w:ind w:left="1322" w:hanging="442"/>
              <w:contextualSpacing w:val="0"/>
              <w:rPr>
                <w:b/>
                <w:lang w:eastAsia="zh-CN"/>
              </w:rPr>
            </w:pPr>
            <w:r>
              <w:rPr>
                <w:rFonts w:hint="eastAsia"/>
                <w:b/>
                <w:lang w:eastAsia="zh-CN"/>
              </w:rPr>
              <w:t>F</w:t>
            </w:r>
            <w:r>
              <w:rPr>
                <w:b/>
                <w:lang w:eastAsia="zh-CN"/>
              </w:rPr>
              <w:t xml:space="preserve">FS: different </w:t>
            </w:r>
            <w:r>
              <w:rPr>
                <w:b/>
                <w:color w:val="FF0000"/>
                <w:lang w:eastAsia="zh-CN"/>
              </w:rPr>
              <w:t xml:space="preserve">sizes of datasets </w:t>
            </w:r>
            <w:r>
              <w:rPr>
                <w:b/>
                <w:lang w:eastAsia="zh-CN"/>
              </w:rPr>
              <w:t>between UE side and NW sides for Case 2</w:t>
            </w:r>
          </w:p>
          <w:p w14:paraId="0670EDE7" w14:textId="77777777" w:rsidR="006B6C2C" w:rsidRDefault="006B6C2C">
            <w:pPr>
              <w:spacing w:line="252" w:lineRule="auto"/>
              <w:rPr>
                <w:lang w:eastAsia="zh-CN"/>
              </w:rPr>
            </w:pPr>
          </w:p>
        </w:tc>
      </w:tr>
      <w:tr w:rsidR="006B6C2C" w14:paraId="0670EDF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70EDE9" w14:textId="77777777" w:rsidR="006B6C2C" w:rsidRDefault="00305BF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0EDEA" w14:textId="77777777" w:rsidR="006B6C2C" w:rsidRDefault="00305BF6">
            <w:pPr>
              <w:rPr>
                <w:iCs/>
                <w:lang w:eastAsia="zh-CN"/>
              </w:rPr>
            </w:pPr>
            <w:r>
              <w:rPr>
                <w:iCs/>
                <w:lang w:eastAsia="zh-CN"/>
              </w:rPr>
              <w:t>Same comment as the previous one, i.e.,</w:t>
            </w:r>
          </w:p>
          <w:p w14:paraId="0670EDEB" w14:textId="77777777" w:rsidR="006B6C2C" w:rsidRDefault="006B6C2C">
            <w:pPr>
              <w:rPr>
                <w:iCs/>
                <w:lang w:eastAsia="zh-CN"/>
              </w:rPr>
            </w:pPr>
          </w:p>
          <w:p w14:paraId="0670EDEC" w14:textId="77777777" w:rsidR="006B6C2C" w:rsidRDefault="00305BF6">
            <w:pPr>
              <w:pStyle w:val="afc"/>
              <w:numPr>
                <w:ilvl w:val="0"/>
                <w:numId w:val="24"/>
              </w:numPr>
              <w:contextualSpacing w:val="0"/>
              <w:rPr>
                <w:b/>
                <w:lang w:eastAsia="zh-CN"/>
              </w:rPr>
            </w:pPr>
            <w:r>
              <w:rPr>
                <w:b/>
                <w:bCs/>
                <w:lang w:eastAsia="zh-CN"/>
              </w:rPr>
              <w:t>Case 2: Type 3 training between one UE part model and N&gt;1 separate NW part models</w:t>
            </w:r>
          </w:p>
          <w:p w14:paraId="0670EDED" w14:textId="77777777" w:rsidR="006B6C2C" w:rsidRDefault="00305BF6">
            <w:pPr>
              <w:pStyle w:val="afc"/>
              <w:numPr>
                <w:ilvl w:val="1"/>
                <w:numId w:val="24"/>
              </w:numPr>
              <w:ind w:left="709" w:hanging="357"/>
              <w:contextualSpacing w:val="0"/>
              <w:rPr>
                <w:b/>
                <w:lang w:eastAsia="zh-CN"/>
              </w:rPr>
            </w:pPr>
            <w:r>
              <w:rPr>
                <w:rFonts w:hint="eastAsia"/>
                <w:b/>
                <w:lang w:eastAsia="zh-CN"/>
              </w:rPr>
              <w:t>C</w:t>
            </w:r>
            <w:r>
              <w:rPr>
                <w:b/>
                <w:lang w:eastAsia="zh-CN"/>
              </w:rPr>
              <w:t>ompanies to report the AI/ML structures for the UE part models and the NW part model</w:t>
            </w:r>
          </w:p>
          <w:p w14:paraId="0670EDEE" w14:textId="77777777" w:rsidR="006B6C2C" w:rsidRDefault="00305BF6">
            <w:pPr>
              <w:pStyle w:val="afc"/>
              <w:numPr>
                <w:ilvl w:val="1"/>
                <w:numId w:val="24"/>
              </w:numPr>
              <w:ind w:left="709" w:hanging="357"/>
              <w:contextualSpacing w:val="0"/>
              <w:rPr>
                <w:b/>
                <w:color w:val="FF0000"/>
                <w:lang w:eastAsia="zh-CN"/>
              </w:rPr>
            </w:pPr>
            <w:r>
              <w:rPr>
                <w:b/>
                <w:color w:val="FF0000"/>
                <w:lang w:eastAsia="zh-CN"/>
              </w:rPr>
              <w:t xml:space="preserve">Companies to report the training dataset </w:t>
            </w:r>
            <w:r>
              <w:rPr>
                <w:b/>
                <w:bCs/>
                <w:color w:val="FF0000"/>
                <w:lang w:eastAsia="zh-CN"/>
              </w:rPr>
              <w:t>used for training of different gNB part</w:t>
            </w:r>
          </w:p>
          <w:p w14:paraId="0670EDEF" w14:textId="77777777" w:rsidR="006B6C2C" w:rsidRDefault="006B6C2C">
            <w:pPr>
              <w:rPr>
                <w:iCs/>
                <w:lang w:eastAsia="zh-CN"/>
              </w:rPr>
            </w:pPr>
          </w:p>
        </w:tc>
      </w:tr>
      <w:tr w:rsidR="00852795" w14:paraId="0670EDF3" w14:textId="77777777">
        <w:tc>
          <w:tcPr>
            <w:tcW w:w="1350" w:type="dxa"/>
            <w:tcBorders>
              <w:top w:val="single" w:sz="4" w:space="0" w:color="auto"/>
              <w:left w:val="single" w:sz="4" w:space="0" w:color="auto"/>
              <w:bottom w:val="single" w:sz="4" w:space="0" w:color="auto"/>
              <w:right w:val="single" w:sz="4" w:space="0" w:color="auto"/>
            </w:tcBorders>
          </w:tcPr>
          <w:p w14:paraId="0670EDF1" w14:textId="70C8FEB7" w:rsidR="00852795" w:rsidRDefault="00852795" w:rsidP="00852795">
            <w:pPr>
              <w:tabs>
                <w:tab w:val="left" w:pos="920"/>
              </w:tabs>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670EDF2" w14:textId="69E0A2CC" w:rsidR="00852795" w:rsidRDefault="00852795" w:rsidP="00852795">
            <w:pPr>
              <w:spacing w:line="252" w:lineRule="auto"/>
              <w:rPr>
                <w:iCs/>
                <w:kern w:val="2"/>
                <w:lang w:eastAsia="zh-CN"/>
              </w:rPr>
            </w:pPr>
            <w:r w:rsidRPr="00371E51">
              <w:rPr>
                <w:lang w:eastAsia="zh-CN"/>
              </w:rPr>
              <w:t xml:space="preserve">For case 2, we believe that companies are also encouraged to report the scales of shared datasets between </w:t>
            </w:r>
            <w:r>
              <w:rPr>
                <w:lang w:eastAsia="zh-CN"/>
              </w:rPr>
              <w:t>UE</w:t>
            </w:r>
            <w:r w:rsidRPr="00371E51">
              <w:rPr>
                <w:lang w:eastAsia="zh-CN"/>
              </w:rPr>
              <w:t xml:space="preserve"> and each </w:t>
            </w:r>
            <w:r>
              <w:rPr>
                <w:lang w:eastAsia="zh-CN"/>
              </w:rPr>
              <w:t>NW</w:t>
            </w:r>
            <w:r w:rsidRPr="00371E51">
              <w:rPr>
                <w:lang w:eastAsia="zh-CN"/>
              </w:rPr>
              <w:t xml:space="preserve"> in their simulations.  </w:t>
            </w:r>
          </w:p>
        </w:tc>
      </w:tr>
      <w:tr w:rsidR="00852795" w14:paraId="0670EDF6" w14:textId="77777777">
        <w:tc>
          <w:tcPr>
            <w:tcW w:w="1350" w:type="dxa"/>
            <w:tcBorders>
              <w:top w:val="single" w:sz="4" w:space="0" w:color="auto"/>
              <w:left w:val="single" w:sz="4" w:space="0" w:color="auto"/>
              <w:bottom w:val="single" w:sz="4" w:space="0" w:color="auto"/>
              <w:right w:val="single" w:sz="4" w:space="0" w:color="auto"/>
            </w:tcBorders>
          </w:tcPr>
          <w:p w14:paraId="0670EDF4" w14:textId="77777777" w:rsidR="00852795" w:rsidRDefault="00852795" w:rsidP="0085279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DF5" w14:textId="77777777" w:rsidR="00852795" w:rsidRDefault="00852795" w:rsidP="00852795">
            <w:pPr>
              <w:spacing w:line="252" w:lineRule="auto"/>
              <w:rPr>
                <w:iCs/>
                <w:kern w:val="2"/>
                <w:lang w:eastAsia="zh-CN"/>
              </w:rPr>
            </w:pPr>
          </w:p>
        </w:tc>
      </w:tr>
      <w:tr w:rsidR="00852795" w14:paraId="0670EDF9" w14:textId="77777777">
        <w:tc>
          <w:tcPr>
            <w:tcW w:w="1350" w:type="dxa"/>
            <w:tcBorders>
              <w:top w:val="single" w:sz="4" w:space="0" w:color="auto"/>
              <w:left w:val="single" w:sz="4" w:space="0" w:color="auto"/>
              <w:bottom w:val="single" w:sz="4" w:space="0" w:color="auto"/>
              <w:right w:val="single" w:sz="4" w:space="0" w:color="auto"/>
            </w:tcBorders>
          </w:tcPr>
          <w:p w14:paraId="0670EDF7" w14:textId="77777777" w:rsidR="00852795" w:rsidRDefault="00852795" w:rsidP="0085279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DF8" w14:textId="77777777" w:rsidR="00852795" w:rsidRDefault="00852795" w:rsidP="00852795">
            <w:pPr>
              <w:spacing w:line="252" w:lineRule="auto"/>
              <w:rPr>
                <w:iCs/>
                <w:kern w:val="2"/>
                <w:lang w:eastAsia="zh-CN"/>
              </w:rPr>
            </w:pPr>
          </w:p>
        </w:tc>
      </w:tr>
      <w:tr w:rsidR="00852795" w14:paraId="0670EDFC" w14:textId="77777777">
        <w:tc>
          <w:tcPr>
            <w:tcW w:w="1350" w:type="dxa"/>
            <w:tcBorders>
              <w:top w:val="single" w:sz="4" w:space="0" w:color="auto"/>
              <w:left w:val="single" w:sz="4" w:space="0" w:color="auto"/>
              <w:bottom w:val="single" w:sz="4" w:space="0" w:color="auto"/>
              <w:right w:val="single" w:sz="4" w:space="0" w:color="auto"/>
            </w:tcBorders>
          </w:tcPr>
          <w:p w14:paraId="0670EDFA" w14:textId="77777777" w:rsidR="00852795" w:rsidRDefault="00852795" w:rsidP="0085279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DFB" w14:textId="77777777" w:rsidR="00852795" w:rsidRDefault="00852795" w:rsidP="00852795">
            <w:pPr>
              <w:spacing w:line="252" w:lineRule="auto"/>
              <w:rPr>
                <w:iCs/>
                <w:kern w:val="2"/>
                <w:lang w:eastAsia="zh-CN"/>
              </w:rPr>
            </w:pPr>
          </w:p>
        </w:tc>
      </w:tr>
      <w:tr w:rsidR="00852795" w14:paraId="0670EDFF" w14:textId="77777777">
        <w:tc>
          <w:tcPr>
            <w:tcW w:w="1350" w:type="dxa"/>
            <w:tcBorders>
              <w:top w:val="single" w:sz="4" w:space="0" w:color="auto"/>
              <w:left w:val="single" w:sz="4" w:space="0" w:color="auto"/>
              <w:bottom w:val="single" w:sz="4" w:space="0" w:color="auto"/>
              <w:right w:val="single" w:sz="4" w:space="0" w:color="auto"/>
            </w:tcBorders>
          </w:tcPr>
          <w:p w14:paraId="0670EDFD" w14:textId="77777777" w:rsidR="00852795" w:rsidRDefault="00852795" w:rsidP="0085279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DFE" w14:textId="77777777" w:rsidR="00852795" w:rsidRDefault="00852795" w:rsidP="00852795">
            <w:pPr>
              <w:spacing w:line="252" w:lineRule="auto"/>
              <w:rPr>
                <w:iCs/>
                <w:kern w:val="2"/>
                <w:lang w:eastAsia="zh-CN"/>
              </w:rPr>
            </w:pPr>
          </w:p>
        </w:tc>
      </w:tr>
      <w:tr w:rsidR="00852795" w14:paraId="0670EE02" w14:textId="77777777">
        <w:tc>
          <w:tcPr>
            <w:tcW w:w="1350" w:type="dxa"/>
            <w:tcBorders>
              <w:top w:val="single" w:sz="4" w:space="0" w:color="auto"/>
              <w:left w:val="single" w:sz="4" w:space="0" w:color="auto"/>
              <w:bottom w:val="single" w:sz="4" w:space="0" w:color="auto"/>
              <w:right w:val="single" w:sz="4" w:space="0" w:color="auto"/>
            </w:tcBorders>
          </w:tcPr>
          <w:p w14:paraId="0670EE00" w14:textId="77777777" w:rsidR="00852795" w:rsidRDefault="00852795" w:rsidP="0085279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EE01" w14:textId="77777777" w:rsidR="00852795" w:rsidRDefault="00852795" w:rsidP="00852795">
            <w:pPr>
              <w:spacing w:line="252" w:lineRule="auto"/>
              <w:rPr>
                <w:iCs/>
                <w:kern w:val="2"/>
                <w:lang w:eastAsia="zh-CN"/>
              </w:rPr>
            </w:pPr>
          </w:p>
        </w:tc>
      </w:tr>
      <w:tr w:rsidR="00852795" w14:paraId="0670EE05" w14:textId="77777777">
        <w:tc>
          <w:tcPr>
            <w:tcW w:w="1350" w:type="dxa"/>
          </w:tcPr>
          <w:p w14:paraId="0670EE03" w14:textId="77777777" w:rsidR="00852795" w:rsidRDefault="00852795" w:rsidP="00852795">
            <w:pPr>
              <w:rPr>
                <w:iCs/>
                <w:kern w:val="2"/>
                <w:lang w:eastAsia="zh-CN"/>
              </w:rPr>
            </w:pPr>
          </w:p>
        </w:tc>
        <w:tc>
          <w:tcPr>
            <w:tcW w:w="8001" w:type="dxa"/>
            <w:vAlign w:val="center"/>
          </w:tcPr>
          <w:p w14:paraId="0670EE04" w14:textId="77777777" w:rsidR="00852795" w:rsidRDefault="00852795" w:rsidP="00852795">
            <w:pPr>
              <w:spacing w:line="252" w:lineRule="auto"/>
              <w:rPr>
                <w:iCs/>
                <w:kern w:val="2"/>
                <w:lang w:eastAsia="zh-CN"/>
              </w:rPr>
            </w:pPr>
          </w:p>
        </w:tc>
      </w:tr>
      <w:tr w:rsidR="00852795" w14:paraId="0670EE08" w14:textId="77777777">
        <w:tc>
          <w:tcPr>
            <w:tcW w:w="1350" w:type="dxa"/>
          </w:tcPr>
          <w:p w14:paraId="0670EE06" w14:textId="77777777" w:rsidR="00852795" w:rsidRDefault="00852795" w:rsidP="00852795">
            <w:pPr>
              <w:rPr>
                <w:iCs/>
                <w:kern w:val="2"/>
                <w:lang w:eastAsia="zh-CN"/>
              </w:rPr>
            </w:pPr>
          </w:p>
        </w:tc>
        <w:tc>
          <w:tcPr>
            <w:tcW w:w="8001" w:type="dxa"/>
            <w:vAlign w:val="center"/>
          </w:tcPr>
          <w:p w14:paraId="0670EE07" w14:textId="77777777" w:rsidR="00852795" w:rsidRDefault="00852795" w:rsidP="00852795">
            <w:pPr>
              <w:spacing w:line="252" w:lineRule="auto"/>
              <w:rPr>
                <w:iCs/>
                <w:kern w:val="2"/>
                <w:lang w:eastAsia="zh-CN"/>
              </w:rPr>
            </w:pPr>
          </w:p>
        </w:tc>
      </w:tr>
      <w:tr w:rsidR="00852795" w14:paraId="0670EE0B" w14:textId="77777777">
        <w:tc>
          <w:tcPr>
            <w:tcW w:w="1350" w:type="dxa"/>
          </w:tcPr>
          <w:p w14:paraId="0670EE09" w14:textId="77777777" w:rsidR="00852795" w:rsidRDefault="00852795" w:rsidP="00852795">
            <w:pPr>
              <w:rPr>
                <w:iCs/>
                <w:kern w:val="2"/>
                <w:lang w:eastAsia="zh-CN"/>
              </w:rPr>
            </w:pPr>
          </w:p>
        </w:tc>
        <w:tc>
          <w:tcPr>
            <w:tcW w:w="8001" w:type="dxa"/>
            <w:vAlign w:val="center"/>
          </w:tcPr>
          <w:p w14:paraId="0670EE0A" w14:textId="77777777" w:rsidR="00852795" w:rsidRDefault="00852795" w:rsidP="00852795">
            <w:pPr>
              <w:spacing w:line="252" w:lineRule="auto"/>
              <w:rPr>
                <w:iCs/>
                <w:kern w:val="2"/>
                <w:lang w:eastAsia="zh-CN"/>
              </w:rPr>
            </w:pPr>
          </w:p>
        </w:tc>
      </w:tr>
      <w:tr w:rsidR="00852795" w14:paraId="0670EE0E" w14:textId="77777777">
        <w:tc>
          <w:tcPr>
            <w:tcW w:w="1350" w:type="dxa"/>
          </w:tcPr>
          <w:p w14:paraId="0670EE0C" w14:textId="77777777" w:rsidR="00852795" w:rsidRDefault="00852795" w:rsidP="00852795">
            <w:pPr>
              <w:rPr>
                <w:iCs/>
                <w:kern w:val="2"/>
                <w:lang w:eastAsia="zh-CN"/>
              </w:rPr>
            </w:pPr>
          </w:p>
        </w:tc>
        <w:tc>
          <w:tcPr>
            <w:tcW w:w="8001" w:type="dxa"/>
            <w:vAlign w:val="center"/>
          </w:tcPr>
          <w:p w14:paraId="0670EE0D" w14:textId="77777777" w:rsidR="00852795" w:rsidRDefault="00852795" w:rsidP="00852795">
            <w:pPr>
              <w:spacing w:line="252" w:lineRule="auto"/>
              <w:rPr>
                <w:iCs/>
                <w:kern w:val="2"/>
                <w:lang w:eastAsia="zh-CN"/>
              </w:rPr>
            </w:pPr>
          </w:p>
        </w:tc>
      </w:tr>
      <w:tr w:rsidR="00852795" w14:paraId="0670EE11" w14:textId="77777777">
        <w:tc>
          <w:tcPr>
            <w:tcW w:w="1350" w:type="dxa"/>
          </w:tcPr>
          <w:p w14:paraId="0670EE0F" w14:textId="77777777" w:rsidR="00852795" w:rsidRDefault="00852795" w:rsidP="00852795">
            <w:pPr>
              <w:rPr>
                <w:iCs/>
                <w:kern w:val="2"/>
                <w:lang w:eastAsia="zh-CN"/>
              </w:rPr>
            </w:pPr>
          </w:p>
        </w:tc>
        <w:tc>
          <w:tcPr>
            <w:tcW w:w="8001" w:type="dxa"/>
            <w:vAlign w:val="center"/>
          </w:tcPr>
          <w:p w14:paraId="0670EE10" w14:textId="77777777" w:rsidR="00852795" w:rsidRDefault="00852795" w:rsidP="00852795">
            <w:pPr>
              <w:spacing w:line="252" w:lineRule="auto"/>
              <w:rPr>
                <w:iCs/>
                <w:kern w:val="2"/>
                <w:lang w:eastAsia="zh-CN"/>
              </w:rPr>
            </w:pPr>
          </w:p>
        </w:tc>
      </w:tr>
    </w:tbl>
    <w:p w14:paraId="0670EE12" w14:textId="77777777" w:rsidR="006B6C2C" w:rsidRDefault="006B6C2C">
      <w:pPr>
        <w:rPr>
          <w:lang w:eastAsia="zh-CN"/>
        </w:rPr>
      </w:pPr>
    </w:p>
    <w:p w14:paraId="0670EE13" w14:textId="77777777" w:rsidR="006B6C2C" w:rsidRDefault="00305BF6">
      <w:pPr>
        <w:outlineLvl w:val="2"/>
        <w:rPr>
          <w:b/>
          <w:lang w:eastAsia="zh-CN"/>
        </w:rPr>
      </w:pPr>
      <w:r>
        <w:rPr>
          <w:b/>
          <w:lang w:eastAsia="zh-CN"/>
        </w:rPr>
        <w:t>3.3-2: AI/ML model settings</w:t>
      </w:r>
    </w:p>
    <w:p w14:paraId="0670EE14" w14:textId="77777777" w:rsidR="006B6C2C" w:rsidRDefault="006B6C2C">
      <w:pPr>
        <w:rPr>
          <w:lang w:eastAsia="zh-CN"/>
        </w:rPr>
      </w:pPr>
    </w:p>
    <w:p w14:paraId="0670EE15" w14:textId="77777777" w:rsidR="006B6C2C" w:rsidRDefault="00305BF6">
      <w:pPr>
        <w:pStyle w:val="4"/>
        <w:numPr>
          <w:ilvl w:val="0"/>
          <w:numId w:val="0"/>
        </w:numPr>
        <w:rPr>
          <w:u w:val="single"/>
          <w:lang w:eastAsia="zh-CN"/>
        </w:rPr>
      </w:pPr>
      <w:r>
        <w:rPr>
          <w:u w:val="single"/>
          <w:lang w:eastAsia="zh-CN"/>
        </w:rPr>
        <w:t>Issue#3-8 (Medium) AI/ML model settings for rank&gt;1</w:t>
      </w:r>
    </w:p>
    <w:p w14:paraId="0670EE16" w14:textId="77777777" w:rsidR="006B6C2C" w:rsidRDefault="00305BF6">
      <w:pPr>
        <w:spacing w:beforeLines="100" w:before="240"/>
        <w:rPr>
          <w:b/>
          <w:lang w:eastAsia="zh-CN"/>
        </w:rPr>
      </w:pPr>
      <w:r>
        <w:rPr>
          <w:b/>
          <w:highlight w:val="yellow"/>
          <w:lang w:eastAsia="zh-CN"/>
        </w:rPr>
        <w:t>Proposal 3.3.8</w:t>
      </w:r>
      <w:r>
        <w:rPr>
          <w:b/>
          <w:lang w:eastAsia="zh-CN"/>
        </w:rPr>
        <w:t xml:space="preserve">: </w:t>
      </w:r>
      <w:r>
        <w:rPr>
          <w:b/>
          <w:bCs/>
          <w:lang w:eastAsia="zh-CN"/>
        </w:rPr>
        <w:t xml:space="preserve">For the evaluation of the AI/ML based CSI compression sub use cases with rank &gt;=1, companies are encouraged to report the specific option adopted for AI/ML model settings to adapt to ranks/layers, </w:t>
      </w:r>
      <w:r>
        <w:rPr>
          <w:b/>
          <w:bCs/>
          <w:color w:val="FF0000"/>
          <w:lang w:eastAsia="zh-CN"/>
        </w:rPr>
        <w:t>and whether additional processing is needed to achieve generalization/scalability over rank numbers for the reported option</w:t>
      </w:r>
      <w:r>
        <w:rPr>
          <w:b/>
          <w:bCs/>
          <w:lang w:eastAsia="zh-CN"/>
        </w:rPr>
        <w:t>.</w:t>
      </w:r>
    </w:p>
    <w:p w14:paraId="0670EE17" w14:textId="77777777" w:rsidR="006B6C2C" w:rsidRDefault="00305BF6">
      <w:pPr>
        <w:pStyle w:val="afc"/>
        <w:numPr>
          <w:ilvl w:val="0"/>
          <w:numId w:val="24"/>
        </w:numPr>
        <w:contextualSpacing w:val="0"/>
        <w:rPr>
          <w:b/>
          <w:lang w:eastAsia="zh-CN"/>
        </w:rPr>
      </w:pPr>
      <w:r>
        <w:rPr>
          <w:b/>
          <w:lang w:eastAsia="zh-CN"/>
        </w:rPr>
        <w:t>Option1 (rank specific): Separated AI/ML models are trained per rank value and applied for corresponding ranks to perform individual inference.</w:t>
      </w:r>
    </w:p>
    <w:p w14:paraId="0670EE18" w14:textId="77777777" w:rsidR="006B6C2C" w:rsidRDefault="00305BF6">
      <w:pPr>
        <w:pStyle w:val="afc"/>
        <w:numPr>
          <w:ilvl w:val="0"/>
          <w:numId w:val="24"/>
        </w:numPr>
        <w:contextualSpacing w:val="0"/>
        <w:rPr>
          <w:b/>
          <w:lang w:eastAsia="zh-CN"/>
        </w:rPr>
      </w:pPr>
      <w:r>
        <w:rPr>
          <w:b/>
          <w:lang w:eastAsia="zh-CN"/>
        </w:rPr>
        <w:t xml:space="preserve">Option2 (rank common): A unified AI/ML model is trained and applied for adaptive ranks to perform inference. </w:t>
      </w:r>
    </w:p>
    <w:p w14:paraId="0670EE19" w14:textId="77777777" w:rsidR="006B6C2C" w:rsidRDefault="00305BF6">
      <w:pPr>
        <w:pStyle w:val="afc"/>
        <w:numPr>
          <w:ilvl w:val="0"/>
          <w:numId w:val="24"/>
        </w:numPr>
        <w:contextualSpacing w:val="0"/>
        <w:rPr>
          <w:b/>
          <w:lang w:eastAsia="zh-CN"/>
        </w:rPr>
      </w:pPr>
      <w:r>
        <w:rPr>
          <w:b/>
          <w:lang w:eastAsia="zh-CN"/>
        </w:rPr>
        <w:t>Option3 (layer specific): Separated AI/ML models are trained per layer value and applied for corresponding layers to perform individual inference.</w:t>
      </w:r>
    </w:p>
    <w:p w14:paraId="0670EE1A" w14:textId="77777777" w:rsidR="006B6C2C" w:rsidRDefault="00305BF6">
      <w:pPr>
        <w:pStyle w:val="afc"/>
        <w:numPr>
          <w:ilvl w:val="0"/>
          <w:numId w:val="24"/>
        </w:numPr>
        <w:contextualSpacing w:val="0"/>
        <w:rPr>
          <w:b/>
          <w:lang w:eastAsia="zh-CN"/>
        </w:rPr>
      </w:pPr>
      <w:r>
        <w:rPr>
          <w:b/>
          <w:lang w:eastAsia="zh-CN"/>
        </w:rPr>
        <w:t>Option4 (layer common): A unified AI/ML model is trained and applied for each layer to perform individual inference.</w:t>
      </w:r>
    </w:p>
    <w:p w14:paraId="0670EE1B" w14:textId="77777777" w:rsidR="006B6C2C" w:rsidRDefault="00305BF6">
      <w:pPr>
        <w:pStyle w:val="afc"/>
        <w:numPr>
          <w:ilvl w:val="0"/>
          <w:numId w:val="24"/>
        </w:numPr>
        <w:contextualSpacing w:val="0"/>
        <w:rPr>
          <w:b/>
          <w:lang w:eastAsia="zh-CN"/>
        </w:rPr>
      </w:pPr>
      <w:r>
        <w:rPr>
          <w:b/>
          <w:lang w:eastAsia="zh-CN"/>
        </w:rPr>
        <w:t>Other options not precluded</w:t>
      </w:r>
      <w:r>
        <w:rPr>
          <w:b/>
          <w:color w:val="FF0000"/>
          <w:lang w:eastAsia="zh-CN"/>
        </w:rPr>
        <w:t>, e.g., a hybrid of the above options</w:t>
      </w:r>
      <w:r>
        <w:rPr>
          <w:b/>
          <w:lang w:eastAsia="zh-CN"/>
        </w:rPr>
        <w:t>.</w:t>
      </w:r>
    </w:p>
    <w:p w14:paraId="0670EE1C" w14:textId="77777777" w:rsidR="006B6C2C" w:rsidRDefault="00305BF6">
      <w:pPr>
        <w:pStyle w:val="afc"/>
        <w:numPr>
          <w:ilvl w:val="0"/>
          <w:numId w:val="24"/>
        </w:numPr>
        <w:contextualSpacing w:val="0"/>
        <w:rPr>
          <w:b/>
          <w:lang w:eastAsia="zh-CN"/>
        </w:rPr>
      </w:pPr>
      <w:r>
        <w:rPr>
          <w:b/>
          <w:lang w:eastAsia="zh-CN"/>
        </w:rPr>
        <w:t>FFS further down selection for the above options</w:t>
      </w:r>
    </w:p>
    <w:p w14:paraId="0670EE1D"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EE20" w14:textId="77777777">
        <w:tc>
          <w:tcPr>
            <w:tcW w:w="1980" w:type="dxa"/>
            <w:tcBorders>
              <w:top w:val="single" w:sz="4" w:space="0" w:color="auto"/>
              <w:left w:val="single" w:sz="4" w:space="0" w:color="auto"/>
              <w:bottom w:val="single" w:sz="4" w:space="0" w:color="auto"/>
              <w:right w:val="single" w:sz="4" w:space="0" w:color="auto"/>
            </w:tcBorders>
          </w:tcPr>
          <w:p w14:paraId="0670EE1E"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E1F" w14:textId="3814CD7F" w:rsidR="006B6C2C" w:rsidRDefault="00305BF6">
            <w:pPr>
              <w:spacing w:before="120" w:line="240" w:lineRule="auto"/>
              <w:rPr>
                <w:rFonts w:eastAsiaTheme="minorEastAsia"/>
                <w:lang w:eastAsia="zh-CN"/>
              </w:rPr>
            </w:pPr>
            <w:r>
              <w:rPr>
                <w:iCs/>
                <w:kern w:val="2"/>
                <w:lang w:eastAsia="zh-CN"/>
              </w:rPr>
              <w:t xml:space="preserve">Huawei/HiSi, </w:t>
            </w:r>
            <w:r>
              <w:rPr>
                <w:iCs/>
                <w:smallCaps/>
                <w:kern w:val="2"/>
                <w:lang w:eastAsia="zh-CN"/>
              </w:rPr>
              <w:t>Futurewei, InterDigital</w:t>
            </w:r>
            <w:r>
              <w:rPr>
                <w:iCs/>
                <w:kern w:val="2"/>
                <w:lang w:eastAsia="zh-CN"/>
              </w:rPr>
              <w:t>, Mavenir, Apple, MediaTek, CAICT</w:t>
            </w:r>
            <w:r>
              <w:rPr>
                <w:rFonts w:hint="eastAsia"/>
                <w:iCs/>
                <w:kern w:val="2"/>
                <w:lang w:eastAsia="zh-CN"/>
              </w:rPr>
              <w:t>, CATT</w:t>
            </w:r>
            <w:r>
              <w:rPr>
                <w:iCs/>
                <w:kern w:val="2"/>
                <w:lang w:eastAsia="zh-CN"/>
              </w:rPr>
              <w:t xml:space="preserve">, Panasonic, NTT DOCOMO, OPPO New H3C, CMCC, Fujitsu, Xiaomi, </w:t>
            </w:r>
            <w:r>
              <w:rPr>
                <w:rFonts w:eastAsiaTheme="minorEastAsia"/>
                <w:lang w:eastAsia="zh-CN"/>
              </w:rPr>
              <w:t>Lenovo</w:t>
            </w:r>
            <w:r>
              <w:rPr>
                <w:iCs/>
                <w:kern w:val="2"/>
                <w:lang w:eastAsia="zh-CN"/>
              </w:rPr>
              <w:t>, LG, ETRI</w:t>
            </w:r>
            <w:r>
              <w:rPr>
                <w:rFonts w:hint="eastAsia"/>
                <w:iCs/>
                <w:kern w:val="2"/>
                <w:lang w:eastAsia="zh-CN"/>
              </w:rPr>
              <w:t>, ZTE</w:t>
            </w:r>
            <w:r w:rsidR="00852795">
              <w:rPr>
                <w:iCs/>
                <w:kern w:val="2"/>
                <w:lang w:eastAsia="zh-CN"/>
              </w:rPr>
              <w:t>, vivo</w:t>
            </w:r>
          </w:p>
        </w:tc>
      </w:tr>
      <w:tr w:rsidR="006B6C2C" w14:paraId="0670EE23" w14:textId="77777777">
        <w:tc>
          <w:tcPr>
            <w:tcW w:w="1980" w:type="dxa"/>
            <w:tcBorders>
              <w:top w:val="single" w:sz="4" w:space="0" w:color="auto"/>
              <w:left w:val="single" w:sz="4" w:space="0" w:color="auto"/>
              <w:bottom w:val="single" w:sz="4" w:space="0" w:color="auto"/>
              <w:right w:val="single" w:sz="4" w:space="0" w:color="auto"/>
            </w:tcBorders>
          </w:tcPr>
          <w:p w14:paraId="0670EE21"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E22" w14:textId="4B30868E" w:rsidR="006B6C2C" w:rsidRDefault="00305BF6">
            <w:pPr>
              <w:spacing w:before="120" w:line="240" w:lineRule="auto"/>
              <w:rPr>
                <w:lang w:eastAsia="zh-CN"/>
              </w:rPr>
            </w:pPr>
            <w:r>
              <w:rPr>
                <w:lang w:eastAsia="zh-CN"/>
              </w:rPr>
              <w:t>Nokia/NSB</w:t>
            </w:r>
            <w:r w:rsidR="00C2536F">
              <w:rPr>
                <w:lang w:eastAsia="zh-CN"/>
              </w:rPr>
              <w:t>, Qualcomm</w:t>
            </w:r>
          </w:p>
        </w:tc>
      </w:tr>
    </w:tbl>
    <w:p w14:paraId="0670EE24"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6B6C2C" w14:paraId="0670EE27"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E25" w14:textId="77777777" w:rsidR="006B6C2C" w:rsidRDefault="00305BF6">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E26" w14:textId="77777777" w:rsidR="006B6C2C" w:rsidRDefault="00305BF6">
            <w:pPr>
              <w:rPr>
                <w:i/>
                <w:iCs/>
                <w:kern w:val="2"/>
                <w:lang w:eastAsia="zh-CN"/>
              </w:rPr>
            </w:pPr>
            <w:r>
              <w:rPr>
                <w:i/>
                <w:iCs/>
                <w:kern w:val="2"/>
                <w:lang w:eastAsia="zh-CN"/>
              </w:rPr>
              <w:t>View</w:t>
            </w:r>
          </w:p>
        </w:tc>
      </w:tr>
      <w:tr w:rsidR="006B6C2C" w14:paraId="0670EE2C"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0670EE28" w14:textId="77777777" w:rsidR="006B6C2C" w:rsidRDefault="00305BF6">
            <w:pPr>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0670EE29" w14:textId="77777777" w:rsidR="006B6C2C" w:rsidRDefault="00305BF6">
            <w:pPr>
              <w:rPr>
                <w:iCs/>
                <w:kern w:val="2"/>
                <w:lang w:eastAsia="zh-CN"/>
              </w:rPr>
            </w:pPr>
            <w:r>
              <w:rPr>
                <w:rFonts w:hint="eastAsia"/>
                <w:i/>
                <w:lang w:eastAsia="zh-CN"/>
              </w:rPr>
              <w:t>@</w:t>
            </w:r>
            <w:r>
              <w:rPr>
                <w:iCs/>
                <w:kern w:val="2"/>
                <w:lang w:eastAsia="zh-CN"/>
              </w:rPr>
              <w:t xml:space="preserve"> Ericsson @CATT see if the newly added “hybrid of the above options” ok for you. </w:t>
            </w:r>
          </w:p>
          <w:p w14:paraId="0670EE2A" w14:textId="77777777" w:rsidR="006B6C2C" w:rsidRDefault="00305BF6">
            <w:pPr>
              <w:rPr>
                <w:iCs/>
                <w:kern w:val="2"/>
                <w:lang w:eastAsia="zh-CN"/>
              </w:rPr>
            </w:pPr>
            <w:r>
              <w:rPr>
                <w:iCs/>
                <w:kern w:val="2"/>
                <w:lang w:eastAsia="zh-CN"/>
              </w:rPr>
              <w:t>@QC but is not the proposal “encouraging companies to report”?</w:t>
            </w:r>
          </w:p>
          <w:p w14:paraId="0670EE2B" w14:textId="77777777" w:rsidR="006B6C2C" w:rsidRDefault="00305BF6">
            <w:pPr>
              <w:adjustRightInd/>
              <w:spacing w:beforeLines="50" w:before="120" w:line="252" w:lineRule="auto"/>
              <w:contextualSpacing/>
              <w:jc w:val="left"/>
              <w:rPr>
                <w:lang w:eastAsia="zh-CN"/>
              </w:rPr>
            </w:pPr>
            <w:r>
              <w:rPr>
                <w:iCs/>
                <w:kern w:val="2"/>
                <w:lang w:eastAsia="zh-CN"/>
              </w:rPr>
              <w:t>@ZTE please refer to the Moderator description in the 1</w:t>
            </w:r>
            <w:r>
              <w:rPr>
                <w:iCs/>
                <w:kern w:val="2"/>
                <w:vertAlign w:val="superscript"/>
                <w:lang w:eastAsia="zh-CN"/>
              </w:rPr>
              <w:t>st</w:t>
            </w:r>
            <w:r>
              <w:rPr>
                <w:iCs/>
                <w:kern w:val="2"/>
                <w:lang w:eastAsia="zh-CN"/>
              </w:rPr>
              <w:t xml:space="preserve"> round “</w:t>
            </w:r>
            <w:r>
              <w:rPr>
                <w:lang w:eastAsia="zh-CN"/>
              </w:rPr>
              <w:t>for the generalization/scalability analysis, some companies mentioned Option 4 can naturally achieve the scalability over rank values without additional pre-processing of the model input. For other options, proponents may provide whether/how to perform the generalization/scalability over rank values.” This scalability issue is strongly tangled with multi-rank options, so the intention is not to couple it to the generalization study.</w:t>
            </w:r>
          </w:p>
        </w:tc>
      </w:tr>
      <w:tr w:rsidR="006B6C2C" w14:paraId="0670EE2F" w14:textId="77777777">
        <w:tc>
          <w:tcPr>
            <w:tcW w:w="1413" w:type="dxa"/>
            <w:tcBorders>
              <w:top w:val="single" w:sz="4" w:space="0" w:color="auto"/>
              <w:left w:val="single" w:sz="4" w:space="0" w:color="auto"/>
              <w:bottom w:val="single" w:sz="4" w:space="0" w:color="auto"/>
              <w:right w:val="single" w:sz="4" w:space="0" w:color="auto"/>
            </w:tcBorders>
          </w:tcPr>
          <w:p w14:paraId="0670EE2D" w14:textId="77777777" w:rsidR="006B6C2C" w:rsidRDefault="00305BF6">
            <w:pPr>
              <w:rPr>
                <w:iCs/>
                <w:kern w:val="2"/>
                <w:lang w:eastAsia="zh-CN"/>
              </w:rPr>
            </w:pPr>
            <w:r>
              <w:rPr>
                <w:iCs/>
                <w:kern w:val="2"/>
                <w:lang w:eastAsia="zh-CN"/>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0670EE2E" w14:textId="77777777" w:rsidR="006B6C2C" w:rsidRDefault="00305BF6">
            <w:pPr>
              <w:spacing w:line="252" w:lineRule="auto"/>
              <w:rPr>
                <w:lang w:eastAsia="zh-CN"/>
              </w:rPr>
            </w:pPr>
            <w:r>
              <w:rPr>
                <w:lang w:eastAsia="zh-CN"/>
              </w:rPr>
              <w:t>In our understanding, Option 4 is easy for implementation and can better reuse the legacy CSI feedback mechanism; in addition, as per the evaluation of generalization, as the distribution for eigenvectors over layers are quite similar, it is generalized over rank values and over layers.</w:t>
            </w:r>
          </w:p>
        </w:tc>
      </w:tr>
      <w:tr w:rsidR="006B6C2C" w14:paraId="0670EE33" w14:textId="77777777">
        <w:tc>
          <w:tcPr>
            <w:tcW w:w="1413" w:type="dxa"/>
            <w:tcBorders>
              <w:top w:val="single" w:sz="4" w:space="0" w:color="auto"/>
              <w:left w:val="single" w:sz="4" w:space="0" w:color="auto"/>
              <w:bottom w:val="single" w:sz="4" w:space="0" w:color="auto"/>
              <w:right w:val="single" w:sz="4" w:space="0" w:color="auto"/>
            </w:tcBorders>
          </w:tcPr>
          <w:p w14:paraId="0670EE30" w14:textId="77777777" w:rsidR="006B6C2C" w:rsidRDefault="00305BF6">
            <w:pPr>
              <w:rPr>
                <w:iCs/>
                <w:kern w:val="2"/>
                <w:lang w:eastAsia="zh-CN"/>
              </w:rPr>
            </w:pPr>
            <w:r>
              <w:rPr>
                <w:iCs/>
                <w:kern w:val="2"/>
                <w:lang w:eastAsia="zh-CN"/>
              </w:rPr>
              <w:t>MediaTek</w:t>
            </w:r>
          </w:p>
        </w:tc>
        <w:tc>
          <w:tcPr>
            <w:tcW w:w="7938" w:type="dxa"/>
            <w:tcBorders>
              <w:top w:val="single" w:sz="4" w:space="0" w:color="auto"/>
              <w:left w:val="single" w:sz="4" w:space="0" w:color="auto"/>
              <w:bottom w:val="single" w:sz="4" w:space="0" w:color="auto"/>
              <w:right w:val="single" w:sz="4" w:space="0" w:color="auto"/>
            </w:tcBorders>
            <w:vAlign w:val="center"/>
          </w:tcPr>
          <w:p w14:paraId="0670EE31" w14:textId="77777777" w:rsidR="006B6C2C" w:rsidRDefault="00305BF6">
            <w:pPr>
              <w:spacing w:line="252" w:lineRule="auto"/>
              <w:rPr>
                <w:iCs/>
                <w:kern w:val="2"/>
                <w:lang w:eastAsia="zh-CN"/>
              </w:rPr>
            </w:pPr>
            <w:bookmarkStart w:id="99" w:name="_Hlk116471435"/>
            <w:r>
              <w:rPr>
                <w:iCs/>
                <w:kern w:val="2"/>
                <w:lang w:eastAsia="zh-CN"/>
              </w:rPr>
              <w:t xml:space="preserve">Our preference is to have a unified AI/ML model for all layers (Option 4). First, layer-common models reduce the storage requirements of AI/ML models with their intrinsic generalization capability over layers. Second, it is feasible to catch the performance of layer-specific models with a layer-common model. </w:t>
            </w:r>
          </w:p>
          <w:p w14:paraId="0670EE32" w14:textId="77777777" w:rsidR="006B6C2C" w:rsidRDefault="00305BF6">
            <w:pPr>
              <w:spacing w:line="252" w:lineRule="auto"/>
              <w:rPr>
                <w:lang w:eastAsia="zh-CN"/>
              </w:rPr>
            </w:pPr>
            <w:r>
              <w:rPr>
                <w:iCs/>
                <w:kern w:val="2"/>
                <w:lang w:eastAsia="zh-CN"/>
              </w:rPr>
              <w:t>Our evaluations show that a layer-common model (trained on rank-2 channels) can reach the same performance of dedicated layer-specific models for each layer. Also, our results show a promising performance on the generalization of layer-common models over rank as well. Ideally, we believe a layer-common model can effectively cover multiple ranks and layers settings with lower complexity.</w:t>
            </w:r>
            <w:bookmarkEnd w:id="99"/>
          </w:p>
        </w:tc>
      </w:tr>
      <w:tr w:rsidR="006B6C2C" w14:paraId="0670EE36" w14:textId="77777777">
        <w:tc>
          <w:tcPr>
            <w:tcW w:w="1413" w:type="dxa"/>
            <w:tcBorders>
              <w:top w:val="single" w:sz="4" w:space="0" w:color="auto"/>
              <w:left w:val="single" w:sz="4" w:space="0" w:color="auto"/>
              <w:bottom w:val="single" w:sz="4" w:space="0" w:color="auto"/>
              <w:right w:val="single" w:sz="4" w:space="0" w:color="auto"/>
            </w:tcBorders>
          </w:tcPr>
          <w:p w14:paraId="0670EE34" w14:textId="77777777" w:rsidR="006B6C2C" w:rsidRDefault="00305BF6">
            <w:pPr>
              <w:rPr>
                <w:iCs/>
                <w:kern w:val="2"/>
                <w:lang w:eastAsia="zh-CN"/>
              </w:rPr>
            </w:pPr>
            <w:r>
              <w:rPr>
                <w:rFonts w:hint="eastAsia"/>
                <w:iCs/>
                <w:kern w:val="2"/>
                <w:lang w:eastAsia="zh-CN"/>
              </w:rPr>
              <w:t>CATT</w:t>
            </w:r>
          </w:p>
        </w:tc>
        <w:tc>
          <w:tcPr>
            <w:tcW w:w="7938" w:type="dxa"/>
            <w:tcBorders>
              <w:top w:val="single" w:sz="4" w:space="0" w:color="auto"/>
              <w:left w:val="single" w:sz="4" w:space="0" w:color="auto"/>
              <w:bottom w:val="single" w:sz="4" w:space="0" w:color="auto"/>
              <w:right w:val="single" w:sz="4" w:space="0" w:color="auto"/>
            </w:tcBorders>
            <w:vAlign w:val="center"/>
          </w:tcPr>
          <w:p w14:paraId="0670EE35" w14:textId="77777777" w:rsidR="006B6C2C" w:rsidRDefault="00305BF6">
            <w:pPr>
              <w:spacing w:line="252" w:lineRule="auto"/>
              <w:rPr>
                <w:iCs/>
                <w:kern w:val="2"/>
                <w:lang w:eastAsia="zh-CN"/>
              </w:rPr>
            </w:pPr>
            <w:r>
              <w:rPr>
                <w:rFonts w:hint="eastAsia"/>
                <w:iCs/>
                <w:kern w:val="2"/>
                <w:lang w:eastAsia="zh-CN"/>
              </w:rPr>
              <w:t>We are generally OK here. If agreed, this proposal can be referred to in the discussion of 9.2.2.2.</w:t>
            </w:r>
          </w:p>
        </w:tc>
      </w:tr>
      <w:tr w:rsidR="006B6C2C" w14:paraId="0670EE39" w14:textId="77777777">
        <w:tc>
          <w:tcPr>
            <w:tcW w:w="1413" w:type="dxa"/>
            <w:tcBorders>
              <w:top w:val="single" w:sz="4" w:space="0" w:color="auto"/>
              <w:left w:val="single" w:sz="4" w:space="0" w:color="auto"/>
              <w:bottom w:val="single" w:sz="4" w:space="0" w:color="auto"/>
              <w:right w:val="single" w:sz="4" w:space="0" w:color="auto"/>
            </w:tcBorders>
          </w:tcPr>
          <w:p w14:paraId="0670EE37" w14:textId="77777777" w:rsidR="006B6C2C" w:rsidRDefault="00305BF6">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0670EE38" w14:textId="77777777" w:rsidR="006B6C2C" w:rsidRDefault="00305BF6">
            <w:pPr>
              <w:spacing w:line="252" w:lineRule="auto"/>
              <w:rPr>
                <w:iCs/>
                <w:kern w:val="2"/>
                <w:lang w:eastAsia="zh-CN"/>
              </w:rPr>
            </w:pPr>
            <w:r>
              <w:rPr>
                <w:lang w:eastAsia="zh-CN"/>
              </w:rPr>
              <w:t>From our perspective, Option 1, Option 3 and Option 4 can be considered. The Option 2 with rank common AI/ML model seems difficult to realize when considering the scalability problem. For Option 1 and Option 3, multiple AI/ML model should be saved at UE/gNB side. For Option 4 with layer common AI/ML model, only one AI/ML model is required, and the performance is near to the Option 3 with layer specific AI/ML model by training on mixing datasets including multiple layers without additional pre-processing to achieve generalization/scalability issues.</w:t>
            </w:r>
          </w:p>
        </w:tc>
      </w:tr>
      <w:tr w:rsidR="006B6C2C" w14:paraId="0670EE3C" w14:textId="77777777">
        <w:tc>
          <w:tcPr>
            <w:tcW w:w="1413" w:type="dxa"/>
            <w:tcBorders>
              <w:top w:val="single" w:sz="4" w:space="0" w:color="auto"/>
              <w:left w:val="single" w:sz="4" w:space="0" w:color="auto"/>
              <w:bottom w:val="single" w:sz="4" w:space="0" w:color="auto"/>
              <w:right w:val="single" w:sz="4" w:space="0" w:color="auto"/>
            </w:tcBorders>
          </w:tcPr>
          <w:p w14:paraId="0670EE3A" w14:textId="77777777" w:rsidR="006B6C2C" w:rsidRDefault="00305BF6">
            <w:pPr>
              <w:rPr>
                <w:iCs/>
                <w:kern w:val="2"/>
                <w:lang w:eastAsia="zh-CN"/>
              </w:rPr>
            </w:pPr>
            <w:r>
              <w:rPr>
                <w:iCs/>
                <w:kern w:val="2"/>
                <w:lang w:eastAsia="zh-CN"/>
              </w:rPr>
              <w:t>Nokia/NSB</w:t>
            </w:r>
          </w:p>
        </w:tc>
        <w:tc>
          <w:tcPr>
            <w:tcW w:w="7938" w:type="dxa"/>
            <w:tcBorders>
              <w:top w:val="single" w:sz="4" w:space="0" w:color="auto"/>
              <w:left w:val="single" w:sz="4" w:space="0" w:color="auto"/>
              <w:bottom w:val="single" w:sz="4" w:space="0" w:color="auto"/>
              <w:right w:val="single" w:sz="4" w:space="0" w:color="auto"/>
            </w:tcBorders>
            <w:vAlign w:val="center"/>
          </w:tcPr>
          <w:p w14:paraId="0670EE3B" w14:textId="77777777" w:rsidR="006B6C2C" w:rsidRDefault="00305BF6">
            <w:pPr>
              <w:spacing w:line="252" w:lineRule="auto"/>
              <w:rPr>
                <w:iCs/>
                <w:kern w:val="2"/>
                <w:lang w:eastAsia="zh-CN"/>
              </w:rPr>
            </w:pPr>
            <w:r>
              <w:rPr>
                <w:lang w:eastAsia="zh-CN"/>
              </w:rPr>
              <w:t xml:space="preserve">It is not clear why this proposal is needed. AI/ML model related details can anyways be reported by the companies and this SI is not about finding the best AI/ML model for CSI compression. </w:t>
            </w:r>
          </w:p>
        </w:tc>
      </w:tr>
      <w:tr w:rsidR="006B6C2C" w14:paraId="0670EE3F" w14:textId="77777777">
        <w:tc>
          <w:tcPr>
            <w:tcW w:w="1413" w:type="dxa"/>
            <w:tcBorders>
              <w:top w:val="single" w:sz="4" w:space="0" w:color="auto"/>
              <w:left w:val="single" w:sz="4" w:space="0" w:color="auto"/>
              <w:bottom w:val="single" w:sz="4" w:space="0" w:color="auto"/>
              <w:right w:val="single" w:sz="4" w:space="0" w:color="auto"/>
            </w:tcBorders>
          </w:tcPr>
          <w:p w14:paraId="0670EE3D" w14:textId="77777777" w:rsidR="006B6C2C" w:rsidRDefault="00305BF6">
            <w:pPr>
              <w:rPr>
                <w:iCs/>
                <w:kern w:val="2"/>
                <w:lang w:eastAsia="zh-CN"/>
              </w:rPr>
            </w:pPr>
            <w:r>
              <w:rPr>
                <w:iCs/>
                <w:kern w:val="2"/>
                <w:lang w:eastAsia="zh-CN"/>
              </w:rPr>
              <w:t>Ericsson</w:t>
            </w:r>
          </w:p>
        </w:tc>
        <w:tc>
          <w:tcPr>
            <w:tcW w:w="7938" w:type="dxa"/>
            <w:tcBorders>
              <w:top w:val="single" w:sz="4" w:space="0" w:color="auto"/>
              <w:left w:val="single" w:sz="4" w:space="0" w:color="auto"/>
              <w:bottom w:val="single" w:sz="4" w:space="0" w:color="auto"/>
              <w:right w:val="single" w:sz="4" w:space="0" w:color="auto"/>
            </w:tcBorders>
            <w:vAlign w:val="center"/>
          </w:tcPr>
          <w:p w14:paraId="0670EE3E" w14:textId="77777777" w:rsidR="006B6C2C" w:rsidRDefault="00305BF6">
            <w:pPr>
              <w:spacing w:line="252" w:lineRule="auto"/>
              <w:rPr>
                <w:iCs/>
                <w:kern w:val="2"/>
                <w:lang w:eastAsia="zh-CN"/>
              </w:rPr>
            </w:pPr>
            <w:r>
              <w:rPr>
                <w:iCs/>
                <w:kern w:val="2"/>
                <w:lang w:eastAsia="zh-CN"/>
              </w:rPr>
              <w:t xml:space="preserve">It’s ok. However, we have sympathy Nokia/NSB comment as well, why is this proposal needed? Companies can report what they have evaluated and use the schemes in our tdoc (other agenda) as a starting point for explanation. </w:t>
            </w:r>
          </w:p>
        </w:tc>
      </w:tr>
      <w:tr w:rsidR="006B6C2C" w14:paraId="0670EE42" w14:textId="77777777">
        <w:tc>
          <w:tcPr>
            <w:tcW w:w="1413" w:type="dxa"/>
            <w:tcBorders>
              <w:top w:val="single" w:sz="4" w:space="0" w:color="auto"/>
              <w:left w:val="single" w:sz="4" w:space="0" w:color="auto"/>
              <w:bottom w:val="single" w:sz="4" w:space="0" w:color="auto"/>
              <w:right w:val="single" w:sz="4" w:space="0" w:color="auto"/>
            </w:tcBorders>
          </w:tcPr>
          <w:p w14:paraId="0670EE40" w14:textId="3EE0B610" w:rsidR="006B6C2C" w:rsidRDefault="00C2536F">
            <w:pPr>
              <w:rPr>
                <w:iCs/>
                <w:kern w:val="2"/>
                <w:lang w:eastAsia="zh-CN"/>
              </w:rPr>
            </w:pPr>
            <w:r>
              <w:rPr>
                <w:iCs/>
                <w:kern w:val="2"/>
                <w:lang w:eastAsia="zh-CN"/>
              </w:rPr>
              <w:t>Qualcomm</w:t>
            </w:r>
          </w:p>
        </w:tc>
        <w:tc>
          <w:tcPr>
            <w:tcW w:w="7938" w:type="dxa"/>
            <w:tcBorders>
              <w:top w:val="single" w:sz="4" w:space="0" w:color="auto"/>
              <w:left w:val="single" w:sz="4" w:space="0" w:color="auto"/>
              <w:bottom w:val="single" w:sz="4" w:space="0" w:color="auto"/>
              <w:right w:val="single" w:sz="4" w:space="0" w:color="auto"/>
            </w:tcBorders>
            <w:vAlign w:val="center"/>
          </w:tcPr>
          <w:p w14:paraId="0670EE41" w14:textId="2EC2D533" w:rsidR="006B6C2C" w:rsidRDefault="00E42A12">
            <w:pPr>
              <w:spacing w:line="252" w:lineRule="auto"/>
              <w:rPr>
                <w:iCs/>
                <w:kern w:val="2"/>
                <w:lang w:eastAsia="zh-CN"/>
              </w:rPr>
            </w:pPr>
            <w:r w:rsidRPr="00E42A12">
              <w:rPr>
                <w:iCs/>
                <w:kern w:val="2"/>
                <w:lang w:eastAsia="zh-CN"/>
              </w:rPr>
              <w:t>The FFS about downselection should be removed. It would be beneficial to evaluate and compare all the options.</w:t>
            </w:r>
          </w:p>
        </w:tc>
      </w:tr>
      <w:tr w:rsidR="006B6C2C" w14:paraId="0670EE45" w14:textId="77777777">
        <w:tc>
          <w:tcPr>
            <w:tcW w:w="1413" w:type="dxa"/>
            <w:tcBorders>
              <w:top w:val="single" w:sz="4" w:space="0" w:color="auto"/>
              <w:left w:val="single" w:sz="4" w:space="0" w:color="auto"/>
              <w:bottom w:val="single" w:sz="4" w:space="0" w:color="auto"/>
              <w:right w:val="single" w:sz="4" w:space="0" w:color="auto"/>
            </w:tcBorders>
          </w:tcPr>
          <w:p w14:paraId="0670EE43" w14:textId="77777777" w:rsidR="006B6C2C" w:rsidRDefault="006B6C2C">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0670EE44" w14:textId="77777777" w:rsidR="006B6C2C" w:rsidRDefault="006B6C2C">
            <w:pPr>
              <w:spacing w:line="252" w:lineRule="auto"/>
              <w:rPr>
                <w:iCs/>
                <w:kern w:val="2"/>
                <w:lang w:eastAsia="zh-CN"/>
              </w:rPr>
            </w:pPr>
          </w:p>
        </w:tc>
      </w:tr>
      <w:tr w:rsidR="006B6C2C" w14:paraId="0670EE48" w14:textId="77777777">
        <w:tc>
          <w:tcPr>
            <w:tcW w:w="1413" w:type="dxa"/>
          </w:tcPr>
          <w:p w14:paraId="0670EE46" w14:textId="77777777" w:rsidR="006B6C2C" w:rsidRDefault="006B6C2C">
            <w:pPr>
              <w:rPr>
                <w:iCs/>
                <w:kern w:val="2"/>
                <w:lang w:eastAsia="zh-CN"/>
              </w:rPr>
            </w:pPr>
          </w:p>
        </w:tc>
        <w:tc>
          <w:tcPr>
            <w:tcW w:w="7938" w:type="dxa"/>
            <w:vAlign w:val="center"/>
          </w:tcPr>
          <w:p w14:paraId="0670EE47" w14:textId="77777777" w:rsidR="006B6C2C" w:rsidRDefault="006B6C2C">
            <w:pPr>
              <w:spacing w:line="252" w:lineRule="auto"/>
              <w:rPr>
                <w:iCs/>
                <w:kern w:val="2"/>
                <w:lang w:eastAsia="zh-CN"/>
              </w:rPr>
            </w:pPr>
          </w:p>
        </w:tc>
      </w:tr>
      <w:tr w:rsidR="006B6C2C" w14:paraId="0670EE4B" w14:textId="77777777">
        <w:tc>
          <w:tcPr>
            <w:tcW w:w="1413" w:type="dxa"/>
          </w:tcPr>
          <w:p w14:paraId="0670EE49" w14:textId="77777777" w:rsidR="006B6C2C" w:rsidRDefault="006B6C2C">
            <w:pPr>
              <w:rPr>
                <w:iCs/>
                <w:kern w:val="2"/>
                <w:lang w:eastAsia="zh-CN"/>
              </w:rPr>
            </w:pPr>
          </w:p>
        </w:tc>
        <w:tc>
          <w:tcPr>
            <w:tcW w:w="7938" w:type="dxa"/>
            <w:vAlign w:val="center"/>
          </w:tcPr>
          <w:p w14:paraId="0670EE4A" w14:textId="77777777" w:rsidR="006B6C2C" w:rsidRDefault="006B6C2C">
            <w:pPr>
              <w:spacing w:line="252" w:lineRule="auto"/>
              <w:rPr>
                <w:iCs/>
                <w:kern w:val="2"/>
                <w:lang w:eastAsia="zh-CN"/>
              </w:rPr>
            </w:pPr>
          </w:p>
        </w:tc>
      </w:tr>
      <w:tr w:rsidR="006B6C2C" w14:paraId="0670EE4E" w14:textId="77777777">
        <w:tc>
          <w:tcPr>
            <w:tcW w:w="1413" w:type="dxa"/>
          </w:tcPr>
          <w:p w14:paraId="0670EE4C" w14:textId="77777777" w:rsidR="006B6C2C" w:rsidRDefault="006B6C2C">
            <w:pPr>
              <w:rPr>
                <w:iCs/>
                <w:kern w:val="2"/>
                <w:lang w:eastAsia="zh-CN"/>
              </w:rPr>
            </w:pPr>
          </w:p>
        </w:tc>
        <w:tc>
          <w:tcPr>
            <w:tcW w:w="7938" w:type="dxa"/>
            <w:vAlign w:val="center"/>
          </w:tcPr>
          <w:p w14:paraId="0670EE4D" w14:textId="77777777" w:rsidR="006B6C2C" w:rsidRDefault="006B6C2C">
            <w:pPr>
              <w:spacing w:line="252" w:lineRule="auto"/>
              <w:rPr>
                <w:iCs/>
                <w:kern w:val="2"/>
                <w:lang w:eastAsia="zh-CN"/>
              </w:rPr>
            </w:pPr>
          </w:p>
        </w:tc>
      </w:tr>
      <w:tr w:rsidR="006B6C2C" w14:paraId="0670EE51" w14:textId="77777777">
        <w:tc>
          <w:tcPr>
            <w:tcW w:w="1413" w:type="dxa"/>
          </w:tcPr>
          <w:p w14:paraId="0670EE4F" w14:textId="77777777" w:rsidR="006B6C2C" w:rsidRDefault="006B6C2C">
            <w:pPr>
              <w:rPr>
                <w:iCs/>
                <w:kern w:val="2"/>
                <w:lang w:eastAsia="zh-CN"/>
              </w:rPr>
            </w:pPr>
          </w:p>
        </w:tc>
        <w:tc>
          <w:tcPr>
            <w:tcW w:w="7938" w:type="dxa"/>
            <w:vAlign w:val="center"/>
          </w:tcPr>
          <w:p w14:paraId="0670EE50" w14:textId="77777777" w:rsidR="006B6C2C" w:rsidRDefault="006B6C2C">
            <w:pPr>
              <w:spacing w:line="252" w:lineRule="auto"/>
              <w:rPr>
                <w:iCs/>
                <w:kern w:val="2"/>
                <w:lang w:eastAsia="zh-CN"/>
              </w:rPr>
            </w:pPr>
          </w:p>
        </w:tc>
      </w:tr>
      <w:tr w:rsidR="006B6C2C" w14:paraId="0670EE54" w14:textId="77777777">
        <w:tc>
          <w:tcPr>
            <w:tcW w:w="1413" w:type="dxa"/>
          </w:tcPr>
          <w:p w14:paraId="0670EE52" w14:textId="77777777" w:rsidR="006B6C2C" w:rsidRDefault="006B6C2C">
            <w:pPr>
              <w:rPr>
                <w:iCs/>
                <w:kern w:val="2"/>
                <w:lang w:eastAsia="zh-CN"/>
              </w:rPr>
            </w:pPr>
          </w:p>
        </w:tc>
        <w:tc>
          <w:tcPr>
            <w:tcW w:w="7938" w:type="dxa"/>
            <w:vAlign w:val="center"/>
          </w:tcPr>
          <w:p w14:paraId="0670EE53" w14:textId="77777777" w:rsidR="006B6C2C" w:rsidRDefault="006B6C2C">
            <w:pPr>
              <w:spacing w:line="252" w:lineRule="auto"/>
              <w:rPr>
                <w:iCs/>
                <w:kern w:val="2"/>
                <w:lang w:eastAsia="zh-CN"/>
              </w:rPr>
            </w:pPr>
          </w:p>
        </w:tc>
      </w:tr>
    </w:tbl>
    <w:p w14:paraId="0670EE55" w14:textId="77777777" w:rsidR="006B6C2C" w:rsidRDefault="006B6C2C">
      <w:pPr>
        <w:rPr>
          <w:lang w:eastAsia="zh-CN"/>
        </w:rPr>
      </w:pPr>
    </w:p>
    <w:p w14:paraId="0670EE56" w14:textId="77777777" w:rsidR="006B6C2C" w:rsidRDefault="006B6C2C">
      <w:pPr>
        <w:rPr>
          <w:b/>
          <w:lang w:eastAsia="zh-CN"/>
        </w:rPr>
      </w:pPr>
    </w:p>
    <w:p w14:paraId="0670EE57" w14:textId="77777777" w:rsidR="006B6C2C" w:rsidRDefault="00305BF6">
      <w:pPr>
        <w:pStyle w:val="4"/>
        <w:numPr>
          <w:ilvl w:val="0"/>
          <w:numId w:val="0"/>
        </w:numPr>
        <w:rPr>
          <w:u w:val="single"/>
          <w:lang w:eastAsia="zh-CN"/>
        </w:rPr>
      </w:pPr>
      <w:r>
        <w:rPr>
          <w:u w:val="single"/>
          <w:lang w:eastAsia="zh-CN"/>
        </w:rPr>
        <w:t>Issue#3-9 (High priority) Type of input/output for AI/ML model</w:t>
      </w:r>
    </w:p>
    <w:p w14:paraId="0670EE58" w14:textId="77777777" w:rsidR="006B6C2C" w:rsidRDefault="00305BF6">
      <w:pPr>
        <w:adjustRightInd/>
        <w:spacing w:beforeLines="50" w:before="120" w:line="252" w:lineRule="auto"/>
        <w:contextualSpacing/>
        <w:jc w:val="left"/>
        <w:rPr>
          <w:lang w:eastAsia="zh-CN"/>
        </w:rPr>
      </w:pPr>
      <w:r>
        <w:t>Updated as per comments in the 1</w:t>
      </w:r>
      <w:r>
        <w:rPr>
          <w:vertAlign w:val="superscript"/>
        </w:rPr>
        <w:t>st</w:t>
      </w:r>
      <w:r>
        <w:t xml:space="preserve"> round.</w:t>
      </w:r>
    </w:p>
    <w:p w14:paraId="0670EE59" w14:textId="77777777" w:rsidR="006B6C2C" w:rsidRDefault="00305BF6">
      <w:pPr>
        <w:spacing w:beforeLines="100" w:before="240"/>
        <w:rPr>
          <w:b/>
          <w:lang w:eastAsia="zh-CN"/>
        </w:rPr>
      </w:pPr>
      <w:r>
        <w:rPr>
          <w:b/>
          <w:highlight w:val="cyan"/>
          <w:lang w:eastAsia="zh-CN"/>
        </w:rPr>
        <w:t xml:space="preserve">Upd </w:t>
      </w:r>
      <w:r>
        <w:rPr>
          <w:b/>
          <w:highlight w:val="yellow"/>
          <w:lang w:eastAsia="zh-CN"/>
        </w:rPr>
        <w:t>Proposal 3.3.9</w:t>
      </w:r>
      <w:r>
        <w:rPr>
          <w:b/>
          <w:lang w:eastAsia="zh-CN"/>
        </w:rPr>
        <w:t xml:space="preserve">: </w:t>
      </w:r>
      <w:r>
        <w:rPr>
          <w:b/>
          <w:bCs/>
          <w:lang w:eastAsia="zh-CN"/>
        </w:rPr>
        <w:t xml:space="preserve">For the evaluation of the AI/ML based CSI compression sub use cases, both of the following types of AI/ML model input </w:t>
      </w:r>
      <w:r>
        <w:rPr>
          <w:b/>
          <w:bCs/>
          <w:color w:val="FF0000"/>
          <w:lang w:eastAsia="zh-CN"/>
        </w:rPr>
        <w:t xml:space="preserve">(for CSI generation part)/output (for CSI reconstruction part) </w:t>
      </w:r>
      <w:r>
        <w:rPr>
          <w:b/>
          <w:bCs/>
          <w:lang w:eastAsia="zh-CN"/>
        </w:rPr>
        <w:t>are considered for evaluations</w:t>
      </w:r>
    </w:p>
    <w:p w14:paraId="0670EE5A" w14:textId="77777777" w:rsidR="006B6C2C" w:rsidRDefault="00305BF6">
      <w:pPr>
        <w:pStyle w:val="afc"/>
        <w:numPr>
          <w:ilvl w:val="0"/>
          <w:numId w:val="24"/>
        </w:numPr>
        <w:contextualSpacing w:val="0"/>
        <w:rPr>
          <w:b/>
          <w:lang w:eastAsia="zh-CN"/>
        </w:rPr>
      </w:pPr>
      <w:r>
        <w:rPr>
          <w:b/>
          <w:lang w:eastAsia="zh-CN"/>
        </w:rPr>
        <w:t xml:space="preserve">Raw channel matrix, </w:t>
      </w:r>
      <w:r>
        <w:rPr>
          <w:b/>
          <w:color w:val="FF0000"/>
          <w:lang w:eastAsia="zh-CN"/>
        </w:rPr>
        <w:t>e.g., channel matrix with the dimensions of Tx, Rx, and frequency unit</w:t>
      </w:r>
    </w:p>
    <w:p w14:paraId="0670EE5B" w14:textId="77777777" w:rsidR="006B6C2C" w:rsidRDefault="00305BF6">
      <w:pPr>
        <w:pStyle w:val="afc"/>
        <w:numPr>
          <w:ilvl w:val="1"/>
          <w:numId w:val="24"/>
        </w:numPr>
        <w:ind w:left="709" w:hanging="357"/>
        <w:contextualSpacing w:val="0"/>
        <w:rPr>
          <w:b/>
          <w:color w:val="FF0000"/>
          <w:lang w:eastAsia="zh-CN"/>
        </w:rPr>
      </w:pPr>
      <w:r>
        <w:rPr>
          <w:b/>
          <w:bCs/>
          <w:color w:val="FF0000"/>
          <w:szCs w:val="20"/>
        </w:rPr>
        <w:t>Companies to report the raw channel is in frequency domain or time</w:t>
      </w:r>
      <w:r>
        <w:rPr>
          <w:b/>
          <w:bCs/>
          <w:szCs w:val="20"/>
          <w:highlight w:val="cyan"/>
        </w:rPr>
        <w:t>/delay</w:t>
      </w:r>
      <w:r>
        <w:rPr>
          <w:b/>
          <w:bCs/>
          <w:color w:val="FF0000"/>
          <w:szCs w:val="20"/>
        </w:rPr>
        <w:t xml:space="preserve"> domain</w:t>
      </w:r>
    </w:p>
    <w:p w14:paraId="0670EE5C" w14:textId="77777777" w:rsidR="006B6C2C" w:rsidRDefault="00305BF6">
      <w:pPr>
        <w:pStyle w:val="afc"/>
        <w:numPr>
          <w:ilvl w:val="0"/>
          <w:numId w:val="24"/>
        </w:numPr>
        <w:contextualSpacing w:val="0"/>
        <w:rPr>
          <w:b/>
          <w:color w:val="FF0000"/>
          <w:lang w:eastAsia="zh-CN"/>
        </w:rPr>
      </w:pPr>
      <w:r>
        <w:rPr>
          <w:b/>
          <w:color w:val="FF0000"/>
          <w:lang w:eastAsia="zh-CN"/>
        </w:rPr>
        <w:t>Precoding matrix</w:t>
      </w:r>
    </w:p>
    <w:p w14:paraId="0670EE5D" w14:textId="77777777" w:rsidR="006B6C2C" w:rsidRDefault="00305BF6">
      <w:pPr>
        <w:pStyle w:val="afc"/>
        <w:numPr>
          <w:ilvl w:val="1"/>
          <w:numId w:val="24"/>
        </w:numPr>
        <w:ind w:left="709" w:hanging="357"/>
        <w:contextualSpacing w:val="0"/>
        <w:rPr>
          <w:b/>
          <w:color w:val="FF0000"/>
          <w:lang w:eastAsia="zh-CN"/>
        </w:rPr>
      </w:pPr>
      <w:r>
        <w:rPr>
          <w:b/>
          <w:bCs/>
          <w:color w:val="FF0000"/>
          <w:szCs w:val="20"/>
        </w:rPr>
        <w:t xml:space="preserve">Companies to report the precoding matrix is a group of eigenvectors or an eType II-like PMI </w:t>
      </w:r>
      <w:r>
        <w:rPr>
          <w:b/>
          <w:bCs/>
          <w:color w:val="000000" w:themeColor="text1"/>
          <w:szCs w:val="20"/>
          <w:highlight w:val="cyan"/>
        </w:rPr>
        <w:t xml:space="preserve">(i.e., eigenvectors with </w:t>
      </w:r>
      <w:r>
        <w:rPr>
          <w:b/>
          <w:color w:val="000000" w:themeColor="text1"/>
          <w:highlight w:val="cyan"/>
          <w:lang w:eastAsia="zh-CN"/>
        </w:rPr>
        <w:t>angular-delay domain converting)</w:t>
      </w:r>
    </w:p>
    <w:p w14:paraId="0670EE5E" w14:textId="77777777" w:rsidR="006B6C2C" w:rsidRDefault="00305BF6">
      <w:pPr>
        <w:pStyle w:val="afc"/>
        <w:numPr>
          <w:ilvl w:val="0"/>
          <w:numId w:val="24"/>
        </w:numPr>
        <w:contextualSpacing w:val="0"/>
        <w:rPr>
          <w:b/>
          <w:color w:val="FF0000"/>
          <w:lang w:eastAsia="zh-CN"/>
        </w:rPr>
      </w:pPr>
      <w:r>
        <w:rPr>
          <w:b/>
          <w:color w:val="FF0000"/>
          <w:lang w:eastAsia="zh-CN"/>
        </w:rPr>
        <w:t xml:space="preserve">Companies to report the combination of input </w:t>
      </w:r>
      <w:r>
        <w:rPr>
          <w:b/>
          <w:bCs/>
          <w:color w:val="FF0000"/>
          <w:lang w:eastAsia="zh-CN"/>
        </w:rPr>
        <w:t xml:space="preserve">(for CSI generation part) </w:t>
      </w:r>
      <w:r>
        <w:rPr>
          <w:b/>
          <w:color w:val="FF0000"/>
          <w:lang w:eastAsia="zh-CN"/>
        </w:rPr>
        <w:t xml:space="preserve">and output </w:t>
      </w:r>
      <w:r>
        <w:rPr>
          <w:b/>
          <w:bCs/>
          <w:color w:val="FF0000"/>
          <w:lang w:eastAsia="zh-CN"/>
        </w:rPr>
        <w:t>(for CSI reconstruction part), e.g. if the input is raw channel matrix, whether the output is raw channel matrix or precoding matrix</w:t>
      </w:r>
    </w:p>
    <w:p w14:paraId="0670EE5F"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EE62" w14:textId="77777777">
        <w:tc>
          <w:tcPr>
            <w:tcW w:w="1980" w:type="dxa"/>
            <w:tcBorders>
              <w:top w:val="single" w:sz="4" w:space="0" w:color="auto"/>
              <w:left w:val="single" w:sz="4" w:space="0" w:color="auto"/>
              <w:bottom w:val="single" w:sz="4" w:space="0" w:color="auto"/>
              <w:right w:val="single" w:sz="4" w:space="0" w:color="auto"/>
            </w:tcBorders>
          </w:tcPr>
          <w:p w14:paraId="0670EE60"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E61" w14:textId="6A343490" w:rsidR="006B6C2C" w:rsidRDefault="00305BF6">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 InterDigital</w:t>
            </w:r>
            <w:r>
              <w:rPr>
                <w:iCs/>
                <w:kern w:val="2"/>
                <w:lang w:eastAsia="zh-CN"/>
              </w:rPr>
              <w:t xml:space="preserve">, Mavenir, </w:t>
            </w:r>
            <w:r>
              <w:rPr>
                <w:rFonts w:eastAsia="PMingLiU" w:hint="eastAsia"/>
                <w:lang w:eastAsia="zh-TW"/>
              </w:rPr>
              <w:t>M</w:t>
            </w:r>
            <w:r>
              <w:rPr>
                <w:rFonts w:eastAsia="PMingLiU"/>
                <w:lang w:eastAsia="zh-TW"/>
              </w:rPr>
              <w:t>ediaTek, CAICT</w:t>
            </w:r>
            <w:r>
              <w:rPr>
                <w:rFonts w:eastAsiaTheme="minorEastAsia" w:hint="eastAsia"/>
                <w:lang w:eastAsia="zh-CN"/>
              </w:rPr>
              <w:t>, CATT</w:t>
            </w:r>
            <w:r>
              <w:rPr>
                <w:rFonts w:eastAsiaTheme="minorEastAsia"/>
                <w:lang w:eastAsia="zh-CN"/>
              </w:rPr>
              <w:t>, Panasonic</w:t>
            </w:r>
            <w:r>
              <w:rPr>
                <w:iCs/>
                <w:kern w:val="2"/>
                <w:lang w:eastAsia="zh-CN"/>
              </w:rPr>
              <w:t>, NTT DOCOMO, OPPO New H3C, CMCC, Fujitsu, Samsung (with comment), Xiaomi(with update), Nokia/NSB, Lenovo, LG, ETRI</w:t>
            </w:r>
            <w:r>
              <w:rPr>
                <w:rFonts w:hint="eastAsia"/>
                <w:iCs/>
                <w:kern w:val="2"/>
                <w:lang w:eastAsia="zh-CN"/>
              </w:rPr>
              <w:t>, ZTE</w:t>
            </w:r>
            <w:r w:rsidR="006A7B7D">
              <w:rPr>
                <w:iCs/>
                <w:kern w:val="2"/>
                <w:lang w:eastAsia="zh-CN"/>
              </w:rPr>
              <w:t>, Qualcomm (comment)</w:t>
            </w:r>
            <w:r w:rsidR="009A4731">
              <w:rPr>
                <w:iCs/>
                <w:kern w:val="2"/>
                <w:lang w:eastAsia="zh-CN"/>
              </w:rPr>
              <w:t>, AT&amp;T</w:t>
            </w:r>
          </w:p>
        </w:tc>
      </w:tr>
      <w:tr w:rsidR="006B6C2C" w14:paraId="0670EE65" w14:textId="77777777">
        <w:tc>
          <w:tcPr>
            <w:tcW w:w="1980" w:type="dxa"/>
            <w:tcBorders>
              <w:top w:val="single" w:sz="4" w:space="0" w:color="auto"/>
              <w:left w:val="single" w:sz="4" w:space="0" w:color="auto"/>
              <w:bottom w:val="single" w:sz="4" w:space="0" w:color="auto"/>
              <w:right w:val="single" w:sz="4" w:space="0" w:color="auto"/>
            </w:tcBorders>
          </w:tcPr>
          <w:p w14:paraId="0670EE63"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E64" w14:textId="7EF35DEA" w:rsidR="006B6C2C" w:rsidRDefault="00305BF6">
            <w:pPr>
              <w:spacing w:before="120" w:line="240" w:lineRule="auto"/>
              <w:rPr>
                <w:lang w:eastAsia="zh-CN"/>
              </w:rPr>
            </w:pPr>
            <w:r>
              <w:rPr>
                <w:iCs/>
                <w:kern w:val="2"/>
                <w:lang w:eastAsia="zh-CN"/>
              </w:rPr>
              <w:t>Ericsson (see below)</w:t>
            </w:r>
            <w:r w:rsidR="00852795">
              <w:rPr>
                <w:iCs/>
                <w:kern w:val="2"/>
                <w:lang w:eastAsia="zh-CN"/>
              </w:rPr>
              <w:t>, vivo (with comment)</w:t>
            </w:r>
          </w:p>
        </w:tc>
      </w:tr>
    </w:tbl>
    <w:p w14:paraId="0670EE66"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E6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E67"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E68" w14:textId="77777777" w:rsidR="006B6C2C" w:rsidRDefault="00305BF6">
            <w:pPr>
              <w:rPr>
                <w:i/>
                <w:iCs/>
                <w:kern w:val="2"/>
                <w:lang w:eastAsia="zh-CN"/>
              </w:rPr>
            </w:pPr>
            <w:r>
              <w:rPr>
                <w:i/>
                <w:iCs/>
                <w:kern w:val="2"/>
                <w:lang w:eastAsia="zh-CN"/>
              </w:rPr>
              <w:t>View</w:t>
            </w:r>
          </w:p>
        </w:tc>
      </w:tr>
      <w:tr w:rsidR="006B6C2C" w14:paraId="0670EE6C"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70EE6A" w14:textId="77777777" w:rsidR="006B6C2C" w:rsidRDefault="00305BF6">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0EE6B" w14:textId="77777777" w:rsidR="006B6C2C" w:rsidRDefault="00305BF6">
            <w:pPr>
              <w:adjustRightInd/>
              <w:spacing w:beforeLines="50" w:before="120" w:line="252" w:lineRule="auto"/>
              <w:contextualSpacing/>
              <w:jc w:val="left"/>
              <w:rPr>
                <w:lang w:eastAsia="zh-CN"/>
              </w:rPr>
            </w:pPr>
            <w:r>
              <w:rPr>
                <w:lang w:eastAsia="zh-CN"/>
              </w:rPr>
              <w:t>It is not clear how input/output are related to pre-processing. Does input corresponds to input for pre-processing or input for neural network? Same question for output and post-processing.</w:t>
            </w:r>
          </w:p>
        </w:tc>
      </w:tr>
      <w:tr w:rsidR="006B6C2C" w14:paraId="0670EE6F" w14:textId="77777777">
        <w:tc>
          <w:tcPr>
            <w:tcW w:w="1350" w:type="dxa"/>
            <w:tcBorders>
              <w:top w:val="single" w:sz="4" w:space="0" w:color="auto"/>
              <w:left w:val="single" w:sz="4" w:space="0" w:color="auto"/>
              <w:bottom w:val="single" w:sz="4" w:space="0" w:color="auto"/>
              <w:right w:val="single" w:sz="4" w:space="0" w:color="auto"/>
            </w:tcBorders>
          </w:tcPr>
          <w:p w14:paraId="0670EE6D" w14:textId="77777777" w:rsidR="006B6C2C" w:rsidRDefault="00305BF6">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0670EE6E" w14:textId="77777777" w:rsidR="006B6C2C" w:rsidRDefault="00305BF6">
            <w:pPr>
              <w:spacing w:line="252" w:lineRule="auto"/>
              <w:rPr>
                <w:lang w:eastAsia="zh-CN"/>
              </w:rPr>
            </w:pPr>
            <w:r>
              <w:rPr>
                <w:lang w:eastAsia="zh-CN"/>
              </w:rPr>
              <w:t xml:space="preserve">It is better to clarify what is exactly eTypeII-like PMI, i.e., eigen-vector with spatial/freq domain preprocessing. </w:t>
            </w:r>
          </w:p>
        </w:tc>
      </w:tr>
      <w:tr w:rsidR="006B6C2C" w14:paraId="0670EE73" w14:textId="77777777">
        <w:tc>
          <w:tcPr>
            <w:tcW w:w="1350" w:type="dxa"/>
            <w:tcBorders>
              <w:top w:val="single" w:sz="4" w:space="0" w:color="auto"/>
              <w:left w:val="single" w:sz="4" w:space="0" w:color="auto"/>
              <w:bottom w:val="single" w:sz="4" w:space="0" w:color="auto"/>
              <w:right w:val="single" w:sz="4" w:space="0" w:color="auto"/>
            </w:tcBorders>
          </w:tcPr>
          <w:p w14:paraId="0670EE70" w14:textId="77777777" w:rsidR="006B6C2C" w:rsidRDefault="00305BF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670EE71" w14:textId="77777777" w:rsidR="006B6C2C" w:rsidRDefault="00305BF6">
            <w:pPr>
              <w:spacing w:line="252" w:lineRule="auto"/>
              <w:rPr>
                <w:lang w:eastAsia="zh-CN"/>
              </w:rPr>
            </w:pPr>
            <w:r>
              <w:rPr>
                <w:lang w:eastAsia="zh-CN"/>
              </w:rPr>
              <w:t xml:space="preserve">Is is not very clear by using ‘precoding matrix’ expression. What is the eType II-like PMI? </w:t>
            </w:r>
          </w:p>
          <w:p w14:paraId="0670EE72" w14:textId="77777777" w:rsidR="006B6C2C" w:rsidRDefault="00305BF6">
            <w:pPr>
              <w:spacing w:line="252" w:lineRule="auto"/>
              <w:rPr>
                <w:lang w:eastAsia="zh-CN"/>
              </w:rPr>
            </w:pPr>
            <w:r>
              <w:rPr>
                <w:lang w:eastAsia="zh-CN"/>
              </w:rPr>
              <w:t xml:space="preserve">And for raw channel matrix in time domain, it should include the dimension of delay from our understanding. </w:t>
            </w:r>
          </w:p>
        </w:tc>
      </w:tr>
      <w:tr w:rsidR="006B6C2C" w14:paraId="0670EE77"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EE74" w14:textId="77777777" w:rsidR="006B6C2C" w:rsidRDefault="00305BF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EE75" w14:textId="77777777" w:rsidR="006B6C2C" w:rsidRDefault="00305BF6">
            <w:pPr>
              <w:spacing w:line="252" w:lineRule="auto"/>
              <w:rPr>
                <w:lang w:eastAsia="zh-CN"/>
              </w:rPr>
            </w:pPr>
            <w:r>
              <w:rPr>
                <w:lang w:eastAsia="zh-CN"/>
              </w:rPr>
              <w:t>@Intel It is Moderator’s understanding that the input is the input of the NN; otherwise the raw channel may be the only type of input, since eigenvector is also derived after the pre-processing of the raw channel matrix.</w:t>
            </w:r>
          </w:p>
          <w:p w14:paraId="0670EE76" w14:textId="77777777" w:rsidR="006B6C2C" w:rsidRDefault="00305BF6">
            <w:pPr>
              <w:spacing w:line="252" w:lineRule="auto"/>
              <w:rPr>
                <w:iCs/>
                <w:kern w:val="2"/>
                <w:lang w:eastAsia="zh-CN"/>
              </w:rPr>
            </w:pPr>
            <w:r>
              <w:rPr>
                <w:lang w:eastAsia="zh-CN"/>
              </w:rPr>
              <w:t>@Apple @OPPO see the updated version</w:t>
            </w:r>
          </w:p>
        </w:tc>
      </w:tr>
      <w:tr w:rsidR="006B6C2C" w14:paraId="0670EE82" w14:textId="77777777">
        <w:tc>
          <w:tcPr>
            <w:tcW w:w="1350" w:type="dxa"/>
            <w:tcBorders>
              <w:top w:val="single" w:sz="4" w:space="0" w:color="auto"/>
              <w:left w:val="single" w:sz="4" w:space="0" w:color="auto"/>
              <w:bottom w:val="single" w:sz="4" w:space="0" w:color="auto"/>
              <w:right w:val="single" w:sz="4" w:space="0" w:color="auto"/>
            </w:tcBorders>
          </w:tcPr>
          <w:p w14:paraId="0670EE78" w14:textId="77777777" w:rsidR="006B6C2C" w:rsidRDefault="00305BF6">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670EE79" w14:textId="77777777" w:rsidR="006B6C2C" w:rsidRDefault="00305BF6">
            <w:pPr>
              <w:spacing w:line="252" w:lineRule="auto"/>
              <w:ind w:left="1320" w:hanging="440"/>
              <w:rPr>
                <w:iCs/>
                <w:kern w:val="2"/>
                <w:lang w:eastAsia="zh-CN"/>
              </w:rPr>
            </w:pPr>
            <w:r>
              <w:rPr>
                <w:rFonts w:hint="eastAsia"/>
                <w:iCs/>
                <w:kern w:val="2"/>
                <w:lang w:eastAsia="zh-CN"/>
              </w:rPr>
              <w:t>We believe the following is clearer</w:t>
            </w:r>
          </w:p>
          <w:p w14:paraId="0670EE7A" w14:textId="77777777" w:rsidR="006B6C2C" w:rsidRDefault="006B6C2C">
            <w:pPr>
              <w:spacing w:line="252" w:lineRule="auto"/>
              <w:ind w:left="1320" w:hanging="440"/>
              <w:rPr>
                <w:iCs/>
                <w:kern w:val="2"/>
                <w:lang w:eastAsia="zh-CN"/>
              </w:rPr>
            </w:pPr>
          </w:p>
          <w:p w14:paraId="0670EE7B" w14:textId="77777777" w:rsidR="006B6C2C" w:rsidRDefault="00305BF6">
            <w:pPr>
              <w:spacing w:beforeLines="100" w:before="240"/>
              <w:ind w:left="1322" w:hanging="442"/>
              <w:rPr>
                <w:b/>
                <w:lang w:eastAsia="zh-CN"/>
              </w:rPr>
            </w:pPr>
            <w:r>
              <w:rPr>
                <w:b/>
                <w:bCs/>
                <w:lang w:eastAsia="zh-CN"/>
              </w:rPr>
              <w:t xml:space="preserve">For the evaluation of the AI/ML based CSI compression sub use cases, both of the following types of AI/ML model input </w:t>
            </w:r>
            <w:r>
              <w:rPr>
                <w:b/>
                <w:bCs/>
                <w:color w:val="FF0000"/>
                <w:lang w:eastAsia="zh-CN"/>
              </w:rPr>
              <w:t xml:space="preserve">(for CSI generation part)/output (for CSI reconstruction part) </w:t>
            </w:r>
            <w:r>
              <w:rPr>
                <w:b/>
                <w:bCs/>
                <w:lang w:eastAsia="zh-CN"/>
              </w:rPr>
              <w:t>are considered for evaluations</w:t>
            </w:r>
          </w:p>
          <w:p w14:paraId="0670EE7C" w14:textId="77777777" w:rsidR="006B6C2C" w:rsidRDefault="00305BF6">
            <w:pPr>
              <w:pStyle w:val="afc"/>
              <w:numPr>
                <w:ilvl w:val="0"/>
                <w:numId w:val="24"/>
              </w:numPr>
              <w:ind w:left="1322" w:hanging="442"/>
              <w:contextualSpacing w:val="0"/>
              <w:rPr>
                <w:b/>
                <w:lang w:eastAsia="zh-CN"/>
              </w:rPr>
            </w:pPr>
            <w:r>
              <w:rPr>
                <w:b/>
                <w:lang w:eastAsia="zh-CN"/>
              </w:rPr>
              <w:t xml:space="preserve">Raw channel matrix, </w:t>
            </w:r>
            <w:r>
              <w:rPr>
                <w:b/>
                <w:color w:val="FF0000"/>
                <w:lang w:eastAsia="zh-CN"/>
              </w:rPr>
              <w:t>e.g., channel matrix with the dimensions of Tx, Rx, and frequency unit</w:t>
            </w:r>
          </w:p>
          <w:p w14:paraId="0670EE7D" w14:textId="77777777" w:rsidR="006B6C2C" w:rsidRDefault="00305BF6">
            <w:pPr>
              <w:pStyle w:val="afc"/>
              <w:numPr>
                <w:ilvl w:val="1"/>
                <w:numId w:val="24"/>
              </w:numPr>
              <w:ind w:left="1322" w:hanging="442"/>
              <w:contextualSpacing w:val="0"/>
              <w:rPr>
                <w:b/>
                <w:color w:val="FF0000"/>
                <w:lang w:eastAsia="zh-CN"/>
              </w:rPr>
            </w:pPr>
            <w:r>
              <w:rPr>
                <w:b/>
                <w:bCs/>
                <w:color w:val="FF0000"/>
                <w:szCs w:val="20"/>
              </w:rPr>
              <w:t>Companies to report the raw channel is in frequency domain or time</w:t>
            </w:r>
            <w:r>
              <w:rPr>
                <w:b/>
                <w:bCs/>
                <w:szCs w:val="20"/>
                <w:highlight w:val="cyan"/>
              </w:rPr>
              <w:t>/delay</w:t>
            </w:r>
            <w:r>
              <w:rPr>
                <w:b/>
                <w:bCs/>
                <w:color w:val="FF0000"/>
                <w:szCs w:val="20"/>
              </w:rPr>
              <w:t xml:space="preserve"> domain</w:t>
            </w:r>
          </w:p>
          <w:p w14:paraId="0670EE7E" w14:textId="77777777" w:rsidR="006B6C2C" w:rsidRDefault="00305BF6">
            <w:pPr>
              <w:pStyle w:val="afc"/>
              <w:numPr>
                <w:ilvl w:val="0"/>
                <w:numId w:val="24"/>
              </w:numPr>
              <w:ind w:left="1322" w:hanging="442"/>
              <w:contextualSpacing w:val="0"/>
              <w:rPr>
                <w:b/>
                <w:color w:val="FF0000"/>
                <w:lang w:eastAsia="zh-CN"/>
              </w:rPr>
            </w:pPr>
            <w:r>
              <w:rPr>
                <w:b/>
                <w:color w:val="FF0000"/>
                <w:lang w:eastAsia="zh-CN"/>
              </w:rPr>
              <w:t>Precoding matrix</w:t>
            </w:r>
          </w:p>
          <w:p w14:paraId="0670EE7F" w14:textId="77777777" w:rsidR="006B6C2C" w:rsidRDefault="00305BF6">
            <w:pPr>
              <w:pStyle w:val="afc"/>
              <w:numPr>
                <w:ilvl w:val="1"/>
                <w:numId w:val="24"/>
              </w:numPr>
              <w:ind w:left="1322" w:hanging="442"/>
              <w:contextualSpacing w:val="0"/>
              <w:rPr>
                <w:b/>
                <w:color w:val="FF0000"/>
                <w:lang w:eastAsia="zh-CN"/>
              </w:rPr>
            </w:pPr>
            <w:r>
              <w:rPr>
                <w:b/>
                <w:bCs/>
                <w:color w:val="FF0000"/>
                <w:szCs w:val="20"/>
              </w:rPr>
              <w:t xml:space="preserve">Companies to report the precoding matrix </w:t>
            </w:r>
            <w:r>
              <w:rPr>
                <w:b/>
                <w:bCs/>
                <w:strike/>
                <w:color w:val="FF0000"/>
                <w:szCs w:val="20"/>
                <w:highlight w:val="green"/>
              </w:rPr>
              <w:t>is</w:t>
            </w:r>
            <w:r>
              <w:rPr>
                <w:b/>
                <w:bCs/>
                <w:color w:val="FF0000"/>
                <w:szCs w:val="20"/>
                <w:highlight w:val="green"/>
              </w:rPr>
              <w:t xml:space="preserve"> as</w:t>
            </w:r>
            <w:r>
              <w:rPr>
                <w:b/>
                <w:bCs/>
                <w:color w:val="FF0000"/>
                <w:szCs w:val="20"/>
              </w:rPr>
              <w:t xml:space="preserve"> a group of eigenvectors or an eType II-like </w:t>
            </w:r>
            <w:r>
              <w:rPr>
                <w:b/>
                <w:bCs/>
                <w:strike/>
                <w:color w:val="FF0000"/>
                <w:szCs w:val="20"/>
                <w:highlight w:val="green"/>
              </w:rPr>
              <w:t>PMI</w:t>
            </w:r>
            <w:r>
              <w:rPr>
                <w:b/>
                <w:bCs/>
                <w:strike/>
                <w:color w:val="FF0000"/>
                <w:szCs w:val="20"/>
              </w:rPr>
              <w:t xml:space="preserve"> </w:t>
            </w:r>
            <w:r>
              <w:rPr>
                <w:b/>
                <w:bCs/>
                <w:color w:val="FF0000"/>
                <w:szCs w:val="20"/>
                <w:highlight w:val="green"/>
              </w:rPr>
              <w:t>reporting</w:t>
            </w:r>
            <w:r>
              <w:rPr>
                <w:b/>
                <w:bCs/>
                <w:color w:val="FF0000"/>
                <w:szCs w:val="20"/>
              </w:rPr>
              <w:t xml:space="preserve"> </w:t>
            </w:r>
            <w:r>
              <w:rPr>
                <w:b/>
                <w:bCs/>
                <w:color w:val="000000" w:themeColor="text1"/>
                <w:szCs w:val="20"/>
                <w:highlight w:val="cyan"/>
              </w:rPr>
              <w:t>(</w:t>
            </w:r>
            <w:r>
              <w:rPr>
                <w:b/>
                <w:bCs/>
                <w:strike/>
                <w:color w:val="000000" w:themeColor="text1"/>
                <w:szCs w:val="20"/>
                <w:highlight w:val="green"/>
              </w:rPr>
              <w:t>i.e.,</w:t>
            </w:r>
            <w:r>
              <w:rPr>
                <w:b/>
                <w:bCs/>
                <w:color w:val="000000" w:themeColor="text1"/>
                <w:szCs w:val="20"/>
                <w:highlight w:val="green"/>
              </w:rPr>
              <w:t xml:space="preserve"> e.g., </w:t>
            </w:r>
            <w:r>
              <w:rPr>
                <w:b/>
                <w:bCs/>
                <w:color w:val="000000" w:themeColor="text1"/>
                <w:szCs w:val="20"/>
                <w:highlight w:val="cyan"/>
              </w:rPr>
              <w:t xml:space="preserve">eigenvectors </w:t>
            </w:r>
            <w:r>
              <w:rPr>
                <w:b/>
                <w:bCs/>
                <w:color w:val="000000" w:themeColor="text1"/>
                <w:szCs w:val="20"/>
                <w:highlight w:val="green"/>
              </w:rPr>
              <w:t xml:space="preserve">with </w:t>
            </w:r>
            <w:r>
              <w:rPr>
                <w:b/>
                <w:strike/>
                <w:color w:val="000000" w:themeColor="text1"/>
                <w:highlight w:val="green"/>
                <w:lang w:eastAsia="zh-CN"/>
              </w:rPr>
              <w:t>angular-delay</w:t>
            </w:r>
            <w:r>
              <w:rPr>
                <w:b/>
                <w:color w:val="000000" w:themeColor="text1"/>
                <w:highlight w:val="green"/>
                <w:lang w:eastAsia="zh-CN"/>
              </w:rPr>
              <w:t xml:space="preserve"> angular and/or delay </w:t>
            </w:r>
            <w:r>
              <w:rPr>
                <w:b/>
                <w:color w:val="000000" w:themeColor="text1"/>
                <w:highlight w:val="cyan"/>
                <w:lang w:eastAsia="zh-CN"/>
              </w:rPr>
              <w:t>domain converting)</w:t>
            </w:r>
          </w:p>
          <w:p w14:paraId="0670EE80" w14:textId="77777777" w:rsidR="006B6C2C" w:rsidRDefault="00305BF6">
            <w:pPr>
              <w:pStyle w:val="afc"/>
              <w:numPr>
                <w:ilvl w:val="0"/>
                <w:numId w:val="24"/>
              </w:numPr>
              <w:ind w:left="1322" w:hanging="442"/>
              <w:contextualSpacing w:val="0"/>
              <w:rPr>
                <w:b/>
                <w:color w:val="FF0000"/>
                <w:lang w:eastAsia="zh-CN"/>
              </w:rPr>
            </w:pPr>
            <w:r>
              <w:rPr>
                <w:b/>
                <w:color w:val="FF0000"/>
                <w:lang w:eastAsia="zh-CN"/>
              </w:rPr>
              <w:t xml:space="preserve">Companies to report the combination of input </w:t>
            </w:r>
            <w:r>
              <w:rPr>
                <w:b/>
                <w:bCs/>
                <w:color w:val="FF0000"/>
                <w:lang w:eastAsia="zh-CN"/>
              </w:rPr>
              <w:t xml:space="preserve">(for CSI generation part) </w:t>
            </w:r>
            <w:r>
              <w:rPr>
                <w:b/>
                <w:color w:val="FF0000"/>
                <w:lang w:eastAsia="zh-CN"/>
              </w:rPr>
              <w:t xml:space="preserve">and output </w:t>
            </w:r>
            <w:r>
              <w:rPr>
                <w:b/>
                <w:bCs/>
                <w:color w:val="FF0000"/>
                <w:lang w:eastAsia="zh-CN"/>
              </w:rPr>
              <w:t>(for CSI reconstruction part), e.g. if the input is raw channel matrix, whether the output is raw channel matrix or precoding matrix</w:t>
            </w:r>
          </w:p>
          <w:p w14:paraId="0670EE81" w14:textId="77777777" w:rsidR="006B6C2C" w:rsidRDefault="006B6C2C">
            <w:pPr>
              <w:spacing w:line="252" w:lineRule="auto"/>
              <w:rPr>
                <w:iCs/>
                <w:kern w:val="2"/>
                <w:lang w:eastAsia="zh-CN"/>
              </w:rPr>
            </w:pPr>
          </w:p>
        </w:tc>
      </w:tr>
      <w:tr w:rsidR="006B6C2C" w14:paraId="0670EE8B" w14:textId="77777777">
        <w:tc>
          <w:tcPr>
            <w:tcW w:w="1350" w:type="dxa"/>
            <w:tcBorders>
              <w:top w:val="single" w:sz="4" w:space="0" w:color="auto"/>
              <w:left w:val="single" w:sz="4" w:space="0" w:color="auto"/>
              <w:bottom w:val="single" w:sz="4" w:space="0" w:color="auto"/>
              <w:right w:val="single" w:sz="4" w:space="0" w:color="auto"/>
            </w:tcBorders>
          </w:tcPr>
          <w:p w14:paraId="0670EE83" w14:textId="77777777" w:rsidR="006B6C2C" w:rsidRDefault="00305BF6">
            <w:pPr>
              <w:rPr>
                <w:iCs/>
                <w:kern w:val="2"/>
                <w:lang w:eastAsia="zh-CN"/>
              </w:rPr>
            </w:pPr>
            <w:r>
              <w:rPr>
                <w:rFonts w:hint="eastAsia"/>
                <w:iCs/>
                <w:kern w:val="2"/>
                <w:lang w:eastAsia="zh-CN"/>
              </w:rPr>
              <w:t>Xi</w:t>
            </w:r>
            <w:r>
              <w:rPr>
                <w:iCs/>
                <w:kern w:val="2"/>
                <w:lang w:eastAsia="zh-CN"/>
              </w:rPr>
              <w:t>aomi</w:t>
            </w:r>
          </w:p>
        </w:tc>
        <w:tc>
          <w:tcPr>
            <w:tcW w:w="8001" w:type="dxa"/>
            <w:tcBorders>
              <w:top w:val="single" w:sz="4" w:space="0" w:color="auto"/>
              <w:left w:val="single" w:sz="4" w:space="0" w:color="auto"/>
              <w:bottom w:val="single" w:sz="4" w:space="0" w:color="auto"/>
              <w:right w:val="single" w:sz="4" w:space="0" w:color="auto"/>
            </w:tcBorders>
            <w:vAlign w:val="center"/>
          </w:tcPr>
          <w:p w14:paraId="0670EE84" w14:textId="77777777" w:rsidR="006B6C2C" w:rsidRDefault="00305BF6">
            <w:pPr>
              <w:spacing w:line="252" w:lineRule="auto"/>
              <w:rPr>
                <w:iCs/>
                <w:kern w:val="2"/>
                <w:lang w:eastAsia="zh-CN"/>
              </w:rPr>
            </w:pPr>
            <w:r>
              <w:rPr>
                <w:iCs/>
                <w:kern w:val="2"/>
                <w:lang w:eastAsia="zh-CN"/>
              </w:rPr>
              <w:t>We support this proposal with minor update.</w:t>
            </w:r>
          </w:p>
          <w:p w14:paraId="0670EE85" w14:textId="77777777" w:rsidR="006B6C2C" w:rsidRDefault="00305BF6">
            <w:pPr>
              <w:spacing w:line="252" w:lineRule="auto"/>
              <w:rPr>
                <w:iCs/>
                <w:kern w:val="2"/>
                <w:lang w:eastAsia="zh-CN"/>
              </w:rPr>
            </w:pPr>
            <w:r>
              <w:rPr>
                <w:iCs/>
                <w:kern w:val="2"/>
                <w:lang w:eastAsia="zh-CN"/>
              </w:rPr>
              <w:t>For the 1</w:t>
            </w:r>
            <w:r>
              <w:rPr>
                <w:iCs/>
                <w:kern w:val="2"/>
                <w:vertAlign w:val="superscript"/>
                <w:lang w:eastAsia="zh-CN"/>
              </w:rPr>
              <w:t>st</w:t>
            </w:r>
            <w:r>
              <w:rPr>
                <w:iCs/>
                <w:kern w:val="2"/>
                <w:lang w:eastAsia="zh-CN"/>
              </w:rPr>
              <w:t xml:space="preserve"> bullet, we think the time should be deleted as following:</w:t>
            </w:r>
          </w:p>
          <w:p w14:paraId="0670EE86" w14:textId="77777777" w:rsidR="006B6C2C" w:rsidRDefault="00305BF6">
            <w:pPr>
              <w:pStyle w:val="afc"/>
              <w:numPr>
                <w:ilvl w:val="0"/>
                <w:numId w:val="24"/>
              </w:numPr>
              <w:contextualSpacing w:val="0"/>
              <w:rPr>
                <w:b/>
                <w:lang w:eastAsia="zh-CN"/>
              </w:rPr>
            </w:pPr>
            <w:r>
              <w:rPr>
                <w:b/>
                <w:lang w:eastAsia="zh-CN"/>
              </w:rPr>
              <w:t>Raw channel matrix, e.g., channel matrix with the dimensions of Tx, Rx, and frequency unit</w:t>
            </w:r>
          </w:p>
          <w:p w14:paraId="0670EE87" w14:textId="77777777" w:rsidR="006B6C2C" w:rsidRDefault="00305BF6">
            <w:pPr>
              <w:pStyle w:val="afc"/>
              <w:numPr>
                <w:ilvl w:val="1"/>
                <w:numId w:val="24"/>
              </w:numPr>
              <w:ind w:left="709" w:hanging="357"/>
              <w:contextualSpacing w:val="0"/>
              <w:rPr>
                <w:b/>
                <w:lang w:eastAsia="zh-CN"/>
              </w:rPr>
            </w:pPr>
            <w:r>
              <w:rPr>
                <w:b/>
                <w:bCs/>
                <w:szCs w:val="20"/>
              </w:rPr>
              <w:t xml:space="preserve">Companies to report the raw channel is in frequency domain or </w:t>
            </w:r>
            <w:r>
              <w:rPr>
                <w:b/>
                <w:bCs/>
                <w:strike/>
                <w:color w:val="FF0000"/>
                <w:szCs w:val="20"/>
              </w:rPr>
              <w:t>time</w:t>
            </w:r>
            <w:r>
              <w:rPr>
                <w:b/>
                <w:bCs/>
                <w:strike/>
                <w:color w:val="FF0000"/>
                <w:szCs w:val="20"/>
                <w:highlight w:val="cyan"/>
              </w:rPr>
              <w:t>/</w:t>
            </w:r>
            <w:r>
              <w:rPr>
                <w:b/>
                <w:bCs/>
                <w:szCs w:val="20"/>
                <w:highlight w:val="cyan"/>
              </w:rPr>
              <w:t>delay</w:t>
            </w:r>
            <w:r>
              <w:rPr>
                <w:b/>
                <w:bCs/>
                <w:szCs w:val="20"/>
              </w:rPr>
              <w:t xml:space="preserve"> domain</w:t>
            </w:r>
          </w:p>
          <w:p w14:paraId="0670EE88" w14:textId="77777777" w:rsidR="006B6C2C" w:rsidRDefault="00305BF6">
            <w:pPr>
              <w:spacing w:line="252" w:lineRule="auto"/>
              <w:rPr>
                <w:iCs/>
                <w:kern w:val="2"/>
                <w:lang w:eastAsia="zh-CN"/>
              </w:rPr>
            </w:pPr>
            <w:r>
              <w:rPr>
                <w:iCs/>
                <w:kern w:val="2"/>
                <w:lang w:eastAsia="zh-CN"/>
              </w:rPr>
              <w:t>For the second bullet, we think the precoding matrix with one eigenvector is possible, so we suggest to update as following:</w:t>
            </w:r>
          </w:p>
          <w:p w14:paraId="0670EE89" w14:textId="77777777" w:rsidR="006B6C2C" w:rsidRDefault="00305BF6">
            <w:pPr>
              <w:pStyle w:val="afc"/>
              <w:numPr>
                <w:ilvl w:val="0"/>
                <w:numId w:val="24"/>
              </w:numPr>
              <w:contextualSpacing w:val="0"/>
              <w:rPr>
                <w:b/>
                <w:lang w:eastAsia="zh-CN"/>
              </w:rPr>
            </w:pPr>
            <w:r>
              <w:rPr>
                <w:b/>
                <w:lang w:eastAsia="zh-CN"/>
              </w:rPr>
              <w:t>Precoding matrix</w:t>
            </w:r>
          </w:p>
          <w:p w14:paraId="0670EE8A" w14:textId="77777777" w:rsidR="006B6C2C" w:rsidRDefault="00305BF6">
            <w:pPr>
              <w:spacing w:line="252" w:lineRule="auto"/>
              <w:rPr>
                <w:iCs/>
                <w:kern w:val="2"/>
                <w:lang w:eastAsia="zh-CN"/>
              </w:rPr>
            </w:pPr>
            <w:r>
              <w:rPr>
                <w:b/>
                <w:bCs/>
                <w:szCs w:val="20"/>
              </w:rPr>
              <w:t>Companies to report the precoding matrix is a group of eigenvector</w:t>
            </w:r>
            <w:r>
              <w:rPr>
                <w:b/>
                <w:bCs/>
                <w:color w:val="FF0000"/>
                <w:szCs w:val="20"/>
              </w:rPr>
              <w:t xml:space="preserve">(s) or eigenvector(s) with </w:t>
            </w:r>
            <w:r>
              <w:rPr>
                <w:b/>
                <w:color w:val="FF0000"/>
                <w:lang w:eastAsia="zh-CN"/>
              </w:rPr>
              <w:t>angular-delay domain converting</w:t>
            </w:r>
            <w:r>
              <w:rPr>
                <w:b/>
                <w:bCs/>
                <w:color w:val="FF0000"/>
                <w:szCs w:val="20"/>
              </w:rPr>
              <w:t>.</w:t>
            </w:r>
          </w:p>
        </w:tc>
      </w:tr>
      <w:tr w:rsidR="006B6C2C" w14:paraId="0670EE8E" w14:textId="77777777">
        <w:tc>
          <w:tcPr>
            <w:tcW w:w="1350" w:type="dxa"/>
            <w:tcBorders>
              <w:top w:val="single" w:sz="4" w:space="0" w:color="auto"/>
              <w:left w:val="single" w:sz="4" w:space="0" w:color="auto"/>
              <w:bottom w:val="single" w:sz="4" w:space="0" w:color="auto"/>
              <w:right w:val="single" w:sz="4" w:space="0" w:color="auto"/>
            </w:tcBorders>
          </w:tcPr>
          <w:p w14:paraId="0670EE8C" w14:textId="77777777" w:rsidR="006B6C2C" w:rsidRDefault="00305BF6">
            <w:pPr>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0670EE8D" w14:textId="77777777" w:rsidR="006B6C2C" w:rsidRDefault="00305BF6">
            <w:pPr>
              <w:spacing w:line="252" w:lineRule="auto"/>
              <w:rPr>
                <w:iCs/>
                <w:kern w:val="2"/>
                <w:lang w:eastAsia="zh-CN"/>
              </w:rPr>
            </w:pPr>
            <w:r>
              <w:rPr>
                <w:rFonts w:eastAsia="Malgun Gothic" w:hint="eastAsia"/>
                <w:iCs/>
                <w:kern w:val="2"/>
                <w:lang w:eastAsia="ko-KR"/>
              </w:rPr>
              <w:t xml:space="preserve">We are generally fine with the </w:t>
            </w:r>
            <w:r>
              <w:rPr>
                <w:rFonts w:eastAsia="Malgun Gothic"/>
                <w:iCs/>
                <w:kern w:val="2"/>
                <w:lang w:eastAsia="ko-KR"/>
              </w:rPr>
              <w:t>proposal</w:t>
            </w:r>
            <w:r>
              <w:rPr>
                <w:rFonts w:eastAsia="Malgun Gothic" w:hint="eastAsia"/>
                <w:iCs/>
                <w:kern w:val="2"/>
                <w:lang w:eastAsia="ko-KR"/>
              </w:rPr>
              <w:t xml:space="preserve">. </w:t>
            </w:r>
            <w:r>
              <w:rPr>
                <w:rFonts w:eastAsia="Malgun Gothic"/>
                <w:iCs/>
                <w:kern w:val="2"/>
                <w:lang w:eastAsia="ko-KR"/>
              </w:rPr>
              <w:t>We also fine with Samsung’s modification.</w:t>
            </w:r>
          </w:p>
        </w:tc>
      </w:tr>
      <w:tr w:rsidR="006B6C2C" w14:paraId="0670EE96" w14:textId="77777777">
        <w:tc>
          <w:tcPr>
            <w:tcW w:w="1350" w:type="dxa"/>
            <w:tcBorders>
              <w:top w:val="single" w:sz="4" w:space="0" w:color="auto"/>
              <w:left w:val="single" w:sz="4" w:space="0" w:color="auto"/>
              <w:bottom w:val="single" w:sz="4" w:space="0" w:color="auto"/>
              <w:right w:val="single" w:sz="4" w:space="0" w:color="auto"/>
            </w:tcBorders>
          </w:tcPr>
          <w:p w14:paraId="0670EE8F" w14:textId="77777777" w:rsidR="006B6C2C" w:rsidRDefault="00305BF6">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670EE90" w14:textId="77777777" w:rsidR="006B6C2C" w:rsidRDefault="00305BF6">
            <w:pPr>
              <w:spacing w:line="252" w:lineRule="auto"/>
              <w:rPr>
                <w:iCs/>
                <w:kern w:val="2"/>
                <w:lang w:eastAsia="zh-CN"/>
              </w:rPr>
            </w:pPr>
            <w:r>
              <w:rPr>
                <w:iCs/>
                <w:kern w:val="2"/>
                <w:lang w:eastAsia="zh-CN"/>
              </w:rPr>
              <w:t xml:space="preserve">It looks fine in general, but eType-II-like precoding is not entirely eigenvector based, it is using a (SD and/or FD) DFT vector representation of potential eigenvectors. </w:t>
            </w:r>
          </w:p>
          <w:p w14:paraId="0670EE91" w14:textId="77777777" w:rsidR="006B6C2C" w:rsidRDefault="006B6C2C">
            <w:pPr>
              <w:spacing w:line="252" w:lineRule="auto"/>
              <w:rPr>
                <w:iCs/>
                <w:kern w:val="2"/>
                <w:lang w:eastAsia="zh-CN"/>
              </w:rPr>
            </w:pPr>
          </w:p>
          <w:p w14:paraId="0670EE92" w14:textId="77777777" w:rsidR="006B6C2C" w:rsidRDefault="00305BF6">
            <w:pPr>
              <w:pStyle w:val="afc"/>
              <w:numPr>
                <w:ilvl w:val="1"/>
                <w:numId w:val="24"/>
              </w:numPr>
              <w:ind w:left="709" w:hanging="357"/>
              <w:contextualSpacing w:val="0"/>
              <w:rPr>
                <w:b/>
                <w:color w:val="FF0000"/>
                <w:lang w:eastAsia="zh-CN"/>
              </w:rPr>
            </w:pPr>
            <w:r>
              <w:rPr>
                <w:b/>
                <w:bCs/>
                <w:color w:val="000000" w:themeColor="text1"/>
                <w:szCs w:val="20"/>
                <w:highlight w:val="cyan"/>
              </w:rPr>
              <w:t xml:space="preserve">(i.e., eigenvectors with </w:t>
            </w:r>
            <w:r>
              <w:rPr>
                <w:b/>
                <w:color w:val="000000" w:themeColor="text1"/>
                <w:highlight w:val="cyan"/>
                <w:lang w:eastAsia="zh-CN"/>
              </w:rPr>
              <w:t>angular-delay domain converting)</w:t>
            </w:r>
          </w:p>
          <w:p w14:paraId="0670EE93" w14:textId="77777777" w:rsidR="006B6C2C" w:rsidRDefault="00305BF6">
            <w:pPr>
              <w:spacing w:line="252" w:lineRule="auto"/>
              <w:rPr>
                <w:iCs/>
                <w:kern w:val="2"/>
                <w:lang w:eastAsia="zh-CN"/>
              </w:rPr>
            </w:pPr>
            <w:r>
              <w:rPr>
                <w:iCs/>
                <w:kern w:val="2"/>
                <w:lang w:eastAsia="zh-CN"/>
              </w:rPr>
              <w:t>Could be</w:t>
            </w:r>
          </w:p>
          <w:p w14:paraId="0670EE94" w14:textId="77777777" w:rsidR="006B6C2C" w:rsidRDefault="00305BF6">
            <w:pPr>
              <w:pStyle w:val="afc"/>
              <w:numPr>
                <w:ilvl w:val="1"/>
                <w:numId w:val="24"/>
              </w:numPr>
              <w:ind w:left="709" w:hanging="357"/>
              <w:contextualSpacing w:val="0"/>
              <w:rPr>
                <w:b/>
                <w:color w:val="FF0000"/>
                <w:lang w:eastAsia="zh-CN"/>
              </w:rPr>
            </w:pPr>
            <w:r>
              <w:rPr>
                <w:b/>
                <w:bCs/>
                <w:color w:val="000000" w:themeColor="text1"/>
                <w:szCs w:val="20"/>
                <w:highlight w:val="cyan"/>
              </w:rPr>
              <w:t xml:space="preserve">(i.e., eigenvectors with </w:t>
            </w:r>
            <w:r>
              <w:rPr>
                <w:b/>
                <w:color w:val="000000" w:themeColor="text1"/>
                <w:highlight w:val="cyan"/>
                <w:lang w:eastAsia="zh-CN"/>
              </w:rPr>
              <w:t>angular-delay domain representation in DFT bases)</w:t>
            </w:r>
          </w:p>
          <w:p w14:paraId="0670EE95" w14:textId="77777777" w:rsidR="006B6C2C" w:rsidRDefault="006B6C2C">
            <w:pPr>
              <w:spacing w:line="252" w:lineRule="auto"/>
              <w:rPr>
                <w:iCs/>
                <w:kern w:val="2"/>
                <w:lang w:eastAsia="zh-CN"/>
              </w:rPr>
            </w:pPr>
          </w:p>
        </w:tc>
      </w:tr>
      <w:tr w:rsidR="006B6C2C" w14:paraId="0670EE99" w14:textId="77777777">
        <w:tc>
          <w:tcPr>
            <w:tcW w:w="1350" w:type="dxa"/>
            <w:tcBorders>
              <w:top w:val="single" w:sz="4" w:space="0" w:color="auto"/>
              <w:left w:val="single" w:sz="4" w:space="0" w:color="auto"/>
              <w:bottom w:val="single" w:sz="4" w:space="0" w:color="auto"/>
              <w:right w:val="single" w:sz="4" w:space="0" w:color="auto"/>
            </w:tcBorders>
          </w:tcPr>
          <w:p w14:paraId="0670EE97" w14:textId="7EA1D4CD" w:rsidR="006B6C2C" w:rsidRDefault="006A7B7D">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EE98" w14:textId="7E6DEAA6" w:rsidR="006B6C2C" w:rsidRDefault="00811518">
            <w:pPr>
              <w:spacing w:line="252" w:lineRule="auto"/>
              <w:rPr>
                <w:iCs/>
                <w:kern w:val="2"/>
                <w:lang w:eastAsia="zh-CN"/>
              </w:rPr>
            </w:pPr>
            <w:r w:rsidRPr="00811518">
              <w:rPr>
                <w:iCs/>
                <w:kern w:val="2"/>
                <w:lang w:eastAsia="zh-CN"/>
              </w:rPr>
              <w:t>We suggest to change “both of” to “at least”. Also, for clarity, we suggest to add a note that the input and output may be of different types.</w:t>
            </w:r>
          </w:p>
        </w:tc>
      </w:tr>
      <w:tr w:rsidR="00852795" w14:paraId="0670EE9C" w14:textId="77777777">
        <w:tc>
          <w:tcPr>
            <w:tcW w:w="1350" w:type="dxa"/>
          </w:tcPr>
          <w:p w14:paraId="0670EE9A" w14:textId="194759E3" w:rsidR="00852795" w:rsidRDefault="00852795" w:rsidP="00852795">
            <w:pPr>
              <w:tabs>
                <w:tab w:val="left" w:pos="870"/>
              </w:tabs>
              <w:rPr>
                <w:iCs/>
                <w:kern w:val="2"/>
                <w:lang w:eastAsia="zh-CN"/>
              </w:rPr>
            </w:pPr>
            <w:r>
              <w:rPr>
                <w:iCs/>
                <w:kern w:val="2"/>
                <w:lang w:eastAsia="zh-CN"/>
              </w:rPr>
              <w:t>v</w:t>
            </w:r>
            <w:r>
              <w:rPr>
                <w:rFonts w:hint="eastAsia"/>
                <w:iCs/>
                <w:kern w:val="2"/>
                <w:lang w:eastAsia="zh-CN"/>
              </w:rPr>
              <w:t>ivo</w:t>
            </w:r>
          </w:p>
        </w:tc>
        <w:tc>
          <w:tcPr>
            <w:tcW w:w="8001" w:type="dxa"/>
            <w:vAlign w:val="center"/>
          </w:tcPr>
          <w:p w14:paraId="0670EE9B" w14:textId="61502883" w:rsidR="00852795" w:rsidRDefault="00852795" w:rsidP="00852795">
            <w:pPr>
              <w:spacing w:line="252" w:lineRule="auto"/>
              <w:rPr>
                <w:iCs/>
                <w:kern w:val="2"/>
                <w:lang w:eastAsia="zh-CN"/>
              </w:rPr>
            </w:pPr>
            <w:r w:rsidRPr="007E6F38">
              <w:rPr>
                <w:iCs/>
                <w:lang w:eastAsia="zh-CN"/>
              </w:rPr>
              <w:t>We prefer the eigenvectors for the fair comparison with eType II codebook. The raw channel matrix can be low propriety or precluded for current study.</w:t>
            </w:r>
          </w:p>
        </w:tc>
      </w:tr>
      <w:tr w:rsidR="00852795" w14:paraId="0670EE9F" w14:textId="77777777">
        <w:tc>
          <w:tcPr>
            <w:tcW w:w="1350" w:type="dxa"/>
          </w:tcPr>
          <w:p w14:paraId="0670EE9D" w14:textId="77777777" w:rsidR="00852795" w:rsidRDefault="00852795" w:rsidP="00852795">
            <w:pPr>
              <w:rPr>
                <w:iCs/>
                <w:kern w:val="2"/>
                <w:lang w:eastAsia="zh-CN"/>
              </w:rPr>
            </w:pPr>
          </w:p>
        </w:tc>
        <w:tc>
          <w:tcPr>
            <w:tcW w:w="8001" w:type="dxa"/>
            <w:vAlign w:val="center"/>
          </w:tcPr>
          <w:p w14:paraId="0670EE9E" w14:textId="77777777" w:rsidR="00852795" w:rsidRDefault="00852795" w:rsidP="00852795">
            <w:pPr>
              <w:spacing w:line="252" w:lineRule="auto"/>
              <w:rPr>
                <w:iCs/>
                <w:kern w:val="2"/>
                <w:lang w:eastAsia="zh-CN"/>
              </w:rPr>
            </w:pPr>
          </w:p>
        </w:tc>
      </w:tr>
      <w:tr w:rsidR="00852795" w14:paraId="0670EEA2" w14:textId="77777777">
        <w:tc>
          <w:tcPr>
            <w:tcW w:w="1350" w:type="dxa"/>
          </w:tcPr>
          <w:p w14:paraId="0670EEA0" w14:textId="77777777" w:rsidR="00852795" w:rsidRDefault="00852795" w:rsidP="00852795">
            <w:pPr>
              <w:rPr>
                <w:iCs/>
                <w:kern w:val="2"/>
                <w:lang w:eastAsia="zh-CN"/>
              </w:rPr>
            </w:pPr>
          </w:p>
        </w:tc>
        <w:tc>
          <w:tcPr>
            <w:tcW w:w="8001" w:type="dxa"/>
            <w:vAlign w:val="center"/>
          </w:tcPr>
          <w:p w14:paraId="0670EEA1" w14:textId="77777777" w:rsidR="00852795" w:rsidRDefault="00852795" w:rsidP="00852795">
            <w:pPr>
              <w:spacing w:line="252" w:lineRule="auto"/>
              <w:rPr>
                <w:iCs/>
                <w:kern w:val="2"/>
                <w:lang w:eastAsia="zh-CN"/>
              </w:rPr>
            </w:pPr>
          </w:p>
        </w:tc>
      </w:tr>
      <w:tr w:rsidR="00852795" w14:paraId="0670EEA5" w14:textId="77777777">
        <w:tc>
          <w:tcPr>
            <w:tcW w:w="1350" w:type="dxa"/>
          </w:tcPr>
          <w:p w14:paraId="0670EEA3" w14:textId="77777777" w:rsidR="00852795" w:rsidRDefault="00852795" w:rsidP="00852795">
            <w:pPr>
              <w:rPr>
                <w:iCs/>
                <w:kern w:val="2"/>
                <w:lang w:eastAsia="zh-CN"/>
              </w:rPr>
            </w:pPr>
          </w:p>
        </w:tc>
        <w:tc>
          <w:tcPr>
            <w:tcW w:w="8001" w:type="dxa"/>
            <w:vAlign w:val="center"/>
          </w:tcPr>
          <w:p w14:paraId="0670EEA4" w14:textId="77777777" w:rsidR="00852795" w:rsidRDefault="00852795" w:rsidP="00852795">
            <w:pPr>
              <w:spacing w:line="252" w:lineRule="auto"/>
              <w:rPr>
                <w:iCs/>
                <w:kern w:val="2"/>
                <w:lang w:eastAsia="zh-CN"/>
              </w:rPr>
            </w:pPr>
          </w:p>
        </w:tc>
      </w:tr>
      <w:tr w:rsidR="00852795" w14:paraId="0670EEA8" w14:textId="77777777">
        <w:tc>
          <w:tcPr>
            <w:tcW w:w="1350" w:type="dxa"/>
          </w:tcPr>
          <w:p w14:paraId="0670EEA6" w14:textId="77777777" w:rsidR="00852795" w:rsidRDefault="00852795" w:rsidP="00852795">
            <w:pPr>
              <w:rPr>
                <w:iCs/>
                <w:kern w:val="2"/>
                <w:lang w:eastAsia="zh-CN"/>
              </w:rPr>
            </w:pPr>
          </w:p>
        </w:tc>
        <w:tc>
          <w:tcPr>
            <w:tcW w:w="8001" w:type="dxa"/>
            <w:vAlign w:val="center"/>
          </w:tcPr>
          <w:p w14:paraId="0670EEA7" w14:textId="77777777" w:rsidR="00852795" w:rsidRDefault="00852795" w:rsidP="00852795">
            <w:pPr>
              <w:spacing w:line="252" w:lineRule="auto"/>
              <w:rPr>
                <w:iCs/>
                <w:kern w:val="2"/>
                <w:lang w:eastAsia="zh-CN"/>
              </w:rPr>
            </w:pPr>
          </w:p>
        </w:tc>
      </w:tr>
    </w:tbl>
    <w:p w14:paraId="0670EEA9" w14:textId="77777777" w:rsidR="006B6C2C" w:rsidRDefault="00305BF6">
      <w:pPr>
        <w:outlineLvl w:val="2"/>
        <w:rPr>
          <w:b/>
          <w:lang w:eastAsia="zh-CN"/>
        </w:rPr>
      </w:pPr>
      <w:r>
        <w:rPr>
          <w:b/>
          <w:lang w:eastAsia="zh-CN"/>
        </w:rPr>
        <w:t>3.3-3: Other EVM for CSI compression</w:t>
      </w:r>
    </w:p>
    <w:p w14:paraId="0670EEAA" w14:textId="77777777" w:rsidR="006B6C2C" w:rsidRDefault="00305BF6">
      <w:pPr>
        <w:pStyle w:val="4"/>
        <w:numPr>
          <w:ilvl w:val="0"/>
          <w:numId w:val="0"/>
        </w:numPr>
        <w:rPr>
          <w:u w:val="single"/>
          <w:lang w:eastAsia="zh-CN"/>
        </w:rPr>
      </w:pPr>
      <w:r>
        <w:rPr>
          <w:u w:val="single"/>
          <w:lang w:eastAsia="zh-CN"/>
        </w:rPr>
        <w:t>Issue#3-10 (High priority) Payload size alignment</w:t>
      </w:r>
    </w:p>
    <w:p w14:paraId="0670EEAB" w14:textId="77777777" w:rsidR="006B6C2C" w:rsidRDefault="00305BF6">
      <w:pPr>
        <w:adjustRightInd/>
        <w:spacing w:beforeLines="50" w:before="120" w:line="252" w:lineRule="auto"/>
        <w:jc w:val="left"/>
        <w:rPr>
          <w:b/>
          <w:bCs/>
          <w:lang w:eastAsia="zh-CN"/>
        </w:rPr>
      </w:pPr>
      <w:r>
        <w:t>From the 1</w:t>
      </w:r>
      <w:r>
        <w:rPr>
          <w:vertAlign w:val="superscript"/>
        </w:rPr>
        <w:t>st</w:t>
      </w:r>
      <w:r>
        <w:t xml:space="preserve"> round inputs, the preferences are quite diverse, so let’s try to go a first step to agree on studying the two options on the table and to make further down-selection in future.</w:t>
      </w:r>
    </w:p>
    <w:p w14:paraId="0670EEAC" w14:textId="77777777" w:rsidR="006B6C2C" w:rsidRDefault="00305BF6">
      <w:pPr>
        <w:rPr>
          <w:b/>
          <w:bCs/>
          <w:lang w:eastAsia="zh-CN"/>
        </w:rPr>
      </w:pPr>
      <w:r>
        <w:rPr>
          <w:b/>
          <w:highlight w:val="yellow"/>
          <w:lang w:eastAsia="zh-CN"/>
        </w:rPr>
        <w:t>Proposal 3.3.10</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0670EEAD"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0670EEAE"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Option 2: Payload size is calculated as the weighted average of CSI payload per rank and the distribution of ranks </w:t>
      </w:r>
      <w:r>
        <w:rPr>
          <w:b/>
          <w:bCs/>
          <w:color w:val="FF0000"/>
          <w:lang w:eastAsia="zh-CN"/>
        </w:rPr>
        <w:t>reported by the UE</w:t>
      </w:r>
      <w:r>
        <w:rPr>
          <w:b/>
          <w:bCs/>
          <w:lang w:eastAsia="zh-CN"/>
        </w:rPr>
        <w:t>.</w:t>
      </w:r>
    </w:p>
    <w:p w14:paraId="0670EEAF"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EEB2" w14:textId="77777777">
        <w:tc>
          <w:tcPr>
            <w:tcW w:w="1980" w:type="dxa"/>
            <w:tcBorders>
              <w:top w:val="single" w:sz="4" w:space="0" w:color="auto"/>
              <w:left w:val="single" w:sz="4" w:space="0" w:color="auto"/>
              <w:bottom w:val="single" w:sz="4" w:space="0" w:color="auto"/>
              <w:right w:val="single" w:sz="4" w:space="0" w:color="auto"/>
            </w:tcBorders>
          </w:tcPr>
          <w:p w14:paraId="0670EEB0"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EB1" w14:textId="05B640EA" w:rsidR="006B6C2C" w:rsidRDefault="00305BF6">
            <w:pPr>
              <w:spacing w:before="120" w:line="240" w:lineRule="auto"/>
              <w:rPr>
                <w:rFonts w:eastAsiaTheme="minorEastAsia"/>
                <w:lang w:eastAsia="zh-CN"/>
              </w:rPr>
            </w:pPr>
            <w:r>
              <w:rPr>
                <w:iCs/>
                <w:kern w:val="2"/>
                <w:lang w:eastAsia="zh-CN"/>
              </w:rPr>
              <w:t>Huawei/HiSi, InterDigital, Mavenir, MediaTek, CAICT</w:t>
            </w:r>
            <w:r>
              <w:rPr>
                <w:rFonts w:hint="eastAsia"/>
                <w:iCs/>
                <w:kern w:val="2"/>
                <w:lang w:eastAsia="zh-CN"/>
              </w:rPr>
              <w:t>, CATT</w:t>
            </w:r>
            <w:r>
              <w:rPr>
                <w:iCs/>
                <w:kern w:val="2"/>
                <w:lang w:eastAsia="zh-CN"/>
              </w:rPr>
              <w:t>, NTT DOCOMO, OPPO New H3C CMCC, Samsung, Xiaomi, Nokia/NSB (need clarification, see comment), LG, Ericsson</w:t>
            </w:r>
            <w:r>
              <w:rPr>
                <w:rFonts w:hint="eastAsia"/>
                <w:iCs/>
                <w:kern w:val="2"/>
                <w:lang w:eastAsia="zh-CN"/>
              </w:rPr>
              <w:t>, ZTE</w:t>
            </w:r>
            <w:r w:rsidR="00E86159">
              <w:rPr>
                <w:iCs/>
                <w:kern w:val="2"/>
                <w:lang w:eastAsia="zh-CN"/>
              </w:rPr>
              <w:t>, Qualcomm</w:t>
            </w:r>
            <w:r w:rsidR="009A4731">
              <w:rPr>
                <w:iCs/>
                <w:kern w:val="2"/>
                <w:lang w:eastAsia="zh-CN"/>
              </w:rPr>
              <w:t>, AT&amp;T</w:t>
            </w:r>
            <w:r w:rsidR="00852795">
              <w:rPr>
                <w:iCs/>
                <w:kern w:val="2"/>
                <w:lang w:eastAsia="zh-CN"/>
              </w:rPr>
              <w:t>, vivo</w:t>
            </w:r>
          </w:p>
        </w:tc>
      </w:tr>
      <w:tr w:rsidR="006B6C2C" w14:paraId="0670EEB5" w14:textId="77777777">
        <w:tc>
          <w:tcPr>
            <w:tcW w:w="1980" w:type="dxa"/>
            <w:tcBorders>
              <w:top w:val="single" w:sz="4" w:space="0" w:color="auto"/>
              <w:left w:val="single" w:sz="4" w:space="0" w:color="auto"/>
              <w:bottom w:val="single" w:sz="4" w:space="0" w:color="auto"/>
              <w:right w:val="single" w:sz="4" w:space="0" w:color="auto"/>
            </w:tcBorders>
          </w:tcPr>
          <w:p w14:paraId="0670EEB3"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EB4" w14:textId="77777777" w:rsidR="006B6C2C" w:rsidRDefault="00305BF6">
            <w:pPr>
              <w:spacing w:before="120" w:line="240" w:lineRule="auto"/>
              <w:rPr>
                <w:lang w:eastAsia="zh-CN"/>
              </w:rPr>
            </w:pPr>
            <w:r>
              <w:rPr>
                <w:lang w:eastAsia="zh-CN"/>
              </w:rPr>
              <w:t>Apple</w:t>
            </w:r>
          </w:p>
        </w:tc>
      </w:tr>
    </w:tbl>
    <w:p w14:paraId="0670EEB6"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EEB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EB7"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EB8" w14:textId="77777777" w:rsidR="006B6C2C" w:rsidRDefault="00305BF6">
            <w:pPr>
              <w:rPr>
                <w:i/>
                <w:iCs/>
                <w:kern w:val="2"/>
                <w:lang w:eastAsia="zh-CN"/>
              </w:rPr>
            </w:pPr>
            <w:r>
              <w:rPr>
                <w:i/>
                <w:iCs/>
                <w:kern w:val="2"/>
                <w:lang w:eastAsia="zh-CN"/>
              </w:rPr>
              <w:t>View</w:t>
            </w:r>
          </w:p>
        </w:tc>
      </w:tr>
      <w:tr w:rsidR="006B6C2C" w14:paraId="0670EEBC"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EEBA" w14:textId="77777777" w:rsidR="006B6C2C" w:rsidRDefault="00305BF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EEBB" w14:textId="77777777" w:rsidR="006B6C2C" w:rsidRDefault="00305BF6">
            <w:pPr>
              <w:adjustRightInd/>
              <w:spacing w:beforeLines="50" w:before="120" w:line="252" w:lineRule="auto"/>
              <w:contextualSpacing/>
              <w:jc w:val="left"/>
              <w:rPr>
                <w:lang w:eastAsia="zh-CN"/>
              </w:rPr>
            </w:pPr>
            <w:r>
              <w:rPr>
                <w:rFonts w:hint="eastAsia"/>
                <w:lang w:eastAsia="zh-CN"/>
              </w:rPr>
              <w:t>@</w:t>
            </w:r>
            <w:r>
              <w:rPr>
                <w:lang w:eastAsia="zh-CN"/>
              </w:rPr>
              <w:t>Apple please check if QC’s reply in the 1</w:t>
            </w:r>
            <w:r>
              <w:rPr>
                <w:vertAlign w:val="superscript"/>
                <w:lang w:eastAsia="zh-CN"/>
              </w:rPr>
              <w:t>st</w:t>
            </w:r>
            <w:r>
              <w:rPr>
                <w:lang w:eastAsia="zh-CN"/>
              </w:rPr>
              <w:t xml:space="preserve"> round clarify the FFS part?</w:t>
            </w:r>
          </w:p>
        </w:tc>
      </w:tr>
      <w:tr w:rsidR="006B6C2C" w14:paraId="0670EEBF" w14:textId="77777777">
        <w:tc>
          <w:tcPr>
            <w:tcW w:w="1350" w:type="dxa"/>
            <w:tcBorders>
              <w:top w:val="single" w:sz="4" w:space="0" w:color="auto"/>
              <w:left w:val="single" w:sz="4" w:space="0" w:color="auto"/>
              <w:bottom w:val="single" w:sz="4" w:space="0" w:color="auto"/>
              <w:right w:val="single" w:sz="4" w:space="0" w:color="auto"/>
            </w:tcBorders>
          </w:tcPr>
          <w:p w14:paraId="0670EEBD" w14:textId="77777777" w:rsidR="006B6C2C" w:rsidRDefault="00305BF6">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0670EEBE" w14:textId="77777777" w:rsidR="006B6C2C" w:rsidRDefault="00305BF6">
            <w:pPr>
              <w:spacing w:line="252" w:lineRule="auto"/>
              <w:rPr>
                <w:lang w:eastAsia="zh-CN"/>
              </w:rPr>
            </w:pPr>
            <w:r>
              <w:rPr>
                <w:lang w:eastAsia="zh-CN"/>
              </w:rPr>
              <w:t>Support Option 1 as it is used in MIMO CSI.</w:t>
            </w:r>
          </w:p>
        </w:tc>
      </w:tr>
      <w:tr w:rsidR="006B6C2C" w14:paraId="0670EEC6" w14:textId="77777777">
        <w:tc>
          <w:tcPr>
            <w:tcW w:w="1350" w:type="dxa"/>
            <w:tcBorders>
              <w:top w:val="single" w:sz="4" w:space="0" w:color="auto"/>
              <w:left w:val="single" w:sz="4" w:space="0" w:color="auto"/>
              <w:bottom w:val="single" w:sz="4" w:space="0" w:color="auto"/>
              <w:right w:val="single" w:sz="4" w:space="0" w:color="auto"/>
            </w:tcBorders>
          </w:tcPr>
          <w:p w14:paraId="0670EEC0" w14:textId="77777777" w:rsidR="006B6C2C" w:rsidRDefault="00305BF6">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0670EEC1" w14:textId="77777777" w:rsidR="006B6C2C" w:rsidRDefault="00305BF6">
            <w:pPr>
              <w:spacing w:line="252" w:lineRule="auto"/>
              <w:rPr>
                <w:lang w:eastAsia="zh-CN"/>
              </w:rPr>
            </w:pPr>
            <w:r>
              <w:rPr>
                <w:lang w:eastAsia="zh-CN"/>
              </w:rPr>
              <w:t>Moderator, please clarify option 2 what is the exact definition of weighted average of CSI payload per rank. Average max/rank with rank distribution? Or average every CSI report per rank. From Samsung’s comments in 1</w:t>
            </w:r>
            <w:r>
              <w:rPr>
                <w:vertAlign w:val="superscript"/>
                <w:lang w:eastAsia="zh-CN"/>
              </w:rPr>
              <w:t>st</w:t>
            </w:r>
            <w:r>
              <w:rPr>
                <w:lang w:eastAsia="zh-CN"/>
              </w:rPr>
              <w:t xml:space="preserve"> round, copied below, we see it is also average per report. “Samsung: </w:t>
            </w:r>
            <w:r>
              <w:rPr>
                <w:rFonts w:hint="eastAsia"/>
                <w:lang w:eastAsia="zh-CN"/>
              </w:rPr>
              <w:t xml:space="preserve">It is possible to count the reported </w:t>
            </w:r>
            <w:r>
              <w:rPr>
                <w:lang w:eastAsia="zh-CN"/>
              </w:rPr>
              <w:t>payload</w:t>
            </w:r>
            <w:r>
              <w:rPr>
                <w:rFonts w:hint="eastAsia"/>
                <w:lang w:eastAsia="zh-CN"/>
              </w:rPr>
              <w:t xml:space="preserve"> bits at each CSI report based on Rel-16</w:t>
            </w:r>
            <w:r>
              <w:rPr>
                <w:lang w:eastAsia="zh-CN"/>
              </w:rPr>
              <w:t xml:space="preserve"> and report the average</w:t>
            </w:r>
            <w:r>
              <w:rPr>
                <w:rFonts w:hint="eastAsia"/>
                <w:lang w:eastAsia="zh-CN"/>
              </w:rPr>
              <w:t xml:space="preserve">. </w:t>
            </w:r>
            <w:r>
              <w:rPr>
                <w:lang w:eastAsia="zh-CN"/>
              </w:rPr>
              <w:t>That, of course, will be more accurate and resembles Option 2.” The proposal “</w:t>
            </w:r>
            <w:r>
              <w:rPr>
                <w:b/>
                <w:bCs/>
                <w:lang w:eastAsia="zh-CN"/>
              </w:rPr>
              <w:t>report maximum feedback overhead, maximum number of non-zero coefficients, and average number of non-zero coefficients for Type II</w:t>
            </w:r>
            <w:r>
              <w:rPr>
                <w:lang w:eastAsia="zh-CN"/>
              </w:rPr>
              <w:t xml:space="preserve">” is meant to calibrate the averaged results for each company. So it should be sub-bullet of option 2. </w:t>
            </w:r>
          </w:p>
          <w:p w14:paraId="0670EEC2" w14:textId="77777777" w:rsidR="006B6C2C" w:rsidRDefault="00305BF6">
            <w:pPr>
              <w:spacing w:line="252" w:lineRule="auto"/>
              <w:rPr>
                <w:lang w:eastAsia="zh-CN"/>
              </w:rPr>
            </w:pPr>
            <w:r>
              <w:rPr>
                <w:lang w:eastAsia="zh-CN"/>
              </w:rPr>
              <w:t xml:space="preserve">Basically, option 2 averaging require buffering all the statistics during SLS runs and calculate average through post processing. In our simulation, configuration 1 use max configured value almost all the time. From configuration 2, we start to see instances where non-max reports are used. The higher the configuration, the higher percentage of CSI report lower than max value. </w:t>
            </w:r>
          </w:p>
          <w:p w14:paraId="0670EEC3" w14:textId="77777777" w:rsidR="006B6C2C" w:rsidRDefault="00305BF6">
            <w:pPr>
              <w:spacing w:line="252" w:lineRule="auto"/>
              <w:rPr>
                <w:lang w:eastAsia="zh-CN"/>
              </w:rPr>
            </w:pPr>
            <w:r>
              <w:rPr>
                <w:lang w:eastAsia="zh-CN"/>
              </w:rPr>
              <w:t>Regarding previous agreement in QC’s reply, it did not say it is for type II codebook overhead calculation. Our understanding in the 1</w:t>
            </w:r>
            <w:r>
              <w:rPr>
                <w:vertAlign w:val="superscript"/>
                <w:lang w:eastAsia="zh-CN"/>
              </w:rPr>
              <w:t>st</w:t>
            </w:r>
            <w:r>
              <w:rPr>
                <w:lang w:eastAsia="zh-CN"/>
              </w:rPr>
              <w:t xml:space="preserve"> meeting is it is for AI. Max payload for each rank using a selected AI model will be used for AI calculation. </w:t>
            </w:r>
          </w:p>
          <w:p w14:paraId="0670EEC4" w14:textId="77777777" w:rsidR="006B6C2C" w:rsidRDefault="00305BF6">
            <w:pPr>
              <w:spacing w:line="252" w:lineRule="auto"/>
              <w:rPr>
                <w:lang w:eastAsia="zh-CN"/>
              </w:rPr>
            </w:pPr>
            <w:r>
              <w:rPr>
                <w:lang w:eastAsia="zh-CN"/>
              </w:rPr>
              <w:t xml:space="preserve">Furthermore, the discussion actually bring our attention that this agreement need to be revisited for AI as well, since this is for layer specific/layer common, not rank specific or rank-common. </w:t>
            </w:r>
          </w:p>
          <w:p w14:paraId="0670EEC5" w14:textId="77777777" w:rsidR="006B6C2C" w:rsidRDefault="006B6C2C">
            <w:pPr>
              <w:spacing w:line="252" w:lineRule="auto"/>
              <w:rPr>
                <w:lang w:eastAsia="zh-CN"/>
              </w:rPr>
            </w:pPr>
          </w:p>
        </w:tc>
      </w:tr>
      <w:tr w:rsidR="006B6C2C" w14:paraId="0670EEC9" w14:textId="77777777">
        <w:tc>
          <w:tcPr>
            <w:tcW w:w="1350" w:type="dxa"/>
            <w:tcBorders>
              <w:top w:val="single" w:sz="4" w:space="0" w:color="auto"/>
              <w:left w:val="single" w:sz="4" w:space="0" w:color="auto"/>
              <w:bottom w:val="single" w:sz="4" w:space="0" w:color="auto"/>
              <w:right w:val="single" w:sz="4" w:space="0" w:color="auto"/>
            </w:tcBorders>
          </w:tcPr>
          <w:p w14:paraId="0670EEC7" w14:textId="77777777" w:rsidR="006B6C2C" w:rsidRDefault="00305BF6">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670EEC8" w14:textId="77777777" w:rsidR="006B6C2C" w:rsidRDefault="00305BF6">
            <w:pPr>
              <w:spacing w:line="252" w:lineRule="auto"/>
              <w:rPr>
                <w:iCs/>
                <w:kern w:val="2"/>
                <w:lang w:eastAsia="zh-CN"/>
              </w:rPr>
            </w:pPr>
            <w:r>
              <w:rPr>
                <w:lang w:eastAsia="zh-CN"/>
              </w:rPr>
              <w:t>We prefer option 2 because option 2 accurately reflects actual CSI overhead.</w:t>
            </w:r>
          </w:p>
        </w:tc>
      </w:tr>
      <w:tr w:rsidR="006B6C2C" w14:paraId="0670EECC" w14:textId="77777777">
        <w:tc>
          <w:tcPr>
            <w:tcW w:w="1350" w:type="dxa"/>
            <w:tcBorders>
              <w:top w:val="single" w:sz="4" w:space="0" w:color="auto"/>
              <w:left w:val="single" w:sz="4" w:space="0" w:color="auto"/>
              <w:bottom w:val="single" w:sz="4" w:space="0" w:color="auto"/>
              <w:right w:val="single" w:sz="4" w:space="0" w:color="auto"/>
            </w:tcBorders>
          </w:tcPr>
          <w:p w14:paraId="0670EECA" w14:textId="77777777" w:rsidR="006B6C2C" w:rsidRDefault="00305BF6">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0670EECB" w14:textId="77777777" w:rsidR="006B6C2C" w:rsidRDefault="00305BF6">
            <w:pPr>
              <w:spacing w:line="252" w:lineRule="auto"/>
              <w:rPr>
                <w:iCs/>
                <w:kern w:val="2"/>
                <w:lang w:eastAsia="zh-CN"/>
              </w:rPr>
            </w:pPr>
            <w:r>
              <w:rPr>
                <w:rFonts w:hint="eastAsia"/>
                <w:iCs/>
                <w:kern w:val="2"/>
                <w:lang w:eastAsia="zh-CN"/>
              </w:rPr>
              <w:t xml:space="preserve">Prefer Option 1, as it is widely used in MIMO discussion. </w:t>
            </w:r>
          </w:p>
        </w:tc>
      </w:tr>
      <w:tr w:rsidR="006B6C2C" w14:paraId="0670EECF" w14:textId="77777777">
        <w:tc>
          <w:tcPr>
            <w:tcW w:w="1350" w:type="dxa"/>
            <w:tcBorders>
              <w:top w:val="single" w:sz="4" w:space="0" w:color="auto"/>
              <w:left w:val="single" w:sz="4" w:space="0" w:color="auto"/>
              <w:bottom w:val="single" w:sz="4" w:space="0" w:color="auto"/>
              <w:right w:val="single" w:sz="4" w:space="0" w:color="auto"/>
            </w:tcBorders>
          </w:tcPr>
          <w:p w14:paraId="0670EECD" w14:textId="77777777" w:rsidR="006B6C2C" w:rsidRDefault="00305BF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670EECE" w14:textId="77777777" w:rsidR="006B6C2C" w:rsidRDefault="00305BF6">
            <w:pPr>
              <w:spacing w:line="252" w:lineRule="auto"/>
              <w:rPr>
                <w:iCs/>
                <w:kern w:val="2"/>
                <w:lang w:eastAsia="zh-CN"/>
              </w:rPr>
            </w:pPr>
            <w:r>
              <w:rPr>
                <w:rFonts w:hint="eastAsia"/>
                <w:iCs/>
                <w:kern w:val="2"/>
                <w:lang w:eastAsia="zh-CN"/>
              </w:rPr>
              <w:t>P</w:t>
            </w:r>
            <w:r>
              <w:rPr>
                <w:iCs/>
                <w:kern w:val="2"/>
                <w:lang w:eastAsia="zh-CN"/>
              </w:rPr>
              <w:t xml:space="preserve">refer option 1 for better calibration between companies. </w:t>
            </w:r>
          </w:p>
        </w:tc>
      </w:tr>
      <w:tr w:rsidR="006B6C2C" w14:paraId="0670EED2"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EED0" w14:textId="77777777" w:rsidR="006B6C2C" w:rsidRDefault="00305BF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EED1" w14:textId="77777777" w:rsidR="006B6C2C" w:rsidRDefault="00305BF6">
            <w:pPr>
              <w:spacing w:line="252" w:lineRule="auto"/>
              <w:rPr>
                <w:iCs/>
                <w:kern w:val="2"/>
                <w:lang w:eastAsia="zh-CN"/>
              </w:rPr>
            </w:pPr>
            <w:r>
              <w:rPr>
                <w:rFonts w:hint="eastAsia"/>
                <w:iCs/>
                <w:kern w:val="2"/>
                <w:lang w:eastAsia="zh-CN"/>
              </w:rPr>
              <w:t>@</w:t>
            </w:r>
            <w:r>
              <w:rPr>
                <w:iCs/>
                <w:kern w:val="2"/>
                <w:lang w:eastAsia="zh-CN"/>
              </w:rPr>
              <w:t>Apple “</w:t>
            </w:r>
            <w:r>
              <w:rPr>
                <w:lang w:eastAsia="zh-CN"/>
              </w:rPr>
              <w:t>Average max/rank with rank distribution? Or average every CSI report per rank.” – it is Moderator’s understanding that the latter one is more accurate, and if the non-zero coefficients are fully used, both of them lead to the same overhead results in the end (regarding the payload for per rank value is fixed). Anyway this proposal is generic to include both of these two options, and there may be some more details which can be discussed/clarified in future, so let’s keep some space of flexibility and leave some time for companies to consider. For “</w:t>
            </w:r>
            <w:r>
              <w:rPr>
                <w:b/>
                <w:bCs/>
                <w:lang w:eastAsia="zh-CN"/>
              </w:rPr>
              <w:t>report maximum feedback overhead, maximum number of non-zero coefficients, and average number of non-zero coefficients for Type II</w:t>
            </w:r>
            <w:r>
              <w:rPr>
                <w:lang w:eastAsia="zh-CN"/>
              </w:rPr>
              <w:t>” – we think it is companies obligation to count the payload correctly, e.g., if a company does not fully report the non-zero coefficients, then they can count the actual payload for the rank into the payload calculation – it is by default, but seems to be no need to report how it is counted.</w:t>
            </w:r>
          </w:p>
        </w:tc>
      </w:tr>
      <w:tr w:rsidR="006B6C2C" w14:paraId="0670EED5" w14:textId="77777777">
        <w:tc>
          <w:tcPr>
            <w:tcW w:w="1350" w:type="dxa"/>
            <w:tcBorders>
              <w:top w:val="single" w:sz="4" w:space="0" w:color="auto"/>
              <w:left w:val="single" w:sz="4" w:space="0" w:color="auto"/>
              <w:bottom w:val="single" w:sz="4" w:space="0" w:color="auto"/>
              <w:right w:val="single" w:sz="4" w:space="0" w:color="auto"/>
            </w:tcBorders>
          </w:tcPr>
          <w:p w14:paraId="0670EED3" w14:textId="77777777" w:rsidR="006B6C2C" w:rsidRDefault="00305BF6">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0670EED4" w14:textId="77777777" w:rsidR="006B6C2C" w:rsidRDefault="00305BF6">
            <w:pPr>
              <w:spacing w:line="252" w:lineRule="auto"/>
              <w:rPr>
                <w:iCs/>
                <w:kern w:val="2"/>
                <w:lang w:eastAsia="zh-CN"/>
              </w:rPr>
            </w:pPr>
            <w:r>
              <w:rPr>
                <w:lang w:eastAsia="zh-CN"/>
              </w:rPr>
              <w:t>Prefer Option 2, as it is more aligned with real CSI overhead.</w:t>
            </w:r>
          </w:p>
        </w:tc>
      </w:tr>
      <w:tr w:rsidR="006B6C2C" w14:paraId="0670EED8" w14:textId="77777777">
        <w:tc>
          <w:tcPr>
            <w:tcW w:w="1350" w:type="dxa"/>
            <w:tcBorders>
              <w:top w:val="single" w:sz="4" w:space="0" w:color="auto"/>
              <w:left w:val="single" w:sz="4" w:space="0" w:color="auto"/>
              <w:bottom w:val="single" w:sz="4" w:space="0" w:color="auto"/>
              <w:right w:val="single" w:sz="4" w:space="0" w:color="auto"/>
            </w:tcBorders>
          </w:tcPr>
          <w:p w14:paraId="0670EED6" w14:textId="77777777" w:rsidR="006B6C2C" w:rsidRDefault="00305BF6">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0670EED7" w14:textId="77777777" w:rsidR="006B6C2C" w:rsidRDefault="00305BF6">
            <w:pPr>
              <w:spacing w:line="252" w:lineRule="auto"/>
              <w:rPr>
                <w:iCs/>
                <w:kern w:val="2"/>
                <w:lang w:eastAsia="zh-CN"/>
              </w:rPr>
            </w:pPr>
            <w:r>
              <w:rPr>
                <w:lang w:eastAsia="zh-CN"/>
              </w:rPr>
              <w:t>Not fully clear what is the difference between the two options: in legacy CSI evaluations for a given parameter combination, the NW sets a maximum rank restriction, a UE selects the rank for each CSI report and the average feedback overhead is calculated over multiple reports, which is naturally weighed by the distribution of the reported ranks. Alternatively, evaluation can be done with fixed rank, for which the payload is known for a given parameter combination.</w:t>
            </w:r>
          </w:p>
        </w:tc>
      </w:tr>
      <w:tr w:rsidR="006B6C2C" w14:paraId="0670EEDB" w14:textId="77777777">
        <w:tc>
          <w:tcPr>
            <w:tcW w:w="1350" w:type="dxa"/>
          </w:tcPr>
          <w:p w14:paraId="0670EED9" w14:textId="77777777" w:rsidR="006B6C2C" w:rsidRDefault="00305BF6">
            <w:pPr>
              <w:rPr>
                <w:iCs/>
                <w:kern w:val="2"/>
                <w:lang w:eastAsia="zh-CN"/>
              </w:rPr>
            </w:pPr>
            <w:r>
              <w:rPr>
                <w:iCs/>
                <w:kern w:val="2"/>
                <w:lang w:eastAsia="zh-CN"/>
              </w:rPr>
              <w:t>Ericsson</w:t>
            </w:r>
          </w:p>
        </w:tc>
        <w:tc>
          <w:tcPr>
            <w:tcW w:w="8001" w:type="dxa"/>
            <w:vAlign w:val="center"/>
          </w:tcPr>
          <w:p w14:paraId="0670EEDA" w14:textId="77777777" w:rsidR="006B6C2C" w:rsidRDefault="00305BF6">
            <w:pPr>
              <w:spacing w:line="252" w:lineRule="auto"/>
              <w:rPr>
                <w:iCs/>
                <w:kern w:val="2"/>
                <w:lang w:eastAsia="zh-CN"/>
              </w:rPr>
            </w:pPr>
            <w:r>
              <w:rPr>
                <w:iCs/>
                <w:kern w:val="2"/>
                <w:lang w:eastAsia="zh-CN"/>
              </w:rPr>
              <w:t xml:space="preserve">Prefer Option 2. </w:t>
            </w:r>
          </w:p>
        </w:tc>
      </w:tr>
      <w:tr w:rsidR="006B6C2C" w14:paraId="0670EEDE" w14:textId="77777777">
        <w:tc>
          <w:tcPr>
            <w:tcW w:w="1350" w:type="dxa"/>
          </w:tcPr>
          <w:p w14:paraId="0670EEDC" w14:textId="77777777" w:rsidR="006B6C2C" w:rsidRDefault="00305BF6">
            <w:pPr>
              <w:rPr>
                <w:iCs/>
                <w:kern w:val="2"/>
                <w:lang w:eastAsia="zh-CN"/>
              </w:rPr>
            </w:pPr>
            <w:r>
              <w:rPr>
                <w:rFonts w:hint="eastAsia"/>
                <w:iCs/>
                <w:kern w:val="2"/>
                <w:lang w:eastAsia="zh-CN"/>
              </w:rPr>
              <w:t>ZTE</w:t>
            </w:r>
          </w:p>
        </w:tc>
        <w:tc>
          <w:tcPr>
            <w:tcW w:w="8001" w:type="dxa"/>
            <w:vAlign w:val="center"/>
          </w:tcPr>
          <w:p w14:paraId="0670EEDD" w14:textId="77777777" w:rsidR="006B6C2C" w:rsidRDefault="00305BF6">
            <w:pPr>
              <w:spacing w:line="252" w:lineRule="auto"/>
              <w:rPr>
                <w:iCs/>
                <w:kern w:val="2"/>
                <w:lang w:eastAsia="zh-CN"/>
              </w:rPr>
            </w:pPr>
            <w:r>
              <w:rPr>
                <w:rFonts w:hint="eastAsia"/>
                <w:iCs/>
                <w:kern w:val="2"/>
                <w:lang w:eastAsia="zh-CN"/>
              </w:rPr>
              <w:t>We prefer Option 1, and Option 2 is open to study. In addition, w</w:t>
            </w:r>
            <w:r>
              <w:rPr>
                <w:rFonts w:hint="eastAsia"/>
                <w:lang w:eastAsia="zh-CN"/>
              </w:rPr>
              <w:t>e still have a question about payload size. For intermediate KPIs, some companies offer the overhead calculation based on the maximum rank. However, for the eventual simulation evaluation, the payload of UEs may not base on the maximum rank due to scheduling and the overhead calculation may differ from the overhead for intermediate KPIs. Therefore, the unmatched payload size between intermediate KPI and eventual KPI in the simulation results may need further discussion.</w:t>
            </w:r>
            <w:r>
              <w:rPr>
                <w:rFonts w:hint="eastAsia"/>
                <w:iCs/>
                <w:kern w:val="2"/>
                <w:lang w:eastAsia="zh-CN"/>
              </w:rPr>
              <w:t xml:space="preserve"> </w:t>
            </w:r>
          </w:p>
        </w:tc>
      </w:tr>
      <w:tr w:rsidR="006B6C2C" w14:paraId="0670EEE1" w14:textId="77777777">
        <w:tc>
          <w:tcPr>
            <w:tcW w:w="1350" w:type="dxa"/>
          </w:tcPr>
          <w:p w14:paraId="0670EEDF" w14:textId="50A5BA1C" w:rsidR="006B6C2C" w:rsidRDefault="0072458A">
            <w:pPr>
              <w:rPr>
                <w:iCs/>
                <w:kern w:val="2"/>
                <w:lang w:eastAsia="zh-CN"/>
              </w:rPr>
            </w:pPr>
            <w:r>
              <w:rPr>
                <w:iCs/>
                <w:kern w:val="2"/>
                <w:lang w:eastAsia="zh-CN"/>
              </w:rPr>
              <w:t>Qualcomm</w:t>
            </w:r>
          </w:p>
        </w:tc>
        <w:tc>
          <w:tcPr>
            <w:tcW w:w="8001" w:type="dxa"/>
            <w:vAlign w:val="center"/>
          </w:tcPr>
          <w:p w14:paraId="0670EEE0" w14:textId="3B865FC4" w:rsidR="006B6C2C" w:rsidRDefault="0072458A">
            <w:pPr>
              <w:spacing w:line="252" w:lineRule="auto"/>
              <w:rPr>
                <w:iCs/>
                <w:kern w:val="2"/>
                <w:lang w:eastAsia="zh-CN"/>
              </w:rPr>
            </w:pPr>
            <w:r>
              <w:rPr>
                <w:iCs/>
                <w:kern w:val="2"/>
                <w:lang w:eastAsia="zh-CN"/>
              </w:rPr>
              <w:t>We prefer Option 2.</w:t>
            </w:r>
          </w:p>
        </w:tc>
      </w:tr>
      <w:tr w:rsidR="00852795" w14:paraId="0670EEE4" w14:textId="77777777">
        <w:tc>
          <w:tcPr>
            <w:tcW w:w="1350" w:type="dxa"/>
          </w:tcPr>
          <w:p w14:paraId="0670EEE2" w14:textId="707DCD01" w:rsidR="00852795" w:rsidRDefault="00852795" w:rsidP="00852795">
            <w:pPr>
              <w:rPr>
                <w:iCs/>
                <w:kern w:val="2"/>
                <w:lang w:eastAsia="zh-CN"/>
              </w:rPr>
            </w:pPr>
            <w:r>
              <w:rPr>
                <w:rFonts w:hint="eastAsia"/>
                <w:iCs/>
                <w:kern w:val="2"/>
                <w:lang w:eastAsia="zh-CN"/>
              </w:rPr>
              <w:t>v</w:t>
            </w:r>
            <w:r>
              <w:rPr>
                <w:iCs/>
                <w:kern w:val="2"/>
                <w:lang w:eastAsia="zh-CN"/>
              </w:rPr>
              <w:t>ivo</w:t>
            </w:r>
          </w:p>
        </w:tc>
        <w:tc>
          <w:tcPr>
            <w:tcW w:w="8001" w:type="dxa"/>
            <w:vAlign w:val="center"/>
          </w:tcPr>
          <w:p w14:paraId="0670EEE3" w14:textId="252E8A37" w:rsidR="00852795" w:rsidRDefault="00852795" w:rsidP="00852795">
            <w:pPr>
              <w:spacing w:line="252" w:lineRule="auto"/>
              <w:rPr>
                <w:iCs/>
                <w:kern w:val="2"/>
                <w:lang w:eastAsia="zh-CN"/>
              </w:rPr>
            </w:pPr>
            <w:r>
              <w:rPr>
                <w:lang w:eastAsia="zh-CN"/>
              </w:rPr>
              <w:t>Although we support option 1, we are also ok to consider both options for further down-selection.</w:t>
            </w:r>
          </w:p>
        </w:tc>
      </w:tr>
      <w:tr w:rsidR="00852795" w14:paraId="0670EEE7" w14:textId="77777777">
        <w:tc>
          <w:tcPr>
            <w:tcW w:w="1350" w:type="dxa"/>
          </w:tcPr>
          <w:p w14:paraId="0670EEE5" w14:textId="77777777" w:rsidR="00852795" w:rsidRDefault="00852795" w:rsidP="00852795">
            <w:pPr>
              <w:rPr>
                <w:iCs/>
                <w:kern w:val="2"/>
                <w:lang w:eastAsia="zh-CN"/>
              </w:rPr>
            </w:pPr>
          </w:p>
        </w:tc>
        <w:tc>
          <w:tcPr>
            <w:tcW w:w="8001" w:type="dxa"/>
            <w:vAlign w:val="center"/>
          </w:tcPr>
          <w:p w14:paraId="0670EEE6" w14:textId="77777777" w:rsidR="00852795" w:rsidRDefault="00852795" w:rsidP="00852795">
            <w:pPr>
              <w:spacing w:line="252" w:lineRule="auto"/>
              <w:rPr>
                <w:iCs/>
                <w:kern w:val="2"/>
                <w:lang w:eastAsia="zh-CN"/>
              </w:rPr>
            </w:pPr>
          </w:p>
        </w:tc>
      </w:tr>
    </w:tbl>
    <w:p w14:paraId="0670EEE8" w14:textId="77777777" w:rsidR="006B6C2C" w:rsidRDefault="006B6C2C">
      <w:pPr>
        <w:rPr>
          <w:lang w:eastAsia="zh-CN"/>
        </w:rPr>
      </w:pPr>
    </w:p>
    <w:p w14:paraId="0670EEE9" w14:textId="77777777" w:rsidR="006B6C2C" w:rsidRDefault="006B6C2C">
      <w:pPr>
        <w:rPr>
          <w:b/>
          <w:bCs/>
          <w:lang w:eastAsia="zh-CN"/>
        </w:rPr>
      </w:pPr>
    </w:p>
    <w:p w14:paraId="0670EEEA" w14:textId="77777777" w:rsidR="006B6C2C" w:rsidRDefault="00305BF6">
      <w:pPr>
        <w:pStyle w:val="4"/>
        <w:numPr>
          <w:ilvl w:val="0"/>
          <w:numId w:val="0"/>
        </w:numPr>
        <w:rPr>
          <w:u w:val="single"/>
          <w:lang w:eastAsia="zh-CN"/>
        </w:rPr>
      </w:pPr>
      <w:r>
        <w:rPr>
          <w:u w:val="single"/>
          <w:lang w:eastAsia="zh-CN"/>
        </w:rPr>
        <w:t>Issue#3-12 (High priority) Format of ground-truth CSI samples</w:t>
      </w:r>
    </w:p>
    <w:p w14:paraId="0670EEEB" w14:textId="77777777" w:rsidR="006B6C2C" w:rsidRDefault="00305BF6">
      <w:pPr>
        <w:adjustRightInd/>
        <w:spacing w:beforeLines="50" w:before="120" w:line="252" w:lineRule="auto"/>
        <w:contextualSpacing/>
        <w:jc w:val="left"/>
      </w:pPr>
      <w:r>
        <w:t>From the 1</w:t>
      </w:r>
      <w:r>
        <w:rPr>
          <w:vertAlign w:val="superscript"/>
        </w:rPr>
        <w:t>st</w:t>
      </w:r>
      <w:r>
        <w:t xml:space="preserve"> round inputs, there are more companies support the study the quantization impact. Therefore, the following proposal is given, with some clarification on the baseline and other quatization methods.</w:t>
      </w:r>
    </w:p>
    <w:p w14:paraId="0670EEEC" w14:textId="77777777" w:rsidR="006B6C2C" w:rsidRDefault="006B6C2C">
      <w:pPr>
        <w:adjustRightInd/>
        <w:spacing w:beforeLines="50" w:before="120" w:line="252" w:lineRule="auto"/>
        <w:contextualSpacing/>
        <w:jc w:val="left"/>
        <w:rPr>
          <w:lang w:eastAsia="zh-CN"/>
        </w:rPr>
      </w:pPr>
    </w:p>
    <w:p w14:paraId="0670EEED" w14:textId="77777777" w:rsidR="006B6C2C" w:rsidRDefault="00305BF6">
      <w:pPr>
        <w:rPr>
          <w:b/>
          <w:bCs/>
          <w:lang w:eastAsia="zh-CN"/>
        </w:rPr>
      </w:pPr>
      <w:r>
        <w:rPr>
          <w:b/>
          <w:highlight w:val="yellow"/>
          <w:lang w:eastAsia="zh-CN"/>
        </w:rPr>
        <w:t>Proposal 3.3.11</w:t>
      </w:r>
      <w:r>
        <w:rPr>
          <w:b/>
          <w:bCs/>
          <w:highlight w:val="yellow"/>
          <w:lang w:eastAsia="zh-CN"/>
        </w:rPr>
        <w:t>:</w:t>
      </w:r>
      <w:r>
        <w:rPr>
          <w:b/>
          <w:bCs/>
          <w:lang w:eastAsia="zh-CN"/>
        </w:rPr>
        <w:t xml:space="preserve"> For evaluating the overhead of data samples and performance impact in the CSI compression, do you think high resolution quantization methods for ground-truth CSI are to be studied, e.g., including at least the following options</w:t>
      </w:r>
    </w:p>
    <w:p w14:paraId="0670EEEE"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0670EEEF" w14:textId="77777777" w:rsidR="006B6C2C" w:rsidRDefault="00305BF6">
      <w:pPr>
        <w:pStyle w:val="afc"/>
        <w:numPr>
          <w:ilvl w:val="1"/>
          <w:numId w:val="24"/>
        </w:numPr>
        <w:ind w:left="709" w:hanging="357"/>
        <w:contextualSpacing w:val="0"/>
        <w:rPr>
          <w:b/>
          <w:bCs/>
          <w:color w:val="FF0000"/>
          <w:lang w:eastAsia="zh-CN"/>
        </w:rPr>
      </w:pPr>
      <w:r>
        <w:rPr>
          <w:rFonts w:hint="eastAsia"/>
          <w:b/>
          <w:bCs/>
          <w:color w:val="FF0000"/>
          <w:lang w:eastAsia="zh-CN"/>
        </w:rPr>
        <w:t>F</w:t>
      </w:r>
      <w:r>
        <w:rPr>
          <w:b/>
          <w:bCs/>
          <w:color w:val="FF0000"/>
          <w:lang w:eastAsia="zh-CN"/>
        </w:rPr>
        <w:t>FS baseline of the genie-aided CSI</w:t>
      </w:r>
    </w:p>
    <w:p w14:paraId="0670EEF0"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0670EEF1" w14:textId="77777777" w:rsidR="006B6C2C" w:rsidRDefault="00305BF6">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0670EEF2"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color w:val="FF0000"/>
          <w:lang w:eastAsia="zh-CN"/>
        </w:rPr>
      </w:pPr>
      <w:r>
        <w:rPr>
          <w:rFonts w:hint="eastAsia"/>
          <w:b/>
          <w:bCs/>
          <w:color w:val="FF0000"/>
          <w:lang w:eastAsia="zh-CN"/>
        </w:rPr>
        <w:t>O</w:t>
      </w:r>
      <w:r>
        <w:rPr>
          <w:b/>
          <w:bCs/>
          <w:color w:val="FF0000"/>
          <w:lang w:eastAsia="zh-CN"/>
        </w:rPr>
        <w:t>ther quantization methods are not precluded</w:t>
      </w:r>
    </w:p>
    <w:p w14:paraId="0670EEF3"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EEF6" w14:textId="77777777">
        <w:tc>
          <w:tcPr>
            <w:tcW w:w="1980" w:type="dxa"/>
            <w:tcBorders>
              <w:top w:val="single" w:sz="4" w:space="0" w:color="auto"/>
              <w:left w:val="single" w:sz="4" w:space="0" w:color="auto"/>
              <w:bottom w:val="single" w:sz="4" w:space="0" w:color="auto"/>
              <w:right w:val="single" w:sz="4" w:space="0" w:color="auto"/>
            </w:tcBorders>
          </w:tcPr>
          <w:p w14:paraId="0670EEF4"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EEF5" w14:textId="2C0E0733" w:rsidR="006B6C2C" w:rsidRDefault="00305BF6">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w:t>
            </w:r>
            <w:r>
              <w:rPr>
                <w:iCs/>
                <w:kern w:val="2"/>
                <w:lang w:eastAsia="zh-CN"/>
              </w:rPr>
              <w:t>, Mavenir, MediaTek, CAICT</w:t>
            </w:r>
            <w:r>
              <w:rPr>
                <w:rFonts w:hint="eastAsia"/>
                <w:iCs/>
                <w:kern w:val="2"/>
                <w:lang w:eastAsia="zh-CN"/>
              </w:rPr>
              <w:t>, CATT</w:t>
            </w:r>
            <w:r>
              <w:rPr>
                <w:iCs/>
                <w:kern w:val="2"/>
                <w:lang w:eastAsia="zh-CN"/>
              </w:rPr>
              <w:t xml:space="preserve">, NTT DOCOMO, OPPO New H3C, CMCC, Fujitsu, Samsung, </w:t>
            </w:r>
            <w:r>
              <w:rPr>
                <w:lang w:eastAsia="zh-CN"/>
              </w:rPr>
              <w:t>Nokia/NSB (low priority item)</w:t>
            </w:r>
            <w:r>
              <w:rPr>
                <w:iCs/>
                <w:kern w:val="2"/>
                <w:lang w:eastAsia="zh-CN"/>
              </w:rPr>
              <w:t xml:space="preserve"> , LG, ETRI, Ericsson</w:t>
            </w:r>
            <w:r>
              <w:rPr>
                <w:rFonts w:hint="eastAsia"/>
                <w:iCs/>
                <w:kern w:val="2"/>
                <w:lang w:eastAsia="zh-CN"/>
              </w:rPr>
              <w:t>, ZTE</w:t>
            </w:r>
            <w:r w:rsidR="009A4731">
              <w:rPr>
                <w:iCs/>
                <w:kern w:val="2"/>
                <w:lang w:eastAsia="zh-CN"/>
              </w:rPr>
              <w:t>, AT&amp;T</w:t>
            </w:r>
            <w:r w:rsidR="00852795">
              <w:rPr>
                <w:iCs/>
                <w:kern w:val="2"/>
                <w:lang w:eastAsia="zh-CN"/>
              </w:rPr>
              <w:t>, vivo</w:t>
            </w:r>
          </w:p>
        </w:tc>
      </w:tr>
      <w:tr w:rsidR="006B6C2C" w14:paraId="0670EEF9" w14:textId="77777777">
        <w:tc>
          <w:tcPr>
            <w:tcW w:w="1980" w:type="dxa"/>
            <w:tcBorders>
              <w:top w:val="single" w:sz="4" w:space="0" w:color="auto"/>
              <w:left w:val="single" w:sz="4" w:space="0" w:color="auto"/>
              <w:bottom w:val="single" w:sz="4" w:space="0" w:color="auto"/>
              <w:right w:val="single" w:sz="4" w:space="0" w:color="auto"/>
            </w:tcBorders>
          </w:tcPr>
          <w:p w14:paraId="0670EEF7"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EEF8" w14:textId="77777777" w:rsidR="006B6C2C" w:rsidRDefault="006B6C2C">
            <w:pPr>
              <w:spacing w:before="120" w:line="240" w:lineRule="auto"/>
              <w:rPr>
                <w:lang w:eastAsia="zh-CN"/>
              </w:rPr>
            </w:pPr>
          </w:p>
        </w:tc>
      </w:tr>
    </w:tbl>
    <w:p w14:paraId="0670EEFA"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6B6C2C" w14:paraId="0670EEFD"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EFB" w14:textId="77777777" w:rsidR="006B6C2C" w:rsidRDefault="00305BF6">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EEFC" w14:textId="77777777" w:rsidR="006B6C2C" w:rsidRDefault="00305BF6">
            <w:pPr>
              <w:rPr>
                <w:i/>
                <w:iCs/>
                <w:kern w:val="2"/>
                <w:lang w:eastAsia="zh-CN"/>
              </w:rPr>
            </w:pPr>
            <w:r>
              <w:rPr>
                <w:i/>
                <w:iCs/>
                <w:kern w:val="2"/>
                <w:lang w:eastAsia="zh-CN"/>
              </w:rPr>
              <w:t>View</w:t>
            </w:r>
          </w:p>
        </w:tc>
      </w:tr>
      <w:tr w:rsidR="006B6C2C" w14:paraId="0670EF02"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0670EEFE" w14:textId="77777777" w:rsidR="006B6C2C" w:rsidRDefault="00305BF6">
            <w:pPr>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0670EEFF" w14:textId="77777777" w:rsidR="006B6C2C" w:rsidRDefault="00305BF6">
            <w:pPr>
              <w:rPr>
                <w:lang w:eastAsia="zh-CN"/>
              </w:rPr>
            </w:pPr>
            <w:r>
              <w:rPr>
                <w:rFonts w:hint="eastAsia"/>
                <w:i/>
                <w:lang w:eastAsia="zh-CN"/>
              </w:rPr>
              <w:t>@</w:t>
            </w:r>
            <w:r>
              <w:rPr>
                <w:iCs/>
                <w:kern w:val="2"/>
                <w:lang w:eastAsia="zh-CN"/>
              </w:rPr>
              <w:t xml:space="preserve"> </w:t>
            </w:r>
            <w:r>
              <w:rPr>
                <w:rFonts w:eastAsia="MS Mincho" w:hint="eastAsia"/>
                <w:iCs/>
                <w:kern w:val="2"/>
                <w:lang w:eastAsia="ja-JP"/>
              </w:rPr>
              <w:t>N</w:t>
            </w:r>
            <w:r>
              <w:rPr>
                <w:rFonts w:eastAsia="MS Mincho"/>
                <w:iCs/>
                <w:kern w:val="2"/>
                <w:lang w:eastAsia="ja-JP"/>
              </w:rPr>
              <w:t>TT DOCOMO @QC But for the NW-dominant Type 1 or Type 2/3, there are also cases that NW has to collect the data samples by itself for training, right? E.g., the dataset provided with offline manner are not diverse enough or cannot really match the network characteristics or not flexible for the NW side model updating in time.</w:t>
            </w:r>
          </w:p>
          <w:p w14:paraId="0670EF00" w14:textId="77777777" w:rsidR="006B6C2C" w:rsidRDefault="00305BF6">
            <w:pPr>
              <w:adjustRightInd/>
              <w:spacing w:beforeLines="50" w:before="120" w:line="252" w:lineRule="auto"/>
              <w:contextualSpacing/>
              <w:jc w:val="left"/>
              <w:rPr>
                <w:lang w:eastAsia="zh-CN"/>
              </w:rPr>
            </w:pPr>
            <w:r>
              <w:rPr>
                <w:rFonts w:hint="eastAsia"/>
                <w:lang w:eastAsia="zh-CN"/>
              </w:rPr>
              <w:t>@</w:t>
            </w:r>
            <w:r>
              <w:rPr>
                <w:lang w:eastAsia="zh-CN"/>
              </w:rPr>
              <w:t>ZTE @Lenovo there have been 3 companies who provided the evaluation results for the quantization. It is Moderator’s understanding that for the situations where NW collects the data samples, it is essential to look into the performance.</w:t>
            </w:r>
          </w:p>
          <w:p w14:paraId="0670EF01" w14:textId="77777777" w:rsidR="006B6C2C" w:rsidRDefault="00305BF6">
            <w:pPr>
              <w:adjustRightInd/>
              <w:spacing w:beforeLines="50" w:before="120" w:line="252" w:lineRule="auto"/>
              <w:contextualSpacing/>
              <w:jc w:val="left"/>
              <w:rPr>
                <w:lang w:eastAsia="zh-CN"/>
              </w:rPr>
            </w:pPr>
            <w:r>
              <w:rPr>
                <w:lang w:eastAsia="zh-CN"/>
              </w:rPr>
              <w:t>@Samsung good point, but as the scalar quantization also includes Float 16/8, which still inferior to the ideal genie-aided CSI. So a FFS is set to find a baseline within the scalar quantization methods</w:t>
            </w:r>
          </w:p>
        </w:tc>
      </w:tr>
      <w:tr w:rsidR="006B6C2C" w14:paraId="0670EF05" w14:textId="77777777">
        <w:tc>
          <w:tcPr>
            <w:tcW w:w="1413" w:type="dxa"/>
            <w:tcBorders>
              <w:top w:val="single" w:sz="4" w:space="0" w:color="auto"/>
              <w:left w:val="single" w:sz="4" w:space="0" w:color="auto"/>
              <w:bottom w:val="single" w:sz="4" w:space="0" w:color="auto"/>
              <w:right w:val="single" w:sz="4" w:space="0" w:color="auto"/>
            </w:tcBorders>
          </w:tcPr>
          <w:p w14:paraId="0670EF03" w14:textId="77777777" w:rsidR="006B6C2C" w:rsidRDefault="00305BF6">
            <w:pPr>
              <w:rPr>
                <w:iCs/>
                <w:kern w:val="2"/>
                <w:lang w:eastAsia="zh-CN"/>
              </w:rPr>
            </w:pPr>
            <w:r>
              <w:rPr>
                <w:iCs/>
                <w:kern w:val="2"/>
                <w:lang w:eastAsia="zh-CN"/>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0670EF04" w14:textId="77777777" w:rsidR="006B6C2C" w:rsidRDefault="00305BF6">
            <w:pPr>
              <w:spacing w:line="252" w:lineRule="auto"/>
              <w:rPr>
                <w:lang w:eastAsia="zh-CN"/>
              </w:rPr>
            </w:pPr>
            <w:r>
              <w:rPr>
                <w:rFonts w:hint="eastAsia"/>
                <w:lang w:eastAsia="zh-CN"/>
              </w:rPr>
              <w:t>S</w:t>
            </w:r>
            <w:r>
              <w:rPr>
                <w:lang w:eastAsia="zh-CN"/>
              </w:rPr>
              <w:t>upport to study the options for ground-truth CSI quantization, and in our view, Float 32 can be used as a baseline.</w:t>
            </w:r>
          </w:p>
        </w:tc>
      </w:tr>
      <w:tr w:rsidR="006B6C2C" w14:paraId="0670EF08" w14:textId="77777777">
        <w:tc>
          <w:tcPr>
            <w:tcW w:w="1413" w:type="dxa"/>
            <w:tcBorders>
              <w:top w:val="single" w:sz="4" w:space="0" w:color="auto"/>
              <w:left w:val="single" w:sz="4" w:space="0" w:color="auto"/>
              <w:bottom w:val="single" w:sz="4" w:space="0" w:color="auto"/>
              <w:right w:val="single" w:sz="4" w:space="0" w:color="auto"/>
            </w:tcBorders>
          </w:tcPr>
          <w:p w14:paraId="0670EF06" w14:textId="77777777" w:rsidR="006B6C2C" w:rsidRDefault="00305BF6">
            <w:pPr>
              <w:rPr>
                <w:iCs/>
                <w:kern w:val="2"/>
                <w:lang w:eastAsia="zh-CN"/>
              </w:rPr>
            </w:pPr>
            <w:r>
              <w:rPr>
                <w:iCs/>
                <w:smallCaps/>
                <w:kern w:val="2"/>
                <w:lang w:eastAsia="zh-CN"/>
              </w:rPr>
              <w:t>Futurewei</w:t>
            </w:r>
          </w:p>
        </w:tc>
        <w:tc>
          <w:tcPr>
            <w:tcW w:w="7938" w:type="dxa"/>
            <w:tcBorders>
              <w:top w:val="single" w:sz="4" w:space="0" w:color="auto"/>
              <w:left w:val="single" w:sz="4" w:space="0" w:color="auto"/>
              <w:bottom w:val="single" w:sz="4" w:space="0" w:color="auto"/>
              <w:right w:val="single" w:sz="4" w:space="0" w:color="auto"/>
            </w:tcBorders>
            <w:vAlign w:val="center"/>
          </w:tcPr>
          <w:p w14:paraId="0670EF07" w14:textId="77777777" w:rsidR="006B6C2C" w:rsidRDefault="00305BF6">
            <w:pPr>
              <w:spacing w:line="252" w:lineRule="auto"/>
              <w:rPr>
                <w:lang w:eastAsia="zh-CN"/>
              </w:rPr>
            </w:pPr>
            <w:r>
              <w:rPr>
                <w:lang w:eastAsia="zh-CN"/>
              </w:rPr>
              <w:t>We are fine with studying quantization methods for the ground-truth dataset. This study should be separately performed and evaluated from the evaluation that uses dataset without quantization.</w:t>
            </w:r>
          </w:p>
        </w:tc>
      </w:tr>
      <w:tr w:rsidR="006B6C2C" w14:paraId="0670EF0B" w14:textId="77777777">
        <w:tc>
          <w:tcPr>
            <w:tcW w:w="1413" w:type="dxa"/>
            <w:tcBorders>
              <w:top w:val="single" w:sz="4" w:space="0" w:color="auto"/>
              <w:left w:val="single" w:sz="4" w:space="0" w:color="auto"/>
              <w:bottom w:val="single" w:sz="4" w:space="0" w:color="auto"/>
              <w:right w:val="single" w:sz="4" w:space="0" w:color="auto"/>
            </w:tcBorders>
          </w:tcPr>
          <w:p w14:paraId="0670EF09" w14:textId="77777777" w:rsidR="006B6C2C" w:rsidRDefault="00305BF6">
            <w:pPr>
              <w:rPr>
                <w:iCs/>
                <w:kern w:val="2"/>
                <w:lang w:eastAsia="zh-CN"/>
              </w:rPr>
            </w:pPr>
            <w:r>
              <w:rPr>
                <w:iCs/>
                <w:kern w:val="2"/>
                <w:lang w:eastAsia="zh-CN"/>
              </w:rPr>
              <w:t>Apple</w:t>
            </w:r>
          </w:p>
        </w:tc>
        <w:tc>
          <w:tcPr>
            <w:tcW w:w="7938" w:type="dxa"/>
            <w:tcBorders>
              <w:top w:val="single" w:sz="4" w:space="0" w:color="auto"/>
              <w:left w:val="single" w:sz="4" w:space="0" w:color="auto"/>
              <w:bottom w:val="single" w:sz="4" w:space="0" w:color="auto"/>
              <w:right w:val="single" w:sz="4" w:space="0" w:color="auto"/>
            </w:tcBorders>
            <w:vAlign w:val="center"/>
          </w:tcPr>
          <w:p w14:paraId="0670EF0A" w14:textId="77777777" w:rsidR="006B6C2C" w:rsidRDefault="00305BF6">
            <w:pPr>
              <w:spacing w:line="252" w:lineRule="auto"/>
              <w:rPr>
                <w:iCs/>
                <w:kern w:val="2"/>
                <w:lang w:eastAsia="zh-CN"/>
              </w:rPr>
            </w:pPr>
            <w:r>
              <w:rPr>
                <w:lang w:eastAsia="zh-CN"/>
              </w:rPr>
              <w:t>It should be clarified UE will decide the content of the ground true CSI. It can be only 1</w:t>
            </w:r>
            <w:r>
              <w:rPr>
                <w:vertAlign w:val="superscript"/>
                <w:lang w:eastAsia="zh-CN"/>
              </w:rPr>
              <w:t>st</w:t>
            </w:r>
            <w:r>
              <w:rPr>
                <w:lang w:eastAsia="zh-CN"/>
              </w:rPr>
              <w:t xml:space="preserve"> layer eigen-vector for layer common solution. </w:t>
            </w:r>
          </w:p>
        </w:tc>
      </w:tr>
      <w:tr w:rsidR="006B6C2C" w14:paraId="0670EF0E" w14:textId="77777777">
        <w:tc>
          <w:tcPr>
            <w:tcW w:w="1413" w:type="dxa"/>
            <w:tcBorders>
              <w:top w:val="single" w:sz="4" w:space="0" w:color="auto"/>
              <w:left w:val="single" w:sz="4" w:space="0" w:color="auto"/>
              <w:bottom w:val="single" w:sz="4" w:space="0" w:color="auto"/>
              <w:right w:val="single" w:sz="4" w:space="0" w:color="auto"/>
            </w:tcBorders>
          </w:tcPr>
          <w:p w14:paraId="0670EF0C" w14:textId="77777777" w:rsidR="006B6C2C" w:rsidRDefault="00305BF6">
            <w:pPr>
              <w:rPr>
                <w:iCs/>
                <w:kern w:val="2"/>
                <w:lang w:eastAsia="zh-CN"/>
              </w:rPr>
            </w:pPr>
            <w:r>
              <w:rPr>
                <w:rFonts w:hint="eastAsia"/>
                <w:iCs/>
                <w:kern w:val="2"/>
                <w:lang w:eastAsia="zh-CN"/>
              </w:rPr>
              <w:t>O</w:t>
            </w:r>
            <w:r>
              <w:rPr>
                <w:iCs/>
                <w:kern w:val="2"/>
                <w:lang w:eastAsia="zh-CN"/>
              </w:rPr>
              <w:t xml:space="preserve">PPO </w:t>
            </w:r>
          </w:p>
        </w:tc>
        <w:tc>
          <w:tcPr>
            <w:tcW w:w="7938" w:type="dxa"/>
            <w:tcBorders>
              <w:top w:val="single" w:sz="4" w:space="0" w:color="auto"/>
              <w:left w:val="single" w:sz="4" w:space="0" w:color="auto"/>
              <w:bottom w:val="single" w:sz="4" w:space="0" w:color="auto"/>
              <w:right w:val="single" w:sz="4" w:space="0" w:color="auto"/>
            </w:tcBorders>
            <w:vAlign w:val="center"/>
          </w:tcPr>
          <w:p w14:paraId="0670EF0D" w14:textId="77777777" w:rsidR="006B6C2C" w:rsidRDefault="00305BF6">
            <w:pPr>
              <w:spacing w:line="252" w:lineRule="auto"/>
              <w:rPr>
                <w:iCs/>
                <w:kern w:val="2"/>
                <w:lang w:eastAsia="zh-CN"/>
              </w:rPr>
            </w:pPr>
            <w:r>
              <w:rPr>
                <w:iCs/>
                <w:kern w:val="2"/>
                <w:lang w:eastAsia="zh-CN"/>
              </w:rPr>
              <w:t>Agree to study this issue. One more question is how to perform eType II-like method on raw channel? It seems only ground-truth eigenvector label can be adopted?</w:t>
            </w:r>
          </w:p>
        </w:tc>
      </w:tr>
      <w:tr w:rsidR="006B6C2C" w14:paraId="0670EF12"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0670EF0F" w14:textId="77777777" w:rsidR="006B6C2C" w:rsidRDefault="00305BF6">
            <w:pPr>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0670EF10" w14:textId="77777777" w:rsidR="006B6C2C" w:rsidRDefault="00305BF6">
            <w:pPr>
              <w:spacing w:line="252" w:lineRule="auto"/>
              <w:rPr>
                <w:lang w:eastAsia="zh-CN"/>
              </w:rPr>
            </w:pPr>
            <w:r>
              <w:rPr>
                <w:rFonts w:hint="eastAsia"/>
                <w:iCs/>
                <w:kern w:val="2"/>
                <w:lang w:eastAsia="zh-CN"/>
              </w:rPr>
              <w:t>@</w:t>
            </w:r>
            <w:r>
              <w:rPr>
                <w:iCs/>
                <w:kern w:val="2"/>
                <w:lang w:eastAsia="zh-CN"/>
              </w:rPr>
              <w:t xml:space="preserve">Apple Which side to decide the content may not belong to the discussion of evaluations. Yes </w:t>
            </w:r>
            <w:r>
              <w:rPr>
                <w:lang w:eastAsia="zh-CN"/>
              </w:rPr>
              <w:t>1</w:t>
            </w:r>
            <w:r>
              <w:rPr>
                <w:vertAlign w:val="superscript"/>
                <w:lang w:eastAsia="zh-CN"/>
              </w:rPr>
              <w:t>st</w:t>
            </w:r>
            <w:r>
              <w:rPr>
                <w:lang w:eastAsia="zh-CN"/>
              </w:rPr>
              <w:t xml:space="preserve"> layer eigen-vector for layer common solution is an example of the ground-truth CSI</w:t>
            </w:r>
          </w:p>
          <w:p w14:paraId="0670EF11" w14:textId="77777777" w:rsidR="006B6C2C" w:rsidRDefault="00305BF6">
            <w:pPr>
              <w:spacing w:line="252" w:lineRule="auto"/>
              <w:rPr>
                <w:iCs/>
                <w:kern w:val="2"/>
                <w:lang w:eastAsia="zh-CN"/>
              </w:rPr>
            </w:pPr>
            <w:r>
              <w:rPr>
                <w:lang w:eastAsia="zh-CN"/>
              </w:rPr>
              <w:t>@OPPO To the evaluated companies, all adopted eigenvectors as ground-truth. As to raw channel matrix, other quantization methods may be included in the last bullet.</w:t>
            </w:r>
          </w:p>
        </w:tc>
      </w:tr>
      <w:tr w:rsidR="006B6C2C" w14:paraId="0670EF15" w14:textId="77777777">
        <w:tc>
          <w:tcPr>
            <w:tcW w:w="1413" w:type="dxa"/>
            <w:tcBorders>
              <w:top w:val="single" w:sz="4" w:space="0" w:color="auto"/>
              <w:left w:val="single" w:sz="4" w:space="0" w:color="auto"/>
              <w:bottom w:val="single" w:sz="4" w:space="0" w:color="auto"/>
              <w:right w:val="single" w:sz="4" w:space="0" w:color="auto"/>
            </w:tcBorders>
          </w:tcPr>
          <w:p w14:paraId="0670EF13" w14:textId="77777777" w:rsidR="006B6C2C" w:rsidRDefault="00305BF6">
            <w:pPr>
              <w:rPr>
                <w:iCs/>
                <w:kern w:val="2"/>
                <w:lang w:eastAsia="zh-CN"/>
              </w:rPr>
            </w:pPr>
            <w:r>
              <w:rPr>
                <w:rFonts w:hint="eastAsia"/>
                <w:iCs/>
                <w:kern w:val="2"/>
                <w:lang w:eastAsia="zh-CN"/>
              </w:rPr>
              <w:t>Samsung</w:t>
            </w:r>
          </w:p>
        </w:tc>
        <w:tc>
          <w:tcPr>
            <w:tcW w:w="7938" w:type="dxa"/>
            <w:tcBorders>
              <w:top w:val="single" w:sz="4" w:space="0" w:color="auto"/>
              <w:left w:val="single" w:sz="4" w:space="0" w:color="auto"/>
              <w:bottom w:val="single" w:sz="4" w:space="0" w:color="auto"/>
              <w:right w:val="single" w:sz="4" w:space="0" w:color="auto"/>
            </w:tcBorders>
            <w:vAlign w:val="center"/>
          </w:tcPr>
          <w:p w14:paraId="0670EF14" w14:textId="77777777" w:rsidR="006B6C2C" w:rsidRDefault="00305BF6">
            <w:pPr>
              <w:spacing w:line="252" w:lineRule="auto"/>
              <w:rPr>
                <w:iCs/>
                <w:kern w:val="2"/>
                <w:lang w:eastAsia="zh-CN"/>
              </w:rPr>
            </w:pPr>
            <w:r>
              <w:rPr>
                <w:rFonts w:hint="eastAsia"/>
                <w:iCs/>
                <w:kern w:val="2"/>
                <w:lang w:eastAsia="zh-CN"/>
              </w:rPr>
              <w:t xml:space="preserve">Thank you FL. </w:t>
            </w:r>
            <w:r>
              <w:rPr>
                <w:iCs/>
                <w:kern w:val="2"/>
                <w:lang w:eastAsia="zh-CN"/>
              </w:rPr>
              <w:t xml:space="preserve">We agree with that point. Anyways, scalar quantization is a better (stable) measure of ground truth though not perfect. Different PMI computing algorithms in “ high resolution codebook quantization” would result in different (shaky </w:t>
            </w:r>
            <w:r>
              <w:rPr>
                <w:iCs/>
                <w:kern w:val="2"/>
                <w:lang w:eastAsia="zh-CN"/>
              </w:rPr>
              <w:sym w:font="Wingdings" w:char="F04A"/>
            </w:r>
            <w:r>
              <w:rPr>
                <w:iCs/>
                <w:kern w:val="2"/>
                <w:lang w:eastAsia="zh-CN"/>
              </w:rPr>
              <w:t xml:space="preserve"> ) ground-truth. </w:t>
            </w:r>
          </w:p>
        </w:tc>
      </w:tr>
      <w:tr w:rsidR="006B6C2C" w14:paraId="0670EF18" w14:textId="77777777">
        <w:tc>
          <w:tcPr>
            <w:tcW w:w="1413" w:type="dxa"/>
            <w:tcBorders>
              <w:top w:val="single" w:sz="4" w:space="0" w:color="auto"/>
              <w:left w:val="single" w:sz="4" w:space="0" w:color="auto"/>
              <w:bottom w:val="single" w:sz="4" w:space="0" w:color="auto"/>
              <w:right w:val="single" w:sz="4" w:space="0" w:color="auto"/>
            </w:tcBorders>
          </w:tcPr>
          <w:p w14:paraId="0670EF16" w14:textId="77777777" w:rsidR="006B6C2C" w:rsidRDefault="00305BF6">
            <w:pPr>
              <w:rPr>
                <w:iCs/>
                <w:kern w:val="2"/>
                <w:lang w:eastAsia="zh-CN"/>
              </w:rPr>
            </w:pPr>
            <w:r>
              <w:rPr>
                <w:iCs/>
                <w:kern w:val="2"/>
                <w:lang w:eastAsia="zh-CN"/>
              </w:rPr>
              <w:t>Nokia/NSB</w:t>
            </w:r>
          </w:p>
        </w:tc>
        <w:tc>
          <w:tcPr>
            <w:tcW w:w="7938" w:type="dxa"/>
            <w:tcBorders>
              <w:top w:val="single" w:sz="4" w:space="0" w:color="auto"/>
              <w:left w:val="single" w:sz="4" w:space="0" w:color="auto"/>
              <w:bottom w:val="single" w:sz="4" w:space="0" w:color="auto"/>
              <w:right w:val="single" w:sz="4" w:space="0" w:color="auto"/>
            </w:tcBorders>
            <w:vAlign w:val="center"/>
          </w:tcPr>
          <w:p w14:paraId="0670EF17" w14:textId="77777777" w:rsidR="006B6C2C" w:rsidRDefault="00305BF6">
            <w:pPr>
              <w:spacing w:line="252" w:lineRule="auto"/>
              <w:rPr>
                <w:iCs/>
                <w:kern w:val="2"/>
                <w:lang w:eastAsia="zh-CN"/>
              </w:rPr>
            </w:pPr>
            <w:r>
              <w:rPr>
                <w:lang w:eastAsia="zh-CN"/>
              </w:rPr>
              <w:t>Studying the overhead of data collection does not seem a critical issue as datasets do not need to be exchanged over the air and different resolutions may be chosen, for example depending on storage memory size limitations, number of samples in the dataset, etc.</w:t>
            </w:r>
          </w:p>
        </w:tc>
      </w:tr>
      <w:tr w:rsidR="006B6C2C" w14:paraId="0670EF1D" w14:textId="77777777">
        <w:tc>
          <w:tcPr>
            <w:tcW w:w="1413" w:type="dxa"/>
            <w:tcBorders>
              <w:top w:val="single" w:sz="4" w:space="0" w:color="auto"/>
              <w:left w:val="single" w:sz="4" w:space="0" w:color="auto"/>
              <w:bottom w:val="single" w:sz="4" w:space="0" w:color="auto"/>
              <w:right w:val="single" w:sz="4" w:space="0" w:color="auto"/>
            </w:tcBorders>
          </w:tcPr>
          <w:p w14:paraId="0670EF19" w14:textId="77777777" w:rsidR="006B6C2C" w:rsidRDefault="00305BF6">
            <w:pPr>
              <w:rPr>
                <w:iCs/>
                <w:kern w:val="2"/>
                <w:lang w:eastAsia="zh-CN"/>
              </w:rPr>
            </w:pPr>
            <w:r>
              <w:rPr>
                <w:rFonts w:hint="eastAsia"/>
                <w:iCs/>
                <w:kern w:val="2"/>
                <w:lang w:eastAsia="zh-CN"/>
              </w:rPr>
              <w:t>ZTE</w:t>
            </w:r>
          </w:p>
        </w:tc>
        <w:tc>
          <w:tcPr>
            <w:tcW w:w="7938" w:type="dxa"/>
            <w:tcBorders>
              <w:top w:val="single" w:sz="4" w:space="0" w:color="auto"/>
              <w:left w:val="single" w:sz="4" w:space="0" w:color="auto"/>
              <w:bottom w:val="single" w:sz="4" w:space="0" w:color="auto"/>
              <w:right w:val="single" w:sz="4" w:space="0" w:color="auto"/>
            </w:tcBorders>
            <w:vAlign w:val="center"/>
          </w:tcPr>
          <w:p w14:paraId="0670EF1A" w14:textId="77777777" w:rsidR="006B6C2C" w:rsidRDefault="00305BF6">
            <w:pPr>
              <w:spacing w:line="252" w:lineRule="auto"/>
              <w:rPr>
                <w:iCs/>
                <w:kern w:val="2"/>
                <w:lang w:eastAsia="zh-CN"/>
              </w:rPr>
            </w:pPr>
            <w:r>
              <w:rPr>
                <w:rFonts w:hint="eastAsia"/>
                <w:iCs/>
                <w:kern w:val="2"/>
                <w:lang w:eastAsia="zh-CN"/>
              </w:rPr>
              <w:t xml:space="preserve">We are generally fine with the proposal, and we suggest </w:t>
            </w:r>
            <w:r>
              <w:rPr>
                <w:rFonts w:hint="eastAsia"/>
                <w:b/>
                <w:bCs/>
                <w:iCs/>
                <w:kern w:val="2"/>
                <w:lang w:eastAsia="zh-CN"/>
              </w:rPr>
              <w:t>genie-aided</w:t>
            </w:r>
            <w:r>
              <w:rPr>
                <w:rFonts w:hint="eastAsia"/>
                <w:iCs/>
                <w:kern w:val="2"/>
                <w:lang w:eastAsia="zh-CN"/>
              </w:rPr>
              <w:t xml:space="preserve"> should be replaced since this word is not appeared in this agenda and the new rewording as: </w:t>
            </w:r>
          </w:p>
          <w:p w14:paraId="0670EF1B" w14:textId="77777777" w:rsidR="006B6C2C" w:rsidRDefault="00305BF6">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0670EF1C" w14:textId="77777777" w:rsidR="006B6C2C" w:rsidRDefault="00305BF6">
            <w:pPr>
              <w:pStyle w:val="afc"/>
              <w:numPr>
                <w:ilvl w:val="1"/>
                <w:numId w:val="24"/>
              </w:numPr>
              <w:ind w:left="709" w:hanging="357"/>
              <w:contextualSpacing w:val="0"/>
              <w:rPr>
                <w:iCs/>
                <w:kern w:val="2"/>
                <w:lang w:eastAsia="zh-CN"/>
              </w:rPr>
            </w:pPr>
            <w:r>
              <w:rPr>
                <w:rFonts w:hint="eastAsia"/>
                <w:b/>
                <w:bCs/>
                <w:color w:val="FF0000"/>
                <w:lang w:eastAsia="zh-CN"/>
              </w:rPr>
              <w:t>F</w:t>
            </w:r>
            <w:r>
              <w:rPr>
                <w:b/>
                <w:bCs/>
                <w:color w:val="FF0000"/>
                <w:lang w:eastAsia="zh-CN"/>
              </w:rPr>
              <w:t xml:space="preserve">FS </w:t>
            </w:r>
            <w:r>
              <w:rPr>
                <w:rFonts w:hint="eastAsia"/>
                <w:b/>
                <w:bCs/>
                <w:color w:val="FF0000"/>
                <w:lang w:eastAsia="zh-CN"/>
              </w:rPr>
              <w:t>select one of the scalar quantization resolutions as baseline</w:t>
            </w:r>
          </w:p>
        </w:tc>
      </w:tr>
      <w:tr w:rsidR="006B6C2C" w14:paraId="0670EF20" w14:textId="77777777">
        <w:tc>
          <w:tcPr>
            <w:tcW w:w="1413" w:type="dxa"/>
          </w:tcPr>
          <w:p w14:paraId="0670EF1E" w14:textId="77777777" w:rsidR="006B6C2C" w:rsidRDefault="006B6C2C">
            <w:pPr>
              <w:rPr>
                <w:iCs/>
                <w:kern w:val="2"/>
                <w:lang w:eastAsia="zh-CN"/>
              </w:rPr>
            </w:pPr>
          </w:p>
        </w:tc>
        <w:tc>
          <w:tcPr>
            <w:tcW w:w="7938" w:type="dxa"/>
            <w:vAlign w:val="center"/>
          </w:tcPr>
          <w:p w14:paraId="0670EF1F" w14:textId="77777777" w:rsidR="006B6C2C" w:rsidRDefault="006B6C2C">
            <w:pPr>
              <w:spacing w:line="252" w:lineRule="auto"/>
              <w:rPr>
                <w:iCs/>
                <w:kern w:val="2"/>
                <w:lang w:eastAsia="zh-CN"/>
              </w:rPr>
            </w:pPr>
          </w:p>
        </w:tc>
      </w:tr>
      <w:tr w:rsidR="006B6C2C" w14:paraId="0670EF23" w14:textId="77777777">
        <w:tc>
          <w:tcPr>
            <w:tcW w:w="1413" w:type="dxa"/>
          </w:tcPr>
          <w:p w14:paraId="0670EF21" w14:textId="77777777" w:rsidR="006B6C2C" w:rsidRDefault="006B6C2C">
            <w:pPr>
              <w:rPr>
                <w:iCs/>
                <w:kern w:val="2"/>
                <w:lang w:eastAsia="zh-CN"/>
              </w:rPr>
            </w:pPr>
          </w:p>
        </w:tc>
        <w:tc>
          <w:tcPr>
            <w:tcW w:w="7938" w:type="dxa"/>
            <w:vAlign w:val="center"/>
          </w:tcPr>
          <w:p w14:paraId="0670EF22" w14:textId="77777777" w:rsidR="006B6C2C" w:rsidRDefault="006B6C2C">
            <w:pPr>
              <w:spacing w:line="252" w:lineRule="auto"/>
              <w:rPr>
                <w:iCs/>
                <w:kern w:val="2"/>
                <w:lang w:eastAsia="zh-CN"/>
              </w:rPr>
            </w:pPr>
          </w:p>
        </w:tc>
      </w:tr>
      <w:tr w:rsidR="006B6C2C" w14:paraId="0670EF26" w14:textId="77777777">
        <w:tc>
          <w:tcPr>
            <w:tcW w:w="1413" w:type="dxa"/>
          </w:tcPr>
          <w:p w14:paraId="0670EF24" w14:textId="77777777" w:rsidR="006B6C2C" w:rsidRDefault="006B6C2C">
            <w:pPr>
              <w:rPr>
                <w:iCs/>
                <w:kern w:val="2"/>
                <w:lang w:eastAsia="zh-CN"/>
              </w:rPr>
            </w:pPr>
          </w:p>
        </w:tc>
        <w:tc>
          <w:tcPr>
            <w:tcW w:w="7938" w:type="dxa"/>
            <w:vAlign w:val="center"/>
          </w:tcPr>
          <w:p w14:paraId="0670EF25" w14:textId="77777777" w:rsidR="006B6C2C" w:rsidRDefault="006B6C2C">
            <w:pPr>
              <w:spacing w:line="252" w:lineRule="auto"/>
              <w:rPr>
                <w:iCs/>
                <w:kern w:val="2"/>
                <w:lang w:eastAsia="zh-CN"/>
              </w:rPr>
            </w:pPr>
          </w:p>
        </w:tc>
      </w:tr>
      <w:tr w:rsidR="006B6C2C" w14:paraId="0670EF29" w14:textId="77777777">
        <w:tc>
          <w:tcPr>
            <w:tcW w:w="1413" w:type="dxa"/>
          </w:tcPr>
          <w:p w14:paraId="0670EF27" w14:textId="77777777" w:rsidR="006B6C2C" w:rsidRDefault="006B6C2C">
            <w:pPr>
              <w:rPr>
                <w:iCs/>
                <w:kern w:val="2"/>
                <w:lang w:eastAsia="zh-CN"/>
              </w:rPr>
            </w:pPr>
          </w:p>
        </w:tc>
        <w:tc>
          <w:tcPr>
            <w:tcW w:w="7938" w:type="dxa"/>
            <w:vAlign w:val="center"/>
          </w:tcPr>
          <w:p w14:paraId="0670EF28" w14:textId="77777777" w:rsidR="006B6C2C" w:rsidRDefault="006B6C2C">
            <w:pPr>
              <w:spacing w:line="252" w:lineRule="auto"/>
              <w:rPr>
                <w:iCs/>
                <w:kern w:val="2"/>
                <w:lang w:eastAsia="zh-CN"/>
              </w:rPr>
            </w:pPr>
          </w:p>
        </w:tc>
      </w:tr>
      <w:tr w:rsidR="006B6C2C" w14:paraId="0670EF2C" w14:textId="77777777">
        <w:tc>
          <w:tcPr>
            <w:tcW w:w="1413" w:type="dxa"/>
          </w:tcPr>
          <w:p w14:paraId="0670EF2A" w14:textId="77777777" w:rsidR="006B6C2C" w:rsidRDefault="006B6C2C">
            <w:pPr>
              <w:rPr>
                <w:iCs/>
                <w:kern w:val="2"/>
                <w:lang w:eastAsia="zh-CN"/>
              </w:rPr>
            </w:pPr>
          </w:p>
        </w:tc>
        <w:tc>
          <w:tcPr>
            <w:tcW w:w="7938" w:type="dxa"/>
            <w:vAlign w:val="center"/>
          </w:tcPr>
          <w:p w14:paraId="0670EF2B" w14:textId="77777777" w:rsidR="006B6C2C" w:rsidRDefault="006B6C2C">
            <w:pPr>
              <w:spacing w:line="252" w:lineRule="auto"/>
              <w:rPr>
                <w:iCs/>
                <w:kern w:val="2"/>
                <w:lang w:eastAsia="zh-CN"/>
              </w:rPr>
            </w:pPr>
          </w:p>
        </w:tc>
      </w:tr>
    </w:tbl>
    <w:p w14:paraId="0670EF2D" w14:textId="77777777" w:rsidR="006B6C2C" w:rsidRDefault="006B6C2C">
      <w:pPr>
        <w:rPr>
          <w:lang w:eastAsia="zh-CN"/>
        </w:rPr>
      </w:pPr>
    </w:p>
    <w:p w14:paraId="0670EF2E" w14:textId="77777777" w:rsidR="006B6C2C" w:rsidRDefault="006B6C2C">
      <w:pPr>
        <w:spacing w:line="240" w:lineRule="auto"/>
        <w:rPr>
          <w:lang w:eastAsia="zh-CN"/>
        </w:rPr>
      </w:pPr>
    </w:p>
    <w:p w14:paraId="0670EF2F" w14:textId="77777777" w:rsidR="006B6C2C" w:rsidRDefault="006B6C2C">
      <w:pPr>
        <w:rPr>
          <w:b/>
          <w:color w:val="FF0000"/>
          <w:lang w:eastAsia="zh-CN"/>
        </w:rPr>
      </w:pPr>
    </w:p>
    <w:p w14:paraId="0670EF30" w14:textId="77777777" w:rsidR="006B6C2C" w:rsidRDefault="00305BF6">
      <w:pPr>
        <w:pStyle w:val="10"/>
        <w:spacing w:before="240"/>
        <w:ind w:left="431" w:hanging="431"/>
        <w:rPr>
          <w:lang w:eastAsia="zh-CN"/>
        </w:rPr>
      </w:pPr>
      <w:r>
        <w:rPr>
          <w:lang w:eastAsia="zh-CN"/>
        </w:rPr>
        <w:t xml:space="preserve">Specific evaluation methodology for CSI prediction sub use case </w:t>
      </w:r>
    </w:p>
    <w:p w14:paraId="0670EF31" w14:textId="77777777" w:rsidR="006B6C2C" w:rsidRDefault="00305BF6">
      <w:pPr>
        <w:pStyle w:val="20"/>
        <w:rPr>
          <w:lang w:eastAsia="zh-CN"/>
        </w:rPr>
      </w:pPr>
      <w:r>
        <w:rPr>
          <w:lang w:eastAsia="zh-CN"/>
        </w:rPr>
        <w:t>Summary of views from companies</w:t>
      </w:r>
    </w:p>
    <w:p w14:paraId="0670EF32" w14:textId="77777777" w:rsidR="006B6C2C" w:rsidRDefault="00305BF6">
      <w:pPr>
        <w:outlineLvl w:val="2"/>
        <w:rPr>
          <w:i/>
          <w:lang w:eastAsia="zh-CN"/>
        </w:rPr>
      </w:pPr>
      <w:r>
        <w:rPr>
          <w:b/>
          <w:lang w:eastAsia="zh-CN"/>
        </w:rPr>
        <w:t>4.1-1: Sub use cases evaluated/supported by companies</w:t>
      </w:r>
    </w:p>
    <w:p w14:paraId="0670EF33" w14:textId="77777777" w:rsidR="006B6C2C" w:rsidRDefault="00305BF6">
      <w:pPr>
        <w:rPr>
          <w:i/>
          <w:color w:val="0000FF"/>
          <w:lang w:eastAsia="zh-CN"/>
        </w:rPr>
      </w:pPr>
      <w:r>
        <w:rPr>
          <w:b/>
          <w:u w:val="single"/>
          <w:lang w:eastAsia="zh-CN"/>
        </w:rPr>
        <w:t>CSI prediction on time domain</w:t>
      </w:r>
      <w:r>
        <w:rPr>
          <w:b/>
          <w:lang w:eastAsia="zh-CN"/>
        </w:rPr>
        <w:t xml:space="preserve">: </w:t>
      </w:r>
      <w:r>
        <w:rPr>
          <w:rFonts w:hint="eastAsia"/>
          <w:i/>
          <w:color w:val="0000FF"/>
          <w:lang w:eastAsia="zh-CN"/>
        </w:rPr>
        <w:t>H</w:t>
      </w:r>
      <w:r>
        <w:rPr>
          <w:i/>
          <w:color w:val="0000FF"/>
          <w:lang w:eastAsia="zh-CN"/>
        </w:rPr>
        <w:t>uawei, Hisilicon, vivo, Samsung, Nokia, ZTE, MediaTek, Apple, OPPO, Intel, Google,</w:t>
      </w:r>
      <w:r>
        <w:t xml:space="preserve"> </w:t>
      </w:r>
      <w:r>
        <w:rPr>
          <w:i/>
          <w:color w:val="0000FF"/>
          <w:lang w:eastAsia="zh-CN"/>
        </w:rPr>
        <w:t>NVIDIA,</w:t>
      </w:r>
      <w:r>
        <w:t xml:space="preserve"> </w:t>
      </w:r>
      <w:r>
        <w:rPr>
          <w:i/>
          <w:color w:val="0000FF"/>
          <w:lang w:eastAsia="zh-CN"/>
        </w:rPr>
        <w:t>Sharp, AT&amp;T, [China Telecom]</w:t>
      </w:r>
    </w:p>
    <w:p w14:paraId="0670EF34" w14:textId="77777777" w:rsidR="006B6C2C" w:rsidRDefault="00305BF6">
      <w:pPr>
        <w:pStyle w:val="afc"/>
        <w:numPr>
          <w:ilvl w:val="0"/>
          <w:numId w:val="24"/>
        </w:numPr>
        <w:contextualSpacing w:val="0"/>
        <w:rPr>
          <w:b/>
          <w:lang w:eastAsia="zh-CN"/>
        </w:rPr>
      </w:pPr>
      <w:r>
        <w:rPr>
          <w:i/>
          <w:color w:val="0000FF"/>
          <w:lang w:eastAsia="zh-CN"/>
        </w:rPr>
        <w:t xml:space="preserve">vivo: </w:t>
      </w:r>
      <w:r>
        <w:t>To ensure the enhancement of CSI at both low and high-speed scenarios, study AI/ML for time domain CSI prediction with high priority</w:t>
      </w:r>
    </w:p>
    <w:p w14:paraId="0670EF35" w14:textId="77777777" w:rsidR="006B6C2C" w:rsidRDefault="00305BF6">
      <w:pPr>
        <w:pStyle w:val="afc"/>
        <w:numPr>
          <w:ilvl w:val="0"/>
          <w:numId w:val="24"/>
        </w:numPr>
        <w:contextualSpacing w:val="0"/>
        <w:rPr>
          <w:lang w:eastAsia="zh-CN"/>
        </w:rPr>
      </w:pPr>
      <w:r>
        <w:rPr>
          <w:i/>
          <w:color w:val="0000FF"/>
          <w:lang w:eastAsia="zh-CN"/>
        </w:rPr>
        <w:t>AT&amp;T:</w:t>
      </w:r>
      <w:r>
        <w:rPr>
          <w:lang w:eastAsia="zh-CN"/>
        </w:rPr>
        <w:t xml:space="preserve"> Finalize the EVM for the CSI prediction sub-use case for CSI feedback enhancements</w:t>
      </w:r>
    </w:p>
    <w:p w14:paraId="0670EF36" w14:textId="77777777" w:rsidR="006B6C2C" w:rsidRDefault="00305BF6">
      <w:pPr>
        <w:pStyle w:val="afc"/>
        <w:numPr>
          <w:ilvl w:val="0"/>
          <w:numId w:val="24"/>
        </w:numPr>
        <w:contextualSpacing w:val="0"/>
        <w:rPr>
          <w:lang w:eastAsia="zh-CN"/>
        </w:rPr>
      </w:pPr>
      <w:r>
        <w:rPr>
          <w:i/>
          <w:color w:val="0000FF"/>
          <w:lang w:eastAsia="zh-CN"/>
        </w:rPr>
        <w:t>China Telecom:</w:t>
      </w:r>
      <w:r>
        <w:rPr>
          <w:lang w:eastAsia="zh-CN"/>
        </w:rPr>
        <w:t xml:space="preserve"> If the AI/ML based CSI prediction sub use case is to be selected as a sub use case, a one-sided structure is considered as a starting point, where the AI/ML inference is performed at either gNB or UE</w:t>
      </w:r>
    </w:p>
    <w:p w14:paraId="0670EF37" w14:textId="77777777" w:rsidR="006B6C2C" w:rsidRDefault="00305BF6">
      <w:pPr>
        <w:pStyle w:val="afc"/>
        <w:numPr>
          <w:ilvl w:val="0"/>
          <w:numId w:val="24"/>
        </w:numPr>
        <w:contextualSpacing w:val="0"/>
        <w:rPr>
          <w:lang w:eastAsia="zh-CN"/>
        </w:rPr>
      </w:pPr>
      <w:r>
        <w:rPr>
          <w:i/>
          <w:color w:val="0000FF"/>
          <w:lang w:eastAsia="zh-CN"/>
        </w:rPr>
        <w:t>Google:</w:t>
      </w:r>
      <w:r>
        <w:rPr>
          <w:lang w:eastAsia="zh-CN"/>
        </w:rPr>
        <w:t xml:space="preserve"> Study the CSI prediction based on the following options:</w:t>
      </w:r>
    </w:p>
    <w:p w14:paraId="0670EF38" w14:textId="77777777" w:rsidR="006B6C2C" w:rsidRDefault="00305BF6">
      <w:pPr>
        <w:pStyle w:val="afc"/>
        <w:numPr>
          <w:ilvl w:val="1"/>
          <w:numId w:val="24"/>
        </w:numPr>
        <w:ind w:left="709" w:hanging="357"/>
        <w:contextualSpacing w:val="0"/>
        <w:rPr>
          <w:i/>
          <w:lang w:eastAsia="zh-CN"/>
        </w:rPr>
      </w:pPr>
      <w:r>
        <w:rPr>
          <w:i/>
          <w:lang w:eastAsia="zh-CN"/>
        </w:rPr>
        <w:t>Option 1: CSI prediction is deployed in NW side</w:t>
      </w:r>
    </w:p>
    <w:p w14:paraId="0670EF39" w14:textId="77777777" w:rsidR="006B6C2C" w:rsidRDefault="00305BF6">
      <w:pPr>
        <w:pStyle w:val="afc"/>
        <w:numPr>
          <w:ilvl w:val="1"/>
          <w:numId w:val="24"/>
        </w:numPr>
        <w:ind w:left="709" w:hanging="357"/>
        <w:contextualSpacing w:val="0"/>
        <w:rPr>
          <w:i/>
          <w:lang w:eastAsia="zh-CN"/>
        </w:rPr>
      </w:pPr>
      <w:r>
        <w:rPr>
          <w:i/>
          <w:lang w:eastAsia="zh-CN"/>
        </w:rPr>
        <w:t>Option 2: CSI prediction is deployed in UE side</w:t>
      </w:r>
    </w:p>
    <w:p w14:paraId="0670EF3A" w14:textId="77777777" w:rsidR="006B6C2C" w:rsidRDefault="00305BF6">
      <w:pPr>
        <w:pStyle w:val="afc"/>
        <w:numPr>
          <w:ilvl w:val="0"/>
          <w:numId w:val="24"/>
        </w:numPr>
        <w:contextualSpacing w:val="0"/>
        <w:rPr>
          <w:lang w:eastAsia="zh-CN"/>
        </w:rPr>
      </w:pPr>
      <w:r>
        <w:rPr>
          <w:i/>
          <w:color w:val="0000FF"/>
          <w:lang w:eastAsia="zh-CN"/>
        </w:rPr>
        <w:t>Google:</w:t>
      </w:r>
      <w:r>
        <w:rPr>
          <w:lang w:eastAsia="zh-CN"/>
        </w:rPr>
        <w:t xml:space="preserve"> For NW-based CSI prediction, study the input based on the channel eigenvectors or channel, where the channel eigenvectors should be based on the CSI reported by Rel-16 codebook.</w:t>
      </w:r>
    </w:p>
    <w:p w14:paraId="0670EF3B" w14:textId="77777777" w:rsidR="006B6C2C" w:rsidRDefault="00305BF6">
      <w:pPr>
        <w:pStyle w:val="afc"/>
        <w:numPr>
          <w:ilvl w:val="0"/>
          <w:numId w:val="24"/>
        </w:numPr>
        <w:contextualSpacing w:val="0"/>
        <w:rPr>
          <w:lang w:eastAsia="zh-CN"/>
        </w:rPr>
      </w:pPr>
      <w:r>
        <w:rPr>
          <w:i/>
          <w:color w:val="0000FF"/>
          <w:lang w:eastAsia="zh-CN"/>
        </w:rPr>
        <w:t>NVIDIA:</w:t>
      </w:r>
      <w:r>
        <w:rPr>
          <w:b/>
          <w:bCs/>
        </w:rPr>
        <w:t xml:space="preserve"> </w:t>
      </w:r>
      <w:r>
        <w:rPr>
          <w:lang w:eastAsia="zh-CN"/>
        </w:rPr>
        <w:t>AI/ML based CSI prediction should be selected as a sub-use case for evaluation</w:t>
      </w:r>
    </w:p>
    <w:p w14:paraId="0670EF3C" w14:textId="77777777" w:rsidR="006B6C2C" w:rsidRDefault="00305BF6">
      <w:pPr>
        <w:pStyle w:val="afc"/>
        <w:numPr>
          <w:ilvl w:val="0"/>
          <w:numId w:val="24"/>
        </w:numPr>
        <w:contextualSpacing w:val="0"/>
        <w:rPr>
          <w:lang w:eastAsia="zh-CN"/>
        </w:rPr>
      </w:pPr>
      <w:r>
        <w:rPr>
          <w:i/>
          <w:color w:val="0000FF"/>
          <w:lang w:eastAsia="zh-CN"/>
        </w:rPr>
        <w:t>NVIDIA:</w:t>
      </w:r>
      <w:r>
        <w:rPr>
          <w:b/>
          <w:bCs/>
        </w:rPr>
        <w:t xml:space="preserve"> </w:t>
      </w:r>
      <w:r>
        <w:rPr>
          <w:lang w:eastAsia="zh-CN"/>
        </w:rPr>
        <w:t>The inference of one-sided AI/ML model for CSI prediction can be performed at either gNB or UE. Both should be evaluated to understand the potential gains of performing CSI prediction at gNB side vs. UE side</w:t>
      </w:r>
    </w:p>
    <w:p w14:paraId="0670EF3D" w14:textId="77777777" w:rsidR="006B6C2C" w:rsidRDefault="00305BF6">
      <w:pPr>
        <w:pStyle w:val="afc"/>
        <w:numPr>
          <w:ilvl w:val="0"/>
          <w:numId w:val="24"/>
        </w:numPr>
        <w:contextualSpacing w:val="0"/>
        <w:rPr>
          <w:lang w:eastAsia="zh-CN"/>
        </w:rPr>
      </w:pPr>
      <w:r>
        <w:rPr>
          <w:i/>
          <w:color w:val="0000FF"/>
          <w:lang w:eastAsia="zh-CN"/>
        </w:rPr>
        <w:t>Sharp:</w:t>
      </w:r>
      <w:r>
        <w:rPr>
          <w:b/>
          <w:bCs/>
        </w:rPr>
        <w:t xml:space="preserve"> </w:t>
      </w:r>
      <w:r>
        <w:rPr>
          <w:rFonts w:hint="eastAsia"/>
          <w:lang w:eastAsia="zh-CN"/>
        </w:rPr>
        <w:t>Consider RNN series machine learning model (RNN, LSTM,GRU.etc) for historical CSI prediction</w:t>
      </w:r>
    </w:p>
    <w:p w14:paraId="0670EF3E" w14:textId="77777777" w:rsidR="006B6C2C" w:rsidRDefault="00305BF6">
      <w:pPr>
        <w:pStyle w:val="afc"/>
        <w:numPr>
          <w:ilvl w:val="0"/>
          <w:numId w:val="24"/>
        </w:numPr>
        <w:contextualSpacing w:val="0"/>
        <w:rPr>
          <w:lang w:eastAsia="zh-CN"/>
        </w:rPr>
      </w:pPr>
      <w:r>
        <w:rPr>
          <w:i/>
          <w:color w:val="0000FF"/>
          <w:lang w:eastAsia="zh-CN"/>
        </w:rPr>
        <w:t>Sharp:</w:t>
      </w:r>
      <w:r>
        <w:rPr>
          <w:b/>
          <w:bCs/>
        </w:rPr>
        <w:t xml:space="preserve"> </w:t>
      </w:r>
      <w:r>
        <w:rPr>
          <w:rFonts w:hint="eastAsia"/>
          <w:lang w:eastAsia="zh-CN"/>
        </w:rPr>
        <w:t>In order to shorten the developing period. At least until machine learning approach for NR air interface starting as work item, method regarding model implementation are decide by companies</w:t>
      </w:r>
    </w:p>
    <w:p w14:paraId="0670EF3F" w14:textId="77777777" w:rsidR="006B6C2C" w:rsidRDefault="00305BF6">
      <w:pPr>
        <w:pStyle w:val="afc"/>
        <w:numPr>
          <w:ilvl w:val="0"/>
          <w:numId w:val="24"/>
        </w:numPr>
        <w:contextualSpacing w:val="0"/>
        <w:rPr>
          <w:lang w:eastAsia="zh-CN"/>
        </w:rPr>
      </w:pPr>
      <w:r>
        <w:rPr>
          <w:i/>
          <w:color w:val="0000FF"/>
          <w:lang w:eastAsia="zh-CN"/>
        </w:rPr>
        <w:t>Sharp:</w:t>
      </w:r>
      <w:r>
        <w:rPr>
          <w:b/>
          <w:bCs/>
        </w:rPr>
        <w:t xml:space="preserve"> </w:t>
      </w:r>
      <w:r>
        <w:rPr>
          <w:lang w:eastAsia="zh-CN"/>
        </w:rPr>
        <w:t>Parameter settings are decide by the companies. We encourage the companies to report multiple combinations for better observation</w:t>
      </w:r>
    </w:p>
    <w:p w14:paraId="0670EF40" w14:textId="77777777" w:rsidR="006B6C2C" w:rsidRDefault="00305BF6">
      <w:pPr>
        <w:pStyle w:val="afc"/>
        <w:numPr>
          <w:ilvl w:val="0"/>
          <w:numId w:val="24"/>
        </w:numPr>
        <w:contextualSpacing w:val="0"/>
        <w:rPr>
          <w:lang w:eastAsia="zh-CN"/>
        </w:rPr>
      </w:pPr>
      <w:r>
        <w:rPr>
          <w:i/>
          <w:color w:val="0000FF"/>
          <w:lang w:eastAsia="zh-CN"/>
        </w:rPr>
        <w:t>Sharp:</w:t>
      </w:r>
      <w:r>
        <w:rPr>
          <w:b/>
          <w:bCs/>
        </w:rPr>
        <w:t xml:space="preserve"> </w:t>
      </w:r>
      <w:r>
        <w:rPr>
          <w:rFonts w:hint="eastAsia"/>
          <w:lang w:eastAsia="zh-CN"/>
        </w:rPr>
        <w:t>In order to clarify</w:t>
      </w:r>
      <w:r>
        <w:rPr>
          <w:lang w:eastAsia="zh-CN"/>
        </w:rPr>
        <w:t xml:space="preserve"> and explain the result. Companies are encourage to replicate the procedure and observe the results</w:t>
      </w:r>
    </w:p>
    <w:p w14:paraId="0670EF41" w14:textId="77777777" w:rsidR="006B6C2C" w:rsidRDefault="00305BF6">
      <w:pPr>
        <w:pStyle w:val="afc"/>
        <w:numPr>
          <w:ilvl w:val="0"/>
          <w:numId w:val="24"/>
        </w:numPr>
        <w:contextualSpacing w:val="0"/>
        <w:rPr>
          <w:lang w:eastAsia="zh-CN"/>
        </w:rPr>
      </w:pPr>
      <w:r>
        <w:rPr>
          <w:i/>
          <w:color w:val="0000FF"/>
          <w:lang w:eastAsia="zh-CN"/>
        </w:rPr>
        <w:t>Sharp:</w:t>
      </w:r>
      <w:r>
        <w:rPr>
          <w:b/>
          <w:bCs/>
        </w:rPr>
        <w:t xml:space="preserve"> </w:t>
      </w:r>
      <w:r>
        <w:rPr>
          <w:rFonts w:hint="eastAsia"/>
          <w:lang w:eastAsia="zh-CN"/>
        </w:rPr>
        <w:t>In order to clarify</w:t>
      </w:r>
      <w:r>
        <w:rPr>
          <w:lang w:eastAsia="zh-CN"/>
        </w:rPr>
        <w:t xml:space="preserve"> and explain the result. XAI techniques should also being introduced into agenda 9.2.</w:t>
      </w:r>
    </w:p>
    <w:p w14:paraId="0670EF42" w14:textId="77777777" w:rsidR="006B6C2C" w:rsidRDefault="00305BF6">
      <w:pPr>
        <w:pStyle w:val="afc"/>
        <w:numPr>
          <w:ilvl w:val="0"/>
          <w:numId w:val="24"/>
        </w:numPr>
        <w:contextualSpacing w:val="0"/>
        <w:rPr>
          <w:b/>
          <w:lang w:eastAsia="zh-CN"/>
        </w:rPr>
      </w:pPr>
      <w:r>
        <w:rPr>
          <w:rFonts w:hint="eastAsia"/>
          <w:b/>
          <w:lang w:eastAsia="zh-CN"/>
        </w:rPr>
        <w:t>F</w:t>
      </w:r>
      <w:r>
        <w:rPr>
          <w:b/>
          <w:lang w:eastAsia="zh-CN"/>
        </w:rPr>
        <w:t>indings on CSI prediction involving temporal domain</w:t>
      </w:r>
    </w:p>
    <w:p w14:paraId="0670EF43" w14:textId="77777777" w:rsidR="006B6C2C" w:rsidRDefault="00305BF6">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lang w:eastAsia="zh-CN"/>
        </w:rPr>
        <w:t>: AI/ML-based CSI prediction outperforms the baseline without CSI prediction in terms of GCS</w:t>
      </w:r>
    </w:p>
    <w:p w14:paraId="0670EF44" w14:textId="77777777" w:rsidR="006B6C2C" w:rsidRDefault="00305BF6">
      <w:pPr>
        <w:pStyle w:val="afc"/>
        <w:numPr>
          <w:ilvl w:val="1"/>
          <w:numId w:val="24"/>
        </w:numPr>
        <w:ind w:left="709" w:hanging="357"/>
        <w:contextualSpacing w:val="0"/>
        <w:rPr>
          <w:i/>
          <w:lang w:eastAsia="zh-CN"/>
        </w:rPr>
      </w:pPr>
      <w:r>
        <w:rPr>
          <w:i/>
          <w:color w:val="0000FF"/>
          <w:lang w:eastAsia="zh-CN"/>
        </w:rPr>
        <w:t xml:space="preserve">vivo: </w:t>
      </w:r>
      <w:r>
        <w:rPr>
          <w:i/>
          <w:lang w:eastAsia="zh-CN"/>
        </w:rPr>
        <w:t>Without CSI prediction, using AI/ML based CSI compression, there exist significant spectral efficiency loss at least for moderate and high-speed scenarios</w:t>
      </w:r>
    </w:p>
    <w:p w14:paraId="0670EF45" w14:textId="77777777" w:rsidR="006B6C2C" w:rsidRDefault="00305BF6">
      <w:pPr>
        <w:pStyle w:val="afc"/>
        <w:numPr>
          <w:ilvl w:val="1"/>
          <w:numId w:val="24"/>
        </w:numPr>
        <w:ind w:left="709" w:hanging="357"/>
        <w:contextualSpacing w:val="0"/>
        <w:rPr>
          <w:i/>
          <w:lang w:eastAsia="zh-CN"/>
        </w:rPr>
      </w:pPr>
      <w:r>
        <w:rPr>
          <w:i/>
          <w:color w:val="0000FF"/>
          <w:lang w:eastAsia="zh-CN"/>
        </w:rPr>
        <w:t xml:space="preserve">vivo: </w:t>
      </w:r>
      <w:r>
        <w:rPr>
          <w:i/>
          <w:lang w:eastAsia="zh-CN"/>
        </w:rPr>
        <w:t>The AI-based CSI prediction can make up the spectral efficiency loss caused by channel aging</w:t>
      </w:r>
    </w:p>
    <w:p w14:paraId="0670EF46" w14:textId="77777777" w:rsidR="006B6C2C" w:rsidRDefault="00305BF6">
      <w:pPr>
        <w:pStyle w:val="afc"/>
        <w:numPr>
          <w:ilvl w:val="1"/>
          <w:numId w:val="24"/>
        </w:numPr>
        <w:ind w:left="709" w:hanging="357"/>
        <w:contextualSpacing w:val="0"/>
        <w:rPr>
          <w:i/>
          <w:lang w:eastAsia="zh-CN"/>
        </w:rPr>
      </w:pPr>
      <w:r>
        <w:rPr>
          <w:i/>
          <w:color w:val="0000FF"/>
          <w:lang w:eastAsia="zh-CN"/>
        </w:rPr>
        <w:t xml:space="preserve">vivo: </w:t>
      </w:r>
      <w:r>
        <w:rPr>
          <w:i/>
          <w:lang w:eastAsia="zh-CN"/>
        </w:rPr>
        <w:t>The AI-based CSI prediction outperforms the non-AI based one</w:t>
      </w:r>
    </w:p>
    <w:p w14:paraId="0670EF47" w14:textId="77777777" w:rsidR="006B6C2C" w:rsidRDefault="00305BF6">
      <w:pPr>
        <w:pStyle w:val="afc"/>
        <w:numPr>
          <w:ilvl w:val="1"/>
          <w:numId w:val="24"/>
        </w:numPr>
        <w:ind w:left="709" w:hanging="357"/>
        <w:contextualSpacing w:val="0"/>
        <w:rPr>
          <w:i/>
          <w:lang w:eastAsia="zh-CN"/>
        </w:rPr>
      </w:pPr>
      <w:bookmarkStart w:id="100" w:name="_Ref111218906"/>
      <w:r>
        <w:rPr>
          <w:i/>
          <w:color w:val="0000FF"/>
          <w:lang w:eastAsia="zh-CN"/>
        </w:rPr>
        <w:t xml:space="preserve">vivo: </w:t>
      </w:r>
      <w:r>
        <w:rPr>
          <w:i/>
          <w:lang w:eastAsia="zh-CN"/>
        </w:rPr>
        <w:t>The advantages of AI prediction over AR-based non-AI prediction:</w:t>
      </w:r>
      <w:bookmarkEnd w:id="100"/>
    </w:p>
    <w:p w14:paraId="0670EF48" w14:textId="77777777" w:rsidR="006B6C2C" w:rsidRDefault="00305BF6">
      <w:pPr>
        <w:pStyle w:val="afc"/>
        <w:widowControl w:val="0"/>
        <w:numPr>
          <w:ilvl w:val="1"/>
          <w:numId w:val="32"/>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Higher accuracy;</w:t>
      </w:r>
    </w:p>
    <w:p w14:paraId="0670EF49" w14:textId="77777777" w:rsidR="006B6C2C" w:rsidRDefault="00305BF6">
      <w:pPr>
        <w:pStyle w:val="afc"/>
        <w:widowControl w:val="0"/>
        <w:numPr>
          <w:ilvl w:val="1"/>
          <w:numId w:val="32"/>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Less CSI-RS and feedback overhead;</w:t>
      </w:r>
    </w:p>
    <w:p w14:paraId="0670EF4A" w14:textId="77777777" w:rsidR="006B6C2C" w:rsidRDefault="00305BF6">
      <w:pPr>
        <w:pStyle w:val="afc"/>
        <w:widowControl w:val="0"/>
        <w:numPr>
          <w:ilvl w:val="1"/>
          <w:numId w:val="32"/>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Fewer historical CSIs, i.e., shorter measurement window;</w:t>
      </w:r>
    </w:p>
    <w:p w14:paraId="0670EF4B" w14:textId="77777777" w:rsidR="006B6C2C" w:rsidRDefault="00305BF6">
      <w:pPr>
        <w:pStyle w:val="afc"/>
        <w:widowControl w:val="0"/>
        <w:numPr>
          <w:ilvl w:val="1"/>
          <w:numId w:val="32"/>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Flexibility of predicting time;</w:t>
      </w:r>
    </w:p>
    <w:p w14:paraId="0670EF4C" w14:textId="77777777" w:rsidR="006B6C2C" w:rsidRDefault="00305BF6">
      <w:pPr>
        <w:pStyle w:val="afc"/>
        <w:numPr>
          <w:ilvl w:val="1"/>
          <w:numId w:val="24"/>
        </w:numPr>
        <w:ind w:left="709" w:hanging="357"/>
        <w:contextualSpacing w:val="0"/>
        <w:rPr>
          <w:i/>
          <w:lang w:eastAsia="zh-CN"/>
        </w:rPr>
      </w:pPr>
      <w:r>
        <w:rPr>
          <w:i/>
          <w:color w:val="0000FF"/>
          <w:lang w:eastAsia="zh-CN"/>
        </w:rPr>
        <w:t>Nokia</w:t>
      </w:r>
      <w:r>
        <w:rPr>
          <w:i/>
          <w:lang w:eastAsia="zh-CN"/>
        </w:rPr>
        <w:t>: Performance results for CSI prediction using the agreed evaluation methodology conditions continue to indicate promising performance for this use case</w:t>
      </w:r>
    </w:p>
    <w:p w14:paraId="0670EF4D" w14:textId="77777777" w:rsidR="006B6C2C" w:rsidRDefault="00305BF6">
      <w:pPr>
        <w:pStyle w:val="afc"/>
        <w:numPr>
          <w:ilvl w:val="1"/>
          <w:numId w:val="24"/>
        </w:numPr>
        <w:ind w:left="709" w:hanging="357"/>
        <w:contextualSpacing w:val="0"/>
        <w:rPr>
          <w:i/>
          <w:lang w:eastAsia="zh-CN"/>
        </w:rPr>
      </w:pPr>
      <w:r>
        <w:rPr>
          <w:i/>
          <w:color w:val="0000FF"/>
          <w:lang w:eastAsia="zh-CN"/>
        </w:rPr>
        <w:t>Nokia</w:t>
      </w:r>
      <w:r>
        <w:rPr>
          <w:i/>
          <w:lang w:eastAsia="zh-CN"/>
        </w:rPr>
        <w:t>: CSI prediction using AI/ML provides substantial performance gain at 5 and 10 ms prediction times compared with zero-order hold</w:t>
      </w:r>
    </w:p>
    <w:p w14:paraId="0670EF4E" w14:textId="77777777" w:rsidR="006B6C2C" w:rsidRDefault="00305BF6">
      <w:pPr>
        <w:pStyle w:val="afc"/>
        <w:numPr>
          <w:ilvl w:val="1"/>
          <w:numId w:val="24"/>
        </w:numPr>
        <w:ind w:left="709" w:hanging="357"/>
        <w:contextualSpacing w:val="0"/>
        <w:rPr>
          <w:i/>
          <w:lang w:eastAsia="zh-CN"/>
        </w:rPr>
      </w:pPr>
      <w:r>
        <w:rPr>
          <w:i/>
          <w:color w:val="0000FF"/>
          <w:lang w:eastAsia="zh-CN"/>
        </w:rPr>
        <w:t>ZTE:</w:t>
      </w:r>
      <w:r>
        <w:rPr>
          <w:rFonts w:eastAsia="微软雅黑" w:hint="eastAsia"/>
          <w:i/>
          <w:iCs/>
          <w:lang w:eastAsia="zh-CN"/>
        </w:rPr>
        <w:t xml:space="preserve"> AI-based CSI prediction completely outperforms the non-AI method</w:t>
      </w:r>
    </w:p>
    <w:p w14:paraId="0670EF4F" w14:textId="77777777" w:rsidR="006B6C2C" w:rsidRDefault="00305BF6">
      <w:pPr>
        <w:pStyle w:val="afc"/>
        <w:numPr>
          <w:ilvl w:val="1"/>
          <w:numId w:val="24"/>
        </w:numPr>
        <w:ind w:left="709" w:hanging="357"/>
        <w:contextualSpacing w:val="0"/>
        <w:rPr>
          <w:i/>
          <w:lang w:eastAsia="zh-CN"/>
        </w:rPr>
      </w:pPr>
      <w:r>
        <w:rPr>
          <w:i/>
          <w:color w:val="0000FF"/>
          <w:lang w:eastAsia="zh-CN"/>
        </w:rPr>
        <w:t>ZTE:</w:t>
      </w:r>
      <w:r>
        <w:rPr>
          <w:rFonts w:eastAsia="微软雅黑" w:hint="eastAsia"/>
          <w:i/>
          <w:iCs/>
          <w:lang w:eastAsia="zh-CN"/>
        </w:rPr>
        <w:t xml:space="preserve"> </w:t>
      </w:r>
      <w:r>
        <w:rPr>
          <w:rFonts w:hint="eastAsia"/>
          <w:i/>
          <w:iCs/>
          <w:lang w:eastAsia="zh-CN"/>
        </w:rPr>
        <w:t>T</w:t>
      </w:r>
      <w:r>
        <w:rPr>
          <w:rFonts w:eastAsia="微软雅黑" w:hint="eastAsia"/>
          <w:i/>
          <w:iCs/>
          <w:lang w:eastAsia="zh-CN"/>
        </w:rPr>
        <w:t xml:space="preserve">he prediction accuracy of AI-based approach </w:t>
      </w:r>
      <w:r>
        <w:rPr>
          <w:rFonts w:eastAsia="微软雅黑" w:hint="eastAsia"/>
          <w:i/>
          <w:iCs/>
          <w:sz w:val="20"/>
          <w:lang w:eastAsia="zh-CN"/>
        </w:rPr>
        <w:t>drops</w:t>
      </w:r>
      <w:r>
        <w:rPr>
          <w:rFonts w:eastAsia="微软雅黑" w:hint="eastAsia"/>
          <w:i/>
          <w:iCs/>
          <w:lang w:eastAsia="zh-CN"/>
        </w:rPr>
        <w:t xml:space="preserve"> seriously when the predicted time becomes longer due to the channel aging. However, AI-based CSI prediction can still maintain its performance for a long time</w:t>
      </w:r>
    </w:p>
    <w:p w14:paraId="0670EF50" w14:textId="77777777" w:rsidR="006B6C2C" w:rsidRDefault="00305BF6">
      <w:pPr>
        <w:pStyle w:val="afc"/>
        <w:numPr>
          <w:ilvl w:val="1"/>
          <w:numId w:val="24"/>
        </w:numPr>
        <w:ind w:left="709" w:hanging="357"/>
        <w:contextualSpacing w:val="0"/>
        <w:rPr>
          <w:i/>
          <w:lang w:eastAsia="zh-CN"/>
        </w:rPr>
      </w:pPr>
      <w:r>
        <w:rPr>
          <w:i/>
          <w:color w:val="0000FF"/>
          <w:lang w:eastAsia="zh-CN"/>
        </w:rPr>
        <w:t>MediaTek:</w:t>
      </w:r>
      <w:r>
        <w:rPr>
          <w:rFonts w:eastAsia="微软雅黑" w:hint="eastAsia"/>
          <w:i/>
          <w:iCs/>
          <w:lang w:eastAsia="zh-CN"/>
        </w:rPr>
        <w:t xml:space="preserve"> </w:t>
      </w:r>
      <w:r>
        <w:rPr>
          <w:rFonts w:eastAsia="微软雅黑"/>
          <w:i/>
          <w:iCs/>
          <w:lang w:eastAsia="zh-CN"/>
        </w:rPr>
        <w:t>Depending on the requirements on CSI prediction, for example the required prediction length, AI/ML-based solutions provide superior performance compared to classical non-AI based methods</w:t>
      </w:r>
    </w:p>
    <w:p w14:paraId="0670EF51" w14:textId="77777777" w:rsidR="006B6C2C" w:rsidRDefault="00305BF6">
      <w:pPr>
        <w:pStyle w:val="afc"/>
        <w:numPr>
          <w:ilvl w:val="1"/>
          <w:numId w:val="24"/>
        </w:numPr>
        <w:ind w:left="709" w:hanging="357"/>
        <w:contextualSpacing w:val="0"/>
        <w:rPr>
          <w:rFonts w:eastAsia="微软雅黑"/>
          <w:i/>
          <w:iCs/>
          <w:lang w:eastAsia="zh-CN"/>
        </w:rPr>
      </w:pPr>
      <w:r>
        <w:rPr>
          <w:i/>
          <w:color w:val="0000FF"/>
          <w:lang w:eastAsia="zh-CN"/>
        </w:rPr>
        <w:t xml:space="preserve">Apple: </w:t>
      </w:r>
      <w:r>
        <w:rPr>
          <w:rFonts w:eastAsia="微软雅黑"/>
          <w:i/>
          <w:iCs/>
          <w:lang w:eastAsia="zh-CN"/>
        </w:rPr>
        <w:t>LSTM based AI model achieves more than 10dB gain for CSI prediction use case</w:t>
      </w:r>
    </w:p>
    <w:p w14:paraId="0670EF52" w14:textId="77777777" w:rsidR="006B6C2C" w:rsidRDefault="00305BF6">
      <w:pPr>
        <w:pStyle w:val="afc"/>
        <w:numPr>
          <w:ilvl w:val="1"/>
          <w:numId w:val="24"/>
        </w:numPr>
        <w:ind w:left="709" w:hanging="357"/>
        <w:contextualSpacing w:val="0"/>
        <w:rPr>
          <w:rFonts w:eastAsia="微软雅黑"/>
          <w:i/>
          <w:iCs/>
          <w:lang w:eastAsia="zh-CN"/>
        </w:rPr>
      </w:pPr>
      <w:r>
        <w:rPr>
          <w:i/>
          <w:color w:val="0000FF"/>
          <w:lang w:eastAsia="zh-CN"/>
        </w:rPr>
        <w:t>Intel:</w:t>
      </w:r>
      <w:r>
        <w:rPr>
          <w:b/>
          <w:bCs/>
          <w:i/>
          <w:iCs/>
        </w:rPr>
        <w:t xml:space="preserve"> </w:t>
      </w:r>
      <w:r>
        <w:rPr>
          <w:rFonts w:eastAsia="微软雅黑"/>
          <w:i/>
          <w:iCs/>
          <w:lang w:eastAsia="zh-CN"/>
        </w:rPr>
        <w:t>There is a significant performance difference for non-AI/ML-based prediction with different parameters N (number of measurements used to derive predictor) and P (prediction order)</w:t>
      </w:r>
    </w:p>
    <w:p w14:paraId="0670EF53" w14:textId="77777777" w:rsidR="006B6C2C" w:rsidRDefault="00305BF6">
      <w:pPr>
        <w:pStyle w:val="afc"/>
        <w:numPr>
          <w:ilvl w:val="1"/>
          <w:numId w:val="24"/>
        </w:numPr>
        <w:ind w:left="709" w:hanging="357"/>
        <w:contextualSpacing w:val="0"/>
        <w:rPr>
          <w:rFonts w:eastAsia="微软雅黑"/>
          <w:i/>
          <w:iCs/>
          <w:lang w:eastAsia="zh-CN"/>
        </w:rPr>
      </w:pPr>
      <w:r>
        <w:rPr>
          <w:i/>
          <w:color w:val="0000FF"/>
          <w:lang w:eastAsia="zh-CN"/>
        </w:rPr>
        <w:t>NVIDIA:</w:t>
      </w:r>
      <w:r>
        <w:rPr>
          <w:b/>
          <w:bCs/>
        </w:rPr>
        <w:t xml:space="preserve"> </w:t>
      </w:r>
      <w:r>
        <w:rPr>
          <w:rFonts w:eastAsia="微软雅黑"/>
          <w:i/>
          <w:iCs/>
          <w:lang w:eastAsia="zh-CN"/>
        </w:rPr>
        <w:t>Evaluation results show that AI/ML based CSI prediction significantly outperforms the baseline case without prediction (sample-and-hold)</w:t>
      </w:r>
    </w:p>
    <w:p w14:paraId="0670EF54" w14:textId="77777777" w:rsidR="006B6C2C" w:rsidRDefault="006B6C2C">
      <w:pPr>
        <w:rPr>
          <w:lang w:eastAsia="zh-CN"/>
        </w:rPr>
      </w:pPr>
    </w:p>
    <w:p w14:paraId="0670EF55" w14:textId="77777777" w:rsidR="006B6C2C" w:rsidRDefault="00305BF6">
      <w:pPr>
        <w:rPr>
          <w:i/>
          <w:color w:val="0000FF"/>
          <w:lang w:eastAsia="zh-CN"/>
        </w:rPr>
      </w:pPr>
      <w:r>
        <w:rPr>
          <w:b/>
          <w:u w:val="single"/>
          <w:lang w:eastAsia="zh-CN"/>
        </w:rPr>
        <w:t>CSI prediction on frequency domain</w:t>
      </w:r>
      <w:r>
        <w:rPr>
          <w:b/>
          <w:lang w:eastAsia="zh-CN"/>
        </w:rPr>
        <w:t xml:space="preserve">: </w:t>
      </w:r>
      <w:r>
        <w:rPr>
          <w:i/>
          <w:color w:val="0000FF"/>
          <w:lang w:eastAsia="zh-CN"/>
        </w:rPr>
        <w:t xml:space="preserve">Samsung, </w:t>
      </w:r>
    </w:p>
    <w:p w14:paraId="0670EF56" w14:textId="77777777" w:rsidR="006B6C2C" w:rsidRDefault="00305BF6">
      <w:pPr>
        <w:rPr>
          <w:lang w:eastAsia="zh-CN"/>
        </w:rPr>
      </w:pPr>
      <w:r>
        <w:rPr>
          <w:b/>
          <w:lang w:eastAsia="zh-CN"/>
        </w:rPr>
        <w:t>Solution description (</w:t>
      </w:r>
      <w:r>
        <w:rPr>
          <w:lang w:eastAsia="zh-CN"/>
        </w:rPr>
        <w:t>from</w:t>
      </w:r>
      <w:r>
        <w:rPr>
          <w:b/>
          <w:lang w:eastAsia="zh-CN"/>
        </w:rPr>
        <w:t xml:space="preserve"> </w:t>
      </w:r>
      <w:r>
        <w:rPr>
          <w:i/>
          <w:color w:val="0000FF"/>
          <w:lang w:eastAsia="zh-CN"/>
        </w:rPr>
        <w:t>Samsung</w:t>
      </w:r>
      <w:r>
        <w:rPr>
          <w:b/>
          <w:lang w:eastAsia="zh-CN"/>
        </w:rPr>
        <w:t>)</w:t>
      </w:r>
      <w:r>
        <w:rPr>
          <w:lang w:eastAsia="zh-CN"/>
        </w:rPr>
        <w:t xml:space="preserve">: </w:t>
      </w:r>
      <w:r>
        <w:rPr>
          <w:szCs w:val="20"/>
        </w:rPr>
        <w:t xml:space="preserve">A gNB can configure a UE to send it CSI reports for an inactive bandwidth part (BWP). The UE can use received DL CSI-RS on an active BWP and then perform AI-based CSI extrapolation to infer CSI on the inactive BWP.  The gNB can then decide whether to configure the UE to switch to the inactive BWP, depending on the CSI reports for the active and inactive BWPs. </w:t>
      </w:r>
    </w:p>
    <w:p w14:paraId="0670EF57" w14:textId="77777777" w:rsidR="006B6C2C" w:rsidRDefault="00305BF6">
      <w:pPr>
        <w:pStyle w:val="afc"/>
        <w:numPr>
          <w:ilvl w:val="0"/>
          <w:numId w:val="24"/>
        </w:numPr>
        <w:contextualSpacing w:val="0"/>
        <w:rPr>
          <w:b/>
          <w:lang w:eastAsia="zh-CN"/>
        </w:rPr>
      </w:pPr>
      <w:r>
        <w:rPr>
          <w:rFonts w:hint="eastAsia"/>
          <w:b/>
          <w:lang w:eastAsia="zh-CN"/>
        </w:rPr>
        <w:t>F</w:t>
      </w:r>
      <w:r>
        <w:rPr>
          <w:b/>
          <w:lang w:eastAsia="zh-CN"/>
        </w:rPr>
        <w:t>indings on CSI prediction on frequency domain</w:t>
      </w:r>
    </w:p>
    <w:p w14:paraId="0670EF58" w14:textId="77777777" w:rsidR="006B6C2C" w:rsidRDefault="00305BF6">
      <w:pPr>
        <w:pStyle w:val="afc"/>
        <w:numPr>
          <w:ilvl w:val="1"/>
          <w:numId w:val="24"/>
        </w:numPr>
        <w:ind w:left="709" w:hanging="357"/>
        <w:contextualSpacing w:val="0"/>
        <w:rPr>
          <w:lang w:eastAsia="zh-CN"/>
        </w:rPr>
      </w:pPr>
      <w:r>
        <w:rPr>
          <w:i/>
          <w:color w:val="0000FF"/>
          <w:lang w:eastAsia="zh-CN"/>
        </w:rPr>
        <w:t>Samsung:</w:t>
      </w:r>
      <w:r>
        <w:rPr>
          <w:b/>
          <w:i/>
        </w:rPr>
        <w:t xml:space="preserve"> </w:t>
      </w:r>
      <w:r>
        <w:rPr>
          <w:i/>
        </w:rPr>
        <w:t>AI-based CSI frequency extrapolation can be enhanced by utilizing additional CSI-RS observations in the band to be extrapolated, which amounts to AI-based CSI frequency extra(inter)-polation..</w:t>
      </w:r>
    </w:p>
    <w:p w14:paraId="0670EF59" w14:textId="77777777" w:rsidR="006B6C2C" w:rsidRDefault="006B6C2C">
      <w:pPr>
        <w:rPr>
          <w:lang w:eastAsia="zh-CN"/>
        </w:rPr>
      </w:pPr>
    </w:p>
    <w:p w14:paraId="0670EF5A" w14:textId="77777777" w:rsidR="006B6C2C" w:rsidRDefault="006B6C2C">
      <w:pPr>
        <w:rPr>
          <w:lang w:eastAsia="zh-CN"/>
        </w:rPr>
      </w:pPr>
    </w:p>
    <w:p w14:paraId="0670EF5B" w14:textId="77777777" w:rsidR="006B6C2C" w:rsidRDefault="00305BF6">
      <w:pPr>
        <w:outlineLvl w:val="2"/>
        <w:rPr>
          <w:b/>
          <w:lang w:eastAsia="zh-CN"/>
        </w:rPr>
      </w:pPr>
      <w:r>
        <w:rPr>
          <w:b/>
          <w:lang w:eastAsia="zh-CN"/>
        </w:rPr>
        <w:t>4.1-2: AI/ML model settings</w:t>
      </w:r>
    </w:p>
    <w:p w14:paraId="0670EF5C" w14:textId="77777777" w:rsidR="006B6C2C" w:rsidRDefault="00305BF6">
      <w:pPr>
        <w:rPr>
          <w:b/>
          <w:u w:val="single"/>
          <w:lang w:eastAsia="zh-CN"/>
        </w:rPr>
      </w:pPr>
      <w:r>
        <w:rPr>
          <w:b/>
          <w:u w:val="single"/>
          <w:lang w:eastAsia="zh-CN"/>
        </w:rPr>
        <w:t>AI/ML model adopted in evaluations</w:t>
      </w:r>
    </w:p>
    <w:p w14:paraId="0670EF5D" w14:textId="77777777" w:rsidR="006B6C2C" w:rsidRDefault="00305BF6">
      <w:pPr>
        <w:rPr>
          <w:i/>
          <w:color w:val="0000FF"/>
          <w:lang w:eastAsia="zh-CN"/>
        </w:rPr>
      </w:pPr>
      <w:r>
        <w:rPr>
          <w:rFonts w:hint="eastAsia"/>
          <w:i/>
          <w:color w:val="0000FF"/>
          <w:lang w:eastAsia="zh-CN"/>
        </w:rPr>
        <w:t>H</w:t>
      </w:r>
      <w:r>
        <w:rPr>
          <w:i/>
          <w:color w:val="0000FF"/>
          <w:lang w:eastAsia="zh-CN"/>
        </w:rPr>
        <w:t xml:space="preserve">uawei, Hisilicon: </w:t>
      </w:r>
      <w:r>
        <w:rPr>
          <w:lang w:eastAsia="zh-CN"/>
        </w:rPr>
        <w:t>FCN</w:t>
      </w:r>
    </w:p>
    <w:p w14:paraId="0670EF5E" w14:textId="77777777" w:rsidR="006B6C2C" w:rsidRDefault="00305BF6">
      <w:pPr>
        <w:rPr>
          <w:rFonts w:eastAsiaTheme="minorEastAsia"/>
          <w:lang w:eastAsia="zh-CN"/>
        </w:rPr>
      </w:pPr>
      <w:r>
        <w:rPr>
          <w:i/>
          <w:color w:val="0000FF"/>
          <w:lang w:eastAsia="zh-CN"/>
        </w:rPr>
        <w:t>vivo</w:t>
      </w:r>
      <w:r>
        <w:rPr>
          <w:i/>
          <w:lang w:eastAsia="zh-CN"/>
        </w:rPr>
        <w:t>:</w:t>
      </w:r>
      <w:r>
        <w:rPr>
          <w:rFonts w:eastAsiaTheme="minorEastAsia"/>
          <w:lang w:eastAsia="zh-CN"/>
        </w:rPr>
        <w:t xml:space="preserve"> 2D-FCN</w:t>
      </w:r>
    </w:p>
    <w:p w14:paraId="0670EF5F" w14:textId="77777777" w:rsidR="006B6C2C" w:rsidRDefault="00305BF6">
      <w:pPr>
        <w:rPr>
          <w:lang w:eastAsia="zh-CN"/>
        </w:rPr>
      </w:pPr>
      <w:r>
        <w:rPr>
          <w:i/>
          <w:color w:val="0000FF"/>
          <w:lang w:eastAsia="zh-CN"/>
        </w:rPr>
        <w:t>Nokia</w:t>
      </w:r>
      <w:r>
        <w:rPr>
          <w:rFonts w:eastAsiaTheme="minorEastAsia"/>
          <w:lang w:eastAsia="zh-CN"/>
        </w:rPr>
        <w:t>:</w:t>
      </w:r>
      <w:r>
        <w:t xml:space="preserve"> RNN / LSTM</w:t>
      </w:r>
    </w:p>
    <w:p w14:paraId="0670EF60" w14:textId="77777777" w:rsidR="006B6C2C" w:rsidRDefault="00305BF6">
      <w:r>
        <w:rPr>
          <w:i/>
          <w:color w:val="0000FF"/>
          <w:lang w:eastAsia="zh-CN"/>
        </w:rPr>
        <w:t>Samsung</w:t>
      </w:r>
      <w:r>
        <w:rPr>
          <w:i/>
          <w:lang w:eastAsia="zh-CN"/>
        </w:rPr>
        <w:t>:</w:t>
      </w:r>
      <w:r>
        <w:t xml:space="preserve"> 3D-CNN+ResNet (time domain), TestNet (frequency domain), Bi-LSTM (joint CSI prediction &amp; CSI compression)</w:t>
      </w:r>
    </w:p>
    <w:p w14:paraId="0670EF61" w14:textId="77777777" w:rsidR="006B6C2C" w:rsidRDefault="00305BF6">
      <w:r>
        <w:rPr>
          <w:i/>
          <w:color w:val="0000FF"/>
          <w:lang w:eastAsia="zh-CN"/>
        </w:rPr>
        <w:t xml:space="preserve">MediaTek: </w:t>
      </w:r>
      <w:r>
        <w:t>3D-CNN/3D-CNN-Res</w:t>
      </w:r>
    </w:p>
    <w:p w14:paraId="0670EF62" w14:textId="77777777" w:rsidR="006B6C2C" w:rsidRDefault="00305BF6">
      <w:pPr>
        <w:pStyle w:val="afc"/>
        <w:numPr>
          <w:ilvl w:val="0"/>
          <w:numId w:val="24"/>
        </w:numPr>
        <w:rPr>
          <w:b/>
          <w:lang w:eastAsia="zh-CN"/>
        </w:rPr>
      </w:pPr>
      <w:r>
        <w:rPr>
          <w:i/>
          <w:color w:val="0000FF"/>
          <w:lang w:eastAsia="zh-CN"/>
        </w:rPr>
        <w:t>MediaTek</w:t>
      </w:r>
      <w:r>
        <w:rPr>
          <w:rFonts w:hint="eastAsia"/>
          <w:i/>
          <w:color w:val="0000FF"/>
          <w:lang w:eastAsia="zh-CN"/>
        </w:rPr>
        <w:t>:</w:t>
      </w:r>
      <w:r>
        <w:rPr>
          <w:i/>
          <w:color w:val="0000FF"/>
          <w:lang w:eastAsia="zh-CN"/>
        </w:rPr>
        <w:t xml:space="preserve"> </w:t>
      </w:r>
      <w:r>
        <w:rPr>
          <w:i/>
        </w:rPr>
        <w:t>For AI/ML-based CSI prediction, a CNN-based AI/ML model can be applied for training</w:t>
      </w:r>
    </w:p>
    <w:p w14:paraId="0670EF63" w14:textId="77777777" w:rsidR="006B6C2C" w:rsidRDefault="00305BF6">
      <w:pPr>
        <w:pStyle w:val="afc"/>
        <w:numPr>
          <w:ilvl w:val="0"/>
          <w:numId w:val="24"/>
        </w:numPr>
        <w:rPr>
          <w:b/>
          <w:lang w:eastAsia="zh-CN"/>
        </w:rPr>
      </w:pPr>
      <w:r>
        <w:rPr>
          <w:i/>
          <w:color w:val="0000FF"/>
          <w:lang w:eastAsia="zh-CN"/>
        </w:rPr>
        <w:t>MediaTek</w:t>
      </w:r>
      <w:r>
        <w:rPr>
          <w:rFonts w:hint="eastAsia"/>
          <w:i/>
          <w:color w:val="0000FF"/>
          <w:lang w:eastAsia="zh-CN"/>
        </w:rPr>
        <w:t>:</w:t>
      </w:r>
      <w:r>
        <w:rPr>
          <w:i/>
        </w:rPr>
        <w:t xml:space="preserve"> For AI/ML-based CSI prediction, residual neural networks architecture can be applied to enhance the accuracy of prediction</w:t>
      </w:r>
    </w:p>
    <w:p w14:paraId="0670EF64" w14:textId="77777777" w:rsidR="006B6C2C" w:rsidRDefault="00305BF6">
      <w:r>
        <w:rPr>
          <w:i/>
          <w:color w:val="0000FF"/>
          <w:lang w:eastAsia="zh-CN"/>
        </w:rPr>
        <w:t xml:space="preserve">Apple: </w:t>
      </w:r>
      <w:r>
        <w:t>LSTM</w:t>
      </w:r>
    </w:p>
    <w:p w14:paraId="0670EF65" w14:textId="77777777" w:rsidR="006B6C2C" w:rsidRDefault="00305BF6">
      <w:r>
        <w:rPr>
          <w:i/>
          <w:color w:val="0000FF"/>
        </w:rPr>
        <w:t>NVIDIA:</w:t>
      </w:r>
      <w:r>
        <w:t xml:space="preserve"> CNN</w:t>
      </w:r>
    </w:p>
    <w:p w14:paraId="0670EF66" w14:textId="77777777" w:rsidR="006B6C2C" w:rsidRDefault="006B6C2C">
      <w:pPr>
        <w:pStyle w:val="Obsrv"/>
        <w:numPr>
          <w:ilvl w:val="0"/>
          <w:numId w:val="0"/>
        </w:numPr>
        <w:rPr>
          <w:rFonts w:eastAsia="MS Mincho"/>
        </w:rPr>
      </w:pPr>
    </w:p>
    <w:p w14:paraId="0670EF67" w14:textId="77777777" w:rsidR="006B6C2C" w:rsidRDefault="006B6C2C">
      <w:pPr>
        <w:rPr>
          <w:b/>
          <w:lang w:eastAsia="zh-CN"/>
        </w:rPr>
      </w:pPr>
    </w:p>
    <w:p w14:paraId="0670EF68" w14:textId="77777777" w:rsidR="006B6C2C" w:rsidRDefault="00305BF6">
      <w:pPr>
        <w:rPr>
          <w:b/>
          <w:u w:val="single"/>
          <w:lang w:eastAsia="zh-CN"/>
        </w:rPr>
      </w:pPr>
      <w:r>
        <w:rPr>
          <w:b/>
          <w:u w:val="single"/>
          <w:lang w:eastAsia="zh-CN"/>
        </w:rPr>
        <w:t>Input/output CSI type</w:t>
      </w:r>
    </w:p>
    <w:p w14:paraId="0670EF69" w14:textId="77777777" w:rsidR="006B6C2C" w:rsidRDefault="00305BF6">
      <w:pPr>
        <w:rPr>
          <w:lang w:eastAsia="zh-CN"/>
        </w:rPr>
      </w:pPr>
      <w:r>
        <w:rPr>
          <w:lang w:eastAsia="zh-CN"/>
        </w:rPr>
        <w:t xml:space="preserve">Three candidate options are raised by companies for analysis. </w:t>
      </w:r>
    </w:p>
    <w:p w14:paraId="0670EF6A" w14:textId="77777777" w:rsidR="006B6C2C" w:rsidRDefault="00305BF6">
      <w:pPr>
        <w:rPr>
          <w:i/>
          <w:color w:val="0000FF"/>
          <w:lang w:eastAsia="zh-CN"/>
        </w:rPr>
      </w:pPr>
      <w:r>
        <w:rPr>
          <w:rFonts w:hint="eastAsia"/>
          <w:b/>
          <w:lang w:eastAsia="zh-CN"/>
        </w:rPr>
        <w:t>O</w:t>
      </w:r>
      <w:r>
        <w:rPr>
          <w:b/>
          <w:lang w:eastAsia="zh-CN"/>
        </w:rPr>
        <w:t xml:space="preserve">ption 1: Raw channel matrix </w:t>
      </w:r>
      <w:r>
        <w:rPr>
          <w:i/>
          <w:color w:val="0000FF"/>
          <w:lang w:eastAsia="zh-CN"/>
        </w:rPr>
        <w:t>vivo, Samsung, Nokia, ZTE, MediaTek, Apple,</w:t>
      </w:r>
      <w:r>
        <w:rPr>
          <w:i/>
          <w:color w:val="0000FF"/>
        </w:rPr>
        <w:t xml:space="preserve"> NVIDIA</w:t>
      </w:r>
    </w:p>
    <w:p w14:paraId="0670EF6B" w14:textId="77777777" w:rsidR="006B6C2C" w:rsidRDefault="00305BF6">
      <w:pPr>
        <w:pStyle w:val="afc"/>
        <w:numPr>
          <w:ilvl w:val="0"/>
          <w:numId w:val="24"/>
        </w:numPr>
        <w:rPr>
          <w:b/>
          <w:lang w:eastAsia="zh-CN"/>
        </w:rPr>
      </w:pPr>
      <w:r>
        <w:rPr>
          <w:i/>
          <w:color w:val="0000FF"/>
          <w:lang w:eastAsia="zh-CN"/>
        </w:rPr>
        <w:t>vivo</w:t>
      </w:r>
      <w:r>
        <w:rPr>
          <w:rFonts w:hint="eastAsia"/>
          <w:i/>
          <w:color w:val="0000FF"/>
          <w:lang w:eastAsia="zh-CN"/>
        </w:rPr>
        <w:t>:</w:t>
      </w:r>
      <w:r>
        <w:rPr>
          <w:i/>
          <w:color w:val="0000FF"/>
          <w:lang w:eastAsia="zh-CN"/>
        </w:rPr>
        <w:t xml:space="preserve"> </w:t>
      </w:r>
      <w:r>
        <w:rPr>
          <w:szCs w:val="20"/>
        </w:rPr>
        <w:t>the raw historic channel in PRBs is considered as AI-input, and the raw channel in PRBs in scheduling delay is predicted as AI-output</w:t>
      </w:r>
    </w:p>
    <w:p w14:paraId="0670EF6C" w14:textId="77777777" w:rsidR="006B6C2C" w:rsidRDefault="00305BF6">
      <w:pPr>
        <w:pStyle w:val="afc"/>
        <w:numPr>
          <w:ilvl w:val="0"/>
          <w:numId w:val="24"/>
        </w:numPr>
        <w:rPr>
          <w:b/>
          <w:lang w:eastAsia="zh-CN"/>
        </w:rPr>
      </w:pPr>
      <w:r>
        <w:rPr>
          <w:i/>
          <w:color w:val="0000FF"/>
          <w:lang w:eastAsia="zh-CN"/>
        </w:rPr>
        <w:t>Samsung:</w:t>
      </w:r>
      <w:r>
        <w:t xml:space="preserve"> In particular, the objective is to predict the next 3-D CSI sample </w:t>
      </w:r>
      <w:r>
        <w:rPr>
          <w:b/>
        </w:rPr>
        <w:t>H</w:t>
      </w:r>
      <w:r>
        <w:t>, which has dimensions of K x Nt x Nr.</w:t>
      </w:r>
    </w:p>
    <w:p w14:paraId="0670EF6D" w14:textId="77777777" w:rsidR="006B6C2C" w:rsidRDefault="00305BF6">
      <w:pPr>
        <w:pStyle w:val="afc"/>
        <w:numPr>
          <w:ilvl w:val="0"/>
          <w:numId w:val="24"/>
        </w:numPr>
      </w:pPr>
      <w:r>
        <w:rPr>
          <w:i/>
          <w:color w:val="0000FF"/>
          <w:lang w:eastAsia="zh-CN"/>
        </w:rPr>
        <w:t>Nokia:</w:t>
      </w:r>
      <w:r>
        <w:t xml:space="preserve"> Estimated downlink channel H, k time instance</w:t>
      </w:r>
    </w:p>
    <w:p w14:paraId="0670EF6E" w14:textId="77777777" w:rsidR="006B6C2C" w:rsidRDefault="00305BF6">
      <w:pPr>
        <w:pStyle w:val="afc"/>
        <w:numPr>
          <w:ilvl w:val="0"/>
          <w:numId w:val="24"/>
        </w:numPr>
      </w:pPr>
      <w:r>
        <w:rPr>
          <w:i/>
          <w:color w:val="0000FF"/>
          <w:lang w:eastAsia="zh-CN"/>
        </w:rPr>
        <w:t>ZTE:</w:t>
      </w:r>
      <w:r>
        <w:rPr>
          <w:rFonts w:hint="eastAsia"/>
        </w:rPr>
        <w:t xml:space="preserve"> For AI-based CSI prediction, the raw channel matrix on PRBs as model input/output can be considered for intermediate evaluations at least for calibration purpose</w:t>
      </w:r>
    </w:p>
    <w:p w14:paraId="0670EF6F" w14:textId="77777777" w:rsidR="006B6C2C" w:rsidRDefault="00305BF6">
      <w:pPr>
        <w:pStyle w:val="afc"/>
        <w:numPr>
          <w:ilvl w:val="0"/>
          <w:numId w:val="24"/>
        </w:numPr>
      </w:pPr>
      <w:r>
        <w:rPr>
          <w:i/>
          <w:color w:val="0000FF"/>
          <w:lang w:eastAsia="zh-CN"/>
        </w:rPr>
        <w:t>MediaTek:</w:t>
      </w:r>
      <w:r>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rFonts w:eastAsia="PMingLiU" w:hint="eastAsia"/>
          <w:iCs/>
          <w:lang w:eastAsia="zh-TW"/>
        </w:rPr>
        <w:t xml:space="preserve"> </w:t>
      </w:r>
      <w:r>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subcarrier or PRB level</w:t>
      </w:r>
    </w:p>
    <w:p w14:paraId="0670EF70" w14:textId="77777777" w:rsidR="006B6C2C" w:rsidRDefault="00305BF6">
      <w:pPr>
        <w:rPr>
          <w:i/>
          <w:color w:val="0000FF"/>
          <w:lang w:eastAsia="zh-CN"/>
        </w:rPr>
      </w:pPr>
      <w:r>
        <w:rPr>
          <w:b/>
          <w:lang w:eastAsia="zh-CN"/>
        </w:rPr>
        <w:t>Option 2:</w:t>
      </w:r>
      <w:r>
        <w:rPr>
          <w:lang w:eastAsia="zh-CN"/>
        </w:rPr>
        <w:t xml:space="preserve"> </w:t>
      </w:r>
      <w:r>
        <w:rPr>
          <w:b/>
          <w:lang w:eastAsia="zh-CN"/>
        </w:rPr>
        <w:t>Eigenvector</w:t>
      </w:r>
      <w:r>
        <w:rPr>
          <w:i/>
          <w:color w:val="0000FF"/>
          <w:lang w:eastAsia="zh-CN"/>
        </w:rPr>
        <w:t xml:space="preserve"> </w:t>
      </w:r>
      <w:r>
        <w:rPr>
          <w:rFonts w:hint="eastAsia"/>
          <w:i/>
          <w:color w:val="0000FF"/>
          <w:lang w:eastAsia="zh-CN"/>
        </w:rPr>
        <w:t>H</w:t>
      </w:r>
      <w:r>
        <w:rPr>
          <w:i/>
          <w:color w:val="0000FF"/>
          <w:lang w:eastAsia="zh-CN"/>
        </w:rPr>
        <w:t>uawei, Hisilicon, OPPO</w:t>
      </w:r>
    </w:p>
    <w:p w14:paraId="0670EF71" w14:textId="77777777" w:rsidR="006B6C2C" w:rsidRDefault="00305BF6">
      <w:pPr>
        <w:pStyle w:val="afc"/>
        <w:numPr>
          <w:ilvl w:val="0"/>
          <w:numId w:val="24"/>
        </w:numPr>
        <w:rPr>
          <w:lang w:eastAsia="zh-CN"/>
        </w:rPr>
      </w:pPr>
      <w:r>
        <w:rPr>
          <w:rFonts w:hint="eastAsia"/>
          <w:i/>
          <w:color w:val="0000FF"/>
          <w:lang w:eastAsia="zh-CN"/>
        </w:rPr>
        <w:t>H</w:t>
      </w:r>
      <w:r>
        <w:rPr>
          <w:i/>
          <w:color w:val="0000FF"/>
          <w:lang w:eastAsia="zh-CN"/>
        </w:rPr>
        <w:t>uawei, Hisilicon:</w:t>
      </w:r>
      <w:r>
        <w:t xml:space="preserve"> the input of the CSI predictor includes k historic eigenvectors which are obtained from the k historic CSI-RS, respectively</w:t>
      </w:r>
    </w:p>
    <w:p w14:paraId="0670EF72" w14:textId="77777777" w:rsidR="006B6C2C" w:rsidRDefault="00305BF6">
      <w:pPr>
        <w:pStyle w:val="afc"/>
        <w:numPr>
          <w:ilvl w:val="0"/>
          <w:numId w:val="24"/>
        </w:numPr>
        <w:rPr>
          <w:lang w:eastAsia="zh-CN"/>
        </w:rPr>
      </w:pPr>
      <w:r>
        <w:rPr>
          <w:i/>
          <w:color w:val="0000FF"/>
          <w:lang w:eastAsia="zh-CN"/>
        </w:rPr>
        <w:t xml:space="preserve">OPPO: </w:t>
      </w:r>
      <w:r>
        <w:rPr>
          <w:rFonts w:hint="eastAsia"/>
        </w:rPr>
        <w:t>Sug</w:t>
      </w:r>
      <w:r>
        <w:t>gest use eigenvector as the input and output of AI/ML model for CSI prediction sub use case.</w:t>
      </w:r>
    </w:p>
    <w:p w14:paraId="0670EF73" w14:textId="77777777" w:rsidR="006B6C2C" w:rsidRDefault="00305BF6">
      <w:pPr>
        <w:rPr>
          <w:b/>
          <w:lang w:eastAsia="zh-CN"/>
        </w:rPr>
      </w:pPr>
      <w:r>
        <w:rPr>
          <w:b/>
          <w:lang w:eastAsia="zh-CN"/>
        </w:rPr>
        <w:t>Option 3: CSI feedback information</w:t>
      </w:r>
      <w:r>
        <w:rPr>
          <w:i/>
          <w:color w:val="0000FF"/>
          <w:lang w:eastAsia="zh-CN"/>
        </w:rPr>
        <w:t xml:space="preserve"> </w:t>
      </w:r>
    </w:p>
    <w:p w14:paraId="0670EF74" w14:textId="77777777" w:rsidR="006B6C2C" w:rsidRDefault="006B6C2C">
      <w:pPr>
        <w:rPr>
          <w:b/>
          <w:highlight w:val="lightGray"/>
          <w:lang w:eastAsia="zh-CN"/>
        </w:rPr>
      </w:pPr>
    </w:p>
    <w:p w14:paraId="0670EF75" w14:textId="77777777" w:rsidR="006B6C2C" w:rsidRDefault="00305BF6">
      <w:pPr>
        <w:rPr>
          <w:b/>
          <w:u w:val="single"/>
          <w:lang w:eastAsia="zh-CN"/>
        </w:rPr>
      </w:pPr>
      <w:r>
        <w:rPr>
          <w:b/>
          <w:u w:val="single"/>
          <w:lang w:eastAsia="zh-CN"/>
        </w:rPr>
        <w:t>Pre/post-processing</w:t>
      </w:r>
    </w:p>
    <w:p w14:paraId="0670EF76" w14:textId="77777777" w:rsidR="006B6C2C" w:rsidRDefault="00305BF6">
      <w:pPr>
        <w:pStyle w:val="afc"/>
        <w:numPr>
          <w:ilvl w:val="0"/>
          <w:numId w:val="24"/>
        </w:numPr>
      </w:pPr>
      <w:r>
        <w:rPr>
          <w:i/>
          <w:color w:val="0000FF"/>
          <w:lang w:eastAsia="zh-CN"/>
        </w:rPr>
        <w:t>MediaTek</w:t>
      </w:r>
      <w:r>
        <w:rPr>
          <w:i/>
          <w:lang w:eastAsia="zh-CN"/>
        </w:rPr>
        <w:t>:</w:t>
      </w:r>
      <w:r>
        <w:t xml:space="preserve"> </w:t>
      </w:r>
      <w:r>
        <w:rPr>
          <w:iCs/>
        </w:rPr>
        <w:t>When the UE receives the CSI-RS signal, it will perform the post-processing through descrambling, channel estimation, etc. Then, the UE can obtain the channel information, which can be CIR (channel impulse response) or CFR</w:t>
      </w:r>
      <w:r>
        <w:rPr>
          <w:rFonts w:ascii="PMingLiU" w:eastAsia="PMingLiU" w:hAnsi="PMingLiU" w:cs="PMingLiU" w:hint="eastAsia"/>
          <w:iCs/>
          <w:lang w:eastAsia="zh-TW"/>
        </w:rPr>
        <w:t xml:space="preserve"> </w:t>
      </w:r>
      <w:r>
        <w:rPr>
          <w:rFonts w:ascii="PMingLiU" w:eastAsia="PMingLiU" w:hAnsi="PMingLiU" w:cs="PMingLiU"/>
          <w:iCs/>
          <w:lang w:eastAsia="zh-TW"/>
        </w:rPr>
        <w:t>(</w:t>
      </w:r>
      <w:r>
        <w:rPr>
          <w:iCs/>
        </w:rPr>
        <w:t>channel frequency response) of CSI-RS</w:t>
      </w:r>
    </w:p>
    <w:p w14:paraId="0670EF77" w14:textId="77777777" w:rsidR="006B6C2C" w:rsidRDefault="006B6C2C">
      <w:pPr>
        <w:adjustRightInd/>
        <w:spacing w:after="240"/>
        <w:contextualSpacing/>
      </w:pPr>
    </w:p>
    <w:p w14:paraId="0670EF78" w14:textId="77777777" w:rsidR="006B6C2C" w:rsidRDefault="00305BF6">
      <w:pPr>
        <w:adjustRightInd/>
        <w:rPr>
          <w:b/>
          <w:u w:val="single"/>
          <w:lang w:eastAsia="zh-CN"/>
        </w:rPr>
      </w:pPr>
      <w:r>
        <w:rPr>
          <w:rFonts w:hint="eastAsia"/>
          <w:b/>
          <w:u w:val="single"/>
          <w:lang w:eastAsia="zh-CN"/>
        </w:rPr>
        <w:t>Observation</w:t>
      </w:r>
      <w:r>
        <w:rPr>
          <w:b/>
          <w:u w:val="single"/>
          <w:lang w:eastAsia="zh-CN"/>
        </w:rPr>
        <w:t xml:space="preserve"> window</w:t>
      </w:r>
    </w:p>
    <w:p w14:paraId="0670EF79" w14:textId="77777777" w:rsidR="006B6C2C" w:rsidRDefault="00305BF6">
      <w:pPr>
        <w:pStyle w:val="afc"/>
        <w:numPr>
          <w:ilvl w:val="0"/>
          <w:numId w:val="24"/>
        </w:numPr>
        <w:autoSpaceDE/>
        <w:autoSpaceDN/>
        <w:adjustRightInd/>
        <w:snapToGrid/>
        <w:spacing w:after="60"/>
        <w:ind w:left="357" w:hanging="357"/>
        <w:contextualSpacing w:val="0"/>
        <w:rPr>
          <w:lang w:eastAsia="zh-CN"/>
        </w:rPr>
      </w:pPr>
      <w:r>
        <w:rPr>
          <w:b/>
          <w:lang w:eastAsia="zh-CN"/>
        </w:rPr>
        <w:t>EVM needed/</w:t>
      </w:r>
      <w:r>
        <w:rPr>
          <w:rFonts w:hint="eastAsia"/>
          <w:b/>
          <w:lang w:eastAsia="zh-CN"/>
        </w:rPr>
        <w:t>C</w:t>
      </w:r>
      <w:r>
        <w:rPr>
          <w:b/>
          <w:lang w:eastAsia="zh-CN"/>
        </w:rPr>
        <w:t>ompanies to report the observation window (</w:t>
      </w:r>
      <w:r>
        <w:rPr>
          <w:b/>
        </w:rPr>
        <w:t>the number of historical CSI inputs</w:t>
      </w:r>
      <w:r>
        <w:rPr>
          <w:b/>
          <w:lang w:eastAsia="zh-CN"/>
        </w:rPr>
        <w:t xml:space="preserve">): </w:t>
      </w:r>
      <w:r>
        <w:rPr>
          <w:rFonts w:hint="eastAsia"/>
          <w:i/>
          <w:color w:val="0000FF"/>
          <w:lang w:eastAsia="zh-CN"/>
        </w:rPr>
        <w:t>H</w:t>
      </w:r>
      <w:r>
        <w:rPr>
          <w:i/>
          <w:color w:val="0000FF"/>
          <w:lang w:eastAsia="zh-CN"/>
        </w:rPr>
        <w:t xml:space="preserve">uawei, Hisilicon, vivo, Nokia, MediaTek, Apple, Intel, </w:t>
      </w:r>
      <w:r>
        <w:rPr>
          <w:i/>
          <w:color w:val="0000FF"/>
        </w:rPr>
        <w:t>NVIDIA</w:t>
      </w:r>
    </w:p>
    <w:p w14:paraId="0670EF7A" w14:textId="77777777" w:rsidR="006B6C2C" w:rsidRDefault="00305BF6">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rFonts w:hint="eastAsia"/>
          <w:i/>
          <w:lang w:eastAsia="zh-CN"/>
        </w:rPr>
        <w:t>:</w:t>
      </w:r>
      <w:r>
        <w:rPr>
          <w:i/>
          <w:lang w:eastAsia="zh-CN"/>
        </w:rPr>
        <w:t xml:space="preserve"> </w:t>
      </w:r>
      <w:r>
        <w:t>The observation window is the latest k=4 observation instances with 5 slots distance to each other</w:t>
      </w:r>
    </w:p>
    <w:p w14:paraId="0670EF7B" w14:textId="77777777" w:rsidR="006B6C2C" w:rsidRDefault="00305BF6">
      <w:pPr>
        <w:pStyle w:val="afc"/>
        <w:numPr>
          <w:ilvl w:val="1"/>
          <w:numId w:val="24"/>
        </w:numPr>
        <w:ind w:left="709" w:hanging="357"/>
        <w:contextualSpacing w:val="0"/>
        <w:rPr>
          <w:i/>
          <w:lang w:eastAsia="zh-CN"/>
        </w:rPr>
      </w:pPr>
      <w:r>
        <w:rPr>
          <w:i/>
          <w:color w:val="0000FF"/>
          <w:lang w:eastAsia="zh-CN"/>
        </w:rPr>
        <w:t xml:space="preserve">vivo: </w:t>
      </w:r>
      <w:r>
        <w:rPr>
          <w:szCs w:val="20"/>
        </w:rPr>
        <w:t>The CSI prediction (both the AI-based and non-AI method) is with 15 historical CSIs as the input</w:t>
      </w:r>
    </w:p>
    <w:p w14:paraId="0670EF7C" w14:textId="77777777" w:rsidR="006B6C2C" w:rsidRDefault="00305BF6">
      <w:pPr>
        <w:pStyle w:val="afc"/>
        <w:numPr>
          <w:ilvl w:val="1"/>
          <w:numId w:val="24"/>
        </w:numPr>
        <w:ind w:left="709" w:hanging="357"/>
        <w:contextualSpacing w:val="0"/>
        <w:rPr>
          <w:i/>
          <w:lang w:eastAsia="zh-CN"/>
        </w:rPr>
      </w:pPr>
      <w:r>
        <w:rPr>
          <w:i/>
          <w:color w:val="0000FF"/>
          <w:lang w:eastAsia="zh-CN"/>
        </w:rPr>
        <w:t>Nokia:</w:t>
      </w:r>
      <w:r>
        <w:rPr>
          <w:i/>
          <w:lang w:eastAsia="zh-CN"/>
        </w:rPr>
        <w:t xml:space="preserve"> </w:t>
      </w:r>
      <w:r>
        <w:rPr>
          <w:rFonts w:eastAsia="Times New Roman"/>
        </w:rPr>
        <w:t>The LSTM is trained to do a prediction of one time-step ahead after watching the last three time-steps</w:t>
      </w:r>
    </w:p>
    <w:p w14:paraId="0670EF7D" w14:textId="77777777" w:rsidR="006B6C2C" w:rsidRDefault="00305BF6">
      <w:pPr>
        <w:pStyle w:val="afc"/>
        <w:numPr>
          <w:ilvl w:val="2"/>
          <w:numId w:val="24"/>
        </w:numPr>
        <w:ind w:left="1134"/>
        <w:contextualSpacing w:val="0"/>
        <w:rPr>
          <w:lang w:val="en-GB"/>
        </w:rPr>
      </w:pPr>
      <w:r>
        <w:rPr>
          <w:lang w:val="en-GB"/>
        </w:rPr>
        <w:t>Time domain: We have a channel sample time of 0.5 ms and use either 20 or 30 time-domain input samples.</w:t>
      </w:r>
    </w:p>
    <w:p w14:paraId="0670EF7E" w14:textId="77777777" w:rsidR="006B6C2C" w:rsidRDefault="00305BF6">
      <w:pPr>
        <w:pStyle w:val="afc"/>
        <w:numPr>
          <w:ilvl w:val="2"/>
          <w:numId w:val="24"/>
        </w:numPr>
        <w:ind w:left="1134"/>
        <w:contextualSpacing w:val="0"/>
        <w:rPr>
          <w:lang w:val="en-GB"/>
        </w:rPr>
      </w:pPr>
      <w:r>
        <w:rPr>
          <w:rFonts w:hint="eastAsia"/>
          <w:lang w:val="en-GB"/>
        </w:rPr>
        <w:t>F</w:t>
      </w:r>
      <w:r>
        <w:rPr>
          <w:lang w:val="en-GB"/>
        </w:rPr>
        <w:t xml:space="preserve">requency domain: </w:t>
      </w:r>
      <w:r>
        <w:t>Either 16 (</w:t>
      </w:r>
      <w:r>
        <w:rPr>
          <w:rFonts w:eastAsia="Times New Roman"/>
        </w:rPr>
        <w:t>1.44 MHz</w:t>
      </w:r>
      <w:r>
        <w:t xml:space="preserve">) or 100 </w:t>
      </w:r>
      <w:r>
        <w:rPr>
          <w:rFonts w:hint="eastAsia"/>
          <w:lang w:eastAsia="zh-CN"/>
        </w:rPr>
        <w:t>(</w:t>
      </w:r>
      <w:r>
        <w:rPr>
          <w:rFonts w:eastAsia="Times New Roman"/>
        </w:rPr>
        <w:t>9 MHz</w:t>
      </w:r>
      <w:r>
        <w:rPr>
          <w:lang w:eastAsia="zh-CN"/>
        </w:rPr>
        <w:t>)</w:t>
      </w:r>
      <w:r>
        <w:t xml:space="preserve"> input frequency domain CSI reference signals</w:t>
      </w:r>
    </w:p>
    <w:p w14:paraId="0670EF7F" w14:textId="77777777" w:rsidR="006B6C2C" w:rsidRDefault="00305BF6">
      <w:pPr>
        <w:pStyle w:val="afc"/>
        <w:numPr>
          <w:ilvl w:val="1"/>
          <w:numId w:val="24"/>
        </w:numPr>
        <w:ind w:left="709" w:hanging="357"/>
        <w:contextualSpacing w:val="0"/>
        <w:rPr>
          <w:lang w:val="en-GB"/>
        </w:rPr>
      </w:pPr>
      <w:r>
        <w:rPr>
          <w:i/>
          <w:color w:val="0000FF"/>
          <w:lang w:eastAsia="zh-CN"/>
        </w:rPr>
        <w:t>Nokia:</w:t>
      </w:r>
      <w:r>
        <w:rPr>
          <w:i/>
          <w:lang w:eastAsia="zh-CN"/>
        </w:rPr>
        <w:t xml:space="preserve"> </w:t>
      </w:r>
      <w:r>
        <w:rPr>
          <w:rFonts w:eastAsia="Times New Roman"/>
        </w:rPr>
        <w:t>Support high number of frequency-domain and of time-domain channel samples for training and inference of NNs for channel prediction</w:t>
      </w:r>
    </w:p>
    <w:p w14:paraId="0670EF80" w14:textId="77777777" w:rsidR="006B6C2C" w:rsidRDefault="00305BF6">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14:paraId="0670EF81" w14:textId="77777777" w:rsidR="006B6C2C" w:rsidRDefault="00305BF6">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w:t>
      </w:r>
      <w:r>
        <w:rPr>
          <w:rFonts w:hint="eastAsia"/>
          <w:iCs/>
          <w:lang w:eastAsia="zh-CN"/>
        </w:rPr>
        <w:t>The number of observation window and prediction window need to be discussed at least for calibration purpose</w:t>
      </w:r>
    </w:p>
    <w:p w14:paraId="0670EF82" w14:textId="77777777" w:rsidR="006B6C2C" w:rsidRDefault="00305BF6">
      <w:pPr>
        <w:pStyle w:val="afc"/>
        <w:numPr>
          <w:ilvl w:val="1"/>
          <w:numId w:val="24"/>
        </w:numPr>
        <w:ind w:left="709" w:hanging="357"/>
        <w:contextualSpacing w:val="0"/>
        <w:rPr>
          <w:lang w:val="en-GB"/>
        </w:rPr>
      </w:pPr>
      <w:r>
        <w:rPr>
          <w:i/>
          <w:color w:val="0000FF"/>
          <w:lang w:eastAsia="zh-CN"/>
        </w:rPr>
        <w:t xml:space="preserve">MediaTek: </w:t>
      </w:r>
      <w:r>
        <w:rPr>
          <w:iCs/>
          <w:lang w:eastAsia="zh-CN"/>
        </w:rPr>
        <w:t xml:space="preserve">In simulation, </w:t>
      </w:r>
      <w:r>
        <w:rPr>
          <w:rFonts w:hint="eastAsia"/>
          <w:iCs/>
          <w:lang w:eastAsia="zh-CN"/>
        </w:rPr>
        <w:t>observation window</w:t>
      </w:r>
      <w:r>
        <w:rPr>
          <w:iCs/>
          <w:lang w:eastAsia="zh-CN"/>
        </w:rPr>
        <w:t xml:space="preserve"> includes</w:t>
      </w:r>
      <w:r>
        <w:rPr>
          <w:rFonts w:hint="eastAsia"/>
          <w:iCs/>
          <w:lang w:eastAsia="zh-CN"/>
        </w:rPr>
        <w:t xml:space="preserve"> </w:t>
      </w:r>
      <w:r>
        <w:rPr>
          <w:iCs/>
          <w:lang w:eastAsia="zh-CN"/>
        </w:rPr>
        <w:t xml:space="preserve">[1, 2, 3,…,N] </w:t>
      </w:r>
      <w:r>
        <w:t xml:space="preserve">observation </w:t>
      </w:r>
      <w:r>
        <w:rPr>
          <w:iCs/>
          <w:lang w:eastAsia="zh-CN"/>
        </w:rPr>
        <w:t xml:space="preserve">instances, where </w:t>
      </w:r>
      <w:r>
        <w:t xml:space="preserve">time distance between observation </w:t>
      </w:r>
      <w:r>
        <w:rPr>
          <w:iCs/>
          <w:lang w:eastAsia="zh-CN"/>
        </w:rPr>
        <w:t>instances</w:t>
      </w:r>
      <w:r>
        <w:t xml:space="preserve"> is 1ms/4ms/5ms</w:t>
      </w:r>
    </w:p>
    <w:p w14:paraId="0670EF83" w14:textId="77777777" w:rsidR="006B6C2C" w:rsidRDefault="00305BF6">
      <w:pPr>
        <w:pStyle w:val="afc"/>
        <w:numPr>
          <w:ilvl w:val="1"/>
          <w:numId w:val="24"/>
        </w:numPr>
        <w:ind w:left="709" w:hanging="357"/>
        <w:contextualSpacing w:val="0"/>
        <w:rPr>
          <w:lang w:val="en-GB"/>
        </w:rPr>
      </w:pPr>
      <w:r>
        <w:rPr>
          <w:i/>
          <w:color w:val="0000FF"/>
          <w:lang w:eastAsia="zh-CN"/>
        </w:rPr>
        <w:t xml:space="preserve">MediaTek: </w:t>
      </w:r>
      <w:r>
        <w:t>Use 15ms as a baseline observation window length and other candidates are not precluded</w:t>
      </w:r>
    </w:p>
    <w:p w14:paraId="0670EF84" w14:textId="77777777" w:rsidR="006B6C2C" w:rsidRDefault="00305BF6">
      <w:pPr>
        <w:pStyle w:val="afc"/>
        <w:numPr>
          <w:ilvl w:val="1"/>
          <w:numId w:val="24"/>
        </w:numPr>
        <w:ind w:left="709" w:hanging="357"/>
        <w:contextualSpacing w:val="0"/>
        <w:rPr>
          <w:lang w:val="en-GB"/>
        </w:rPr>
      </w:pPr>
      <w:r>
        <w:rPr>
          <w:i/>
          <w:color w:val="0000FF"/>
          <w:lang w:eastAsia="zh-CN"/>
        </w:rPr>
        <w:t xml:space="preserve">MediaTek: </w:t>
      </w:r>
      <w:r>
        <w:t>The tradeoff between the observation length and prediction length should be further studied</w:t>
      </w:r>
    </w:p>
    <w:p w14:paraId="0670EF85" w14:textId="77777777" w:rsidR="006B6C2C" w:rsidRDefault="00305BF6">
      <w:pPr>
        <w:pStyle w:val="afc"/>
        <w:numPr>
          <w:ilvl w:val="1"/>
          <w:numId w:val="24"/>
        </w:numPr>
        <w:ind w:left="709" w:hanging="357"/>
        <w:contextualSpacing w:val="0"/>
        <w:rPr>
          <w:i/>
          <w:lang w:eastAsia="zh-CN"/>
        </w:rPr>
      </w:pPr>
      <w:r>
        <w:rPr>
          <w:i/>
          <w:color w:val="0000FF"/>
          <w:lang w:eastAsia="zh-CN"/>
        </w:rPr>
        <w:t>Apple:</w:t>
      </w:r>
      <w:r>
        <w:rPr>
          <w:rFonts w:eastAsia="Malgun Gothic"/>
          <w:szCs w:val="20"/>
        </w:rPr>
        <w:t xml:space="preserve"> </w:t>
      </w:r>
      <w:r>
        <w:t>We used eight time-domain samples to predict the next 1 or 2 channel response</w:t>
      </w:r>
    </w:p>
    <w:p w14:paraId="0670EF86" w14:textId="77777777" w:rsidR="006B6C2C" w:rsidRDefault="00305BF6">
      <w:pPr>
        <w:pStyle w:val="afc"/>
        <w:numPr>
          <w:ilvl w:val="1"/>
          <w:numId w:val="24"/>
        </w:numPr>
        <w:ind w:left="709" w:hanging="357"/>
        <w:contextualSpacing w:val="0"/>
        <w:rPr>
          <w:i/>
          <w:lang w:eastAsia="zh-CN"/>
        </w:rPr>
      </w:pPr>
      <w:r>
        <w:rPr>
          <w:i/>
          <w:color w:val="0000FF"/>
          <w:lang w:eastAsia="zh-CN"/>
        </w:rPr>
        <w:t>Intel:</w:t>
      </w:r>
      <w:r>
        <w:rPr>
          <w:sz w:val="20"/>
          <w:lang w:val="en-GB" w:eastAsia="ja-JP"/>
        </w:rPr>
        <w:t xml:space="preserve"> </w:t>
      </w:r>
      <w:r>
        <w:t>The parameter N corresponds to number of consecutive slots used for measurements, P corresponds to autoregressive model order. N=20, 50, 200.</w:t>
      </w:r>
    </w:p>
    <w:p w14:paraId="0670EF87" w14:textId="77777777" w:rsidR="006B6C2C" w:rsidRDefault="00305BF6">
      <w:pPr>
        <w:pStyle w:val="afc"/>
        <w:numPr>
          <w:ilvl w:val="1"/>
          <w:numId w:val="24"/>
        </w:numPr>
        <w:ind w:left="709" w:hanging="357"/>
        <w:contextualSpacing w:val="0"/>
        <w:rPr>
          <w:i/>
          <w:lang w:eastAsia="zh-CN"/>
        </w:rPr>
      </w:pPr>
      <w:r>
        <w:rPr>
          <w:i/>
          <w:color w:val="0000FF"/>
        </w:rPr>
        <w:t xml:space="preserve">NVIDIA: </w:t>
      </w:r>
      <w:r>
        <w:t>The raw channel matrices of the four latest CSI-RS measurement instances are used as the AI/ML model input. The raw channel matrices are associated with the first PRB</w:t>
      </w:r>
    </w:p>
    <w:p w14:paraId="0670EF88" w14:textId="77777777" w:rsidR="006B6C2C" w:rsidRDefault="00305BF6">
      <w:pPr>
        <w:pStyle w:val="afc"/>
        <w:numPr>
          <w:ilvl w:val="0"/>
          <w:numId w:val="24"/>
        </w:numPr>
        <w:autoSpaceDE/>
        <w:autoSpaceDN/>
        <w:adjustRightInd/>
        <w:snapToGrid/>
        <w:spacing w:after="60"/>
        <w:ind w:left="357" w:hanging="357"/>
        <w:contextualSpacing w:val="0"/>
        <w:rPr>
          <w:b/>
          <w:lang w:eastAsia="zh-CN"/>
        </w:rPr>
      </w:pPr>
      <w:r>
        <w:rPr>
          <w:b/>
          <w:lang w:eastAsia="zh-CN"/>
        </w:rPr>
        <w:t>Company findings on the Observation window:</w:t>
      </w:r>
    </w:p>
    <w:p w14:paraId="0670EF89" w14:textId="77777777" w:rsidR="006B6C2C" w:rsidRDefault="00305BF6">
      <w:pPr>
        <w:pStyle w:val="afc"/>
        <w:numPr>
          <w:ilvl w:val="1"/>
          <w:numId w:val="24"/>
        </w:numPr>
        <w:ind w:left="709" w:hanging="357"/>
        <w:contextualSpacing w:val="0"/>
        <w:rPr>
          <w:i/>
        </w:rPr>
      </w:pPr>
      <w:r>
        <w:rPr>
          <w:i/>
          <w:color w:val="0000FF"/>
          <w:lang w:eastAsia="zh-CN"/>
        </w:rPr>
        <w:t>Nokia</w:t>
      </w:r>
      <w:r>
        <w:rPr>
          <w:i/>
          <w:lang w:eastAsia="zh-CN"/>
        </w:rPr>
        <w:t>:</w:t>
      </w:r>
      <w:r>
        <w:rPr>
          <w:i/>
        </w:rPr>
        <w:t xml:space="preserve"> </w:t>
      </w:r>
      <w:r>
        <w:rPr>
          <w:rFonts w:eastAsia="Times New Roman"/>
          <w:i/>
        </w:rPr>
        <w:t>Channel prediction performance improves significantly as the observation bandwidth increases and as the time step between measurements decreases.</w:t>
      </w:r>
    </w:p>
    <w:p w14:paraId="0670EF8A" w14:textId="77777777" w:rsidR="006B6C2C" w:rsidRDefault="00305BF6">
      <w:pPr>
        <w:pStyle w:val="afc"/>
        <w:numPr>
          <w:ilvl w:val="1"/>
          <w:numId w:val="24"/>
        </w:numPr>
        <w:ind w:left="709" w:hanging="357"/>
        <w:contextualSpacing w:val="0"/>
        <w:rPr>
          <w:i/>
        </w:rPr>
      </w:pPr>
      <w:r>
        <w:rPr>
          <w:i/>
          <w:color w:val="0000FF"/>
          <w:lang w:eastAsia="zh-CN"/>
        </w:rPr>
        <w:t>Nokia</w:t>
      </w:r>
      <w:r>
        <w:rPr>
          <w:i/>
          <w:lang w:eastAsia="zh-CN"/>
        </w:rPr>
        <w:t>:</w:t>
      </w:r>
      <w:r>
        <w:rPr>
          <w:i/>
        </w:rPr>
        <w:t xml:space="preserve"> </w:t>
      </w:r>
      <w:r>
        <w:rPr>
          <w:rFonts w:eastAsia="Times New Roman"/>
          <w:i/>
        </w:rPr>
        <w:t>The complexity due to higher number of time domain and frequency domain channel samples increases only moderately</w:t>
      </w:r>
    </w:p>
    <w:p w14:paraId="0670EF8B" w14:textId="77777777" w:rsidR="006B6C2C" w:rsidRDefault="00305BF6">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T</w:t>
      </w:r>
      <w:r>
        <w:rPr>
          <w:rFonts w:eastAsia="微软雅黑" w:hint="eastAsia"/>
          <w:i/>
          <w:iCs/>
          <w:lang w:eastAsia="zh-CN"/>
        </w:rPr>
        <w:t>he prediction accuracy of AI-based approach improves with the increasing number of historical CSIs as model input.</w:t>
      </w:r>
    </w:p>
    <w:p w14:paraId="0670EF8C" w14:textId="77777777" w:rsidR="006B6C2C" w:rsidRDefault="00305BF6">
      <w:pPr>
        <w:pStyle w:val="afc"/>
        <w:numPr>
          <w:ilvl w:val="1"/>
          <w:numId w:val="24"/>
        </w:numPr>
        <w:ind w:left="709" w:hanging="357"/>
        <w:contextualSpacing w:val="0"/>
        <w:rPr>
          <w:i/>
        </w:rPr>
      </w:pPr>
      <w:r>
        <w:rPr>
          <w:i/>
          <w:color w:val="0000FF"/>
          <w:lang w:eastAsia="zh-CN"/>
        </w:rPr>
        <w:t>ZTE:</w:t>
      </w:r>
      <w:r>
        <w:rPr>
          <w:rFonts w:hint="eastAsia"/>
          <w:i/>
          <w:iCs/>
          <w:lang w:eastAsia="zh-CN"/>
        </w:rPr>
        <w:t xml:space="preserve"> T</w:t>
      </w:r>
      <w:r>
        <w:rPr>
          <w:rFonts w:eastAsia="微软雅黑" w:hint="eastAsia"/>
          <w:i/>
          <w:iCs/>
          <w:lang w:eastAsia="zh-CN"/>
        </w:rPr>
        <w:t xml:space="preserve">he prediction accuracy of AI-based approach </w:t>
      </w:r>
      <w:r>
        <w:rPr>
          <w:rFonts w:hint="eastAsia"/>
          <w:i/>
          <w:iCs/>
          <w:lang w:eastAsia="zh-CN"/>
        </w:rPr>
        <w:t>presents positive correlation</w:t>
      </w:r>
      <w:r>
        <w:rPr>
          <w:rFonts w:eastAsia="微软雅黑" w:hint="eastAsia"/>
          <w:i/>
          <w:iCs/>
          <w:lang w:eastAsia="zh-CN"/>
        </w:rPr>
        <w:t xml:space="preserve"> with the number of historical CSIs as model input</w:t>
      </w:r>
    </w:p>
    <w:p w14:paraId="0670EF8D" w14:textId="77777777" w:rsidR="006B6C2C" w:rsidRDefault="00305BF6">
      <w:pPr>
        <w:pStyle w:val="afc"/>
        <w:numPr>
          <w:ilvl w:val="1"/>
          <w:numId w:val="24"/>
        </w:numPr>
        <w:ind w:left="709" w:hanging="357"/>
        <w:contextualSpacing w:val="0"/>
        <w:rPr>
          <w:i/>
        </w:rPr>
      </w:pPr>
      <w:r>
        <w:rPr>
          <w:i/>
          <w:color w:val="0000FF"/>
          <w:lang w:eastAsia="zh-CN"/>
        </w:rPr>
        <w:t>MediaTek:</w:t>
      </w:r>
      <w:r>
        <w:t xml:space="preserve"> </w:t>
      </w:r>
      <w:r>
        <w:rPr>
          <w:rFonts w:eastAsia="微软雅黑"/>
          <w:i/>
          <w:iCs/>
          <w:lang w:eastAsia="zh-CN"/>
        </w:rPr>
        <w:t>AI/ML-based CSI prediction will have more benefits than non-AI based prediction for longer time distances of OW and PW</w:t>
      </w:r>
    </w:p>
    <w:p w14:paraId="0670EF8E" w14:textId="77777777" w:rsidR="006B6C2C" w:rsidRDefault="00305BF6">
      <w:pPr>
        <w:pStyle w:val="afc"/>
        <w:numPr>
          <w:ilvl w:val="1"/>
          <w:numId w:val="24"/>
        </w:numPr>
        <w:ind w:left="709" w:hanging="357"/>
        <w:contextualSpacing w:val="0"/>
        <w:rPr>
          <w:i/>
        </w:rPr>
      </w:pPr>
      <w:r>
        <w:rPr>
          <w:i/>
          <w:color w:val="0000FF"/>
          <w:lang w:eastAsia="zh-CN"/>
        </w:rPr>
        <w:t>MediaTek:</w:t>
      </w:r>
      <w:r>
        <w:t xml:space="preserve"> </w:t>
      </w:r>
      <w:r>
        <w:rPr>
          <w:rFonts w:eastAsia="微软雅黑"/>
          <w:i/>
          <w:iCs/>
          <w:lang w:eastAsia="zh-CN"/>
        </w:rPr>
        <w:t>If we want to predict the CSI at the same time, observe more intensive CSI-RS can obtain better prediction results</w:t>
      </w:r>
    </w:p>
    <w:p w14:paraId="0670EF8F" w14:textId="77777777" w:rsidR="006B6C2C" w:rsidRDefault="006B6C2C">
      <w:pPr>
        <w:adjustRightInd/>
        <w:rPr>
          <w:b/>
          <w:u w:val="single"/>
          <w:lang w:eastAsia="zh-CN"/>
        </w:rPr>
      </w:pPr>
    </w:p>
    <w:p w14:paraId="0670EF90" w14:textId="77777777" w:rsidR="006B6C2C" w:rsidRDefault="00305BF6">
      <w:pPr>
        <w:adjustRightInd/>
        <w:rPr>
          <w:b/>
          <w:u w:val="single"/>
          <w:lang w:eastAsia="zh-CN"/>
        </w:rPr>
      </w:pPr>
      <w:r>
        <w:rPr>
          <w:rFonts w:hint="eastAsia"/>
          <w:b/>
          <w:u w:val="single"/>
          <w:lang w:eastAsia="zh-CN"/>
        </w:rPr>
        <w:t>P</w:t>
      </w:r>
      <w:r>
        <w:rPr>
          <w:b/>
          <w:u w:val="single"/>
          <w:lang w:eastAsia="zh-CN"/>
        </w:rPr>
        <w:t>rediction window</w:t>
      </w:r>
    </w:p>
    <w:p w14:paraId="0670EF91" w14:textId="77777777" w:rsidR="006B6C2C" w:rsidRDefault="00305BF6">
      <w:pPr>
        <w:pStyle w:val="afc"/>
        <w:numPr>
          <w:ilvl w:val="0"/>
          <w:numId w:val="24"/>
        </w:numPr>
        <w:autoSpaceDE/>
        <w:autoSpaceDN/>
        <w:adjustRightInd/>
        <w:snapToGrid/>
        <w:spacing w:after="60"/>
        <w:ind w:left="357" w:hanging="357"/>
        <w:contextualSpacing w:val="0"/>
        <w:rPr>
          <w:lang w:eastAsia="zh-CN"/>
        </w:rPr>
      </w:pPr>
      <w:r>
        <w:rPr>
          <w:b/>
          <w:lang w:eastAsia="zh-CN"/>
        </w:rPr>
        <w:t>EVM needed/</w:t>
      </w:r>
      <w:r>
        <w:rPr>
          <w:rFonts w:hint="eastAsia"/>
          <w:b/>
          <w:lang w:eastAsia="zh-CN"/>
        </w:rPr>
        <w:t>C</w:t>
      </w:r>
      <w:r>
        <w:rPr>
          <w:b/>
          <w:lang w:eastAsia="zh-CN"/>
        </w:rPr>
        <w:t>ompanies to report the prediction window</w:t>
      </w:r>
      <w:r>
        <w:rPr>
          <w:lang w:eastAsia="zh-CN"/>
        </w:rPr>
        <w:t xml:space="preserve">: </w:t>
      </w:r>
      <w:r>
        <w:rPr>
          <w:rFonts w:hint="eastAsia"/>
          <w:i/>
          <w:color w:val="0000FF"/>
          <w:lang w:eastAsia="zh-CN"/>
        </w:rPr>
        <w:t>H</w:t>
      </w:r>
      <w:r>
        <w:rPr>
          <w:i/>
          <w:color w:val="0000FF"/>
          <w:lang w:eastAsia="zh-CN"/>
        </w:rPr>
        <w:t xml:space="preserve">uawei, Hisilicon, vivo, Nokia, ZTE, MediaTek, Apple, Intel, </w:t>
      </w:r>
      <w:r>
        <w:rPr>
          <w:i/>
          <w:color w:val="0000FF"/>
        </w:rPr>
        <w:t>NVIDIA</w:t>
      </w:r>
    </w:p>
    <w:p w14:paraId="0670EF92" w14:textId="77777777" w:rsidR="006B6C2C" w:rsidRDefault="00305BF6">
      <w:pPr>
        <w:pStyle w:val="afc"/>
        <w:numPr>
          <w:ilvl w:val="1"/>
          <w:numId w:val="24"/>
        </w:numPr>
        <w:ind w:left="709" w:hanging="357"/>
        <w:contextualSpacing w:val="0"/>
      </w:pPr>
      <w:r>
        <w:rPr>
          <w:rFonts w:hint="eastAsia"/>
          <w:i/>
          <w:color w:val="0000FF"/>
          <w:lang w:eastAsia="zh-CN"/>
        </w:rPr>
        <w:t>H</w:t>
      </w:r>
      <w:r>
        <w:rPr>
          <w:i/>
          <w:color w:val="0000FF"/>
          <w:lang w:eastAsia="zh-CN"/>
        </w:rPr>
        <w:t>uawei, Hisilicon:</w:t>
      </w:r>
      <w:r>
        <w:rPr>
          <w:lang w:eastAsia="zh-CN"/>
        </w:rPr>
        <w:t xml:space="preserve"> </w:t>
      </w:r>
      <w:r>
        <w:t>The prediction window is 1 future slot</w:t>
      </w:r>
    </w:p>
    <w:p w14:paraId="0670EF93" w14:textId="77777777" w:rsidR="006B6C2C" w:rsidRDefault="00305BF6">
      <w:pPr>
        <w:pStyle w:val="afc"/>
        <w:numPr>
          <w:ilvl w:val="1"/>
          <w:numId w:val="24"/>
        </w:numPr>
        <w:ind w:left="709" w:hanging="357"/>
        <w:contextualSpacing w:val="0"/>
      </w:pPr>
      <w:r>
        <w:rPr>
          <w:i/>
          <w:color w:val="0000FF"/>
          <w:lang w:eastAsia="zh-CN"/>
        </w:rPr>
        <w:t>vivo:</w:t>
      </w:r>
      <w:r>
        <w:rPr>
          <w:szCs w:val="20"/>
        </w:rPr>
        <w:t xml:space="preserve"> the scheduling delay is 4ms</w:t>
      </w:r>
    </w:p>
    <w:p w14:paraId="0670EF94" w14:textId="77777777" w:rsidR="006B6C2C" w:rsidRDefault="00305BF6">
      <w:pPr>
        <w:pStyle w:val="afc"/>
        <w:numPr>
          <w:ilvl w:val="1"/>
          <w:numId w:val="24"/>
        </w:numPr>
        <w:ind w:left="709" w:hanging="357"/>
        <w:contextualSpacing w:val="0"/>
        <w:rPr>
          <w:lang w:eastAsia="zh-CN"/>
        </w:rPr>
      </w:pPr>
      <w:r>
        <w:rPr>
          <w:i/>
          <w:color w:val="0000FF"/>
          <w:lang w:eastAsia="zh-CN"/>
        </w:rPr>
        <w:t>Nokia:</w:t>
      </w:r>
      <w:r>
        <w:rPr>
          <w:lang w:eastAsia="zh-CN"/>
        </w:rPr>
        <w:t xml:space="preserve"> NMSE over the prediction time or, alternatively, cosine similarity in case of PMI prediction</w:t>
      </w:r>
    </w:p>
    <w:p w14:paraId="0670EF95" w14:textId="77777777" w:rsidR="006B6C2C" w:rsidRDefault="00305BF6">
      <w:pPr>
        <w:pStyle w:val="afc"/>
        <w:numPr>
          <w:ilvl w:val="1"/>
          <w:numId w:val="24"/>
        </w:numPr>
        <w:ind w:left="709" w:hanging="357"/>
        <w:contextualSpacing w:val="0"/>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14:paraId="0670EF96" w14:textId="77777777" w:rsidR="006B6C2C" w:rsidRDefault="00305BF6">
      <w:pPr>
        <w:numPr>
          <w:ilvl w:val="1"/>
          <w:numId w:val="24"/>
        </w:numPr>
        <w:ind w:left="709" w:hanging="357"/>
        <w:rPr>
          <w:lang w:val="en-GB"/>
        </w:rPr>
      </w:pPr>
      <w:r>
        <w:rPr>
          <w:i/>
          <w:color w:val="0000FF"/>
          <w:lang w:eastAsia="zh-CN"/>
        </w:rPr>
        <w:t xml:space="preserve">MediaTek: </w:t>
      </w:r>
      <w:r>
        <w:rPr>
          <w:iCs/>
          <w:lang w:eastAsia="zh-CN"/>
        </w:rPr>
        <w:t>In simulation, prediction</w:t>
      </w:r>
      <w:r>
        <w:rPr>
          <w:rFonts w:hint="eastAsia"/>
          <w:iCs/>
          <w:lang w:eastAsia="zh-CN"/>
        </w:rPr>
        <w:t xml:space="preserve"> window</w:t>
      </w:r>
      <w:r>
        <w:rPr>
          <w:iCs/>
          <w:lang w:eastAsia="zh-CN"/>
        </w:rPr>
        <w:t xml:space="preserve"> includes</w:t>
      </w:r>
      <w:r>
        <w:rPr>
          <w:rFonts w:hint="eastAsia"/>
          <w:iCs/>
          <w:lang w:eastAsia="zh-CN"/>
        </w:rPr>
        <w:t xml:space="preserve"> </w:t>
      </w:r>
      <w:r>
        <w:rPr>
          <w:iCs/>
          <w:lang w:eastAsia="zh-CN"/>
        </w:rPr>
        <w:t>10ms, 15ms, and 20ms</w:t>
      </w:r>
    </w:p>
    <w:p w14:paraId="0670EF97" w14:textId="77777777" w:rsidR="006B6C2C" w:rsidRDefault="00305BF6">
      <w:pPr>
        <w:pStyle w:val="afc"/>
        <w:numPr>
          <w:ilvl w:val="1"/>
          <w:numId w:val="24"/>
        </w:numPr>
        <w:ind w:left="709" w:hanging="357"/>
        <w:contextualSpacing w:val="0"/>
        <w:rPr>
          <w:lang w:eastAsia="zh-CN"/>
        </w:rPr>
      </w:pPr>
      <w:r>
        <w:rPr>
          <w:i/>
          <w:color w:val="0000FF"/>
          <w:lang w:eastAsia="zh-CN"/>
        </w:rPr>
        <w:t>Apple:</w:t>
      </w:r>
      <w:r>
        <w:rPr>
          <w:lang w:eastAsia="zh-CN"/>
        </w:rPr>
        <w:t xml:space="preserve"> 5ms or 10ms</w:t>
      </w:r>
    </w:p>
    <w:p w14:paraId="0670EF98" w14:textId="77777777" w:rsidR="006B6C2C" w:rsidRDefault="00305BF6">
      <w:pPr>
        <w:pStyle w:val="afc"/>
        <w:numPr>
          <w:ilvl w:val="1"/>
          <w:numId w:val="24"/>
        </w:numPr>
        <w:ind w:left="709" w:hanging="357"/>
        <w:contextualSpacing w:val="0"/>
        <w:rPr>
          <w:i/>
          <w:lang w:eastAsia="zh-CN"/>
        </w:rPr>
      </w:pPr>
      <w:r>
        <w:rPr>
          <w:i/>
          <w:color w:val="0000FF"/>
          <w:lang w:eastAsia="zh-CN"/>
        </w:rPr>
        <w:t>Intel:</w:t>
      </w:r>
      <w:r>
        <w:rPr>
          <w:sz w:val="20"/>
          <w:lang w:val="en-GB" w:eastAsia="ja-JP"/>
        </w:rPr>
        <w:t xml:space="preserve"> </w:t>
      </w:r>
      <w:r>
        <w:t>The parameter N corresponds to number of consecutive slots used for measurements, P corresponds to autoregressive model order. P=3, 5, 7.</w:t>
      </w:r>
    </w:p>
    <w:p w14:paraId="0670EF99" w14:textId="77777777" w:rsidR="006B6C2C" w:rsidRDefault="00305BF6">
      <w:pPr>
        <w:pStyle w:val="afc"/>
        <w:numPr>
          <w:ilvl w:val="1"/>
          <w:numId w:val="24"/>
        </w:numPr>
        <w:ind w:left="709" w:hanging="357"/>
        <w:contextualSpacing w:val="0"/>
        <w:rPr>
          <w:lang w:eastAsia="zh-CN"/>
        </w:rPr>
      </w:pPr>
      <w:r>
        <w:rPr>
          <w:i/>
          <w:color w:val="0000FF"/>
        </w:rPr>
        <w:t xml:space="preserve">NVIDIA: </w:t>
      </w:r>
      <w:r>
        <w:t>The AI/ML model output is the predicted raw channel matrix at 4 ms ahead</w:t>
      </w:r>
    </w:p>
    <w:p w14:paraId="0670EF9A" w14:textId="77777777" w:rsidR="006B6C2C" w:rsidRDefault="006B6C2C">
      <w:pPr>
        <w:rPr>
          <w:b/>
          <w:lang w:eastAsia="zh-CN"/>
        </w:rPr>
      </w:pPr>
    </w:p>
    <w:p w14:paraId="0670EF9B" w14:textId="77777777" w:rsidR="006B6C2C" w:rsidRDefault="00305BF6">
      <w:pPr>
        <w:rPr>
          <w:b/>
          <w:u w:val="single"/>
          <w:lang w:eastAsia="zh-CN"/>
        </w:rPr>
      </w:pPr>
      <w:r>
        <w:rPr>
          <w:b/>
          <w:u w:val="single"/>
          <w:lang w:eastAsia="zh-CN"/>
        </w:rPr>
        <w:t>Other views</w:t>
      </w:r>
    </w:p>
    <w:p w14:paraId="0670EF9C" w14:textId="77777777" w:rsidR="006B6C2C" w:rsidRDefault="00305BF6">
      <w:pPr>
        <w:pStyle w:val="afc"/>
        <w:numPr>
          <w:ilvl w:val="0"/>
          <w:numId w:val="24"/>
        </w:numPr>
        <w:autoSpaceDE/>
        <w:autoSpaceDN/>
        <w:adjustRightInd/>
        <w:snapToGrid/>
        <w:spacing w:after="60"/>
        <w:ind w:left="357" w:hanging="357"/>
        <w:contextualSpacing w:val="0"/>
        <w:rPr>
          <w:rFonts w:ascii="Calibri" w:eastAsia="Malgun Gothic" w:hAnsi="Calibri" w:cs="Batang"/>
          <w:b/>
          <w:bCs/>
          <w:lang w:val="en-GB" w:eastAsia="ko-KR"/>
        </w:rPr>
      </w:pPr>
      <w:r>
        <w:rPr>
          <w:i/>
          <w:color w:val="0000FF"/>
          <w:lang w:eastAsia="zh-CN"/>
        </w:rPr>
        <w:t>AT&amp;T:</w:t>
      </w:r>
      <w:r>
        <w:rPr>
          <w:lang w:eastAsia="zh-CN"/>
        </w:rPr>
        <w:t xml:space="preserve"> For the AI/ML based CSI prediction sub use cases, companies are encouraged to report the details of their models for evaluation, including:</w:t>
      </w:r>
    </w:p>
    <w:p w14:paraId="0670EF9D" w14:textId="77777777" w:rsidR="006B6C2C" w:rsidRDefault="00305BF6">
      <w:pPr>
        <w:pStyle w:val="afc"/>
        <w:numPr>
          <w:ilvl w:val="1"/>
          <w:numId w:val="24"/>
        </w:numPr>
        <w:ind w:left="709" w:hanging="357"/>
        <w:contextualSpacing w:val="0"/>
      </w:pPr>
      <w:r>
        <w:t>Location of model (gNB or UE)</w:t>
      </w:r>
    </w:p>
    <w:p w14:paraId="0670EF9E" w14:textId="77777777" w:rsidR="006B6C2C" w:rsidRDefault="00305BF6">
      <w:pPr>
        <w:pStyle w:val="afc"/>
        <w:numPr>
          <w:ilvl w:val="1"/>
          <w:numId w:val="24"/>
        </w:numPr>
        <w:ind w:left="709" w:hanging="357"/>
        <w:contextualSpacing w:val="0"/>
      </w:pPr>
      <w:r>
        <w:t>The structure of the AI/ML model, e.g., type (FCN, RNN, CNN,…), the number of layers, branches, format of parameters, etc.</w:t>
      </w:r>
    </w:p>
    <w:p w14:paraId="0670EF9F" w14:textId="77777777" w:rsidR="006B6C2C" w:rsidRDefault="00305BF6">
      <w:pPr>
        <w:pStyle w:val="afc"/>
        <w:numPr>
          <w:ilvl w:val="1"/>
          <w:numId w:val="24"/>
        </w:numPr>
        <w:ind w:left="709" w:hanging="357"/>
        <w:contextualSpacing w:val="0"/>
      </w:pPr>
      <w:r>
        <w:t>The input CSI type, e.g., raw channel matrix, eigenvector(s) of the raw channel matrix, feedback CSI information, etc.</w:t>
      </w:r>
    </w:p>
    <w:p w14:paraId="0670EFA0" w14:textId="77777777" w:rsidR="006B6C2C" w:rsidRDefault="00305BF6">
      <w:pPr>
        <w:pStyle w:val="afc"/>
        <w:numPr>
          <w:ilvl w:val="1"/>
          <w:numId w:val="24"/>
        </w:numPr>
        <w:ind w:left="709" w:hanging="357"/>
        <w:contextualSpacing w:val="0"/>
      </w:pPr>
      <w:r>
        <w:t>The output CSI type, e.g., channel matrix, eigenvector(s), feedback CSI information, etc.</w:t>
      </w:r>
    </w:p>
    <w:p w14:paraId="0670EFA1" w14:textId="77777777" w:rsidR="006B6C2C" w:rsidRDefault="00305BF6">
      <w:pPr>
        <w:pStyle w:val="afc"/>
        <w:numPr>
          <w:ilvl w:val="1"/>
          <w:numId w:val="24"/>
        </w:numPr>
        <w:ind w:left="709" w:hanging="357"/>
        <w:contextualSpacing w:val="0"/>
      </w:pPr>
      <w:r>
        <w:t>Observation and prediction windows size</w:t>
      </w:r>
    </w:p>
    <w:p w14:paraId="0670EFA2" w14:textId="77777777" w:rsidR="006B6C2C" w:rsidRDefault="00305BF6">
      <w:pPr>
        <w:pStyle w:val="afc"/>
        <w:numPr>
          <w:ilvl w:val="1"/>
          <w:numId w:val="24"/>
        </w:numPr>
        <w:ind w:left="709" w:hanging="357"/>
        <w:contextualSpacing w:val="0"/>
      </w:pPr>
      <w:r>
        <w:t>Data pre-processing/post-processing</w:t>
      </w:r>
    </w:p>
    <w:p w14:paraId="0670EFA3" w14:textId="77777777" w:rsidR="006B6C2C" w:rsidRDefault="00305BF6">
      <w:pPr>
        <w:pStyle w:val="afc"/>
        <w:numPr>
          <w:ilvl w:val="1"/>
          <w:numId w:val="24"/>
        </w:numPr>
        <w:ind w:left="709" w:hanging="357"/>
        <w:contextualSpacing w:val="0"/>
      </w:pPr>
      <w:r>
        <w:t>Loss function</w:t>
      </w:r>
    </w:p>
    <w:p w14:paraId="0670EFA4" w14:textId="77777777" w:rsidR="006B6C2C" w:rsidRDefault="00305BF6">
      <w:pPr>
        <w:pStyle w:val="afc"/>
        <w:numPr>
          <w:ilvl w:val="1"/>
          <w:numId w:val="24"/>
        </w:numPr>
        <w:ind w:left="709" w:hanging="357"/>
        <w:contextualSpacing w:val="0"/>
      </w:pPr>
      <w:r>
        <w:t>Others are not precluded</w:t>
      </w:r>
    </w:p>
    <w:p w14:paraId="0670EFA5" w14:textId="77777777" w:rsidR="006B6C2C" w:rsidRDefault="006B6C2C">
      <w:pPr>
        <w:rPr>
          <w:b/>
          <w:lang w:eastAsia="zh-CN"/>
        </w:rPr>
      </w:pPr>
    </w:p>
    <w:p w14:paraId="0670EFA6" w14:textId="77777777" w:rsidR="006B6C2C" w:rsidRDefault="00305BF6">
      <w:pPr>
        <w:outlineLvl w:val="2"/>
        <w:rPr>
          <w:b/>
          <w:lang w:eastAsia="zh-CN"/>
        </w:rPr>
      </w:pPr>
      <w:r>
        <w:rPr>
          <w:b/>
          <w:lang w:eastAsia="zh-CN"/>
        </w:rPr>
        <w:t>4.1-3: EVM for CSI prediction</w:t>
      </w:r>
    </w:p>
    <w:p w14:paraId="0670EFA7" w14:textId="77777777" w:rsidR="006B6C2C" w:rsidRDefault="006B6C2C">
      <w:pPr>
        <w:rPr>
          <w:b/>
          <w:lang w:eastAsia="zh-CN"/>
        </w:rPr>
      </w:pPr>
    </w:p>
    <w:p w14:paraId="0670EFA8" w14:textId="77777777" w:rsidR="006B6C2C" w:rsidRDefault="00305BF6">
      <w:pPr>
        <w:rPr>
          <w:b/>
          <w:u w:val="single"/>
          <w:lang w:eastAsia="zh-CN"/>
        </w:rPr>
      </w:pPr>
      <w:r>
        <w:rPr>
          <w:b/>
          <w:u w:val="single"/>
          <w:lang w:eastAsia="zh-CN"/>
        </w:rPr>
        <w:t>Carrier frequency</w:t>
      </w:r>
    </w:p>
    <w:p w14:paraId="0670EFA9" w14:textId="77777777" w:rsidR="006B6C2C" w:rsidRDefault="00305BF6">
      <w:pPr>
        <w:pStyle w:val="afc"/>
        <w:numPr>
          <w:ilvl w:val="0"/>
          <w:numId w:val="24"/>
        </w:numPr>
        <w:autoSpaceDE/>
        <w:autoSpaceDN/>
        <w:adjustRightInd/>
        <w:snapToGrid/>
        <w:spacing w:after="60"/>
        <w:ind w:left="357" w:hanging="357"/>
        <w:contextualSpacing w:val="0"/>
        <w:rPr>
          <w:lang w:eastAsia="zh-CN"/>
        </w:rPr>
      </w:pPr>
      <w:r>
        <w:rPr>
          <w:i/>
          <w:color w:val="0000FF"/>
          <w:lang w:eastAsia="zh-CN"/>
        </w:rPr>
        <w:t>Samsung</w:t>
      </w:r>
      <w:r>
        <w:rPr>
          <w:b/>
          <w:lang w:eastAsia="zh-CN"/>
        </w:rPr>
        <w:t>:</w:t>
      </w:r>
      <w:r>
        <w:rPr>
          <w:lang w:eastAsia="zh-CN"/>
        </w:rPr>
        <w:t xml:space="preserve"> 4GHz</w:t>
      </w:r>
    </w:p>
    <w:p w14:paraId="0670EFAA" w14:textId="77777777" w:rsidR="006B6C2C" w:rsidRDefault="00305BF6">
      <w:pPr>
        <w:pStyle w:val="afc"/>
        <w:numPr>
          <w:ilvl w:val="0"/>
          <w:numId w:val="24"/>
        </w:numPr>
        <w:autoSpaceDE/>
        <w:autoSpaceDN/>
        <w:adjustRightInd/>
        <w:snapToGrid/>
        <w:spacing w:after="60"/>
        <w:ind w:left="357" w:hanging="357"/>
        <w:contextualSpacing w:val="0"/>
        <w:rPr>
          <w:lang w:eastAsia="zh-CN"/>
        </w:rPr>
      </w:pPr>
      <w:r>
        <w:rPr>
          <w:i/>
          <w:color w:val="0000FF"/>
          <w:lang w:eastAsia="zh-CN"/>
        </w:rPr>
        <w:t xml:space="preserve">vivo: </w:t>
      </w:r>
      <w:r>
        <w:rPr>
          <w:lang w:eastAsia="zh-CN"/>
        </w:rPr>
        <w:t>3GHz, 4GHz</w:t>
      </w:r>
    </w:p>
    <w:p w14:paraId="0670EFAB" w14:textId="77777777" w:rsidR="006B6C2C" w:rsidRDefault="00305BF6">
      <w:pPr>
        <w:pStyle w:val="afc"/>
        <w:numPr>
          <w:ilvl w:val="0"/>
          <w:numId w:val="24"/>
        </w:numPr>
        <w:autoSpaceDE/>
        <w:autoSpaceDN/>
        <w:adjustRightInd/>
        <w:snapToGrid/>
        <w:spacing w:after="60"/>
        <w:ind w:left="357" w:hanging="357"/>
        <w:contextualSpacing w:val="0"/>
        <w:rPr>
          <w:lang w:eastAsia="zh-CN"/>
        </w:rPr>
      </w:pPr>
      <w:r>
        <w:rPr>
          <w:i/>
          <w:color w:val="0000FF"/>
          <w:lang w:eastAsia="zh-CN"/>
        </w:rPr>
        <w:t xml:space="preserve">MediaTek: </w:t>
      </w:r>
      <w:r>
        <w:rPr>
          <w:lang w:eastAsia="zh-CN"/>
        </w:rPr>
        <w:t>3GHz, 2GHz, 3.5GHz</w:t>
      </w:r>
    </w:p>
    <w:p w14:paraId="0670EFAC" w14:textId="77777777" w:rsidR="006B6C2C" w:rsidRDefault="006B6C2C">
      <w:pPr>
        <w:rPr>
          <w:b/>
          <w:u w:val="single"/>
          <w:lang w:eastAsia="zh-CN"/>
        </w:rPr>
      </w:pPr>
    </w:p>
    <w:p w14:paraId="0670EFAD" w14:textId="77777777" w:rsidR="006B6C2C" w:rsidRDefault="00305BF6">
      <w:pPr>
        <w:rPr>
          <w:b/>
          <w:u w:val="single"/>
          <w:lang w:eastAsia="zh-CN"/>
        </w:rPr>
      </w:pPr>
      <w:r>
        <w:rPr>
          <w:b/>
          <w:u w:val="single"/>
          <w:lang w:eastAsia="zh-CN"/>
        </w:rPr>
        <w:t>UE distribution</w:t>
      </w:r>
    </w:p>
    <w:p w14:paraId="0670EFAE" w14:textId="77777777" w:rsidR="006B6C2C" w:rsidRDefault="00305BF6">
      <w:pPr>
        <w:pStyle w:val="afc"/>
        <w:numPr>
          <w:ilvl w:val="0"/>
          <w:numId w:val="24"/>
        </w:numPr>
        <w:autoSpaceDE/>
        <w:autoSpaceDN/>
        <w:adjustRightInd/>
        <w:ind w:left="357" w:hanging="357"/>
        <w:contextualSpacing w:val="0"/>
        <w:rPr>
          <w:lang w:eastAsia="zh-CN"/>
        </w:rPr>
      </w:pPr>
      <w:r>
        <w:rPr>
          <w:i/>
          <w:color w:val="0000FF"/>
          <w:lang w:eastAsia="zh-CN"/>
        </w:rPr>
        <w:t>LG:</w:t>
      </w:r>
      <w:r>
        <w:rPr>
          <w:lang w:eastAsia="zh-CN"/>
        </w:rPr>
        <w:t xml:space="preserve"> If the AI/ML based CSI prediction sub use case is to be selected as a sub use case, O2I car-penetration loss in TR 38.901 should be taken into account for evaluation.</w:t>
      </w:r>
    </w:p>
    <w:p w14:paraId="0670EFAF" w14:textId="77777777" w:rsidR="006B6C2C" w:rsidRDefault="00305BF6">
      <w:pPr>
        <w:pStyle w:val="afc"/>
        <w:numPr>
          <w:ilvl w:val="1"/>
          <w:numId w:val="24"/>
        </w:numPr>
        <w:ind w:left="709" w:hanging="357"/>
        <w:contextualSpacing w:val="0"/>
        <w:rPr>
          <w:lang w:eastAsia="zh-CN"/>
        </w:rPr>
      </w:pPr>
      <w:r>
        <w:rPr>
          <w:rFonts w:eastAsiaTheme="minorEastAsia"/>
        </w:rPr>
        <w:t xml:space="preserve">O2I car-penetration loss in TR 38.901 should be taken into account for evaluation of CSI prediction. The exact model is </w:t>
      </w:r>
      <w:r>
        <w:rPr>
          <w:position w:val="-12"/>
        </w:rPr>
        <w:object w:dxaOrig="1992" w:dyaOrig="406" w14:anchorId="0670F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pt;height:20.5pt" o:ole="">
            <v:imagedata r:id="rId15" o:title=""/>
          </v:shape>
          <o:OLEObject Type="Embed" ProgID="Equation.3" ShapeID="_x0000_i1025" DrawAspect="Content" ObjectID="_1727199460" r:id="rId16"/>
        </w:object>
      </w:r>
      <w:r>
        <w:tab/>
        <w:t xml:space="preserve"> </w:t>
      </w:r>
      <w:r>
        <w:rPr>
          <w:lang w:eastAsia="ja-JP"/>
        </w:rPr>
        <w:t xml:space="preserve">where </w:t>
      </w:r>
      <w:r>
        <w:rPr>
          <w:position w:val="-12"/>
        </w:rPr>
        <w:object w:dxaOrig="458" w:dyaOrig="382" w14:anchorId="0670F5C0">
          <v:shape id="_x0000_i1026" type="#_x0000_t75" style="width:22.5pt;height:19.5pt" o:ole="">
            <v:imagedata r:id="rId17" o:title=""/>
          </v:shape>
          <o:OLEObject Type="Embed" ProgID="Equation.3" ShapeID="_x0000_i1026" DrawAspect="Content" ObjectID="_1727199461" r:id="rId18"/>
        </w:object>
      </w:r>
      <w:r>
        <w:rPr>
          <w:lang w:eastAsia="ja-JP"/>
        </w:rPr>
        <w:t xml:space="preserve"> is the basic outdoor path loss, </w:t>
      </w:r>
      <w:r>
        <w:rPr>
          <w:rFonts w:hint="eastAsia"/>
        </w:rPr>
        <w:t xml:space="preserve"> </w:t>
      </w:r>
      <w:r>
        <w:rPr>
          <w:i/>
        </w:rPr>
        <w:t>μ</w:t>
      </w:r>
      <w:r>
        <w:rPr>
          <w:rFonts w:hint="eastAsia"/>
        </w:rPr>
        <w:t xml:space="preserve"> = 9, </w:t>
      </w:r>
      <w:r>
        <w:rPr>
          <w:lang w:eastAsia="ja-JP"/>
        </w:rPr>
        <w:t>and σ</w:t>
      </w:r>
      <w:r>
        <w:rPr>
          <w:rFonts w:cs="Arial"/>
          <w:i/>
          <w:szCs w:val="18"/>
          <w:vertAlign w:val="subscript"/>
        </w:rPr>
        <w:t>P</w:t>
      </w:r>
      <w:r>
        <w:rPr>
          <w:lang w:eastAsia="ja-JP"/>
        </w:rPr>
        <w:t xml:space="preserve"> </w:t>
      </w:r>
      <w:r>
        <w:rPr>
          <w:rFonts w:hint="eastAsia"/>
        </w:rPr>
        <w:t>= 5.</w:t>
      </w:r>
    </w:p>
    <w:p w14:paraId="0670EFB0" w14:textId="77777777" w:rsidR="006B6C2C" w:rsidRDefault="006B6C2C">
      <w:pPr>
        <w:rPr>
          <w:b/>
          <w:u w:val="single"/>
          <w:lang w:eastAsia="zh-CN"/>
        </w:rPr>
      </w:pPr>
    </w:p>
    <w:p w14:paraId="0670EFB1" w14:textId="77777777" w:rsidR="006B6C2C" w:rsidRDefault="00305BF6">
      <w:pPr>
        <w:rPr>
          <w:b/>
          <w:u w:val="single"/>
          <w:lang w:eastAsia="zh-CN"/>
        </w:rPr>
      </w:pPr>
      <w:r>
        <w:rPr>
          <w:b/>
          <w:u w:val="single"/>
          <w:lang w:eastAsia="zh-CN"/>
        </w:rPr>
        <w:t>KPI</w:t>
      </w:r>
    </w:p>
    <w:p w14:paraId="0670EFB2" w14:textId="77777777" w:rsidR="006B6C2C" w:rsidRDefault="00305BF6">
      <w:pPr>
        <w:pStyle w:val="afc"/>
        <w:numPr>
          <w:ilvl w:val="0"/>
          <w:numId w:val="24"/>
        </w:numPr>
        <w:autoSpaceDE/>
        <w:autoSpaceDN/>
        <w:adjustRightInd/>
        <w:snapToGrid/>
        <w:spacing w:after="60"/>
        <w:ind w:left="357" w:hanging="357"/>
        <w:contextualSpacing w:val="0"/>
        <w:rPr>
          <w:b/>
          <w:lang w:eastAsia="zh-CN"/>
        </w:rPr>
      </w:pPr>
      <w:r>
        <w:rPr>
          <w:rFonts w:hint="eastAsia"/>
          <w:b/>
          <w:lang w:eastAsia="zh-CN"/>
        </w:rPr>
        <w:t>I</w:t>
      </w:r>
      <w:r>
        <w:rPr>
          <w:b/>
          <w:lang w:eastAsia="zh-CN"/>
        </w:rPr>
        <w:t>ntermediate KPI</w:t>
      </w:r>
    </w:p>
    <w:p w14:paraId="0670EFB3" w14:textId="77777777" w:rsidR="006B6C2C" w:rsidRDefault="00305BF6">
      <w:pPr>
        <w:pStyle w:val="afc"/>
        <w:numPr>
          <w:ilvl w:val="1"/>
          <w:numId w:val="24"/>
        </w:numPr>
        <w:ind w:left="709" w:hanging="357"/>
        <w:contextualSpacing w:val="0"/>
        <w:rPr>
          <w:rFonts w:eastAsia="Times New Roman"/>
          <w:lang w:val="de-DE"/>
        </w:rPr>
      </w:pPr>
      <w:r>
        <w:rPr>
          <w:rFonts w:eastAsiaTheme="minorEastAsia"/>
          <w:b/>
          <w:lang w:val="de-DE" w:eastAsia="zh-CN"/>
        </w:rPr>
        <w:t>S</w:t>
      </w:r>
      <w:r>
        <w:rPr>
          <w:rFonts w:eastAsiaTheme="minorEastAsia" w:hint="eastAsia"/>
          <w:b/>
          <w:lang w:val="de-DE" w:eastAsia="zh-CN"/>
        </w:rPr>
        <w:t>G</w:t>
      </w:r>
      <w:r>
        <w:rPr>
          <w:rFonts w:eastAsiaTheme="minorEastAsia"/>
          <w:b/>
          <w:lang w:val="de-DE" w:eastAsia="zh-CN"/>
        </w:rPr>
        <w:t>CS</w:t>
      </w:r>
      <w:r>
        <w:rPr>
          <w:rFonts w:eastAsiaTheme="minorEastAsia"/>
          <w:lang w:val="de-DE" w:eastAsia="zh-CN"/>
        </w:rPr>
        <w:t xml:space="preserve">: </w:t>
      </w:r>
      <w:r>
        <w:rPr>
          <w:rFonts w:hint="eastAsia"/>
          <w:i/>
          <w:color w:val="0000FF"/>
          <w:lang w:val="de-DE" w:eastAsia="zh-CN"/>
        </w:rPr>
        <w:t>H</w:t>
      </w:r>
      <w:r>
        <w:rPr>
          <w:i/>
          <w:color w:val="0000FF"/>
          <w:lang w:val="de-DE" w:eastAsia="zh-CN"/>
        </w:rPr>
        <w:t>uawei, Hisilicon, Samsung, Nokia, Intel</w:t>
      </w:r>
    </w:p>
    <w:p w14:paraId="0670EFB4" w14:textId="77777777" w:rsidR="006B6C2C" w:rsidRDefault="00305BF6">
      <w:pPr>
        <w:pStyle w:val="afc"/>
        <w:numPr>
          <w:ilvl w:val="2"/>
          <w:numId w:val="24"/>
        </w:numPr>
        <w:ind w:left="1134"/>
        <w:contextualSpacing w:val="0"/>
        <w:rPr>
          <w:i/>
          <w:lang w:val="en-GB"/>
        </w:rPr>
      </w:pPr>
      <w:r>
        <w:rPr>
          <w:i/>
          <w:color w:val="0000FF"/>
          <w:lang w:eastAsia="zh-CN"/>
        </w:rPr>
        <w:t>Intel:</w:t>
      </w:r>
      <w:r>
        <w:rPr>
          <w:i/>
          <w:lang w:val="en-GB"/>
        </w:rPr>
        <w:t xml:space="preserve"> SGCS in this case corresponds to the average SGCS for prediction for 1,2,…,10 slots per PRB</w:t>
      </w:r>
    </w:p>
    <w:p w14:paraId="0670EFB5" w14:textId="77777777" w:rsidR="006B6C2C" w:rsidRDefault="00305BF6">
      <w:pPr>
        <w:pStyle w:val="afc"/>
        <w:numPr>
          <w:ilvl w:val="1"/>
          <w:numId w:val="24"/>
        </w:numPr>
        <w:ind w:left="709" w:hanging="357"/>
        <w:contextualSpacing w:val="0"/>
        <w:rPr>
          <w:rFonts w:eastAsia="Times New Roman"/>
        </w:rPr>
      </w:pPr>
      <w:r>
        <w:rPr>
          <w:rFonts w:eastAsia="Times New Roman"/>
          <w:b/>
        </w:rPr>
        <w:t>NMSE</w:t>
      </w:r>
      <w:r>
        <w:rPr>
          <w:rFonts w:eastAsia="Times New Roman"/>
        </w:rPr>
        <w:t xml:space="preserve">: </w:t>
      </w:r>
      <w:r>
        <w:rPr>
          <w:i/>
          <w:color w:val="0000FF"/>
          <w:lang w:eastAsia="zh-CN"/>
        </w:rPr>
        <w:t>vivo, Samsung, MediaTek, Nokia, Apple,</w:t>
      </w:r>
      <w:r>
        <w:rPr>
          <w:i/>
          <w:color w:val="0000FF"/>
        </w:rPr>
        <w:t xml:space="preserve"> NVIDIA</w:t>
      </w:r>
    </w:p>
    <w:p w14:paraId="0670EFB6" w14:textId="77777777" w:rsidR="006B6C2C" w:rsidRDefault="00305BF6">
      <w:pPr>
        <w:pStyle w:val="afc"/>
        <w:numPr>
          <w:ilvl w:val="0"/>
          <w:numId w:val="24"/>
        </w:numPr>
        <w:autoSpaceDE/>
        <w:autoSpaceDN/>
        <w:adjustRightInd/>
        <w:snapToGrid/>
        <w:spacing w:after="60"/>
        <w:ind w:left="357" w:hanging="357"/>
        <w:contextualSpacing w:val="0"/>
        <w:rPr>
          <w:b/>
          <w:lang w:eastAsia="zh-CN"/>
        </w:rPr>
      </w:pPr>
      <w:r>
        <w:rPr>
          <w:b/>
          <w:lang w:eastAsia="zh-CN"/>
        </w:rPr>
        <w:t>The overhead includes both reference signal and feedback overhead</w:t>
      </w:r>
      <w:r>
        <w:rPr>
          <w:rFonts w:eastAsia="Times New Roman"/>
        </w:rPr>
        <w:t xml:space="preserve">: </w:t>
      </w:r>
      <w:r>
        <w:rPr>
          <w:rFonts w:eastAsia="Nokia Pure Text Light" w:cs="Nokia Pure Text Light"/>
          <w:i/>
          <w:color w:val="0000FF"/>
        </w:rPr>
        <w:t>Nokia</w:t>
      </w:r>
    </w:p>
    <w:p w14:paraId="0670EFB7" w14:textId="77777777" w:rsidR="006B6C2C" w:rsidRDefault="00305BF6">
      <w:pPr>
        <w:pStyle w:val="afc"/>
        <w:numPr>
          <w:ilvl w:val="1"/>
          <w:numId w:val="24"/>
        </w:numPr>
        <w:ind w:left="709" w:hanging="357"/>
        <w:contextualSpacing w:val="0"/>
        <w:rPr>
          <w:lang w:eastAsia="zh-CN"/>
        </w:rPr>
      </w:pPr>
      <w:r>
        <w:rPr>
          <w:rFonts w:eastAsia="Times New Roman"/>
        </w:rPr>
        <w:t>One of the desired effects of CSI prediction is to reduce not only the number of CSI feedback occasions, but also the number of CSI-RS transmissions required to meet a certain performance level</w:t>
      </w:r>
      <w:r>
        <w:rPr>
          <w:lang w:eastAsia="zh-CN"/>
        </w:rPr>
        <w:t>:</w:t>
      </w:r>
      <w:r>
        <w:rPr>
          <w:i/>
          <w:color w:val="0000FF"/>
          <w:lang w:eastAsia="zh-CN"/>
        </w:rPr>
        <w:t xml:space="preserve"> </w:t>
      </w:r>
      <w:r>
        <w:rPr>
          <w:rFonts w:eastAsia="Nokia Pure Text Light" w:cs="Nokia Pure Text Light"/>
          <w:i/>
          <w:color w:val="0000FF"/>
        </w:rPr>
        <w:t>Nokia</w:t>
      </w:r>
    </w:p>
    <w:p w14:paraId="0670EFB8" w14:textId="77777777" w:rsidR="006B6C2C" w:rsidRDefault="00305BF6">
      <w:pPr>
        <w:pStyle w:val="afc"/>
        <w:numPr>
          <w:ilvl w:val="0"/>
          <w:numId w:val="24"/>
        </w:numPr>
        <w:autoSpaceDE/>
        <w:autoSpaceDN/>
        <w:adjustRightInd/>
        <w:snapToGrid/>
        <w:spacing w:after="60"/>
        <w:ind w:left="357" w:hanging="357"/>
        <w:contextualSpacing w:val="0"/>
        <w:rPr>
          <w:b/>
          <w:lang w:eastAsia="zh-CN"/>
        </w:rPr>
      </w:pPr>
      <w:r>
        <w:rPr>
          <w:rFonts w:hint="eastAsia"/>
          <w:b/>
          <w:lang w:eastAsia="zh-CN"/>
        </w:rPr>
        <w:t>O</w:t>
      </w:r>
      <w:r>
        <w:rPr>
          <w:b/>
          <w:lang w:eastAsia="zh-CN"/>
        </w:rPr>
        <w:t>ther KPIs</w:t>
      </w:r>
    </w:p>
    <w:p w14:paraId="0670EFB9" w14:textId="77777777" w:rsidR="006B6C2C" w:rsidRDefault="00305BF6">
      <w:pPr>
        <w:pStyle w:val="afc"/>
        <w:numPr>
          <w:ilvl w:val="1"/>
          <w:numId w:val="24"/>
        </w:numPr>
        <w:ind w:left="709" w:hanging="357"/>
        <w:contextualSpacing w:val="0"/>
        <w:rPr>
          <w:b/>
          <w:lang w:eastAsia="zh-CN"/>
        </w:rPr>
      </w:pPr>
      <w:r>
        <w:rPr>
          <w:b/>
          <w:lang w:eastAsia="zh-CN"/>
        </w:rPr>
        <w:t xml:space="preserve">Inference latency, </w:t>
      </w:r>
      <w:r>
        <w:rPr>
          <w:rFonts w:eastAsia="Times New Roman"/>
        </w:rPr>
        <w:t xml:space="preserve">e.g., Time (ms) between CSI-RS transmission to transmission of the predicted CSI </w:t>
      </w:r>
      <w:r>
        <w:rPr>
          <w:rFonts w:eastAsia="Nokia Pure Text Light" w:cs="Nokia Pure Text Light"/>
          <w:i/>
          <w:color w:val="0000FF"/>
        </w:rPr>
        <w:t>Nokia</w:t>
      </w:r>
    </w:p>
    <w:p w14:paraId="0670EFBA" w14:textId="77777777" w:rsidR="006B6C2C" w:rsidRDefault="00305BF6">
      <w:pPr>
        <w:pStyle w:val="afc"/>
        <w:numPr>
          <w:ilvl w:val="1"/>
          <w:numId w:val="24"/>
        </w:numPr>
        <w:ind w:left="709" w:hanging="357"/>
        <w:contextualSpacing w:val="0"/>
        <w:rPr>
          <w:b/>
          <w:lang w:eastAsia="zh-CN"/>
        </w:rPr>
      </w:pPr>
      <w:r>
        <w:rPr>
          <w:b/>
          <w:lang w:eastAsia="zh-CN"/>
        </w:rPr>
        <w:t>Processing complexity</w:t>
      </w:r>
      <w:r>
        <w:rPr>
          <w:rFonts w:eastAsia="Nokia Pure Text Light" w:cs="Nokia Pure Text Light"/>
          <w:i/>
          <w:color w:val="0000FF"/>
        </w:rPr>
        <w:t xml:space="preserve"> Nokia,</w:t>
      </w:r>
      <w:r>
        <w:rPr>
          <w:i/>
          <w:color w:val="0000FF"/>
          <w:lang w:eastAsia="zh-CN"/>
        </w:rPr>
        <w:t xml:space="preserve"> AT&amp;T</w:t>
      </w:r>
    </w:p>
    <w:p w14:paraId="0670EFBB" w14:textId="77777777" w:rsidR="006B6C2C" w:rsidRDefault="00305BF6">
      <w:pPr>
        <w:pStyle w:val="afc"/>
        <w:numPr>
          <w:ilvl w:val="1"/>
          <w:numId w:val="24"/>
        </w:numPr>
        <w:contextualSpacing w:val="0"/>
        <w:rPr>
          <w:b/>
          <w:lang w:eastAsia="zh-CN"/>
        </w:rPr>
      </w:pPr>
      <w:r>
        <w:rPr>
          <w:i/>
          <w:color w:val="0000FF"/>
          <w:lang w:eastAsia="zh-CN"/>
        </w:rPr>
        <w:t>AT&amp;T:</w:t>
      </w:r>
      <w:r>
        <w:rPr>
          <w:lang w:eastAsia="zh-CN"/>
        </w:rPr>
        <w:t xml:space="preserve"> </w:t>
      </w:r>
      <w:r>
        <w:rPr>
          <w:lang w:val="en-GB"/>
        </w:rPr>
        <w:t>For the evaluation of the AI/ML based CSI prediction sub use cases, the inference complexity in the ‘Evaluation Metric’ includes: Computational complexity of model inference: FLOPs; Computational complexity for pre- and post-processing; Model complexity: e.g., the number of parameters and/or size (e.g. Mbyte)</w:t>
      </w:r>
    </w:p>
    <w:p w14:paraId="0670EFBC" w14:textId="77777777" w:rsidR="006B6C2C" w:rsidRDefault="00305BF6">
      <w:pPr>
        <w:pStyle w:val="afc"/>
        <w:numPr>
          <w:ilvl w:val="1"/>
          <w:numId w:val="24"/>
        </w:numPr>
        <w:ind w:left="709" w:hanging="357"/>
        <w:contextualSpacing w:val="0"/>
        <w:rPr>
          <w:b/>
          <w:lang w:eastAsia="zh-CN"/>
        </w:rPr>
      </w:pPr>
      <w:r>
        <w:rPr>
          <w:b/>
          <w:lang w:eastAsia="zh-CN"/>
        </w:rPr>
        <w:t xml:space="preserve">Observation time, </w:t>
      </w:r>
      <w:r>
        <w:rPr>
          <w:rFonts w:eastAsia="Times New Roman"/>
        </w:rPr>
        <w:t>e.g., Minimum channel observation time needed, e.g., minimum number of CSI-RS measurements needed</w:t>
      </w:r>
      <w:r>
        <w:rPr>
          <w:rFonts w:eastAsia="Nokia Pure Text Light" w:cs="Nokia Pure Text Light"/>
          <w:i/>
          <w:color w:val="0000FF"/>
        </w:rPr>
        <w:t xml:space="preserve"> Nokia</w:t>
      </w:r>
    </w:p>
    <w:p w14:paraId="0670EFBD" w14:textId="77777777" w:rsidR="006B6C2C" w:rsidRDefault="00305BF6">
      <w:pPr>
        <w:pStyle w:val="afc"/>
        <w:ind w:left="709"/>
        <w:contextualSpacing w:val="0"/>
        <w:rPr>
          <w:b/>
          <w:lang w:eastAsia="zh-CN"/>
        </w:rPr>
      </w:pPr>
      <w:r>
        <w:rPr>
          <w:b/>
          <w:lang w:eastAsia="zh-CN"/>
        </w:rPr>
        <w:t>Throughput</w:t>
      </w:r>
    </w:p>
    <w:p w14:paraId="0670EFBE" w14:textId="77777777" w:rsidR="006B6C2C" w:rsidRDefault="00305BF6">
      <w:pPr>
        <w:pStyle w:val="afc"/>
        <w:numPr>
          <w:ilvl w:val="1"/>
          <w:numId w:val="24"/>
        </w:numPr>
        <w:ind w:left="709" w:hanging="357"/>
        <w:contextualSpacing w:val="0"/>
      </w:pPr>
      <w:r>
        <w:rPr>
          <w:i/>
          <w:color w:val="0000FF"/>
          <w:lang w:eastAsia="zh-CN"/>
        </w:rPr>
        <w:t>AT&amp;T:</w:t>
      </w:r>
      <w:r>
        <w:rPr>
          <w:lang w:eastAsia="zh-CN"/>
        </w:rPr>
        <w:t xml:space="preserve"> </w:t>
      </w:r>
      <w:r>
        <w:t>For the evaluation of the AI/ML based CSI prediction sub use cases, the throughput in the ‘Evaluation Metric’ includes average UPT, 5%ile UE throughput, and CDF of UPT</w:t>
      </w:r>
    </w:p>
    <w:p w14:paraId="0670EFBF" w14:textId="77777777" w:rsidR="006B6C2C" w:rsidRDefault="006B6C2C">
      <w:pPr>
        <w:pStyle w:val="afc"/>
        <w:ind w:left="709"/>
        <w:contextualSpacing w:val="0"/>
      </w:pPr>
    </w:p>
    <w:p w14:paraId="0670EFC0" w14:textId="77777777" w:rsidR="006B6C2C" w:rsidRDefault="00305BF6">
      <w:pPr>
        <w:pStyle w:val="afc"/>
        <w:numPr>
          <w:ilvl w:val="0"/>
          <w:numId w:val="24"/>
        </w:numPr>
        <w:autoSpaceDE/>
        <w:autoSpaceDN/>
        <w:adjustRightInd/>
        <w:snapToGrid/>
        <w:spacing w:after="60"/>
        <w:ind w:left="357" w:hanging="357"/>
        <w:contextualSpacing w:val="0"/>
        <w:rPr>
          <w:b/>
          <w:lang w:eastAsia="zh-CN"/>
        </w:rPr>
      </w:pPr>
      <w:r>
        <w:rPr>
          <w:rFonts w:hint="eastAsia"/>
          <w:b/>
          <w:lang w:eastAsia="zh-CN"/>
        </w:rPr>
        <w:t>O</w:t>
      </w:r>
      <w:r>
        <w:rPr>
          <w:b/>
          <w:lang w:eastAsia="zh-CN"/>
        </w:rPr>
        <w:t xml:space="preserve">ther </w:t>
      </w:r>
      <w:r>
        <w:rPr>
          <w:rFonts w:hint="eastAsia"/>
          <w:b/>
          <w:lang w:eastAsia="zh-CN"/>
        </w:rPr>
        <w:t>views</w:t>
      </w:r>
    </w:p>
    <w:p w14:paraId="0670EFC1" w14:textId="77777777" w:rsidR="006B6C2C" w:rsidRDefault="00305BF6">
      <w:pPr>
        <w:pStyle w:val="afc"/>
        <w:numPr>
          <w:ilvl w:val="1"/>
          <w:numId w:val="24"/>
        </w:numPr>
        <w:ind w:left="709" w:hanging="357"/>
        <w:contextualSpacing w:val="0"/>
        <w:rPr>
          <w:b/>
          <w:lang w:eastAsia="zh-CN"/>
        </w:rPr>
      </w:pPr>
      <w:r>
        <w:rPr>
          <w:i/>
          <w:color w:val="0000FF"/>
          <w:lang w:eastAsia="zh-CN"/>
        </w:rPr>
        <w:t>Nokia:</w:t>
      </w:r>
      <w:r>
        <w:rPr>
          <w:rFonts w:eastAsia="Times New Roman"/>
        </w:rPr>
        <w:t xml:space="preserve"> Adopt specific KPIs related to </w:t>
      </w:r>
      <w:r>
        <w:t>channel</w:t>
      </w:r>
      <w:r>
        <w:rPr>
          <w:rFonts w:eastAsia="Times New Roman"/>
        </w:rPr>
        <w:t xml:space="preserve"> prediction such as throughput, overhead, channel prediction horizon, observation time, complexity, and execution latency</w:t>
      </w:r>
    </w:p>
    <w:p w14:paraId="0670EFC2" w14:textId="77777777" w:rsidR="006B6C2C" w:rsidRDefault="00305BF6">
      <w:pPr>
        <w:pStyle w:val="afc"/>
        <w:numPr>
          <w:ilvl w:val="1"/>
          <w:numId w:val="24"/>
        </w:numPr>
        <w:ind w:left="709" w:hanging="357"/>
        <w:contextualSpacing w:val="0"/>
        <w:rPr>
          <w:rFonts w:eastAsia="Times New Roman"/>
        </w:rPr>
      </w:pPr>
      <w:r>
        <w:rPr>
          <w:i/>
          <w:color w:val="0000FF"/>
          <w:lang w:eastAsia="zh-CN"/>
        </w:rPr>
        <w:t>LG:</w:t>
      </w:r>
      <w:r>
        <w:rPr>
          <w:lang w:eastAsia="zh-CN"/>
        </w:rPr>
        <w:t xml:space="preserve"> </w:t>
      </w:r>
      <w:r>
        <w:rPr>
          <w:rFonts w:eastAsia="Times New Roman"/>
        </w:rPr>
        <w:t xml:space="preserve">If the AI/ML based CSI prediction sub use case is to be selected as a sub use case, at least followings need to be further discussed </w:t>
      </w:r>
    </w:p>
    <w:p w14:paraId="0670EFC3" w14:textId="77777777" w:rsidR="006B6C2C" w:rsidRDefault="00305BF6">
      <w:pPr>
        <w:pStyle w:val="afc"/>
        <w:numPr>
          <w:ilvl w:val="2"/>
          <w:numId w:val="24"/>
        </w:numPr>
        <w:ind w:left="1134"/>
        <w:contextualSpacing w:val="0"/>
        <w:rPr>
          <w:lang w:val="en-GB"/>
        </w:rPr>
      </w:pPr>
      <w:r>
        <w:rPr>
          <w:lang w:val="en-GB"/>
        </w:rPr>
        <w:t>Spatial consistency</w:t>
      </w:r>
    </w:p>
    <w:p w14:paraId="0670EFC4" w14:textId="77777777" w:rsidR="006B6C2C" w:rsidRDefault="00305BF6">
      <w:pPr>
        <w:pStyle w:val="afc"/>
        <w:numPr>
          <w:ilvl w:val="2"/>
          <w:numId w:val="24"/>
        </w:numPr>
        <w:ind w:left="1134"/>
        <w:contextualSpacing w:val="0"/>
        <w:rPr>
          <w:lang w:val="en-GB"/>
        </w:rPr>
      </w:pPr>
      <w:r>
        <w:rPr>
          <w:lang w:val="en-GB"/>
        </w:rPr>
        <w:t>Reasonable baseline scheme</w:t>
      </w:r>
    </w:p>
    <w:p w14:paraId="0670EFC5" w14:textId="77777777" w:rsidR="006B6C2C" w:rsidRDefault="00305BF6">
      <w:pPr>
        <w:pStyle w:val="afc"/>
        <w:numPr>
          <w:ilvl w:val="2"/>
          <w:numId w:val="24"/>
        </w:numPr>
        <w:ind w:left="1134"/>
        <w:contextualSpacing w:val="0"/>
        <w:rPr>
          <w:lang w:val="en-GB"/>
        </w:rPr>
      </w:pPr>
      <w:r>
        <w:rPr>
          <w:lang w:val="en-GB"/>
        </w:rPr>
        <w:t>Measurement / prediction window</w:t>
      </w:r>
    </w:p>
    <w:p w14:paraId="0670EFC6" w14:textId="77777777" w:rsidR="006B6C2C" w:rsidRDefault="006B6C2C">
      <w:pPr>
        <w:rPr>
          <w:b/>
          <w:lang w:eastAsia="zh-CN"/>
        </w:rPr>
      </w:pPr>
    </w:p>
    <w:p w14:paraId="0670EFC7" w14:textId="77777777" w:rsidR="006B6C2C" w:rsidRDefault="006B6C2C">
      <w:pPr>
        <w:rPr>
          <w:b/>
          <w:lang w:eastAsia="zh-CN"/>
        </w:rPr>
      </w:pPr>
    </w:p>
    <w:p w14:paraId="0670EFC8" w14:textId="77777777" w:rsidR="006B6C2C" w:rsidRDefault="00305BF6">
      <w:pPr>
        <w:rPr>
          <w:b/>
          <w:lang w:eastAsia="zh-CN"/>
        </w:rPr>
      </w:pPr>
      <w:r>
        <w:rPr>
          <w:b/>
          <w:u w:val="single"/>
          <w:lang w:eastAsia="zh-CN"/>
        </w:rPr>
        <w:t>Benchmark for evaluation results comparison</w:t>
      </w:r>
    </w:p>
    <w:p w14:paraId="0670EFC9" w14:textId="77777777" w:rsidR="006B6C2C" w:rsidRDefault="00305BF6">
      <w:pPr>
        <w:pStyle w:val="afc"/>
        <w:numPr>
          <w:ilvl w:val="0"/>
          <w:numId w:val="24"/>
        </w:numPr>
        <w:ind w:left="357" w:hanging="357"/>
        <w:contextualSpacing w:val="0"/>
        <w:rPr>
          <w:b/>
          <w:lang w:eastAsia="zh-CN"/>
        </w:rPr>
      </w:pPr>
      <w:r>
        <w:rPr>
          <w:rFonts w:hint="eastAsia"/>
          <w:b/>
          <w:lang w:eastAsia="zh-CN"/>
        </w:rPr>
        <w:t>O</w:t>
      </w:r>
      <w:r>
        <w:rPr>
          <w:b/>
          <w:lang w:eastAsia="zh-CN"/>
        </w:rPr>
        <w:t xml:space="preserve">ption 1: Nearest historical CSI (sample-and-hold): </w:t>
      </w:r>
      <w:r>
        <w:rPr>
          <w:rFonts w:hint="eastAsia"/>
          <w:i/>
          <w:color w:val="0000FF"/>
          <w:lang w:eastAsia="zh-CN"/>
        </w:rPr>
        <w:t>H</w:t>
      </w:r>
      <w:r>
        <w:rPr>
          <w:i/>
          <w:color w:val="0000FF"/>
          <w:lang w:eastAsia="zh-CN"/>
        </w:rPr>
        <w:t>uawei, Hisilicon, vivo,</w:t>
      </w:r>
      <w:r>
        <w:rPr>
          <w:rFonts w:eastAsia="Nokia Pure Text Light" w:cs="Nokia Pure Text Light"/>
          <w:i/>
          <w:color w:val="0000FF"/>
        </w:rPr>
        <w:t xml:space="preserve"> </w:t>
      </w:r>
      <w:r>
        <w:rPr>
          <w:i/>
          <w:color w:val="0000FF"/>
          <w:lang w:eastAsia="zh-CN"/>
        </w:rPr>
        <w:t>Samsung,</w:t>
      </w:r>
      <w:r>
        <w:rPr>
          <w:rFonts w:eastAsia="Nokia Pure Text Light" w:cs="Nokia Pure Text Light"/>
          <w:i/>
          <w:color w:val="0000FF"/>
        </w:rPr>
        <w:t xml:space="preserve"> Nokia,</w:t>
      </w:r>
      <w:r>
        <w:rPr>
          <w:i/>
          <w:color w:val="0000FF"/>
          <w:lang w:eastAsia="zh-CN"/>
        </w:rPr>
        <w:t xml:space="preserve"> ZTE, MediaTek, Apple, NVIDIA</w:t>
      </w:r>
    </w:p>
    <w:p w14:paraId="0670EFCA" w14:textId="77777777" w:rsidR="006B6C2C" w:rsidRDefault="00305BF6">
      <w:pPr>
        <w:pStyle w:val="afc"/>
        <w:numPr>
          <w:ilvl w:val="1"/>
          <w:numId w:val="24"/>
        </w:numPr>
        <w:ind w:left="709" w:hanging="357"/>
        <w:contextualSpacing w:val="0"/>
        <w:rPr>
          <w:lang w:eastAsia="zh-CN"/>
        </w:rPr>
      </w:pPr>
      <w:r>
        <w:rPr>
          <w:rFonts w:hint="eastAsia"/>
          <w:i/>
          <w:color w:val="0000FF"/>
          <w:lang w:eastAsia="zh-CN"/>
        </w:rPr>
        <w:t>H</w:t>
      </w:r>
      <w:r>
        <w:rPr>
          <w:i/>
          <w:color w:val="0000FF"/>
          <w:lang w:eastAsia="zh-CN"/>
        </w:rPr>
        <w:t>uawei, Hisilicon:</w:t>
      </w:r>
      <w:r>
        <w:t xml:space="preserve"> For the evaluation of AI/ML-based CSI prediction sub use cases, the nearest historical CSI can be taken as a baseline for the benchmark for performance comparison, while other non-AI/ML-based CSI prediction benchmarks can be also reported by companies</w:t>
      </w:r>
    </w:p>
    <w:p w14:paraId="0670EFCB" w14:textId="77777777" w:rsidR="006B6C2C" w:rsidRDefault="00305BF6">
      <w:pPr>
        <w:pStyle w:val="afc"/>
        <w:numPr>
          <w:ilvl w:val="1"/>
          <w:numId w:val="24"/>
        </w:numPr>
        <w:ind w:left="709" w:hanging="357"/>
        <w:contextualSpacing w:val="0"/>
        <w:rPr>
          <w:lang w:eastAsia="zh-CN"/>
        </w:rPr>
      </w:pPr>
      <w:bookmarkStart w:id="101" w:name="_Ref111219012"/>
      <w:r>
        <w:rPr>
          <w:i/>
          <w:color w:val="0000FF"/>
          <w:lang w:eastAsia="zh-CN"/>
        </w:rPr>
        <w:t>vivo:</w:t>
      </w:r>
      <w:r>
        <w:t xml:space="preserve"> For AI/ML for time domain CSI prediction, nearest historical CSI (sample-hold without prediction) and other non-AI CSI prediction method (e.g., auto-regression) can be used as the baseline.</w:t>
      </w:r>
      <w:bookmarkEnd w:id="101"/>
    </w:p>
    <w:p w14:paraId="0670EFCC" w14:textId="77777777" w:rsidR="006B6C2C" w:rsidRDefault="00305BF6">
      <w:pPr>
        <w:pStyle w:val="afc"/>
        <w:numPr>
          <w:ilvl w:val="1"/>
          <w:numId w:val="24"/>
        </w:numPr>
        <w:ind w:left="709" w:hanging="357"/>
        <w:contextualSpacing w:val="0"/>
        <w:rPr>
          <w:lang w:eastAsia="zh-CN"/>
        </w:rPr>
      </w:pPr>
      <w:r>
        <w:rPr>
          <w:rFonts w:eastAsia="Nokia Pure Text Light" w:cs="Nokia Pure Text Light"/>
          <w:i/>
          <w:color w:val="0000FF"/>
        </w:rPr>
        <w:t>Nokia:</w:t>
      </w:r>
      <w:r>
        <w:rPr>
          <w:rFonts w:eastAsia="Times New Roman"/>
        </w:rPr>
        <w:t xml:space="preserve"> Adopt the Rel-16 eType II codebook without prediction as the baseline for performance comparisons of ML-based CSI prediction, considering both throughput and overhead, where the overhead includes both reference signal and feedback overhead.  Kalman filtering can also be considered as a performance baseline</w:t>
      </w:r>
    </w:p>
    <w:p w14:paraId="0670EFCD" w14:textId="77777777" w:rsidR="006B6C2C" w:rsidRDefault="00305BF6">
      <w:pPr>
        <w:pStyle w:val="afc"/>
        <w:numPr>
          <w:ilvl w:val="1"/>
          <w:numId w:val="24"/>
        </w:numPr>
        <w:ind w:left="709" w:hanging="357"/>
        <w:contextualSpacing w:val="0"/>
        <w:rPr>
          <w:lang w:eastAsia="zh-CN"/>
        </w:rPr>
      </w:pPr>
      <w:r>
        <w:rPr>
          <w:i/>
          <w:color w:val="0000FF"/>
          <w:lang w:eastAsia="zh-CN"/>
        </w:rPr>
        <w:t xml:space="preserve">ZTE: </w:t>
      </w:r>
      <w:r>
        <w:rPr>
          <w:rFonts w:eastAsia="Times New Roman" w:hint="eastAsia"/>
        </w:rPr>
        <w:t>Non-AI baseline for CSI prediction: Nearest historical CSI (sample-and-hold)</w:t>
      </w:r>
    </w:p>
    <w:p w14:paraId="0670EFCE" w14:textId="77777777" w:rsidR="006B6C2C" w:rsidRDefault="00305BF6">
      <w:pPr>
        <w:pStyle w:val="afc"/>
        <w:numPr>
          <w:ilvl w:val="0"/>
          <w:numId w:val="24"/>
        </w:numPr>
        <w:ind w:left="357" w:hanging="357"/>
        <w:contextualSpacing w:val="0"/>
        <w:rPr>
          <w:b/>
          <w:lang w:eastAsia="zh-CN"/>
        </w:rPr>
      </w:pPr>
      <w:r>
        <w:rPr>
          <w:rFonts w:hint="eastAsia"/>
          <w:b/>
          <w:lang w:eastAsia="zh-CN"/>
        </w:rPr>
        <w:t>O</w:t>
      </w:r>
      <w:r>
        <w:rPr>
          <w:b/>
          <w:lang w:eastAsia="zh-CN"/>
        </w:rPr>
        <w:t xml:space="preserve">ption 2: </w:t>
      </w:r>
      <w:r>
        <w:rPr>
          <w:rFonts w:eastAsia="Nokia Pure Text Light" w:cs="Nokia Pure Text Light"/>
          <w:b/>
        </w:rPr>
        <w:t>Kalman filtering:</w:t>
      </w:r>
      <w:r>
        <w:rPr>
          <w:rFonts w:eastAsia="Nokia Pure Text Light" w:cs="Nokia Pure Text Light"/>
        </w:rPr>
        <w:t xml:space="preserve"> </w:t>
      </w:r>
      <w:r>
        <w:rPr>
          <w:rFonts w:eastAsia="Nokia Pure Text Light" w:cs="Nokia Pure Text Light"/>
          <w:i/>
          <w:color w:val="0000FF"/>
        </w:rPr>
        <w:t>Nokia, OPPO</w:t>
      </w:r>
    </w:p>
    <w:p w14:paraId="0670EFCF" w14:textId="77777777" w:rsidR="006B6C2C" w:rsidRDefault="00305BF6">
      <w:pPr>
        <w:pStyle w:val="afc"/>
        <w:numPr>
          <w:ilvl w:val="1"/>
          <w:numId w:val="24"/>
        </w:numPr>
        <w:ind w:left="709" w:hanging="357"/>
        <w:contextualSpacing w:val="0"/>
        <w:rPr>
          <w:lang w:eastAsia="zh-CN"/>
        </w:rPr>
      </w:pPr>
      <w:r>
        <w:rPr>
          <w:rFonts w:eastAsia="Nokia Pure Text Light" w:cs="Nokia Pure Text Light"/>
          <w:i/>
          <w:color w:val="0000FF"/>
        </w:rPr>
        <w:t>Nokia</w:t>
      </w:r>
      <w:r>
        <w:rPr>
          <w:i/>
          <w:color w:val="0000FF"/>
          <w:lang w:eastAsia="zh-CN"/>
        </w:rPr>
        <w:t>:</w:t>
      </w:r>
      <w:r>
        <w:t xml:space="preserve"> </w:t>
      </w:r>
      <w:r>
        <w:rPr>
          <w:rFonts w:eastAsia="Times New Roman"/>
        </w:rPr>
        <w:t>The Kalman filter uses an autoregressive model of order three and updates the state-space equations for the prediction.</w:t>
      </w:r>
    </w:p>
    <w:p w14:paraId="0670EFD0" w14:textId="77777777" w:rsidR="006B6C2C" w:rsidRDefault="00305BF6">
      <w:pPr>
        <w:pStyle w:val="afc"/>
        <w:numPr>
          <w:ilvl w:val="1"/>
          <w:numId w:val="24"/>
        </w:numPr>
        <w:ind w:left="709" w:hanging="357"/>
        <w:contextualSpacing w:val="0"/>
        <w:rPr>
          <w:lang w:eastAsia="zh-CN"/>
        </w:rPr>
      </w:pPr>
      <w:r>
        <w:rPr>
          <w:rFonts w:eastAsia="Nokia Pure Text Light" w:cs="Nokia Pure Text Light"/>
          <w:i/>
          <w:color w:val="0000FF"/>
        </w:rPr>
        <w:t>OPPO:</w:t>
      </w:r>
      <w:r>
        <w:rPr>
          <w:rFonts w:eastAsia="Times New Roman"/>
        </w:rPr>
        <w:t xml:space="preserve"> Suggest to use a public non-AI CSI prediction (e.g. Kalman filtering, MMSE filtering, etc.) as baseline for evaluation</w:t>
      </w:r>
    </w:p>
    <w:p w14:paraId="0670EFD1" w14:textId="77777777" w:rsidR="006B6C2C" w:rsidRDefault="00305BF6">
      <w:pPr>
        <w:pStyle w:val="afc"/>
        <w:numPr>
          <w:ilvl w:val="0"/>
          <w:numId w:val="24"/>
        </w:numPr>
        <w:ind w:left="357" w:hanging="357"/>
        <w:contextualSpacing w:val="0"/>
        <w:rPr>
          <w:i/>
          <w:color w:val="0000FF"/>
          <w:lang w:eastAsia="zh-CN"/>
        </w:rPr>
      </w:pPr>
      <w:r>
        <w:rPr>
          <w:b/>
          <w:lang w:eastAsia="zh-CN"/>
        </w:rPr>
        <w:t>Option</w:t>
      </w:r>
      <w:r>
        <w:rPr>
          <w:b/>
          <w:bCs/>
        </w:rPr>
        <w:t xml:space="preserve"> 3: auto regression (AR): </w:t>
      </w:r>
      <w:r>
        <w:rPr>
          <w:i/>
          <w:color w:val="0000FF"/>
          <w:lang w:eastAsia="zh-CN"/>
        </w:rPr>
        <w:t>vivo, MediaTek</w:t>
      </w:r>
    </w:p>
    <w:p w14:paraId="0670EFD2" w14:textId="77777777" w:rsidR="006B6C2C" w:rsidRDefault="00305BF6">
      <w:pPr>
        <w:pStyle w:val="afc"/>
        <w:numPr>
          <w:ilvl w:val="1"/>
          <w:numId w:val="24"/>
        </w:numPr>
        <w:ind w:left="709" w:hanging="357"/>
        <w:contextualSpacing w:val="0"/>
        <w:rPr>
          <w:lang w:eastAsia="zh-CN"/>
        </w:rPr>
      </w:pPr>
      <w:r>
        <w:rPr>
          <w:i/>
          <w:color w:val="0000FF"/>
          <w:lang w:eastAsia="zh-CN"/>
        </w:rPr>
        <w:t>vivo:</w:t>
      </w:r>
      <w:r>
        <w:t xml:space="preserve"> For AI/ML for time domain CSI prediction, nearest historical CSI (sample-hold without prediction) and other non-AI CSI prediction method (e.g., auto-regression) can be used as the baseline.</w:t>
      </w:r>
    </w:p>
    <w:p w14:paraId="0670EFD3" w14:textId="77777777" w:rsidR="006B6C2C" w:rsidRDefault="00305BF6">
      <w:pPr>
        <w:pStyle w:val="afc"/>
        <w:numPr>
          <w:ilvl w:val="1"/>
          <w:numId w:val="24"/>
        </w:numPr>
        <w:ind w:left="709" w:hanging="357"/>
        <w:contextualSpacing w:val="0"/>
        <w:rPr>
          <w:lang w:eastAsia="zh-CN"/>
        </w:rPr>
      </w:pPr>
      <w:r>
        <w:rPr>
          <w:i/>
          <w:color w:val="0000FF"/>
          <w:lang w:eastAsia="zh-CN"/>
        </w:rPr>
        <w:t>MediaTek:</w:t>
      </w:r>
      <w:r>
        <w:rPr>
          <w:iCs/>
        </w:rPr>
        <w:t xml:space="preserve"> </w:t>
      </w:r>
      <w:r>
        <w:rPr>
          <w:i/>
          <w:iCs/>
        </w:rPr>
        <w:t>The number of FLOPs to perform the AI/ML-based (CNN) prediction is less than the auto-regression-based prediction with order-10</w:t>
      </w:r>
    </w:p>
    <w:p w14:paraId="0670EFD4" w14:textId="77777777" w:rsidR="006B6C2C" w:rsidRDefault="00305BF6">
      <w:pPr>
        <w:pStyle w:val="afc"/>
        <w:numPr>
          <w:ilvl w:val="0"/>
          <w:numId w:val="24"/>
        </w:numPr>
        <w:ind w:left="357" w:hanging="357"/>
        <w:contextualSpacing w:val="0"/>
        <w:rPr>
          <w:b/>
          <w:bCs/>
        </w:rPr>
      </w:pPr>
      <w:r>
        <w:rPr>
          <w:b/>
          <w:lang w:eastAsia="zh-CN"/>
        </w:rPr>
        <w:t>Option 4:</w:t>
      </w:r>
      <w:r>
        <w:rPr>
          <w:b/>
          <w:bCs/>
        </w:rPr>
        <w:t xml:space="preserve"> linear combination </w:t>
      </w:r>
      <w:r>
        <w:rPr>
          <w:i/>
          <w:color w:val="0000FF"/>
          <w:lang w:eastAsia="zh-CN"/>
        </w:rPr>
        <w:t>Samsung, Google</w:t>
      </w:r>
    </w:p>
    <w:p w14:paraId="0670EFD5" w14:textId="77777777" w:rsidR="006B6C2C" w:rsidRDefault="00305BF6">
      <w:pPr>
        <w:pStyle w:val="afc"/>
        <w:numPr>
          <w:ilvl w:val="1"/>
          <w:numId w:val="24"/>
        </w:numPr>
        <w:ind w:left="709" w:hanging="357"/>
        <w:contextualSpacing w:val="0"/>
        <w:rPr>
          <w:lang w:eastAsia="zh-CN"/>
        </w:rPr>
      </w:pPr>
      <w:r>
        <w:rPr>
          <w:i/>
          <w:color w:val="0000FF"/>
          <w:lang w:eastAsia="zh-CN"/>
        </w:rPr>
        <w:t>Samsung:</w:t>
      </w:r>
      <w:r>
        <w:t xml:space="preserve"> In particular, to predict the next CSI sample </w:t>
      </w:r>
      <w:r>
        <w:rPr>
          <w:b/>
        </w:rPr>
        <w:t>H</w:t>
      </w:r>
      <w:r>
        <w:rPr>
          <w:vertAlign w:val="subscript"/>
        </w:rPr>
        <w:t>n+1</w:t>
      </w:r>
      <w:r>
        <w:t xml:space="preserve">, we computed a linear combination of the current and previous CSI samples </w:t>
      </w:r>
      <w:r>
        <w:rPr>
          <w:b/>
        </w:rPr>
        <w:t>H</w:t>
      </w:r>
      <w:r>
        <w:rPr>
          <w:vertAlign w:val="subscript"/>
        </w:rPr>
        <w:t>n</w:t>
      </w:r>
      <w:r>
        <w:t xml:space="preserve"> and </w:t>
      </w:r>
      <w:r>
        <w:rPr>
          <w:b/>
        </w:rPr>
        <w:t>H</w:t>
      </w:r>
      <w:r>
        <w:rPr>
          <w:vertAlign w:val="subscript"/>
        </w:rPr>
        <w:t>n-1</w:t>
      </w:r>
      <w:r>
        <w:t xml:space="preserve">, respectively.  Thus, we obtained a prediction </w:t>
      </w:r>
      <w:r>
        <w:rPr>
          <w:b/>
        </w:rPr>
        <w:t>H</w:t>
      </w:r>
      <w:r>
        <w:rPr>
          <w:vertAlign w:val="subscript"/>
        </w:rPr>
        <w:t xml:space="preserve">pred,n+1 </w:t>
      </w:r>
      <w:r>
        <w:t xml:space="preserve">= </w:t>
      </w:r>
      <w:r>
        <w:rPr>
          <w:rFonts w:cs="Times"/>
        </w:rPr>
        <w:t>α</w:t>
      </w:r>
      <w:r>
        <w:rPr>
          <w:b/>
        </w:rPr>
        <w:t>H</w:t>
      </w:r>
      <w:r>
        <w:rPr>
          <w:vertAlign w:val="subscript"/>
        </w:rPr>
        <w:t>n</w:t>
      </w:r>
      <w:r>
        <w:t>+</w:t>
      </w:r>
      <w:r>
        <w:rPr>
          <w:rFonts w:cs="Times"/>
        </w:rPr>
        <w:t>β</w:t>
      </w:r>
      <w:r>
        <w:rPr>
          <w:b/>
        </w:rPr>
        <w:t>H</w:t>
      </w:r>
      <w:r>
        <w:rPr>
          <w:vertAlign w:val="subscript"/>
        </w:rPr>
        <w:t>n-1</w:t>
      </w:r>
      <w:r>
        <w:t xml:space="preserve">.  For each UE speed, we used a numerical search to determine the weights </w:t>
      </w:r>
      <w:r>
        <w:rPr>
          <w:rFonts w:cs="Times"/>
        </w:rPr>
        <w:t>α and β</w:t>
      </w:r>
      <w:r>
        <w:t>.</w:t>
      </w:r>
    </w:p>
    <w:p w14:paraId="0670EFD6" w14:textId="77777777" w:rsidR="006B6C2C" w:rsidRDefault="00305BF6">
      <w:pPr>
        <w:pStyle w:val="afc"/>
        <w:numPr>
          <w:ilvl w:val="1"/>
          <w:numId w:val="24"/>
        </w:numPr>
        <w:ind w:left="709" w:hanging="357"/>
        <w:contextualSpacing w:val="0"/>
        <w:rPr>
          <w:lang w:eastAsia="zh-CN"/>
        </w:rPr>
      </w:pPr>
      <w:r>
        <w:rPr>
          <w:i/>
          <w:color w:val="0000FF"/>
          <w:lang w:eastAsia="zh-CN"/>
        </w:rPr>
        <w:t>Google:</w:t>
      </w:r>
      <w:r>
        <w:t xml:space="preserve"> The baseline for CSI prediction should be the CSI based time-domain interpolation for the channel or channel eigenvectors</w:t>
      </w:r>
    </w:p>
    <w:p w14:paraId="0670EFD7" w14:textId="77777777" w:rsidR="006B6C2C" w:rsidRDefault="00305BF6">
      <w:pPr>
        <w:pStyle w:val="afc"/>
        <w:numPr>
          <w:ilvl w:val="0"/>
          <w:numId w:val="24"/>
        </w:numPr>
        <w:ind w:left="357" w:hanging="357"/>
        <w:contextualSpacing w:val="0"/>
        <w:rPr>
          <w:lang w:eastAsia="zh-CN"/>
        </w:rPr>
      </w:pPr>
      <w:r>
        <w:rPr>
          <w:b/>
          <w:lang w:eastAsia="zh-CN"/>
        </w:rPr>
        <w:t xml:space="preserve">Option 5: Companies to report the non-AI prediction solution </w:t>
      </w:r>
      <w:r>
        <w:rPr>
          <w:i/>
          <w:color w:val="0000FF"/>
          <w:lang w:eastAsia="zh-CN"/>
        </w:rPr>
        <w:t>Apple, Intel</w:t>
      </w:r>
    </w:p>
    <w:p w14:paraId="0670EFD8" w14:textId="77777777" w:rsidR="006B6C2C" w:rsidRDefault="00305BF6">
      <w:pPr>
        <w:pStyle w:val="afc"/>
        <w:numPr>
          <w:ilvl w:val="1"/>
          <w:numId w:val="24"/>
        </w:numPr>
        <w:ind w:left="709" w:hanging="357"/>
        <w:contextualSpacing w:val="0"/>
      </w:pPr>
      <w:r>
        <w:rPr>
          <w:i/>
          <w:color w:val="0000FF"/>
          <w:lang w:eastAsia="zh-CN"/>
        </w:rPr>
        <w:t>Apple:</w:t>
      </w:r>
      <w:r>
        <w:t xml:space="preserve"> For CSI prediction using one sided model, companies to report the traditional method used for prediction</w:t>
      </w:r>
    </w:p>
    <w:p w14:paraId="0670EFD9" w14:textId="77777777" w:rsidR="006B6C2C" w:rsidRDefault="00305BF6">
      <w:pPr>
        <w:pStyle w:val="afc"/>
        <w:numPr>
          <w:ilvl w:val="1"/>
          <w:numId w:val="24"/>
        </w:numPr>
        <w:ind w:left="709" w:hanging="357"/>
        <w:contextualSpacing w:val="0"/>
      </w:pPr>
      <w:r>
        <w:rPr>
          <w:i/>
          <w:color w:val="0000FF"/>
          <w:lang w:eastAsia="zh-CN"/>
        </w:rPr>
        <w:t>Intel:</w:t>
      </w:r>
      <w:r>
        <w:t xml:space="preserve"> Baseline non-AI/ML based channel prediction method which is used for comparison with AI/ML based prediction method is disclosed by each company</w:t>
      </w:r>
    </w:p>
    <w:p w14:paraId="0670EFDA" w14:textId="77777777" w:rsidR="006B6C2C" w:rsidRDefault="006B6C2C">
      <w:pPr>
        <w:rPr>
          <w:b/>
          <w:lang w:eastAsia="zh-CN"/>
        </w:rPr>
      </w:pPr>
    </w:p>
    <w:p w14:paraId="0670EFDB" w14:textId="77777777" w:rsidR="006B6C2C" w:rsidRDefault="00305BF6">
      <w:pPr>
        <w:rPr>
          <w:b/>
          <w:u w:val="single"/>
          <w:lang w:eastAsia="zh-CN"/>
        </w:rPr>
      </w:pPr>
      <w:r>
        <w:rPr>
          <w:b/>
          <w:u w:val="single"/>
          <w:lang w:eastAsia="zh-CN"/>
        </w:rPr>
        <w:t>Parallel study of R18 MIMO CSI prediction</w:t>
      </w:r>
    </w:p>
    <w:p w14:paraId="0670EFDC" w14:textId="77777777" w:rsidR="006B6C2C" w:rsidRDefault="00305BF6">
      <w:pPr>
        <w:pStyle w:val="afc"/>
        <w:numPr>
          <w:ilvl w:val="0"/>
          <w:numId w:val="24"/>
        </w:numPr>
        <w:ind w:left="357" w:hanging="357"/>
        <w:contextualSpacing w:val="0"/>
        <w:rPr>
          <w:b/>
          <w:lang w:eastAsia="zh-CN"/>
        </w:rPr>
      </w:pPr>
      <w:r>
        <w:rPr>
          <w:i/>
          <w:color w:val="0000FF"/>
          <w:lang w:eastAsia="zh-CN"/>
        </w:rPr>
        <w:t>vivo:</w:t>
      </w:r>
      <w:r>
        <w:t xml:space="preserve"> The study of AI/ML based CSI prediction is independent with the R18 MIMO since Rel-18 MIMO’s focus is codebook design for feedback while CSI prediction algorithm itself is out of the scope of Rel-18 MIMO.</w:t>
      </w:r>
    </w:p>
    <w:p w14:paraId="0670EFDD" w14:textId="77777777" w:rsidR="006B6C2C" w:rsidRDefault="00305BF6">
      <w:pPr>
        <w:pStyle w:val="afc"/>
        <w:numPr>
          <w:ilvl w:val="0"/>
          <w:numId w:val="24"/>
        </w:numPr>
        <w:ind w:left="357" w:hanging="357"/>
        <w:contextualSpacing w:val="0"/>
        <w:rPr>
          <w:b/>
          <w:lang w:eastAsia="zh-CN"/>
        </w:rPr>
      </w:pPr>
      <w:r>
        <w:rPr>
          <w:i/>
          <w:color w:val="0000FF"/>
          <w:lang w:eastAsia="zh-CN"/>
        </w:rPr>
        <w:t>ZTE:</w:t>
      </w:r>
      <w:r>
        <w:rPr>
          <w:rFonts w:hint="eastAsia"/>
          <w:i/>
          <w:iCs/>
          <w:lang w:eastAsia="zh-CN"/>
        </w:rPr>
        <w:t xml:space="preserve"> </w:t>
      </w:r>
      <w:r>
        <w:rPr>
          <w:rFonts w:hint="eastAsia"/>
        </w:rPr>
        <w:t>Evaluation assumptions for AI-based CSI prediction can reuse agreed assumptions in Rel-18 MIMO for Type-II codebook refinement under high/medium velocities as much as possible</w:t>
      </w:r>
    </w:p>
    <w:p w14:paraId="0670EFDE" w14:textId="77777777" w:rsidR="006B6C2C" w:rsidRDefault="00305BF6">
      <w:pPr>
        <w:pStyle w:val="afc"/>
        <w:numPr>
          <w:ilvl w:val="0"/>
          <w:numId w:val="24"/>
        </w:numPr>
        <w:ind w:left="357" w:hanging="357"/>
        <w:contextualSpacing w:val="0"/>
        <w:rPr>
          <w:b/>
          <w:lang w:eastAsia="zh-CN"/>
        </w:rPr>
      </w:pPr>
      <w:r>
        <w:rPr>
          <w:i/>
          <w:color w:val="0000FF"/>
          <w:lang w:eastAsia="zh-CN"/>
        </w:rPr>
        <w:t xml:space="preserve">MediaTek: </w:t>
      </w:r>
      <w:r>
        <w:t>AI/ML-based CSI prediction for transmit precoding enhancement should use the outcome of the CSI enhancement objectives in 3GPP WI as a classical benchmark solution for performance evaluation</w:t>
      </w:r>
    </w:p>
    <w:p w14:paraId="0670EFDF" w14:textId="77777777" w:rsidR="006B6C2C" w:rsidRDefault="00305BF6">
      <w:pPr>
        <w:pStyle w:val="afc"/>
        <w:numPr>
          <w:ilvl w:val="0"/>
          <w:numId w:val="24"/>
        </w:numPr>
        <w:ind w:left="357" w:hanging="357"/>
        <w:contextualSpacing w:val="0"/>
        <w:rPr>
          <w:b/>
          <w:lang w:eastAsia="zh-CN"/>
        </w:rPr>
      </w:pPr>
      <w:r>
        <w:rPr>
          <w:i/>
          <w:color w:val="0000FF"/>
          <w:lang w:eastAsia="zh-CN"/>
        </w:rPr>
        <w:t>AT&amp;T:</w:t>
      </w:r>
      <w:r>
        <w:rPr>
          <w:rFonts w:ascii="Calibri" w:hAnsi="Calibri"/>
          <w:b/>
          <w:bCs/>
        </w:rPr>
        <w:t xml:space="preserve"> </w:t>
      </w:r>
      <w:r>
        <w:t>Use same baseline for AI/ML CSI prediction as in R18 MIMO CSI enhancement</w:t>
      </w:r>
    </w:p>
    <w:p w14:paraId="0670EFE0" w14:textId="77777777" w:rsidR="006B6C2C" w:rsidRDefault="006B6C2C">
      <w:pPr>
        <w:rPr>
          <w:b/>
          <w:lang w:eastAsia="zh-CN"/>
        </w:rPr>
      </w:pPr>
    </w:p>
    <w:p w14:paraId="0670EFE1" w14:textId="77777777" w:rsidR="006B6C2C" w:rsidRDefault="00305BF6">
      <w:pPr>
        <w:rPr>
          <w:b/>
          <w:u w:val="single"/>
          <w:lang w:eastAsia="zh-CN"/>
        </w:rPr>
      </w:pPr>
      <w:r>
        <w:rPr>
          <w:rFonts w:hint="eastAsia"/>
          <w:b/>
          <w:u w:val="single"/>
          <w:lang w:eastAsia="zh-CN"/>
        </w:rPr>
        <w:t>M</w:t>
      </w:r>
      <w:r>
        <w:rPr>
          <w:b/>
          <w:u w:val="single"/>
          <w:lang w:eastAsia="zh-CN"/>
        </w:rPr>
        <w:t>odeling of the UE mobility/trajectory</w:t>
      </w:r>
    </w:p>
    <w:p w14:paraId="0670EFE2" w14:textId="77777777" w:rsidR="006B6C2C" w:rsidRDefault="00305BF6">
      <w:pPr>
        <w:pStyle w:val="afc"/>
        <w:numPr>
          <w:ilvl w:val="0"/>
          <w:numId w:val="24"/>
        </w:numPr>
        <w:ind w:left="357" w:hanging="357"/>
        <w:contextualSpacing w:val="0"/>
        <w:rPr>
          <w:i/>
          <w:color w:val="0000FF"/>
          <w:lang w:eastAsia="zh-CN"/>
        </w:rPr>
      </w:pPr>
      <w:r>
        <w:rPr>
          <w:rFonts w:hint="eastAsia"/>
          <w:b/>
          <w:lang w:eastAsia="zh-CN"/>
        </w:rPr>
        <w:t>O</w:t>
      </w:r>
      <w:r>
        <w:rPr>
          <w:b/>
          <w:lang w:eastAsia="zh-CN"/>
        </w:rPr>
        <w:t>ption 1: No ex</w:t>
      </w:r>
      <w:r>
        <w:rPr>
          <w:b/>
        </w:rPr>
        <w:t xml:space="preserve">plicit trajectory modeling </w:t>
      </w:r>
      <w:r>
        <w:t xml:space="preserve">(Reflected by Doppler shift which can refer to Section 7.5 of TR 38.901). </w:t>
      </w:r>
      <w:r>
        <w:rPr>
          <w:rFonts w:hint="eastAsia"/>
          <w:i/>
          <w:color w:val="0000FF"/>
          <w:lang w:eastAsia="zh-CN"/>
        </w:rPr>
        <w:t>H</w:t>
      </w:r>
      <w:r>
        <w:rPr>
          <w:i/>
          <w:color w:val="0000FF"/>
          <w:lang w:eastAsia="zh-CN"/>
        </w:rPr>
        <w:t>uawei, Hisilicon, ZTE vivo</w:t>
      </w:r>
    </w:p>
    <w:p w14:paraId="0670EFE3" w14:textId="77777777" w:rsidR="006B6C2C" w:rsidRDefault="00305BF6">
      <w:pPr>
        <w:pStyle w:val="afc"/>
        <w:numPr>
          <w:ilvl w:val="1"/>
          <w:numId w:val="24"/>
        </w:numPr>
        <w:ind w:left="709" w:hanging="357"/>
        <w:contextualSpacing w:val="0"/>
        <w:rPr>
          <w:i/>
          <w:lang w:eastAsia="zh-CN"/>
        </w:rPr>
      </w:pPr>
      <w:r>
        <w:rPr>
          <w:rFonts w:hint="eastAsia"/>
          <w:i/>
          <w:color w:val="0000FF"/>
          <w:lang w:eastAsia="zh-CN"/>
        </w:rPr>
        <w:t>H</w:t>
      </w:r>
      <w:r>
        <w:rPr>
          <w:i/>
          <w:color w:val="0000FF"/>
          <w:lang w:eastAsia="zh-CN"/>
        </w:rPr>
        <w:t>uawei, Hisilicon:</w:t>
      </w:r>
      <w:r>
        <w:rPr>
          <w:i/>
        </w:rPr>
        <w:t xml:space="preserve"> </w:t>
      </w:r>
      <w:r>
        <w:t>For the evaluation of CSI prediction in temporal domain, no explicit trajectory modeling and spatial consistency modeling is considered as a starting point, i.e., UE mobility reflected by Doppler shift</w:t>
      </w:r>
    </w:p>
    <w:p w14:paraId="0670EFE4" w14:textId="77777777" w:rsidR="006B6C2C" w:rsidRDefault="00305BF6">
      <w:pPr>
        <w:pStyle w:val="afc"/>
        <w:numPr>
          <w:ilvl w:val="0"/>
          <w:numId w:val="24"/>
        </w:numPr>
        <w:ind w:left="357" w:hanging="357"/>
        <w:contextualSpacing w:val="0"/>
        <w:rPr>
          <w:color w:val="BFBFBF" w:themeColor="background1" w:themeShade="BF"/>
        </w:rPr>
      </w:pPr>
      <w:r>
        <w:rPr>
          <w:b/>
          <w:color w:val="BFBFBF" w:themeColor="background1" w:themeShade="BF"/>
          <w:lang w:eastAsia="zh-CN"/>
        </w:rPr>
        <w:t xml:space="preserve">Option 2: </w:t>
      </w:r>
      <w:r>
        <w:rPr>
          <w:b/>
          <w:color w:val="BFBFBF" w:themeColor="background1" w:themeShade="BF"/>
        </w:rPr>
        <w:t>Linear trajectory</w:t>
      </w:r>
      <w:r>
        <w:rPr>
          <w:color w:val="BFBFBF" w:themeColor="background1" w:themeShade="BF"/>
        </w:rPr>
        <w:t xml:space="preserve"> (refer to mobility modeling for intra-cell mobility scenarios for Rel-17 Multi-beam enhancement) </w:t>
      </w:r>
    </w:p>
    <w:p w14:paraId="0670EFE5" w14:textId="77777777" w:rsidR="006B6C2C" w:rsidRDefault="00305BF6">
      <w:pPr>
        <w:pStyle w:val="afc"/>
        <w:numPr>
          <w:ilvl w:val="0"/>
          <w:numId w:val="24"/>
        </w:numPr>
        <w:ind w:left="357" w:hanging="357"/>
        <w:contextualSpacing w:val="0"/>
        <w:rPr>
          <w:lang w:eastAsia="zh-CN"/>
        </w:rPr>
      </w:pPr>
      <w:r>
        <w:rPr>
          <w:b/>
          <w:lang w:eastAsia="zh-CN"/>
        </w:rPr>
        <w:t xml:space="preserve">Option 3: </w:t>
      </w:r>
      <w:r>
        <w:rPr>
          <w:b/>
        </w:rPr>
        <w:t xml:space="preserve">Spatial consistency modeled in Section 7.6.3 of TR38.901. </w:t>
      </w:r>
      <w:r>
        <w:rPr>
          <w:i/>
          <w:color w:val="0000FF"/>
          <w:lang w:eastAsia="zh-CN"/>
        </w:rPr>
        <w:t>LG</w:t>
      </w:r>
    </w:p>
    <w:p w14:paraId="0670EFE6" w14:textId="77777777" w:rsidR="006B6C2C" w:rsidRDefault="00305BF6">
      <w:pPr>
        <w:pStyle w:val="afc"/>
        <w:numPr>
          <w:ilvl w:val="1"/>
          <w:numId w:val="24"/>
        </w:numPr>
        <w:tabs>
          <w:tab w:val="left" w:pos="1004"/>
        </w:tabs>
        <w:ind w:left="709" w:hanging="357"/>
        <w:contextualSpacing w:val="0"/>
      </w:pPr>
      <w:r>
        <w:rPr>
          <w:i/>
          <w:color w:val="0000FF"/>
          <w:lang w:eastAsia="zh-CN"/>
        </w:rPr>
        <w:t>LG:</w:t>
      </w:r>
      <w:r>
        <w:rPr>
          <w:lang w:eastAsia="zh-CN"/>
        </w:rPr>
        <w:t xml:space="preserve"> </w:t>
      </w:r>
      <w:r>
        <w:rPr>
          <w:rFonts w:eastAsia="Times New Roman"/>
        </w:rPr>
        <w:t xml:space="preserve">If the AI/ML based CSI prediction sub use case is to be selected as a sub use case, at least followings need to be further discussed: </w:t>
      </w:r>
      <w:r>
        <w:rPr>
          <w:lang w:val="en-GB"/>
        </w:rPr>
        <w:t>Spatial consistency</w:t>
      </w:r>
    </w:p>
    <w:p w14:paraId="0670EFE7" w14:textId="77777777" w:rsidR="006B6C2C" w:rsidRDefault="006B6C2C">
      <w:pPr>
        <w:rPr>
          <w:b/>
          <w:u w:val="single"/>
          <w:lang w:eastAsia="zh-CN"/>
        </w:rPr>
      </w:pPr>
    </w:p>
    <w:p w14:paraId="0670EFE8" w14:textId="77777777" w:rsidR="006B6C2C" w:rsidRDefault="00305BF6">
      <w:pPr>
        <w:rPr>
          <w:b/>
          <w:u w:val="single"/>
          <w:lang w:eastAsia="zh-CN"/>
        </w:rPr>
      </w:pPr>
      <w:r>
        <w:rPr>
          <w:b/>
          <w:u w:val="single"/>
          <w:lang w:eastAsia="zh-CN"/>
        </w:rPr>
        <w:t>CSI-RS periodicity</w:t>
      </w:r>
    </w:p>
    <w:p w14:paraId="0670EFE9" w14:textId="77777777" w:rsidR="006B6C2C" w:rsidRDefault="00305BF6">
      <w:pPr>
        <w:pStyle w:val="afc"/>
        <w:numPr>
          <w:ilvl w:val="0"/>
          <w:numId w:val="24"/>
        </w:numPr>
        <w:ind w:left="357" w:hanging="357"/>
        <w:contextualSpacing w:val="0"/>
      </w:pPr>
      <w:r>
        <w:rPr>
          <w:i/>
          <w:color w:val="0000FF"/>
          <w:lang w:eastAsia="zh-CN"/>
        </w:rPr>
        <w:t>vivo:</w:t>
      </w:r>
      <w:r>
        <w:t xml:space="preserve"> The choice of CSI-RS periodicity (especially the baseline parameters) should depend on the speed and carrier frequency</w:t>
      </w:r>
    </w:p>
    <w:p w14:paraId="0670EFEA" w14:textId="77777777" w:rsidR="006B6C2C" w:rsidRDefault="00305BF6">
      <w:pPr>
        <w:pStyle w:val="afc"/>
        <w:numPr>
          <w:ilvl w:val="1"/>
          <w:numId w:val="24"/>
        </w:numPr>
        <w:ind w:left="709" w:hanging="357"/>
        <w:contextualSpacing w:val="0"/>
      </w:pPr>
      <w:r>
        <w:rPr>
          <w:i/>
        </w:rPr>
        <w:t xml:space="preserve">The performance of AI-based CSI prediction is highly related with the CSI-RS periodicity. 5ms CSI-RS periodicity (chosen as </w:t>
      </w:r>
      <w:r>
        <w:rPr>
          <w:i/>
          <w:lang w:eastAsia="zh-CN"/>
        </w:rPr>
        <w:t>baseline</w:t>
      </w:r>
      <w:r>
        <w:rPr>
          <w:i/>
        </w:rPr>
        <w:t xml:space="preserve"> in #110) is too large for the case of 4GHz carrier frequency and 30km/h or higher speed</w:t>
      </w:r>
    </w:p>
    <w:p w14:paraId="0670EFEB" w14:textId="77777777" w:rsidR="006B6C2C" w:rsidRDefault="00305BF6">
      <w:pPr>
        <w:pStyle w:val="afc"/>
        <w:numPr>
          <w:ilvl w:val="0"/>
          <w:numId w:val="24"/>
        </w:numPr>
        <w:adjustRightInd/>
        <w:ind w:left="357" w:hanging="357"/>
        <w:contextualSpacing w:val="0"/>
      </w:pPr>
      <w:r>
        <w:rPr>
          <w:i/>
          <w:color w:val="0000FF"/>
          <w:lang w:eastAsia="zh-CN"/>
        </w:rPr>
        <w:t>MediaTek:</w:t>
      </w:r>
      <w:r>
        <w:rPr>
          <w:rFonts w:eastAsia="PMingLiU"/>
          <w:lang w:eastAsia="zh-TW"/>
        </w:rPr>
        <w:t xml:space="preserve"> T</w:t>
      </w:r>
      <w:r>
        <w:t>he UE speed will affect the tradeoff between CSI prediction length and CSI-RS periodicity</w:t>
      </w:r>
    </w:p>
    <w:p w14:paraId="0670EFEC" w14:textId="77777777" w:rsidR="006B6C2C" w:rsidRDefault="00305BF6">
      <w:pPr>
        <w:pStyle w:val="afc"/>
        <w:numPr>
          <w:ilvl w:val="1"/>
          <w:numId w:val="24"/>
        </w:numPr>
        <w:ind w:left="709" w:hanging="357"/>
        <w:contextualSpacing w:val="0"/>
        <w:rPr>
          <w:i/>
        </w:rPr>
      </w:pPr>
      <w:r>
        <w:rPr>
          <w:i/>
        </w:rPr>
        <w:t>For CSI prediction, the Doppler effect and the coherence time are critical factors for AI/ML model’s prediction accuracy</w:t>
      </w:r>
    </w:p>
    <w:p w14:paraId="0670EFED" w14:textId="77777777" w:rsidR="006B6C2C" w:rsidRDefault="00305BF6">
      <w:pPr>
        <w:pStyle w:val="afc"/>
        <w:numPr>
          <w:ilvl w:val="1"/>
          <w:numId w:val="24"/>
        </w:numPr>
        <w:ind w:left="709" w:hanging="357"/>
        <w:contextualSpacing w:val="0"/>
        <w:rPr>
          <w:i/>
        </w:rPr>
      </w:pPr>
      <w:r>
        <w:rPr>
          <w:i/>
        </w:rPr>
        <w:t>When the coherence time is less than the CSI-RS periodicity, the CSI prediction performance will degrade rapidly</w:t>
      </w:r>
    </w:p>
    <w:p w14:paraId="0670EFEE" w14:textId="77777777" w:rsidR="006B6C2C" w:rsidRDefault="00305BF6">
      <w:pPr>
        <w:pStyle w:val="afc"/>
        <w:numPr>
          <w:ilvl w:val="0"/>
          <w:numId w:val="24"/>
        </w:numPr>
        <w:adjustRightInd/>
        <w:ind w:left="357" w:hanging="357"/>
        <w:contextualSpacing w:val="0"/>
      </w:pPr>
      <w:r>
        <w:rPr>
          <w:i/>
          <w:color w:val="0000FF"/>
          <w:lang w:eastAsia="zh-CN"/>
        </w:rPr>
        <w:t>Samsung</w:t>
      </w:r>
      <w:r>
        <w:rPr>
          <w:color w:val="0000FF"/>
          <w:lang w:eastAsia="zh-CN"/>
        </w:rPr>
        <w:t>:</w:t>
      </w:r>
      <w:r>
        <w:rPr>
          <w:szCs w:val="20"/>
        </w:rPr>
        <w:t xml:space="preserve"> </w:t>
      </w:r>
      <w:r>
        <w:t>CSI-RS periodicity of 5 ms</w:t>
      </w:r>
    </w:p>
    <w:p w14:paraId="0670EFEF" w14:textId="77777777" w:rsidR="006B6C2C" w:rsidRDefault="006B6C2C">
      <w:pPr>
        <w:adjustRightInd/>
        <w:spacing w:after="240"/>
        <w:contextualSpacing/>
      </w:pPr>
    </w:p>
    <w:p w14:paraId="0670EFF0" w14:textId="77777777" w:rsidR="006B6C2C" w:rsidRDefault="00305BF6">
      <w:pPr>
        <w:outlineLvl w:val="2"/>
        <w:rPr>
          <w:b/>
          <w:lang w:eastAsia="zh-CN"/>
        </w:rPr>
      </w:pPr>
      <w:r>
        <w:rPr>
          <w:b/>
          <w:lang w:eastAsia="zh-CN"/>
        </w:rPr>
        <w:t>4.1-4: Generalization study</w:t>
      </w:r>
    </w:p>
    <w:p w14:paraId="0670EFF1" w14:textId="77777777" w:rsidR="006B6C2C" w:rsidRDefault="00305BF6">
      <w:pPr>
        <w:adjustRightInd/>
        <w:rPr>
          <w:b/>
          <w:u w:val="single"/>
          <w:lang w:eastAsia="zh-CN"/>
        </w:rPr>
      </w:pPr>
      <w:r>
        <w:rPr>
          <w:b/>
          <w:u w:val="single"/>
          <w:lang w:eastAsia="zh-CN"/>
        </w:rPr>
        <w:t>Generalization methodology</w:t>
      </w:r>
    </w:p>
    <w:p w14:paraId="0670EFF2" w14:textId="77777777" w:rsidR="006B6C2C" w:rsidRDefault="00305BF6">
      <w:pPr>
        <w:pStyle w:val="afc"/>
        <w:numPr>
          <w:ilvl w:val="0"/>
          <w:numId w:val="24"/>
        </w:numPr>
        <w:adjustRightInd/>
        <w:ind w:left="357" w:hanging="357"/>
        <w:contextualSpacing w:val="0"/>
        <w:rPr>
          <w:b/>
          <w:u w:val="single"/>
          <w:lang w:eastAsia="zh-CN"/>
        </w:rPr>
      </w:pPr>
      <w:r>
        <w:rPr>
          <w:i/>
          <w:color w:val="0000FF"/>
          <w:lang w:eastAsia="zh-CN"/>
        </w:rPr>
        <w:t>Nokia</w:t>
      </w:r>
      <w:r>
        <w:rPr>
          <w:color w:val="0000FF"/>
          <w:lang w:eastAsia="zh-CN"/>
        </w:rPr>
        <w:t xml:space="preserve">: </w:t>
      </w:r>
      <w:r>
        <w:rPr>
          <w:rFonts w:eastAsia="Times New Roman"/>
          <w:bCs/>
          <w:iCs/>
        </w:rPr>
        <w:t>Consider specialized AI/ML models based on one or few generalized AI/ML models to achieve highest channel prediction performance with minimum number of AI/ML model versions</w:t>
      </w:r>
    </w:p>
    <w:p w14:paraId="0670EFF3" w14:textId="77777777" w:rsidR="006B6C2C" w:rsidRDefault="00305BF6">
      <w:pPr>
        <w:pStyle w:val="afc"/>
        <w:numPr>
          <w:ilvl w:val="1"/>
          <w:numId w:val="24"/>
        </w:numPr>
        <w:ind w:left="709" w:hanging="357"/>
        <w:contextualSpacing w:val="0"/>
        <w:rPr>
          <w:b/>
          <w:u w:val="single"/>
          <w:lang w:eastAsia="zh-CN"/>
        </w:rPr>
      </w:pPr>
      <w:r>
        <w:rPr>
          <w:i/>
          <w:color w:val="0000FF"/>
          <w:lang w:eastAsia="zh-CN"/>
        </w:rPr>
        <w:t>Nokia:</w:t>
      </w:r>
      <w:r>
        <w:t xml:space="preserve"> With a specialized AI/ML model we refer to an AI/ML model which has been overfitted to the current radio channel evolution of the UE by using the channel estimates of the last 50 ms, 100 ms, or several hundreds of ms as a data set for fine tuning the AI/ML model.</w:t>
      </w:r>
    </w:p>
    <w:p w14:paraId="0670EFF4" w14:textId="77777777" w:rsidR="006B6C2C" w:rsidRDefault="00305BF6">
      <w:pPr>
        <w:pStyle w:val="afc"/>
        <w:ind w:left="709"/>
        <w:contextualSpacing w:val="0"/>
        <w:rPr>
          <w:b/>
          <w:lang w:eastAsia="zh-CN"/>
        </w:rPr>
      </w:pPr>
      <w:r>
        <w:rPr>
          <w:rFonts w:hint="eastAsia"/>
          <w:b/>
          <w:lang w:eastAsia="zh-CN"/>
        </w:rPr>
        <w:t>F</w:t>
      </w:r>
      <w:r>
        <w:rPr>
          <w:b/>
          <w:lang w:eastAsia="zh-CN"/>
        </w:rPr>
        <w:t>indings on fine-tuning of CSI prediction</w:t>
      </w:r>
    </w:p>
    <w:p w14:paraId="0670EFF5" w14:textId="77777777" w:rsidR="006B6C2C" w:rsidRDefault="00305BF6">
      <w:pPr>
        <w:pStyle w:val="afc"/>
        <w:numPr>
          <w:ilvl w:val="1"/>
          <w:numId w:val="24"/>
        </w:numPr>
        <w:ind w:left="709" w:hanging="357"/>
        <w:contextualSpacing w:val="0"/>
        <w:rPr>
          <w:b/>
          <w:u w:val="single"/>
          <w:lang w:eastAsia="zh-CN"/>
        </w:rPr>
      </w:pPr>
      <w:r>
        <w:rPr>
          <w:i/>
          <w:color w:val="0000FF"/>
          <w:lang w:eastAsia="zh-CN"/>
        </w:rPr>
        <w:t xml:space="preserve">Nokia: </w:t>
      </w:r>
      <w:r>
        <w:rPr>
          <w:rFonts w:eastAsia="Times New Roman"/>
          <w:i/>
        </w:rPr>
        <w:t>Additional fine tuning of the CSI prediction model can substantially improve the performance of the CSI prediction for certain UEs</w:t>
      </w:r>
    </w:p>
    <w:p w14:paraId="0670EFF6" w14:textId="77777777" w:rsidR="006B6C2C" w:rsidRDefault="006B6C2C">
      <w:pPr>
        <w:adjustRightInd/>
        <w:rPr>
          <w:b/>
          <w:u w:val="single"/>
          <w:lang w:eastAsia="zh-CN"/>
        </w:rPr>
      </w:pPr>
    </w:p>
    <w:p w14:paraId="0670EFF7" w14:textId="77777777" w:rsidR="006B6C2C" w:rsidRDefault="00305BF6">
      <w:pPr>
        <w:pStyle w:val="afc"/>
        <w:numPr>
          <w:ilvl w:val="0"/>
          <w:numId w:val="24"/>
        </w:numPr>
        <w:adjustRightInd/>
        <w:ind w:left="357" w:hanging="357"/>
        <w:contextualSpacing w:val="0"/>
        <w:rPr>
          <w:rFonts w:eastAsia="Times New Roman"/>
          <w:bCs/>
          <w:iCs/>
        </w:rPr>
      </w:pPr>
      <w:r>
        <w:rPr>
          <w:i/>
          <w:color w:val="0000FF"/>
          <w:lang w:eastAsia="zh-CN"/>
        </w:rPr>
        <w:t>AT&amp;T:</w:t>
      </w:r>
      <w:r>
        <w:rPr>
          <w:rFonts w:eastAsia="Times New Roman"/>
          <w:bCs/>
          <w:iCs/>
        </w:rPr>
        <w:t xml:space="preserve"> For the evaluation of the AI/ML based CSI prediction sub use cases, study the verification of generalization. Companies are encouraged to report how they verify the generalization of the AI/ML model, including:</w:t>
      </w:r>
    </w:p>
    <w:p w14:paraId="0670EFF8" w14:textId="77777777" w:rsidR="006B6C2C" w:rsidRDefault="00305BF6">
      <w:pPr>
        <w:pStyle w:val="afc"/>
        <w:numPr>
          <w:ilvl w:val="1"/>
          <w:numId w:val="24"/>
        </w:numPr>
        <w:ind w:left="709" w:hanging="357"/>
        <w:contextualSpacing w:val="0"/>
        <w:rPr>
          <w:rFonts w:eastAsia="Times New Roman"/>
        </w:rPr>
      </w:pPr>
      <w:r>
        <w:rPr>
          <w:rFonts w:eastAsia="Times New Roman"/>
        </w:rPr>
        <w:t>The configuration(s)/ scenario(s) for training dataset, including potentially the mixed training dataset from multiple configurations/scenarios</w:t>
      </w:r>
    </w:p>
    <w:p w14:paraId="0670EFF9" w14:textId="77777777" w:rsidR="006B6C2C" w:rsidRDefault="00305BF6">
      <w:pPr>
        <w:pStyle w:val="afc"/>
        <w:numPr>
          <w:ilvl w:val="1"/>
          <w:numId w:val="24"/>
        </w:numPr>
        <w:ind w:left="709" w:hanging="357"/>
        <w:contextualSpacing w:val="0"/>
        <w:rPr>
          <w:rFonts w:eastAsia="Times New Roman"/>
        </w:rPr>
      </w:pPr>
      <w:r>
        <w:rPr>
          <w:rFonts w:eastAsia="Times New Roman"/>
        </w:rPr>
        <w:t>The configuration(s)/ scenario(s) for testing/inference</w:t>
      </w:r>
    </w:p>
    <w:p w14:paraId="0670EFFA" w14:textId="77777777" w:rsidR="006B6C2C" w:rsidRDefault="00305BF6">
      <w:pPr>
        <w:pStyle w:val="afc"/>
        <w:numPr>
          <w:ilvl w:val="1"/>
          <w:numId w:val="24"/>
        </w:numPr>
        <w:ind w:left="709" w:hanging="357"/>
        <w:contextualSpacing w:val="0"/>
        <w:rPr>
          <w:rFonts w:eastAsia="Times New Roman"/>
        </w:rPr>
      </w:pPr>
      <w:r>
        <w:rPr>
          <w:rFonts w:eastAsia="Times New Roman"/>
        </w:rPr>
        <w:t>Other details are not precluded</w:t>
      </w:r>
    </w:p>
    <w:p w14:paraId="0670EFFB" w14:textId="77777777" w:rsidR="006B6C2C" w:rsidRDefault="006B6C2C">
      <w:pPr>
        <w:adjustRightInd/>
        <w:rPr>
          <w:b/>
          <w:u w:val="single"/>
          <w:lang w:eastAsia="zh-CN"/>
        </w:rPr>
      </w:pPr>
    </w:p>
    <w:p w14:paraId="0670EFFC" w14:textId="77777777" w:rsidR="006B6C2C" w:rsidRDefault="00305BF6">
      <w:pPr>
        <w:adjustRightInd/>
        <w:rPr>
          <w:b/>
          <w:u w:val="single"/>
          <w:lang w:eastAsia="zh-CN"/>
        </w:rPr>
      </w:pPr>
      <w:r>
        <w:rPr>
          <w:b/>
          <w:u w:val="single"/>
          <w:lang w:eastAsia="zh-CN"/>
        </w:rPr>
        <w:t>Generalization over frequency PRBs</w:t>
      </w:r>
    </w:p>
    <w:p w14:paraId="0670EFFD" w14:textId="77777777" w:rsidR="006B6C2C" w:rsidRDefault="00305BF6">
      <w:pPr>
        <w:pStyle w:val="afc"/>
        <w:numPr>
          <w:ilvl w:val="0"/>
          <w:numId w:val="24"/>
        </w:numPr>
        <w:adjustRightInd/>
        <w:ind w:left="357" w:hanging="357"/>
        <w:contextualSpacing w:val="0"/>
        <w:rPr>
          <w:i/>
        </w:rPr>
      </w:pPr>
      <w:r>
        <w:rPr>
          <w:i/>
          <w:color w:val="0000FF"/>
          <w:lang w:eastAsia="zh-CN"/>
        </w:rPr>
        <w:t>vivo</w:t>
      </w:r>
      <w:r>
        <w:rPr>
          <w:color w:val="0000FF"/>
          <w:lang w:eastAsia="zh-CN"/>
        </w:rPr>
        <w:t xml:space="preserve">: </w:t>
      </w:r>
      <w:r>
        <w:rPr>
          <w:szCs w:val="20"/>
        </w:rPr>
        <w:t>Firstly, the AI model is trained using the data only collected from 1-st PRB. Then, the trained model is directly inferred on the 10-th, 20-th, 30-th, 40-th and 50-th PRB to evaluate the generalization performance</w:t>
      </w:r>
    </w:p>
    <w:p w14:paraId="0670EFFE" w14:textId="77777777" w:rsidR="006B6C2C" w:rsidRDefault="00305BF6">
      <w:pPr>
        <w:pStyle w:val="afc"/>
        <w:numPr>
          <w:ilvl w:val="1"/>
          <w:numId w:val="24"/>
        </w:numPr>
        <w:ind w:left="709" w:hanging="357"/>
        <w:contextualSpacing w:val="0"/>
        <w:rPr>
          <w:i/>
        </w:rPr>
      </w:pPr>
      <w:r>
        <w:rPr>
          <w:b/>
          <w:lang w:eastAsia="zh-CN"/>
        </w:rPr>
        <w:t>Findings</w:t>
      </w:r>
      <w:r>
        <w:rPr>
          <w:color w:val="0000FF"/>
          <w:lang w:eastAsia="zh-CN"/>
        </w:rPr>
        <w:t xml:space="preserve">: </w:t>
      </w:r>
      <w:bookmarkStart w:id="102" w:name="_Ref111218935"/>
      <w:r>
        <w:rPr>
          <w:i/>
        </w:rPr>
        <w:t>The generalization of AI-based CSI prediction with respect to PRBs is good</w:t>
      </w:r>
      <w:bookmarkEnd w:id="102"/>
      <w:r>
        <w:rPr>
          <w:i/>
        </w:rPr>
        <w:t>.</w:t>
      </w:r>
      <w:r>
        <w:rPr>
          <w:rFonts w:hint="eastAsia"/>
          <w:i/>
        </w:rPr>
        <w:t xml:space="preserve"> T</w:t>
      </w:r>
      <w:r>
        <w:rPr>
          <w:i/>
        </w:rPr>
        <w:t>he generalization performance across frequency domain should be studied.</w:t>
      </w:r>
    </w:p>
    <w:p w14:paraId="0670EFFF" w14:textId="77777777" w:rsidR="006B6C2C" w:rsidRDefault="00305BF6">
      <w:pPr>
        <w:pStyle w:val="afc"/>
        <w:numPr>
          <w:ilvl w:val="0"/>
          <w:numId w:val="24"/>
        </w:numPr>
        <w:adjustRightInd/>
        <w:ind w:left="357" w:hanging="357"/>
        <w:contextualSpacing w:val="0"/>
        <w:rPr>
          <w:b/>
          <w:u w:val="single"/>
          <w:lang w:eastAsia="zh-CN"/>
        </w:rPr>
      </w:pPr>
      <w:r>
        <w:rPr>
          <w:i/>
          <w:color w:val="0000FF"/>
          <w:lang w:eastAsia="zh-CN"/>
        </w:rPr>
        <w:t>MediaTek</w:t>
      </w:r>
      <w:r>
        <w:rPr>
          <w:i/>
          <w:lang w:eastAsia="zh-CN"/>
        </w:rPr>
        <w:t xml:space="preserve">: </w:t>
      </w:r>
      <w:r>
        <w:t>Further study the trade-off between single RB and joint RBs</w:t>
      </w:r>
    </w:p>
    <w:p w14:paraId="0670F000" w14:textId="77777777" w:rsidR="006B6C2C" w:rsidRDefault="00305BF6">
      <w:pPr>
        <w:pStyle w:val="afc"/>
        <w:ind w:left="709"/>
        <w:contextualSpacing w:val="0"/>
        <w:rPr>
          <w:i/>
          <w:lang w:eastAsia="zh-CN"/>
        </w:rPr>
      </w:pPr>
      <w:r>
        <w:rPr>
          <w:b/>
          <w:lang w:eastAsia="zh-CN"/>
        </w:rPr>
        <w:t>Findings</w:t>
      </w:r>
    </w:p>
    <w:p w14:paraId="0670F001" w14:textId="77777777" w:rsidR="006B6C2C" w:rsidRDefault="00305BF6">
      <w:pPr>
        <w:pStyle w:val="afc"/>
        <w:numPr>
          <w:ilvl w:val="1"/>
          <w:numId w:val="24"/>
        </w:numPr>
        <w:ind w:left="709" w:hanging="357"/>
        <w:contextualSpacing w:val="0"/>
        <w:rPr>
          <w:i/>
        </w:rPr>
      </w:pPr>
      <w:r>
        <w:rPr>
          <w:i/>
        </w:rPr>
        <w:t xml:space="preserve">For CSI prediction, the AI/ML model trained upon a certain RB (or sub-band) can be generalized and performed inference on other RBs (or sub-bands). </w:t>
      </w:r>
    </w:p>
    <w:p w14:paraId="0670F002" w14:textId="77777777" w:rsidR="006B6C2C" w:rsidRDefault="00305BF6">
      <w:pPr>
        <w:pStyle w:val="afc"/>
        <w:numPr>
          <w:ilvl w:val="1"/>
          <w:numId w:val="24"/>
        </w:numPr>
        <w:ind w:left="709" w:hanging="357"/>
        <w:contextualSpacing w:val="0"/>
        <w:rPr>
          <w:i/>
          <w:lang w:eastAsia="zh-CN"/>
        </w:rPr>
      </w:pPr>
      <w:r>
        <w:rPr>
          <w:i/>
        </w:rPr>
        <w:t>For CSI prediction, the AI/ML model trained on a certain RB (or SB) can be generalized to other RBs (or SBs).</w:t>
      </w:r>
    </w:p>
    <w:p w14:paraId="0670F003" w14:textId="77777777" w:rsidR="006B6C2C" w:rsidRDefault="00305BF6">
      <w:pPr>
        <w:pStyle w:val="afc"/>
        <w:numPr>
          <w:ilvl w:val="1"/>
          <w:numId w:val="24"/>
        </w:numPr>
        <w:ind w:left="709" w:hanging="357"/>
        <w:contextualSpacing w:val="0"/>
        <w:rPr>
          <w:i/>
          <w:lang w:eastAsia="zh-CN"/>
        </w:rPr>
      </w:pPr>
      <w:r>
        <w:rPr>
          <w:i/>
        </w:rPr>
        <w:t>Compared with training at single RB, more complex models need to be considered when training at multiple RBs, otherwise the performance cannot be improved</w:t>
      </w:r>
    </w:p>
    <w:p w14:paraId="0670F004" w14:textId="77777777" w:rsidR="006B6C2C" w:rsidRDefault="00305BF6">
      <w:pPr>
        <w:pStyle w:val="afc"/>
        <w:numPr>
          <w:ilvl w:val="1"/>
          <w:numId w:val="24"/>
        </w:numPr>
        <w:ind w:left="709" w:hanging="357"/>
        <w:contextualSpacing w:val="0"/>
        <w:rPr>
          <w:i/>
          <w:lang w:eastAsia="zh-CN"/>
        </w:rPr>
      </w:pPr>
      <w:r>
        <w:rPr>
          <w:i/>
          <w:lang w:eastAsia="zh-CN"/>
        </w:rPr>
        <w:t>The AI/ML model trained on joint RBs can be generalized and inferenced on other joint RBs</w:t>
      </w:r>
    </w:p>
    <w:p w14:paraId="0670F005" w14:textId="77777777" w:rsidR="006B6C2C" w:rsidRDefault="00305BF6">
      <w:pPr>
        <w:pStyle w:val="afc"/>
        <w:numPr>
          <w:ilvl w:val="0"/>
          <w:numId w:val="24"/>
        </w:numPr>
        <w:adjustRightInd/>
        <w:ind w:left="357" w:hanging="357"/>
        <w:contextualSpacing w:val="0"/>
        <w:rPr>
          <w:i/>
          <w:lang w:eastAsia="zh-CN"/>
        </w:rPr>
      </w:pPr>
      <w:r>
        <w:rPr>
          <w:i/>
          <w:color w:val="0000FF"/>
        </w:rPr>
        <w:t>NVIDIA:</w:t>
      </w:r>
      <w:r>
        <w:rPr>
          <w:b/>
          <w:bCs/>
        </w:rPr>
        <w:t xml:space="preserve"> </w:t>
      </w:r>
      <w:r>
        <w:rPr>
          <w:lang w:eastAsia="ja-JP"/>
        </w:rPr>
        <w:t>AI/ML training and inference are performed on the first PRB. Next, we use the AI/ML model trained on the first PRB to carry out inference/testing on different PRBs.</w:t>
      </w:r>
    </w:p>
    <w:p w14:paraId="0670F006" w14:textId="77777777" w:rsidR="006B6C2C" w:rsidRDefault="00305BF6">
      <w:pPr>
        <w:pStyle w:val="afc"/>
        <w:numPr>
          <w:ilvl w:val="1"/>
          <w:numId w:val="24"/>
        </w:numPr>
        <w:ind w:left="709" w:hanging="357"/>
        <w:contextualSpacing w:val="0"/>
        <w:rPr>
          <w:i/>
          <w:lang w:eastAsia="zh-CN"/>
        </w:rPr>
      </w:pPr>
      <w:r>
        <w:rPr>
          <w:b/>
          <w:lang w:eastAsia="zh-CN"/>
        </w:rPr>
        <w:t>Findings:</w:t>
      </w:r>
      <w:r>
        <w:rPr>
          <w:bCs/>
          <w:i/>
        </w:rPr>
        <w:t xml:space="preserve"> The AI/ML based CSI </w:t>
      </w:r>
      <w:r>
        <w:rPr>
          <w:i/>
        </w:rPr>
        <w:t>prediction</w:t>
      </w:r>
      <w:r>
        <w:rPr>
          <w:bCs/>
          <w:i/>
        </w:rPr>
        <w:t xml:space="preserve"> model trained on a certain PRB can be generalized to perform inference on other PRBs</w:t>
      </w:r>
    </w:p>
    <w:p w14:paraId="0670F007" w14:textId="77777777" w:rsidR="006B6C2C" w:rsidRDefault="006B6C2C">
      <w:pPr>
        <w:adjustRightInd/>
        <w:rPr>
          <w:b/>
          <w:u w:val="single"/>
          <w:lang w:eastAsia="zh-CN"/>
        </w:rPr>
      </w:pPr>
    </w:p>
    <w:p w14:paraId="0670F008" w14:textId="77777777" w:rsidR="006B6C2C" w:rsidRDefault="00305BF6">
      <w:pPr>
        <w:adjustRightInd/>
        <w:rPr>
          <w:b/>
          <w:u w:val="single"/>
          <w:lang w:eastAsia="zh-CN"/>
        </w:rPr>
      </w:pPr>
      <w:r>
        <w:rPr>
          <w:b/>
          <w:u w:val="single"/>
          <w:lang w:eastAsia="zh-CN"/>
        </w:rPr>
        <w:t>Generalization over UE speeds</w:t>
      </w:r>
    </w:p>
    <w:p w14:paraId="0670F009" w14:textId="77777777" w:rsidR="006B6C2C" w:rsidRDefault="00305BF6">
      <w:pPr>
        <w:pStyle w:val="afc"/>
        <w:numPr>
          <w:ilvl w:val="0"/>
          <w:numId w:val="24"/>
        </w:numPr>
        <w:adjustRightInd/>
        <w:ind w:left="357" w:hanging="357"/>
        <w:contextualSpacing w:val="0"/>
      </w:pPr>
      <w:r>
        <w:rPr>
          <w:i/>
          <w:color w:val="0000FF"/>
          <w:lang w:eastAsia="zh-CN"/>
        </w:rPr>
        <w:t>vivo</w:t>
      </w:r>
      <w:r>
        <w:rPr>
          <w:color w:val="0000FF"/>
          <w:lang w:eastAsia="zh-CN"/>
        </w:rPr>
        <w:t>:</w:t>
      </w:r>
      <w:r>
        <w:rPr>
          <w:szCs w:val="20"/>
        </w:rPr>
        <w:t xml:space="preserve"> the trained model is </w:t>
      </w:r>
      <w:r>
        <w:t>directly</w:t>
      </w:r>
      <w:r>
        <w:rPr>
          <w:szCs w:val="20"/>
        </w:rPr>
        <w:t xml:space="preserve"> inferred on the validation data with the UE speed of 10, 15, 20 and 30km/h to evaluate the generalization performance.</w:t>
      </w:r>
    </w:p>
    <w:p w14:paraId="0670F00A" w14:textId="77777777" w:rsidR="006B6C2C" w:rsidRDefault="00305BF6">
      <w:pPr>
        <w:pStyle w:val="afc"/>
        <w:numPr>
          <w:ilvl w:val="0"/>
          <w:numId w:val="24"/>
        </w:numPr>
        <w:adjustRightInd/>
        <w:ind w:left="357" w:hanging="357"/>
        <w:contextualSpacing w:val="0"/>
      </w:pPr>
      <w:r>
        <w:rPr>
          <w:i/>
          <w:color w:val="0000FF"/>
          <w:lang w:eastAsia="zh-CN"/>
        </w:rPr>
        <w:t>vivo</w:t>
      </w:r>
      <w:r>
        <w:rPr>
          <w:color w:val="0000FF"/>
          <w:lang w:eastAsia="zh-CN"/>
        </w:rPr>
        <w:t>:</w:t>
      </w:r>
      <w:r>
        <w:rPr>
          <w:szCs w:val="20"/>
        </w:rPr>
        <w:t xml:space="preserve"> </w:t>
      </w:r>
      <w:r>
        <w:rPr>
          <w:rFonts w:hint="eastAsia"/>
        </w:rPr>
        <w:t>T</w:t>
      </w:r>
      <w:r>
        <w:t>he generalization performance across speeds should be studied</w:t>
      </w:r>
    </w:p>
    <w:p w14:paraId="0670F00B" w14:textId="77777777" w:rsidR="006B6C2C" w:rsidRDefault="00305BF6">
      <w:pPr>
        <w:pStyle w:val="afc"/>
        <w:numPr>
          <w:ilvl w:val="1"/>
          <w:numId w:val="24"/>
        </w:numPr>
        <w:ind w:left="709" w:hanging="357"/>
        <w:contextualSpacing w:val="0"/>
        <w:rPr>
          <w:i/>
        </w:rPr>
      </w:pPr>
      <w:r>
        <w:rPr>
          <w:b/>
          <w:lang w:eastAsia="zh-CN"/>
        </w:rPr>
        <w:t>Findings</w:t>
      </w:r>
      <w:r>
        <w:rPr>
          <w:color w:val="0000FF"/>
          <w:lang w:eastAsia="zh-CN"/>
        </w:rPr>
        <w:t xml:space="preserve">: </w:t>
      </w:r>
      <w:r>
        <w:rPr>
          <w:i/>
        </w:rPr>
        <w:t>The generalization of AI-based CSI prediction with respect to PRBs is good</w:t>
      </w:r>
    </w:p>
    <w:p w14:paraId="0670F00C" w14:textId="77777777" w:rsidR="006B6C2C" w:rsidRDefault="00305BF6">
      <w:pPr>
        <w:pStyle w:val="afc"/>
        <w:numPr>
          <w:ilvl w:val="0"/>
          <w:numId w:val="24"/>
        </w:numPr>
        <w:adjustRightInd/>
        <w:ind w:left="357" w:hanging="357"/>
        <w:contextualSpacing w:val="0"/>
      </w:pPr>
      <w:r>
        <w:rPr>
          <w:i/>
          <w:color w:val="0000FF"/>
          <w:lang w:eastAsia="zh-CN"/>
        </w:rPr>
        <w:t>Samsung</w:t>
      </w:r>
      <w:r>
        <w:rPr>
          <w:color w:val="0000FF"/>
          <w:lang w:eastAsia="zh-CN"/>
        </w:rPr>
        <w:t>:</w:t>
      </w:r>
      <w:r>
        <w:rPr>
          <w:szCs w:val="20"/>
        </w:rPr>
        <w:t xml:space="preserve"> </w:t>
      </w:r>
      <w:r>
        <w:t>UE speed of {10, 20, 30} km/h</w:t>
      </w:r>
    </w:p>
    <w:p w14:paraId="0670F00D" w14:textId="77777777" w:rsidR="006B6C2C" w:rsidRDefault="00305BF6">
      <w:pPr>
        <w:pStyle w:val="afc"/>
        <w:numPr>
          <w:ilvl w:val="1"/>
          <w:numId w:val="24"/>
        </w:numPr>
        <w:ind w:left="709" w:hanging="357"/>
        <w:contextualSpacing w:val="0"/>
      </w:pPr>
      <w:r>
        <w:rPr>
          <w:szCs w:val="20"/>
        </w:rPr>
        <w:t xml:space="preserve">Case 1: </w:t>
      </w:r>
      <w:r>
        <w:t>Training dataset was equally split between data where the UE speed was set to 1) 10 km/h and 2) 20 km/h; testing dataset was set to 10 km/h</w:t>
      </w:r>
      <w:r>
        <w:rPr>
          <w:szCs w:val="20"/>
        </w:rPr>
        <w:t xml:space="preserve">. Case 2: </w:t>
      </w:r>
      <w:r>
        <w:t>Training dataset was equally split between data where the UE speed was set to 1) 20 km/h and 2) 30 km/h; testing dataset was set to 20 km/h</w:t>
      </w:r>
      <w:r>
        <w:rPr>
          <w:szCs w:val="20"/>
        </w:rPr>
        <w:t xml:space="preserve">. Case 3: </w:t>
      </w:r>
      <w:r>
        <w:t>Training dataset was equally split between data where the UE speed was set to 1) 20 km/h and 2) 30 km/h; testing dataset was set to 30 km/h</w:t>
      </w:r>
      <w:r>
        <w:rPr>
          <w:szCs w:val="20"/>
        </w:rPr>
        <w:t>.</w:t>
      </w:r>
    </w:p>
    <w:p w14:paraId="0670F00E" w14:textId="77777777" w:rsidR="006B6C2C" w:rsidRDefault="00305BF6">
      <w:pPr>
        <w:pStyle w:val="afc"/>
        <w:numPr>
          <w:ilvl w:val="1"/>
          <w:numId w:val="24"/>
        </w:numPr>
        <w:ind w:left="709" w:hanging="357"/>
        <w:contextualSpacing w:val="0"/>
      </w:pPr>
      <w:r>
        <w:rPr>
          <w:b/>
          <w:lang w:eastAsia="zh-CN"/>
        </w:rPr>
        <w:t>Findings</w:t>
      </w:r>
      <w:r>
        <w:rPr>
          <w:color w:val="0000FF"/>
          <w:lang w:eastAsia="zh-CN"/>
        </w:rPr>
        <w:t xml:space="preserve">: </w:t>
      </w:r>
      <w:r>
        <w:rPr>
          <w:i/>
        </w:rPr>
        <w:t>AI-based CSI prediction can yield performance benefits over a range of UE speeds, compared to a conventional CSI predictor that computes a linear combination of the current and previous CSI samples</w:t>
      </w:r>
    </w:p>
    <w:p w14:paraId="0670F00F" w14:textId="77777777" w:rsidR="006B6C2C" w:rsidRDefault="00305BF6">
      <w:pPr>
        <w:pStyle w:val="afc"/>
        <w:numPr>
          <w:ilvl w:val="0"/>
          <w:numId w:val="24"/>
        </w:numPr>
        <w:adjustRightInd/>
        <w:ind w:left="357" w:hanging="357"/>
        <w:contextualSpacing w:val="0"/>
        <w:rPr>
          <w:lang w:eastAsia="zh-CN"/>
        </w:rPr>
      </w:pPr>
      <w:r>
        <w:rPr>
          <w:i/>
          <w:color w:val="0000FF"/>
          <w:lang w:eastAsia="zh-CN"/>
        </w:rPr>
        <w:t>MediaTek</w:t>
      </w:r>
      <w:r>
        <w:rPr>
          <w:i/>
          <w:lang w:eastAsia="zh-CN"/>
        </w:rPr>
        <w:t xml:space="preserve">: </w:t>
      </w:r>
      <w:r>
        <w:rPr>
          <w:rFonts w:eastAsiaTheme="minorEastAsia"/>
          <w:lang w:val="en-GB" w:eastAsia="ja-JP"/>
        </w:rPr>
        <w:t>UE speed is leveraged for evaluation with 10, 20, 30, 60, 120km/h</w:t>
      </w:r>
    </w:p>
    <w:p w14:paraId="0670F010" w14:textId="77777777" w:rsidR="006B6C2C" w:rsidRDefault="00305BF6">
      <w:pPr>
        <w:pStyle w:val="afc"/>
        <w:numPr>
          <w:ilvl w:val="1"/>
          <w:numId w:val="24"/>
        </w:numPr>
        <w:ind w:left="709" w:hanging="357"/>
        <w:contextualSpacing w:val="0"/>
        <w:rPr>
          <w:lang w:eastAsia="zh-CN"/>
        </w:rPr>
      </w:pPr>
      <w:r>
        <w:rPr>
          <w:rFonts w:hint="eastAsia"/>
          <w:lang w:eastAsia="zh-CN"/>
        </w:rPr>
        <w:t>C</w:t>
      </w:r>
      <w:r>
        <w:rPr>
          <w:lang w:eastAsia="zh-CN"/>
        </w:rPr>
        <w:t>ase 1/2: Training at 30km/h, inference at 10/20/30/60/120km/h; Training at 120km/h, inference at 10/20/30/60/120km/h</w:t>
      </w:r>
    </w:p>
    <w:p w14:paraId="0670F011" w14:textId="77777777" w:rsidR="006B6C2C" w:rsidRDefault="00305BF6">
      <w:pPr>
        <w:pStyle w:val="afc"/>
        <w:numPr>
          <w:ilvl w:val="1"/>
          <w:numId w:val="24"/>
        </w:numPr>
        <w:ind w:left="709" w:hanging="357"/>
        <w:contextualSpacing w:val="0"/>
        <w:rPr>
          <w:lang w:eastAsia="zh-CN"/>
        </w:rPr>
      </w:pPr>
      <w:r>
        <w:rPr>
          <w:lang w:eastAsia="zh-CN"/>
        </w:rPr>
        <w:t>Case 3: Training at mixed [10, 20, 30, 60, 120] km/h, inference at 10/20/30/60/120km/h</w:t>
      </w:r>
    </w:p>
    <w:p w14:paraId="0670F012" w14:textId="77777777" w:rsidR="006B6C2C" w:rsidRDefault="00305BF6">
      <w:pPr>
        <w:pStyle w:val="afc"/>
        <w:ind w:left="709"/>
        <w:contextualSpacing w:val="0"/>
        <w:rPr>
          <w:lang w:eastAsia="zh-CN"/>
        </w:rPr>
      </w:pPr>
      <w:r>
        <w:rPr>
          <w:b/>
          <w:lang w:eastAsia="zh-CN"/>
        </w:rPr>
        <w:t>Findings</w:t>
      </w:r>
    </w:p>
    <w:p w14:paraId="0670F013" w14:textId="77777777" w:rsidR="006B6C2C" w:rsidRDefault="00305BF6">
      <w:pPr>
        <w:pStyle w:val="afc"/>
        <w:numPr>
          <w:ilvl w:val="1"/>
          <w:numId w:val="24"/>
        </w:numPr>
        <w:ind w:left="709" w:hanging="357"/>
        <w:contextualSpacing w:val="0"/>
        <w:rPr>
          <w:lang w:eastAsia="zh-CN"/>
        </w:rPr>
      </w:pPr>
      <w:r>
        <w:rPr>
          <w:i/>
        </w:rPr>
        <w:t>For CSI prediction, the AI/ML model trained on a certain speed may not be generalized to other speeds</w:t>
      </w:r>
    </w:p>
    <w:p w14:paraId="0670F014" w14:textId="77777777" w:rsidR="006B6C2C" w:rsidRDefault="00305BF6">
      <w:pPr>
        <w:pStyle w:val="afc"/>
        <w:numPr>
          <w:ilvl w:val="1"/>
          <w:numId w:val="24"/>
        </w:numPr>
        <w:ind w:left="709" w:hanging="357"/>
        <w:contextualSpacing w:val="0"/>
        <w:rPr>
          <w:i/>
        </w:rPr>
      </w:pPr>
      <w:r>
        <w:rPr>
          <w:i/>
        </w:rPr>
        <w:t>Using mixed datasets over UE speed for AI/ML model training is helpful to improve the generalization</w:t>
      </w:r>
    </w:p>
    <w:p w14:paraId="0670F015" w14:textId="77777777" w:rsidR="006B6C2C" w:rsidRDefault="006B6C2C">
      <w:pPr>
        <w:rPr>
          <w:i/>
        </w:rPr>
      </w:pPr>
    </w:p>
    <w:p w14:paraId="0670F016" w14:textId="77777777" w:rsidR="006B6C2C" w:rsidRDefault="00305BF6">
      <w:pPr>
        <w:adjustRightInd/>
        <w:rPr>
          <w:b/>
          <w:u w:val="single"/>
          <w:lang w:eastAsia="zh-CN"/>
        </w:rPr>
      </w:pPr>
      <w:r>
        <w:rPr>
          <w:b/>
          <w:u w:val="single"/>
          <w:lang w:eastAsia="zh-CN"/>
        </w:rPr>
        <w:t>Generalization over carrier frequency</w:t>
      </w:r>
    </w:p>
    <w:p w14:paraId="0670F017" w14:textId="77777777" w:rsidR="006B6C2C" w:rsidRDefault="00305BF6">
      <w:pPr>
        <w:pStyle w:val="afc"/>
        <w:numPr>
          <w:ilvl w:val="0"/>
          <w:numId w:val="24"/>
        </w:numPr>
        <w:adjustRightInd/>
        <w:ind w:left="357" w:hanging="357"/>
        <w:contextualSpacing w:val="0"/>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0670F018" w14:textId="77777777" w:rsidR="006B6C2C" w:rsidRDefault="00305BF6">
      <w:pPr>
        <w:pStyle w:val="afc"/>
        <w:numPr>
          <w:ilvl w:val="1"/>
          <w:numId w:val="24"/>
        </w:numPr>
        <w:ind w:left="709" w:hanging="357"/>
        <w:contextualSpacing w:val="0"/>
        <w:rPr>
          <w:lang w:eastAsia="zh-CN"/>
        </w:rPr>
      </w:pPr>
      <w:r>
        <w:rPr>
          <w:rFonts w:hint="eastAsia"/>
          <w:lang w:eastAsia="zh-CN"/>
        </w:rPr>
        <w:t>C</w:t>
      </w:r>
      <w:r>
        <w:rPr>
          <w:lang w:eastAsia="zh-CN"/>
        </w:rPr>
        <w:t>ase 1/2: Training at 3GHz, inference at 2GHz/3GHz/3.5GHz</w:t>
      </w:r>
    </w:p>
    <w:p w14:paraId="0670F019" w14:textId="77777777" w:rsidR="006B6C2C" w:rsidRDefault="00305BF6">
      <w:pPr>
        <w:pStyle w:val="afc"/>
        <w:numPr>
          <w:ilvl w:val="1"/>
          <w:numId w:val="24"/>
        </w:numPr>
        <w:ind w:left="709" w:hanging="357"/>
        <w:contextualSpacing w:val="0"/>
        <w:rPr>
          <w:lang w:eastAsia="zh-CN"/>
        </w:rPr>
      </w:pPr>
      <w:r>
        <w:rPr>
          <w:lang w:eastAsia="zh-CN"/>
        </w:rPr>
        <w:t>Case 3: Training at mixed [2GHz, 3GHz, 3.5GHz], inference at 2GHz/3GHz/3.5GHz</w:t>
      </w:r>
    </w:p>
    <w:p w14:paraId="0670F01A" w14:textId="77777777" w:rsidR="006B6C2C" w:rsidRDefault="00305BF6">
      <w:pPr>
        <w:pStyle w:val="afc"/>
        <w:adjustRightInd/>
        <w:ind w:left="357"/>
        <w:contextualSpacing w:val="0"/>
        <w:rPr>
          <w:i/>
        </w:rPr>
      </w:pPr>
      <w:r>
        <w:rPr>
          <w:b/>
          <w:lang w:eastAsia="zh-CN"/>
        </w:rPr>
        <w:t>Findings</w:t>
      </w:r>
    </w:p>
    <w:p w14:paraId="0670F01B" w14:textId="77777777" w:rsidR="006B6C2C" w:rsidRDefault="00305BF6">
      <w:pPr>
        <w:pStyle w:val="afc"/>
        <w:numPr>
          <w:ilvl w:val="1"/>
          <w:numId w:val="24"/>
        </w:numPr>
        <w:ind w:left="709" w:hanging="357"/>
        <w:contextualSpacing w:val="0"/>
        <w:rPr>
          <w:i/>
        </w:rPr>
      </w:pPr>
      <w:r>
        <w:rPr>
          <w:i/>
        </w:rPr>
        <w:t>For CSI prediction, the AI/ML model trained on a certain carrier frequency may not be generalized on other carrier frequencies</w:t>
      </w:r>
    </w:p>
    <w:p w14:paraId="0670F01C" w14:textId="77777777" w:rsidR="006B6C2C" w:rsidRDefault="00305BF6">
      <w:pPr>
        <w:pStyle w:val="afc"/>
        <w:numPr>
          <w:ilvl w:val="1"/>
          <w:numId w:val="24"/>
        </w:numPr>
        <w:ind w:left="709" w:hanging="357"/>
        <w:contextualSpacing w:val="0"/>
        <w:rPr>
          <w:i/>
        </w:rPr>
      </w:pPr>
      <w:r>
        <w:rPr>
          <w:i/>
        </w:rPr>
        <w:t>Using mixed datasets over Doppler frequency for AI/ML model training is helpful to improve the generalization</w:t>
      </w:r>
    </w:p>
    <w:p w14:paraId="0670F01D" w14:textId="77777777" w:rsidR="006B6C2C" w:rsidRDefault="006B6C2C">
      <w:pPr>
        <w:rPr>
          <w:i/>
        </w:rPr>
      </w:pPr>
    </w:p>
    <w:p w14:paraId="0670F01E" w14:textId="77777777" w:rsidR="006B6C2C" w:rsidRDefault="00305BF6">
      <w:pPr>
        <w:adjustRightInd/>
        <w:rPr>
          <w:b/>
          <w:u w:val="single"/>
          <w:lang w:eastAsia="zh-CN"/>
        </w:rPr>
      </w:pPr>
      <w:r>
        <w:rPr>
          <w:b/>
          <w:u w:val="single"/>
          <w:lang w:eastAsia="zh-CN"/>
        </w:rPr>
        <w:t>Generalization over deployment scenarios</w:t>
      </w:r>
    </w:p>
    <w:p w14:paraId="0670F01F" w14:textId="77777777" w:rsidR="006B6C2C" w:rsidRDefault="00305BF6">
      <w:pPr>
        <w:pStyle w:val="afc"/>
        <w:numPr>
          <w:ilvl w:val="0"/>
          <w:numId w:val="24"/>
        </w:numPr>
        <w:adjustRightInd/>
        <w:ind w:left="357" w:hanging="357"/>
        <w:contextualSpacing w:val="0"/>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0670F020" w14:textId="77777777" w:rsidR="006B6C2C" w:rsidRDefault="00305BF6">
      <w:pPr>
        <w:pStyle w:val="afc"/>
        <w:numPr>
          <w:ilvl w:val="1"/>
          <w:numId w:val="24"/>
        </w:numPr>
        <w:ind w:left="709" w:hanging="357"/>
        <w:contextualSpacing w:val="0"/>
        <w:rPr>
          <w:lang w:eastAsia="zh-CN"/>
        </w:rPr>
      </w:pPr>
      <w:r>
        <w:rPr>
          <w:rFonts w:hint="eastAsia"/>
          <w:lang w:eastAsia="zh-CN"/>
        </w:rPr>
        <w:t>C</w:t>
      </w:r>
      <w:r>
        <w:rPr>
          <w:lang w:eastAsia="zh-CN"/>
        </w:rPr>
        <w:t>ase 1: Training at UMa, inference at UMa; Training at UMi, inference at UMi</w:t>
      </w:r>
    </w:p>
    <w:p w14:paraId="0670F021" w14:textId="77777777" w:rsidR="006B6C2C" w:rsidRDefault="00305BF6">
      <w:pPr>
        <w:pStyle w:val="afc"/>
        <w:numPr>
          <w:ilvl w:val="1"/>
          <w:numId w:val="24"/>
        </w:numPr>
        <w:ind w:left="709" w:hanging="357"/>
        <w:contextualSpacing w:val="0"/>
        <w:rPr>
          <w:lang w:eastAsia="zh-CN"/>
        </w:rPr>
      </w:pPr>
      <w:r>
        <w:rPr>
          <w:rFonts w:hint="eastAsia"/>
          <w:lang w:eastAsia="zh-CN"/>
        </w:rPr>
        <w:t>C</w:t>
      </w:r>
      <w:r>
        <w:rPr>
          <w:lang w:eastAsia="zh-CN"/>
        </w:rPr>
        <w:t>ase 2: Training at UMa, inference at UMi; Training at UMi, inference at UMa</w:t>
      </w:r>
    </w:p>
    <w:p w14:paraId="0670F022" w14:textId="77777777" w:rsidR="006B6C2C" w:rsidRDefault="00305BF6">
      <w:pPr>
        <w:pStyle w:val="afc"/>
        <w:numPr>
          <w:ilvl w:val="1"/>
          <w:numId w:val="24"/>
        </w:numPr>
        <w:ind w:left="709" w:hanging="357"/>
        <w:contextualSpacing w:val="0"/>
        <w:rPr>
          <w:lang w:eastAsia="zh-CN"/>
        </w:rPr>
      </w:pPr>
      <w:r>
        <w:rPr>
          <w:lang w:eastAsia="zh-CN"/>
        </w:rPr>
        <w:t>Case 3: Training at mixed [UMa, UMi], inference at UMa / UMi</w:t>
      </w:r>
    </w:p>
    <w:p w14:paraId="0670F023" w14:textId="77777777" w:rsidR="006B6C2C" w:rsidRDefault="00305BF6">
      <w:pPr>
        <w:pStyle w:val="afc"/>
        <w:adjustRightInd/>
        <w:ind w:left="357"/>
        <w:contextualSpacing w:val="0"/>
        <w:rPr>
          <w:i/>
        </w:rPr>
      </w:pPr>
      <w:r>
        <w:rPr>
          <w:b/>
          <w:lang w:eastAsia="zh-CN"/>
        </w:rPr>
        <w:t>Findings</w:t>
      </w:r>
    </w:p>
    <w:p w14:paraId="0670F024" w14:textId="77777777" w:rsidR="006B6C2C" w:rsidRDefault="00305BF6">
      <w:pPr>
        <w:pStyle w:val="afc"/>
        <w:numPr>
          <w:ilvl w:val="1"/>
          <w:numId w:val="24"/>
        </w:numPr>
        <w:ind w:left="709" w:hanging="357"/>
        <w:contextualSpacing w:val="0"/>
        <w:rPr>
          <w:i/>
        </w:rPr>
      </w:pPr>
      <w:r>
        <w:rPr>
          <w:i/>
        </w:rPr>
        <w:t>For CSI prediction, the AI/ML model trained on a certain deployment (e.g., UMa/UMi) can be generalized and performed inference on other deployment (e.g., UMa/UMi)</w:t>
      </w:r>
    </w:p>
    <w:p w14:paraId="0670F025" w14:textId="77777777" w:rsidR="006B6C2C" w:rsidRDefault="006B6C2C">
      <w:pPr>
        <w:rPr>
          <w:i/>
        </w:rPr>
      </w:pPr>
    </w:p>
    <w:p w14:paraId="0670F026" w14:textId="77777777" w:rsidR="006B6C2C" w:rsidRDefault="00305BF6">
      <w:pPr>
        <w:pStyle w:val="20"/>
      </w:pPr>
      <w:r>
        <w:t>1</w:t>
      </w:r>
      <w:r>
        <w:rPr>
          <w:vertAlign w:val="superscript"/>
        </w:rPr>
        <w:t>st</w:t>
      </w:r>
      <w:r>
        <w:t xml:space="preserve"> round </w:t>
      </w:r>
      <w:r>
        <w:rPr>
          <w:lang w:eastAsia="zh-CN"/>
        </w:rPr>
        <w:t xml:space="preserve">email </w:t>
      </w:r>
      <w:r>
        <w:t>discussions</w:t>
      </w:r>
    </w:p>
    <w:p w14:paraId="0670F027" w14:textId="77777777" w:rsidR="006B6C2C" w:rsidRDefault="00305BF6">
      <w:pPr>
        <w:outlineLvl w:val="2"/>
        <w:rPr>
          <w:b/>
          <w:lang w:eastAsia="zh-CN"/>
        </w:rPr>
      </w:pPr>
      <w:r>
        <w:rPr>
          <w:b/>
          <w:lang w:eastAsia="zh-CN"/>
        </w:rPr>
        <w:t>4.2-1: EVMs for CSI prediction</w:t>
      </w:r>
    </w:p>
    <w:p w14:paraId="0670F028" w14:textId="77777777" w:rsidR="006B6C2C" w:rsidRDefault="00305BF6">
      <w:pPr>
        <w:rPr>
          <w:lang w:eastAsia="zh-CN"/>
        </w:rPr>
      </w:pPr>
      <w:r>
        <w:rPr>
          <w:lang w:eastAsia="zh-CN"/>
        </w:rPr>
        <w:t>For the CSI prediction, some EVMs are raised on top of the currently agreed generic EVM table.</w:t>
      </w:r>
    </w:p>
    <w:p w14:paraId="0670F029" w14:textId="77777777" w:rsidR="006B6C2C" w:rsidRDefault="00305BF6">
      <w:pPr>
        <w:pStyle w:val="4"/>
        <w:numPr>
          <w:ilvl w:val="0"/>
          <w:numId w:val="0"/>
        </w:numPr>
        <w:rPr>
          <w:u w:val="single"/>
          <w:lang w:eastAsia="zh-CN"/>
        </w:rPr>
      </w:pPr>
      <w:r>
        <w:rPr>
          <w:u w:val="single"/>
          <w:lang w:eastAsia="zh-CN"/>
        </w:rPr>
        <w:t>Issue#4-1 (High priority) UE distribution</w:t>
      </w:r>
    </w:p>
    <w:p w14:paraId="0670F02A" w14:textId="77777777" w:rsidR="006B6C2C" w:rsidRDefault="00305BF6">
      <w:pPr>
        <w:rPr>
          <w:lang w:eastAsia="zh-CN"/>
        </w:rPr>
      </w:pPr>
      <w:r>
        <w:rPr>
          <w:rFonts w:hint="eastAsia"/>
          <w:lang w:eastAsia="zh-CN"/>
        </w:rPr>
        <w:t>O</w:t>
      </w:r>
      <w:r>
        <w:rPr>
          <w:lang w:eastAsia="zh-CN"/>
        </w:rPr>
        <w:t>ne FFS issue of the conclusion of the last meeting is whether O2I car penetration loss is assumed.</w:t>
      </w:r>
    </w:p>
    <w:tbl>
      <w:tblPr>
        <w:tblStyle w:val="af4"/>
        <w:tblW w:w="0" w:type="auto"/>
        <w:tblLook w:val="04A0" w:firstRow="1" w:lastRow="0" w:firstColumn="1" w:lastColumn="0" w:noHBand="0" w:noVBand="1"/>
      </w:tblPr>
      <w:tblGrid>
        <w:gridCol w:w="9307"/>
      </w:tblGrid>
      <w:tr w:rsidR="006B6C2C" w14:paraId="0670F02F" w14:textId="77777777">
        <w:tc>
          <w:tcPr>
            <w:tcW w:w="9307" w:type="dxa"/>
          </w:tcPr>
          <w:p w14:paraId="0670F02B" w14:textId="77777777" w:rsidR="006B6C2C" w:rsidRDefault="00305BF6">
            <w:pPr>
              <w:rPr>
                <w:u w:val="single"/>
                <w:lang w:eastAsia="zh-CN"/>
              </w:rPr>
            </w:pPr>
            <w:r>
              <w:rPr>
                <w:u w:val="single"/>
                <w:lang w:eastAsia="zh-CN"/>
              </w:rPr>
              <w:t>Conclusion</w:t>
            </w:r>
          </w:p>
          <w:p w14:paraId="0670F02C" w14:textId="77777777" w:rsidR="006B6C2C" w:rsidRDefault="00305BF6">
            <w:pPr>
              <w:rPr>
                <w:lang w:eastAsia="zh-CN"/>
              </w:rPr>
            </w:pPr>
            <w:r>
              <w:rPr>
                <w:lang w:eastAsia="zh-CN"/>
              </w:rPr>
              <w:t>If the AI/ML based CSI prediction sub use case is to be selected as a sub use case, for evaluation,</w:t>
            </w:r>
          </w:p>
          <w:p w14:paraId="0670F02D" w14:textId="77777777" w:rsidR="006B6C2C" w:rsidRDefault="00305BF6">
            <w:pPr>
              <w:pStyle w:val="afc"/>
              <w:numPr>
                <w:ilvl w:val="0"/>
                <w:numId w:val="33"/>
              </w:numPr>
              <w:overflowPunct w:val="0"/>
              <w:snapToGrid/>
              <w:spacing w:after="180" w:line="240" w:lineRule="auto"/>
              <w:jc w:val="left"/>
              <w:textAlignment w:val="baseline"/>
              <w:rPr>
                <w:lang w:eastAsia="zh-CN"/>
              </w:rPr>
            </w:pPr>
            <w:r>
              <w:rPr>
                <w:lang w:eastAsia="zh-CN"/>
              </w:rPr>
              <w:t>100% outdoor UE is assumed for UE distribution.</w:t>
            </w:r>
          </w:p>
          <w:p w14:paraId="0670F02E" w14:textId="77777777" w:rsidR="006B6C2C" w:rsidRDefault="00305BF6">
            <w:pPr>
              <w:pStyle w:val="afc"/>
              <w:numPr>
                <w:ilvl w:val="1"/>
                <w:numId w:val="33"/>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tc>
      </w:tr>
    </w:tbl>
    <w:p w14:paraId="0670F030" w14:textId="77777777" w:rsidR="006B6C2C" w:rsidRDefault="006B6C2C">
      <w:pPr>
        <w:rPr>
          <w:lang w:eastAsia="zh-CN"/>
        </w:rPr>
      </w:pPr>
    </w:p>
    <w:p w14:paraId="0670F031" w14:textId="77777777" w:rsidR="006B6C2C" w:rsidRDefault="00305BF6">
      <w:pPr>
        <w:rPr>
          <w:lang w:eastAsia="zh-CN"/>
        </w:rPr>
      </w:pPr>
      <w:r>
        <w:rPr>
          <w:rFonts w:hint="eastAsia"/>
          <w:lang w:eastAsia="zh-CN"/>
        </w:rPr>
        <w:t>O</w:t>
      </w:r>
      <w:r>
        <w:rPr>
          <w:lang w:eastAsia="zh-CN"/>
        </w:rPr>
        <w:t>ne company discussed this FFS issue, with the view that the car penetration loss needs to be modeled. As a background information, R18 MIMO also modeled car penetration in 38.901 if the UE is inside the vehicle. Therefore, the following proposal is provided.</w:t>
      </w:r>
    </w:p>
    <w:p w14:paraId="0670F032" w14:textId="77777777" w:rsidR="006B6C2C" w:rsidRDefault="00305BF6">
      <w:pPr>
        <w:rPr>
          <w:b/>
          <w:lang w:eastAsia="zh-CN"/>
        </w:rPr>
      </w:pPr>
      <w:r>
        <w:rPr>
          <w:b/>
          <w:highlight w:val="yellow"/>
          <w:lang w:eastAsia="zh-CN"/>
        </w:rPr>
        <w:t>Proposed conclusion 4.2.1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p w14:paraId="0670F033" w14:textId="77777777" w:rsidR="006B6C2C" w:rsidRDefault="006B6C2C">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B6C2C" w14:paraId="0670F036" w14:textId="77777777">
        <w:tc>
          <w:tcPr>
            <w:tcW w:w="1980" w:type="dxa"/>
            <w:tcBorders>
              <w:top w:val="single" w:sz="4" w:space="0" w:color="auto"/>
              <w:left w:val="single" w:sz="4" w:space="0" w:color="auto"/>
              <w:bottom w:val="single" w:sz="4" w:space="0" w:color="auto"/>
              <w:right w:val="single" w:sz="4" w:space="0" w:color="auto"/>
            </w:tcBorders>
          </w:tcPr>
          <w:p w14:paraId="0670F034" w14:textId="77777777" w:rsidR="006B6C2C" w:rsidRDefault="00305BF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F035" w14:textId="77777777" w:rsidR="006B6C2C" w:rsidRDefault="00305BF6">
            <w:pPr>
              <w:spacing w:before="120" w:line="240" w:lineRule="auto"/>
              <w:ind w:left="442" w:hanging="442"/>
              <w:rPr>
                <w:lang w:eastAsia="zh-CN"/>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NVIDIA, Ericsson, CAICT,</w:t>
            </w:r>
            <w:r>
              <w:rPr>
                <w:smallCaps/>
                <w:lang w:eastAsia="zh-CN"/>
              </w:rPr>
              <w:t xml:space="preserve"> New H3C, AT&amp;T, CMCC, </w:t>
            </w:r>
            <w:r>
              <w:rPr>
                <w:rFonts w:eastAsia="PMingLiU"/>
                <w:lang w:eastAsia="zh-TW"/>
              </w:rPr>
              <w:t>Qualcomm</w:t>
            </w:r>
            <w:r>
              <w:rPr>
                <w:rFonts w:hint="eastAsia"/>
                <w:lang w:eastAsia="zh-CN"/>
              </w:rPr>
              <w:t>, ZTE</w:t>
            </w:r>
          </w:p>
        </w:tc>
      </w:tr>
      <w:tr w:rsidR="006B6C2C" w14:paraId="0670F039" w14:textId="77777777">
        <w:tc>
          <w:tcPr>
            <w:tcW w:w="1980" w:type="dxa"/>
            <w:tcBorders>
              <w:top w:val="single" w:sz="4" w:space="0" w:color="auto"/>
              <w:left w:val="single" w:sz="4" w:space="0" w:color="auto"/>
              <w:bottom w:val="single" w:sz="4" w:space="0" w:color="auto"/>
              <w:right w:val="single" w:sz="4" w:space="0" w:color="auto"/>
            </w:tcBorders>
          </w:tcPr>
          <w:p w14:paraId="0670F037" w14:textId="77777777" w:rsidR="006B6C2C" w:rsidRDefault="00305BF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F038" w14:textId="77777777" w:rsidR="006B6C2C" w:rsidRDefault="006B6C2C">
            <w:pPr>
              <w:spacing w:before="120" w:line="240" w:lineRule="auto"/>
              <w:ind w:left="442" w:hanging="442"/>
              <w:rPr>
                <w:lang w:eastAsia="zh-CN"/>
              </w:rPr>
            </w:pPr>
          </w:p>
        </w:tc>
      </w:tr>
    </w:tbl>
    <w:p w14:paraId="0670F03A" w14:textId="77777777" w:rsidR="006B6C2C" w:rsidRDefault="006B6C2C">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F03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03B"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03C" w14:textId="77777777" w:rsidR="006B6C2C" w:rsidRDefault="00305BF6">
            <w:pPr>
              <w:rPr>
                <w:i/>
                <w:iCs/>
                <w:kern w:val="2"/>
                <w:lang w:eastAsia="zh-CN"/>
              </w:rPr>
            </w:pPr>
            <w:r>
              <w:rPr>
                <w:i/>
                <w:iCs/>
                <w:kern w:val="2"/>
                <w:lang w:eastAsia="zh-CN"/>
              </w:rPr>
              <w:t>View</w:t>
            </w:r>
          </w:p>
        </w:tc>
      </w:tr>
      <w:tr w:rsidR="006B6C2C" w14:paraId="0670F040" w14:textId="77777777">
        <w:tc>
          <w:tcPr>
            <w:tcW w:w="1350" w:type="dxa"/>
            <w:tcBorders>
              <w:top w:val="single" w:sz="4" w:space="0" w:color="auto"/>
              <w:left w:val="single" w:sz="4" w:space="0" w:color="auto"/>
              <w:bottom w:val="single" w:sz="4" w:space="0" w:color="auto"/>
              <w:right w:val="single" w:sz="4" w:space="0" w:color="auto"/>
            </w:tcBorders>
          </w:tcPr>
          <w:p w14:paraId="0670F03E" w14:textId="77777777" w:rsidR="006B6C2C" w:rsidRDefault="00305BF6">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670F03F" w14:textId="77777777" w:rsidR="006B6C2C" w:rsidRDefault="00305BF6">
            <w:pPr>
              <w:rPr>
                <w:i/>
                <w:lang w:eastAsia="zh-CN"/>
              </w:rPr>
            </w:pPr>
            <w:r>
              <w:rPr>
                <w:rFonts w:eastAsia="MS Mincho"/>
                <w:iCs/>
                <w:kern w:val="2"/>
                <w:lang w:eastAsia="ja-JP"/>
              </w:rPr>
              <w:t xml:space="preserve">Whether adding O2I or not does not change the evaluation consequence due to the large scale factor which does not </w:t>
            </w:r>
            <w:r>
              <w:rPr>
                <w:rFonts w:eastAsia="MS Mincho" w:hint="eastAsia"/>
                <w:iCs/>
                <w:kern w:val="2"/>
                <w:lang w:eastAsia="ja-JP"/>
              </w:rPr>
              <w:t>i</w:t>
            </w:r>
            <w:r>
              <w:rPr>
                <w:rFonts w:eastAsia="MS Mincho"/>
                <w:iCs/>
                <w:kern w:val="2"/>
                <w:lang w:eastAsia="ja-JP"/>
              </w:rPr>
              <w:t>mpact the channel characteristic. For the sake of simplicity, we slightly don't prefer to add O2I.</w:t>
            </w:r>
          </w:p>
        </w:tc>
      </w:tr>
      <w:tr w:rsidR="006B6C2C" w14:paraId="0670F043" w14:textId="77777777">
        <w:tc>
          <w:tcPr>
            <w:tcW w:w="1350" w:type="dxa"/>
            <w:tcBorders>
              <w:top w:val="single" w:sz="4" w:space="0" w:color="auto"/>
              <w:left w:val="single" w:sz="4" w:space="0" w:color="auto"/>
              <w:bottom w:val="single" w:sz="4" w:space="0" w:color="auto"/>
              <w:right w:val="single" w:sz="4" w:space="0" w:color="auto"/>
            </w:tcBorders>
          </w:tcPr>
          <w:p w14:paraId="0670F041" w14:textId="77777777" w:rsidR="006B6C2C" w:rsidRDefault="00305BF6">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0670F042" w14:textId="77777777" w:rsidR="006B6C2C" w:rsidRDefault="00305BF6">
            <w:pPr>
              <w:spacing w:line="252" w:lineRule="auto"/>
              <w:rPr>
                <w:lang w:eastAsia="zh-CN"/>
              </w:rPr>
            </w:pPr>
            <w:r>
              <w:rPr>
                <w:iCs/>
                <w:kern w:val="2"/>
                <w:lang w:eastAsia="zh-CN"/>
              </w:rPr>
              <w:t>Support the proposal</w:t>
            </w:r>
          </w:p>
        </w:tc>
      </w:tr>
      <w:tr w:rsidR="006B6C2C" w14:paraId="0670F046" w14:textId="77777777">
        <w:tc>
          <w:tcPr>
            <w:tcW w:w="1350" w:type="dxa"/>
            <w:tcBorders>
              <w:top w:val="single" w:sz="4" w:space="0" w:color="auto"/>
              <w:left w:val="single" w:sz="4" w:space="0" w:color="auto"/>
              <w:bottom w:val="single" w:sz="4" w:space="0" w:color="auto"/>
              <w:right w:val="single" w:sz="4" w:space="0" w:color="auto"/>
            </w:tcBorders>
          </w:tcPr>
          <w:p w14:paraId="0670F044" w14:textId="77777777" w:rsidR="006B6C2C" w:rsidRDefault="00305BF6">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670F045" w14:textId="77777777" w:rsidR="006B6C2C" w:rsidRDefault="00305BF6">
            <w:pPr>
              <w:spacing w:line="252" w:lineRule="auto"/>
              <w:rPr>
                <w:lang w:eastAsia="zh-CN"/>
              </w:rPr>
            </w:pPr>
            <w:r>
              <w:rPr>
                <w:rFonts w:eastAsia="PMingLiU"/>
                <w:lang w:eastAsia="zh-TW"/>
              </w:rPr>
              <w:t>Agree with vivo.</w:t>
            </w:r>
          </w:p>
        </w:tc>
      </w:tr>
      <w:tr w:rsidR="006B6C2C" w14:paraId="0670F049" w14:textId="77777777">
        <w:tc>
          <w:tcPr>
            <w:tcW w:w="1350" w:type="dxa"/>
            <w:tcBorders>
              <w:top w:val="single" w:sz="4" w:space="0" w:color="auto"/>
              <w:left w:val="single" w:sz="4" w:space="0" w:color="auto"/>
              <w:bottom w:val="single" w:sz="4" w:space="0" w:color="auto"/>
              <w:right w:val="single" w:sz="4" w:space="0" w:color="auto"/>
            </w:tcBorders>
          </w:tcPr>
          <w:p w14:paraId="0670F047"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048" w14:textId="77777777" w:rsidR="006B6C2C" w:rsidRDefault="006B6C2C">
            <w:pPr>
              <w:spacing w:line="252" w:lineRule="auto"/>
              <w:rPr>
                <w:iCs/>
                <w:kern w:val="2"/>
                <w:lang w:eastAsia="zh-CN"/>
              </w:rPr>
            </w:pPr>
          </w:p>
        </w:tc>
      </w:tr>
      <w:tr w:rsidR="006B6C2C" w14:paraId="0670F04C" w14:textId="77777777">
        <w:tc>
          <w:tcPr>
            <w:tcW w:w="1350" w:type="dxa"/>
            <w:tcBorders>
              <w:top w:val="single" w:sz="4" w:space="0" w:color="auto"/>
              <w:left w:val="single" w:sz="4" w:space="0" w:color="auto"/>
              <w:bottom w:val="single" w:sz="4" w:space="0" w:color="auto"/>
              <w:right w:val="single" w:sz="4" w:space="0" w:color="auto"/>
            </w:tcBorders>
          </w:tcPr>
          <w:p w14:paraId="0670F04A"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04B" w14:textId="77777777" w:rsidR="006B6C2C" w:rsidRDefault="006B6C2C">
            <w:pPr>
              <w:spacing w:line="252" w:lineRule="auto"/>
              <w:rPr>
                <w:iCs/>
                <w:kern w:val="2"/>
                <w:lang w:eastAsia="zh-CN"/>
              </w:rPr>
            </w:pPr>
          </w:p>
        </w:tc>
      </w:tr>
      <w:tr w:rsidR="006B6C2C" w14:paraId="0670F04F" w14:textId="77777777">
        <w:tc>
          <w:tcPr>
            <w:tcW w:w="1350" w:type="dxa"/>
            <w:tcBorders>
              <w:top w:val="single" w:sz="4" w:space="0" w:color="auto"/>
              <w:left w:val="single" w:sz="4" w:space="0" w:color="auto"/>
              <w:bottom w:val="single" w:sz="4" w:space="0" w:color="auto"/>
              <w:right w:val="single" w:sz="4" w:space="0" w:color="auto"/>
            </w:tcBorders>
          </w:tcPr>
          <w:p w14:paraId="0670F04D"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04E" w14:textId="77777777" w:rsidR="006B6C2C" w:rsidRDefault="006B6C2C">
            <w:pPr>
              <w:spacing w:line="252" w:lineRule="auto"/>
              <w:rPr>
                <w:iCs/>
                <w:kern w:val="2"/>
                <w:lang w:eastAsia="zh-CN"/>
              </w:rPr>
            </w:pPr>
          </w:p>
        </w:tc>
      </w:tr>
      <w:tr w:rsidR="006B6C2C" w14:paraId="0670F052" w14:textId="77777777">
        <w:tc>
          <w:tcPr>
            <w:tcW w:w="1350" w:type="dxa"/>
            <w:tcBorders>
              <w:top w:val="single" w:sz="4" w:space="0" w:color="auto"/>
              <w:left w:val="single" w:sz="4" w:space="0" w:color="auto"/>
              <w:bottom w:val="single" w:sz="4" w:space="0" w:color="auto"/>
              <w:right w:val="single" w:sz="4" w:space="0" w:color="auto"/>
            </w:tcBorders>
          </w:tcPr>
          <w:p w14:paraId="0670F050"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051" w14:textId="77777777" w:rsidR="006B6C2C" w:rsidRDefault="006B6C2C">
            <w:pPr>
              <w:spacing w:line="252" w:lineRule="auto"/>
              <w:rPr>
                <w:iCs/>
                <w:kern w:val="2"/>
                <w:lang w:eastAsia="zh-CN"/>
              </w:rPr>
            </w:pPr>
          </w:p>
        </w:tc>
      </w:tr>
      <w:tr w:rsidR="006B6C2C" w14:paraId="0670F055" w14:textId="77777777">
        <w:tc>
          <w:tcPr>
            <w:tcW w:w="1350" w:type="dxa"/>
            <w:tcBorders>
              <w:top w:val="single" w:sz="4" w:space="0" w:color="auto"/>
              <w:left w:val="single" w:sz="4" w:space="0" w:color="auto"/>
              <w:bottom w:val="single" w:sz="4" w:space="0" w:color="auto"/>
              <w:right w:val="single" w:sz="4" w:space="0" w:color="auto"/>
            </w:tcBorders>
          </w:tcPr>
          <w:p w14:paraId="0670F053"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054" w14:textId="77777777" w:rsidR="006B6C2C" w:rsidRDefault="006B6C2C">
            <w:pPr>
              <w:spacing w:line="252" w:lineRule="auto"/>
              <w:rPr>
                <w:iCs/>
                <w:kern w:val="2"/>
                <w:lang w:eastAsia="zh-CN"/>
              </w:rPr>
            </w:pPr>
          </w:p>
        </w:tc>
      </w:tr>
      <w:tr w:rsidR="006B6C2C" w14:paraId="0670F058" w14:textId="77777777">
        <w:tc>
          <w:tcPr>
            <w:tcW w:w="1350" w:type="dxa"/>
            <w:tcBorders>
              <w:top w:val="single" w:sz="4" w:space="0" w:color="auto"/>
              <w:left w:val="single" w:sz="4" w:space="0" w:color="auto"/>
              <w:bottom w:val="single" w:sz="4" w:space="0" w:color="auto"/>
              <w:right w:val="single" w:sz="4" w:space="0" w:color="auto"/>
            </w:tcBorders>
          </w:tcPr>
          <w:p w14:paraId="0670F056"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057" w14:textId="77777777" w:rsidR="006B6C2C" w:rsidRDefault="006B6C2C">
            <w:pPr>
              <w:spacing w:line="252" w:lineRule="auto"/>
              <w:rPr>
                <w:iCs/>
                <w:kern w:val="2"/>
                <w:lang w:eastAsia="zh-CN"/>
              </w:rPr>
            </w:pPr>
          </w:p>
        </w:tc>
      </w:tr>
      <w:tr w:rsidR="006B6C2C" w14:paraId="0670F05B" w14:textId="77777777">
        <w:tc>
          <w:tcPr>
            <w:tcW w:w="1350" w:type="dxa"/>
          </w:tcPr>
          <w:p w14:paraId="0670F059" w14:textId="77777777" w:rsidR="006B6C2C" w:rsidRDefault="006B6C2C">
            <w:pPr>
              <w:rPr>
                <w:iCs/>
                <w:kern w:val="2"/>
                <w:lang w:eastAsia="zh-CN"/>
              </w:rPr>
            </w:pPr>
          </w:p>
        </w:tc>
        <w:tc>
          <w:tcPr>
            <w:tcW w:w="8001" w:type="dxa"/>
            <w:vAlign w:val="center"/>
          </w:tcPr>
          <w:p w14:paraId="0670F05A" w14:textId="77777777" w:rsidR="006B6C2C" w:rsidRDefault="006B6C2C">
            <w:pPr>
              <w:spacing w:line="252" w:lineRule="auto"/>
              <w:rPr>
                <w:iCs/>
                <w:kern w:val="2"/>
                <w:lang w:eastAsia="zh-CN"/>
              </w:rPr>
            </w:pPr>
          </w:p>
        </w:tc>
      </w:tr>
      <w:tr w:rsidR="006B6C2C" w14:paraId="0670F05E" w14:textId="77777777">
        <w:tc>
          <w:tcPr>
            <w:tcW w:w="1350" w:type="dxa"/>
          </w:tcPr>
          <w:p w14:paraId="0670F05C" w14:textId="77777777" w:rsidR="006B6C2C" w:rsidRDefault="006B6C2C">
            <w:pPr>
              <w:rPr>
                <w:iCs/>
                <w:kern w:val="2"/>
                <w:lang w:eastAsia="zh-CN"/>
              </w:rPr>
            </w:pPr>
          </w:p>
        </w:tc>
        <w:tc>
          <w:tcPr>
            <w:tcW w:w="8001" w:type="dxa"/>
            <w:vAlign w:val="center"/>
          </w:tcPr>
          <w:p w14:paraId="0670F05D" w14:textId="77777777" w:rsidR="006B6C2C" w:rsidRDefault="006B6C2C">
            <w:pPr>
              <w:spacing w:line="252" w:lineRule="auto"/>
              <w:rPr>
                <w:iCs/>
                <w:kern w:val="2"/>
                <w:lang w:eastAsia="zh-CN"/>
              </w:rPr>
            </w:pPr>
          </w:p>
        </w:tc>
      </w:tr>
      <w:tr w:rsidR="006B6C2C" w14:paraId="0670F061" w14:textId="77777777">
        <w:tc>
          <w:tcPr>
            <w:tcW w:w="1350" w:type="dxa"/>
          </w:tcPr>
          <w:p w14:paraId="0670F05F" w14:textId="77777777" w:rsidR="006B6C2C" w:rsidRDefault="006B6C2C">
            <w:pPr>
              <w:rPr>
                <w:iCs/>
                <w:kern w:val="2"/>
                <w:lang w:eastAsia="zh-CN"/>
              </w:rPr>
            </w:pPr>
          </w:p>
        </w:tc>
        <w:tc>
          <w:tcPr>
            <w:tcW w:w="8001" w:type="dxa"/>
            <w:vAlign w:val="center"/>
          </w:tcPr>
          <w:p w14:paraId="0670F060" w14:textId="77777777" w:rsidR="006B6C2C" w:rsidRDefault="006B6C2C">
            <w:pPr>
              <w:spacing w:line="252" w:lineRule="auto"/>
              <w:rPr>
                <w:iCs/>
                <w:kern w:val="2"/>
                <w:lang w:eastAsia="zh-CN"/>
              </w:rPr>
            </w:pPr>
          </w:p>
        </w:tc>
      </w:tr>
      <w:tr w:rsidR="006B6C2C" w14:paraId="0670F064" w14:textId="77777777">
        <w:tc>
          <w:tcPr>
            <w:tcW w:w="1350" w:type="dxa"/>
          </w:tcPr>
          <w:p w14:paraId="0670F062" w14:textId="77777777" w:rsidR="006B6C2C" w:rsidRDefault="006B6C2C">
            <w:pPr>
              <w:rPr>
                <w:iCs/>
                <w:kern w:val="2"/>
                <w:lang w:eastAsia="zh-CN"/>
              </w:rPr>
            </w:pPr>
          </w:p>
        </w:tc>
        <w:tc>
          <w:tcPr>
            <w:tcW w:w="8001" w:type="dxa"/>
            <w:vAlign w:val="center"/>
          </w:tcPr>
          <w:p w14:paraId="0670F063" w14:textId="77777777" w:rsidR="006B6C2C" w:rsidRDefault="006B6C2C">
            <w:pPr>
              <w:spacing w:line="252" w:lineRule="auto"/>
              <w:rPr>
                <w:iCs/>
                <w:kern w:val="2"/>
                <w:lang w:eastAsia="zh-CN"/>
              </w:rPr>
            </w:pPr>
          </w:p>
        </w:tc>
      </w:tr>
      <w:tr w:rsidR="006B6C2C" w14:paraId="0670F067" w14:textId="77777777">
        <w:tc>
          <w:tcPr>
            <w:tcW w:w="1350" w:type="dxa"/>
          </w:tcPr>
          <w:p w14:paraId="0670F065" w14:textId="77777777" w:rsidR="006B6C2C" w:rsidRDefault="006B6C2C">
            <w:pPr>
              <w:rPr>
                <w:iCs/>
                <w:kern w:val="2"/>
                <w:lang w:eastAsia="zh-CN"/>
              </w:rPr>
            </w:pPr>
          </w:p>
        </w:tc>
        <w:tc>
          <w:tcPr>
            <w:tcW w:w="8001" w:type="dxa"/>
            <w:vAlign w:val="center"/>
          </w:tcPr>
          <w:p w14:paraId="0670F066" w14:textId="77777777" w:rsidR="006B6C2C" w:rsidRDefault="006B6C2C">
            <w:pPr>
              <w:spacing w:line="252" w:lineRule="auto"/>
              <w:rPr>
                <w:iCs/>
                <w:kern w:val="2"/>
                <w:lang w:eastAsia="zh-CN"/>
              </w:rPr>
            </w:pPr>
          </w:p>
        </w:tc>
      </w:tr>
    </w:tbl>
    <w:p w14:paraId="0670F068" w14:textId="77777777" w:rsidR="006B6C2C" w:rsidRDefault="006B6C2C">
      <w:pPr>
        <w:rPr>
          <w:lang w:eastAsia="zh-CN"/>
        </w:rPr>
      </w:pPr>
    </w:p>
    <w:p w14:paraId="0670F069" w14:textId="77777777" w:rsidR="006B6C2C" w:rsidRDefault="00305BF6">
      <w:pPr>
        <w:pStyle w:val="4"/>
        <w:numPr>
          <w:ilvl w:val="0"/>
          <w:numId w:val="0"/>
        </w:numPr>
        <w:rPr>
          <w:u w:val="single"/>
          <w:lang w:eastAsia="zh-CN"/>
        </w:rPr>
      </w:pPr>
      <w:r>
        <w:rPr>
          <w:u w:val="single"/>
          <w:lang w:eastAsia="zh-CN"/>
        </w:rPr>
        <w:t>Issue#4-2 (High priority) Modeling of UE mobility/trajectory</w:t>
      </w:r>
    </w:p>
    <w:p w14:paraId="0670F06A" w14:textId="77777777" w:rsidR="006B6C2C" w:rsidRDefault="00305BF6">
      <w:pPr>
        <w:rPr>
          <w:lang w:eastAsia="zh-CN"/>
        </w:rPr>
      </w:pPr>
      <w:r>
        <w:rPr>
          <w:lang w:eastAsia="zh-CN"/>
        </w:rPr>
        <w:t>One issue that has been discussed in the last meeting is whether to model the UE trajectory and spatial consistency. It seems a majority view that UE trajectory is not needed for modeling.</w:t>
      </w:r>
    </w:p>
    <w:p w14:paraId="0670F06B" w14:textId="77777777" w:rsidR="006B6C2C" w:rsidRDefault="00305BF6">
      <w:pPr>
        <w:rPr>
          <w:lang w:eastAsia="zh-CN"/>
        </w:rPr>
      </w:pPr>
      <w:r>
        <w:rPr>
          <w:lang w:eastAsia="zh-CN"/>
        </w:rPr>
        <w:t>For spatial consistency, as a background, R18 MIMO has spatial consistency modeling (Spatial consistency procedure A/B with 50m decorrelation distance from TS 38.901 is used), but some view from companies is that for the CSI case, if the UE trajectory is not modeled, spatial consistency may not be as essential as in PoS use cases. In this regard, a FFS is added to collect more views of companies.</w:t>
      </w:r>
    </w:p>
    <w:p w14:paraId="0670F06C" w14:textId="77777777" w:rsidR="006B6C2C" w:rsidRDefault="00305BF6">
      <w:pPr>
        <w:rPr>
          <w:b/>
          <w:lang w:eastAsia="zh-CN"/>
        </w:rPr>
      </w:pPr>
      <w:r>
        <w:rPr>
          <w:b/>
          <w:highlight w:val="yellow"/>
          <w:lang w:eastAsia="zh-CN"/>
        </w:rPr>
        <w:t>Proposed conclusion 4.2.2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 i.e., UE mobility is reflected by Doppler shift.</w:t>
      </w:r>
    </w:p>
    <w:p w14:paraId="0670F06D" w14:textId="77777777" w:rsidR="006B6C2C" w:rsidRDefault="00305BF6">
      <w:pPr>
        <w:pStyle w:val="afc"/>
        <w:numPr>
          <w:ilvl w:val="0"/>
          <w:numId w:val="24"/>
        </w:numPr>
        <w:contextualSpacing w:val="0"/>
        <w:rPr>
          <w:b/>
          <w:bCs/>
          <w:lang w:eastAsia="zh-CN"/>
        </w:rPr>
      </w:pPr>
      <w:r>
        <w:rPr>
          <w:b/>
          <w:bCs/>
          <w:lang w:eastAsia="zh-CN"/>
        </w:rPr>
        <w:t>FFS: Spatial consistency procedure A/B with 50m decorrelation distance from 38.901</w:t>
      </w:r>
    </w:p>
    <w:p w14:paraId="0670F06E"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F071" w14:textId="77777777">
        <w:tc>
          <w:tcPr>
            <w:tcW w:w="1980" w:type="dxa"/>
            <w:tcBorders>
              <w:top w:val="single" w:sz="4" w:space="0" w:color="auto"/>
              <w:left w:val="single" w:sz="4" w:space="0" w:color="auto"/>
              <w:bottom w:val="single" w:sz="4" w:space="0" w:color="auto"/>
              <w:right w:val="single" w:sz="4" w:space="0" w:color="auto"/>
            </w:tcBorders>
          </w:tcPr>
          <w:p w14:paraId="0670F06F"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F070" w14:textId="77777777" w:rsidR="006B6C2C" w:rsidRDefault="00305BF6">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Lenovo</w:t>
            </w:r>
          </w:p>
        </w:tc>
      </w:tr>
      <w:tr w:rsidR="006B6C2C" w14:paraId="0670F074" w14:textId="77777777">
        <w:tc>
          <w:tcPr>
            <w:tcW w:w="1980" w:type="dxa"/>
            <w:tcBorders>
              <w:top w:val="single" w:sz="4" w:space="0" w:color="auto"/>
              <w:left w:val="single" w:sz="4" w:space="0" w:color="auto"/>
              <w:bottom w:val="single" w:sz="4" w:space="0" w:color="auto"/>
              <w:right w:val="single" w:sz="4" w:space="0" w:color="auto"/>
            </w:tcBorders>
          </w:tcPr>
          <w:p w14:paraId="0670F072"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F073" w14:textId="77777777" w:rsidR="006B6C2C" w:rsidRDefault="00305BF6">
            <w:pPr>
              <w:spacing w:before="120" w:line="240" w:lineRule="auto"/>
              <w:rPr>
                <w:lang w:eastAsia="zh-CN"/>
              </w:rPr>
            </w:pPr>
            <w:r>
              <w:rPr>
                <w:lang w:eastAsia="zh-CN"/>
              </w:rPr>
              <w:t>Qualcomm (comment below)</w:t>
            </w:r>
          </w:p>
        </w:tc>
      </w:tr>
    </w:tbl>
    <w:p w14:paraId="0670F075" w14:textId="77777777" w:rsidR="006B6C2C" w:rsidRDefault="006B6C2C">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F07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076"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077" w14:textId="77777777" w:rsidR="006B6C2C" w:rsidRDefault="00305BF6">
            <w:pPr>
              <w:rPr>
                <w:i/>
                <w:iCs/>
                <w:kern w:val="2"/>
                <w:lang w:eastAsia="zh-CN"/>
              </w:rPr>
            </w:pPr>
            <w:r>
              <w:rPr>
                <w:i/>
                <w:iCs/>
                <w:kern w:val="2"/>
                <w:lang w:eastAsia="zh-CN"/>
              </w:rPr>
              <w:t>View</w:t>
            </w:r>
          </w:p>
        </w:tc>
      </w:tr>
      <w:tr w:rsidR="006B6C2C" w14:paraId="0670F07B"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F079" w14:textId="77777777" w:rsidR="006B6C2C" w:rsidRDefault="00305BF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F07A" w14:textId="77777777" w:rsidR="006B6C2C" w:rsidRDefault="00305BF6">
            <w:pPr>
              <w:rPr>
                <w:i/>
                <w:lang w:eastAsia="zh-CN"/>
              </w:rPr>
            </w:pPr>
            <w:r>
              <w:rPr>
                <w:lang w:eastAsia="zh-CN"/>
              </w:rPr>
              <w:t>Companies are also welcome to share your views on the FFS part.</w:t>
            </w:r>
          </w:p>
        </w:tc>
      </w:tr>
      <w:tr w:rsidR="006B6C2C" w14:paraId="0670F07E" w14:textId="77777777">
        <w:tc>
          <w:tcPr>
            <w:tcW w:w="1350" w:type="dxa"/>
            <w:tcBorders>
              <w:top w:val="single" w:sz="4" w:space="0" w:color="auto"/>
              <w:left w:val="single" w:sz="4" w:space="0" w:color="auto"/>
              <w:bottom w:val="single" w:sz="4" w:space="0" w:color="auto"/>
              <w:right w:val="single" w:sz="4" w:space="0" w:color="auto"/>
            </w:tcBorders>
          </w:tcPr>
          <w:p w14:paraId="0670F07C" w14:textId="77777777" w:rsidR="006B6C2C" w:rsidRDefault="00305BF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670F07D" w14:textId="77777777" w:rsidR="006B6C2C" w:rsidRDefault="00305BF6">
            <w:pPr>
              <w:spacing w:line="252" w:lineRule="auto"/>
              <w:rPr>
                <w:lang w:eastAsia="zh-CN"/>
              </w:rPr>
            </w:pPr>
            <w:r>
              <w:rPr>
                <w:rFonts w:hint="eastAsia"/>
                <w:lang w:eastAsia="zh-CN"/>
              </w:rPr>
              <w:t>W</w:t>
            </w:r>
            <w:r>
              <w:rPr>
                <w:lang w:eastAsia="zh-CN"/>
              </w:rPr>
              <w:t>e agree to no explicit trajectory modeling. We also think that the spatial consistency procedure is not required.</w:t>
            </w:r>
          </w:p>
        </w:tc>
      </w:tr>
      <w:tr w:rsidR="006B6C2C" w14:paraId="0670F082" w14:textId="77777777">
        <w:tc>
          <w:tcPr>
            <w:tcW w:w="1350" w:type="dxa"/>
            <w:tcBorders>
              <w:top w:val="single" w:sz="4" w:space="0" w:color="auto"/>
              <w:left w:val="single" w:sz="4" w:space="0" w:color="auto"/>
              <w:bottom w:val="single" w:sz="4" w:space="0" w:color="auto"/>
              <w:right w:val="single" w:sz="4" w:space="0" w:color="auto"/>
            </w:tcBorders>
          </w:tcPr>
          <w:p w14:paraId="0670F07F" w14:textId="77777777" w:rsidR="006B6C2C" w:rsidRDefault="00305BF6">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0670F080" w14:textId="77777777" w:rsidR="006B6C2C" w:rsidRDefault="00305BF6">
            <w:pPr>
              <w:spacing w:line="252" w:lineRule="auto"/>
              <w:rPr>
                <w:lang w:eastAsia="zh-CN"/>
              </w:rPr>
            </w:pPr>
            <w:r>
              <w:rPr>
                <w:rFonts w:hint="eastAsia"/>
                <w:lang w:eastAsia="zh-CN"/>
              </w:rPr>
              <w:t xml:space="preserve">In beam management use case, spatial consistency and UE trajectory is proper since change of Top-K beam(s) is usually geographical. </w:t>
            </w:r>
          </w:p>
          <w:p w14:paraId="0670F081" w14:textId="77777777" w:rsidR="006B6C2C" w:rsidRDefault="00305BF6">
            <w:pPr>
              <w:spacing w:line="252" w:lineRule="auto"/>
              <w:rPr>
                <w:lang w:eastAsia="zh-CN"/>
              </w:rPr>
            </w:pPr>
            <w:r>
              <w:rPr>
                <w:rFonts w:hint="eastAsia"/>
                <w:lang w:eastAsia="zh-CN"/>
              </w:rPr>
              <w:t xml:space="preserve">But unlike beam management, CSI prediction concerns more on the varying of channel itself. Modeling Doppler shift </w:t>
            </w:r>
            <w:r>
              <w:rPr>
                <w:lang w:eastAsia="zh-CN"/>
              </w:rPr>
              <w:t>should</w:t>
            </w:r>
            <w:r>
              <w:rPr>
                <w:rFonts w:hint="eastAsia"/>
                <w:lang w:eastAsia="zh-CN"/>
              </w:rPr>
              <w:t xml:space="preserve"> be enough.</w:t>
            </w:r>
          </w:p>
        </w:tc>
      </w:tr>
      <w:tr w:rsidR="006B6C2C" w14:paraId="0670F085" w14:textId="77777777">
        <w:tc>
          <w:tcPr>
            <w:tcW w:w="1350" w:type="dxa"/>
            <w:tcBorders>
              <w:top w:val="single" w:sz="4" w:space="0" w:color="auto"/>
              <w:left w:val="single" w:sz="4" w:space="0" w:color="auto"/>
              <w:bottom w:val="single" w:sz="4" w:space="0" w:color="auto"/>
              <w:right w:val="single" w:sz="4" w:space="0" w:color="auto"/>
            </w:tcBorders>
          </w:tcPr>
          <w:p w14:paraId="0670F083" w14:textId="77777777" w:rsidR="006B6C2C" w:rsidRDefault="00305BF6">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0670F084" w14:textId="77777777" w:rsidR="006B6C2C" w:rsidRDefault="00305BF6">
            <w:pPr>
              <w:spacing w:line="252" w:lineRule="auto"/>
              <w:rPr>
                <w:iCs/>
                <w:kern w:val="2"/>
                <w:lang w:eastAsia="zh-CN"/>
              </w:rPr>
            </w:pPr>
            <w:r>
              <w:rPr>
                <w:iCs/>
                <w:kern w:val="2"/>
                <w:lang w:eastAsia="zh-CN"/>
              </w:rPr>
              <w:t>Support the proposal</w:t>
            </w:r>
          </w:p>
        </w:tc>
      </w:tr>
      <w:tr w:rsidR="006B6C2C" w14:paraId="0670F088" w14:textId="77777777">
        <w:tc>
          <w:tcPr>
            <w:tcW w:w="1350" w:type="dxa"/>
            <w:tcBorders>
              <w:top w:val="single" w:sz="4" w:space="0" w:color="auto"/>
              <w:left w:val="single" w:sz="4" w:space="0" w:color="auto"/>
              <w:bottom w:val="single" w:sz="4" w:space="0" w:color="auto"/>
              <w:right w:val="single" w:sz="4" w:space="0" w:color="auto"/>
            </w:tcBorders>
          </w:tcPr>
          <w:p w14:paraId="0670F086" w14:textId="77777777" w:rsidR="006B6C2C" w:rsidRDefault="00305BF6">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670F087" w14:textId="77777777" w:rsidR="006B6C2C" w:rsidRDefault="00305BF6">
            <w:pPr>
              <w:spacing w:line="252" w:lineRule="auto"/>
              <w:rPr>
                <w:iCs/>
                <w:kern w:val="2"/>
                <w:lang w:eastAsia="zh-CN"/>
              </w:rPr>
            </w:pPr>
            <w:r>
              <w:rPr>
                <w:lang w:eastAsia="zh-CN"/>
              </w:rPr>
              <w:t>Doppler shift is the key indicator for CSI prediction. Therefore, we agree that explicit trajectory modeling is not required.</w:t>
            </w:r>
          </w:p>
        </w:tc>
      </w:tr>
      <w:tr w:rsidR="006B6C2C" w14:paraId="0670F08B" w14:textId="77777777">
        <w:tc>
          <w:tcPr>
            <w:tcW w:w="1350" w:type="dxa"/>
            <w:tcBorders>
              <w:top w:val="single" w:sz="4" w:space="0" w:color="auto"/>
              <w:left w:val="single" w:sz="4" w:space="0" w:color="auto"/>
              <w:bottom w:val="single" w:sz="4" w:space="0" w:color="auto"/>
              <w:right w:val="single" w:sz="4" w:space="0" w:color="auto"/>
            </w:tcBorders>
          </w:tcPr>
          <w:p w14:paraId="0670F089" w14:textId="77777777" w:rsidR="006B6C2C" w:rsidRDefault="00305BF6">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0670F08A" w14:textId="77777777" w:rsidR="006B6C2C" w:rsidRDefault="00305BF6">
            <w:pPr>
              <w:spacing w:line="252" w:lineRule="auto"/>
              <w:rPr>
                <w:iCs/>
                <w:kern w:val="2"/>
                <w:lang w:eastAsia="zh-CN"/>
              </w:rPr>
            </w:pPr>
            <w:r>
              <w:rPr>
                <w:iCs/>
                <w:kern w:val="2"/>
                <w:lang w:eastAsia="zh-CN"/>
              </w:rPr>
              <w:t>We think Doppler shift is enough. Modeling trajectory and spatial consistency is not needed.</w:t>
            </w:r>
          </w:p>
        </w:tc>
      </w:tr>
      <w:tr w:rsidR="006B6C2C" w14:paraId="0670F08F" w14:textId="77777777">
        <w:tc>
          <w:tcPr>
            <w:tcW w:w="1350" w:type="dxa"/>
            <w:tcBorders>
              <w:top w:val="single" w:sz="4" w:space="0" w:color="auto"/>
              <w:left w:val="single" w:sz="4" w:space="0" w:color="auto"/>
              <w:bottom w:val="single" w:sz="4" w:space="0" w:color="auto"/>
              <w:right w:val="single" w:sz="4" w:space="0" w:color="auto"/>
            </w:tcBorders>
          </w:tcPr>
          <w:p w14:paraId="0670F08C" w14:textId="77777777" w:rsidR="006B6C2C" w:rsidRDefault="00305BF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F08D" w14:textId="77777777" w:rsidR="006B6C2C" w:rsidRDefault="00305BF6">
            <w:pPr>
              <w:spacing w:line="252" w:lineRule="auto"/>
              <w:rPr>
                <w:iCs/>
                <w:kern w:val="2"/>
                <w:lang w:eastAsia="zh-CN"/>
              </w:rPr>
            </w:pPr>
            <w:r>
              <w:rPr>
                <w:iCs/>
                <w:kern w:val="2"/>
                <w:lang w:eastAsia="zh-CN"/>
              </w:rPr>
              <w:t xml:space="preserve">We support adopting spatial consistency procedure. If adopted, then the parameters associated with the clusters would evolve over time. Hence, we suggest to remove the following part in the wording: </w:t>
            </w:r>
          </w:p>
          <w:p w14:paraId="0670F08E" w14:textId="77777777" w:rsidR="006B6C2C" w:rsidRDefault="00305BF6">
            <w:pPr>
              <w:spacing w:line="252" w:lineRule="auto"/>
              <w:rPr>
                <w:iCs/>
                <w:kern w:val="2"/>
                <w:lang w:eastAsia="zh-CN"/>
              </w:rPr>
            </w:pPr>
            <w:r>
              <w:rPr>
                <w:iCs/>
                <w:kern w:val="2"/>
                <w:lang w:eastAsia="zh-CN"/>
              </w:rPr>
              <w:t>“</w:t>
            </w:r>
            <w:r>
              <w:rPr>
                <w:iCs/>
                <w:strike/>
                <w:kern w:val="2"/>
                <w:lang w:eastAsia="zh-CN"/>
              </w:rPr>
              <w:t>, i.e., UE mobility is reflected by Doppler shift</w:t>
            </w:r>
            <w:r>
              <w:rPr>
                <w:iCs/>
                <w:kern w:val="2"/>
                <w:lang w:eastAsia="zh-CN"/>
              </w:rPr>
              <w:t>.”</w:t>
            </w:r>
          </w:p>
        </w:tc>
      </w:tr>
      <w:tr w:rsidR="006B6C2C" w14:paraId="0670F092" w14:textId="77777777">
        <w:tc>
          <w:tcPr>
            <w:tcW w:w="1350" w:type="dxa"/>
            <w:tcBorders>
              <w:top w:val="single" w:sz="4" w:space="0" w:color="auto"/>
              <w:left w:val="single" w:sz="4" w:space="0" w:color="auto"/>
              <w:bottom w:val="single" w:sz="4" w:space="0" w:color="auto"/>
              <w:right w:val="single" w:sz="4" w:space="0" w:color="auto"/>
            </w:tcBorders>
          </w:tcPr>
          <w:p w14:paraId="0670F090"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091" w14:textId="77777777" w:rsidR="006B6C2C" w:rsidRDefault="006B6C2C">
            <w:pPr>
              <w:spacing w:line="252" w:lineRule="auto"/>
              <w:rPr>
                <w:iCs/>
                <w:kern w:val="2"/>
                <w:lang w:eastAsia="zh-CN"/>
              </w:rPr>
            </w:pPr>
          </w:p>
        </w:tc>
      </w:tr>
      <w:tr w:rsidR="006B6C2C" w14:paraId="0670F095" w14:textId="77777777">
        <w:tc>
          <w:tcPr>
            <w:tcW w:w="1350" w:type="dxa"/>
            <w:tcBorders>
              <w:top w:val="single" w:sz="4" w:space="0" w:color="auto"/>
              <w:left w:val="single" w:sz="4" w:space="0" w:color="auto"/>
              <w:bottom w:val="single" w:sz="4" w:space="0" w:color="auto"/>
              <w:right w:val="single" w:sz="4" w:space="0" w:color="auto"/>
            </w:tcBorders>
          </w:tcPr>
          <w:p w14:paraId="0670F093"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094" w14:textId="77777777" w:rsidR="006B6C2C" w:rsidRDefault="006B6C2C">
            <w:pPr>
              <w:spacing w:line="252" w:lineRule="auto"/>
              <w:rPr>
                <w:iCs/>
                <w:kern w:val="2"/>
                <w:lang w:eastAsia="zh-CN"/>
              </w:rPr>
            </w:pPr>
          </w:p>
        </w:tc>
      </w:tr>
      <w:tr w:rsidR="006B6C2C" w14:paraId="0670F098" w14:textId="77777777">
        <w:tc>
          <w:tcPr>
            <w:tcW w:w="1350" w:type="dxa"/>
          </w:tcPr>
          <w:p w14:paraId="0670F096" w14:textId="77777777" w:rsidR="006B6C2C" w:rsidRDefault="006B6C2C">
            <w:pPr>
              <w:rPr>
                <w:iCs/>
                <w:kern w:val="2"/>
                <w:lang w:eastAsia="zh-CN"/>
              </w:rPr>
            </w:pPr>
          </w:p>
        </w:tc>
        <w:tc>
          <w:tcPr>
            <w:tcW w:w="8001" w:type="dxa"/>
            <w:vAlign w:val="center"/>
          </w:tcPr>
          <w:p w14:paraId="0670F097" w14:textId="77777777" w:rsidR="006B6C2C" w:rsidRDefault="006B6C2C">
            <w:pPr>
              <w:spacing w:line="252" w:lineRule="auto"/>
              <w:rPr>
                <w:iCs/>
                <w:kern w:val="2"/>
                <w:lang w:eastAsia="zh-CN"/>
              </w:rPr>
            </w:pPr>
          </w:p>
        </w:tc>
      </w:tr>
      <w:tr w:rsidR="006B6C2C" w14:paraId="0670F09B" w14:textId="77777777">
        <w:tc>
          <w:tcPr>
            <w:tcW w:w="1350" w:type="dxa"/>
          </w:tcPr>
          <w:p w14:paraId="0670F099" w14:textId="77777777" w:rsidR="006B6C2C" w:rsidRDefault="006B6C2C">
            <w:pPr>
              <w:rPr>
                <w:iCs/>
                <w:kern w:val="2"/>
                <w:lang w:eastAsia="zh-CN"/>
              </w:rPr>
            </w:pPr>
          </w:p>
        </w:tc>
        <w:tc>
          <w:tcPr>
            <w:tcW w:w="8001" w:type="dxa"/>
            <w:vAlign w:val="center"/>
          </w:tcPr>
          <w:p w14:paraId="0670F09A" w14:textId="77777777" w:rsidR="006B6C2C" w:rsidRDefault="006B6C2C">
            <w:pPr>
              <w:spacing w:line="252" w:lineRule="auto"/>
              <w:rPr>
                <w:iCs/>
                <w:kern w:val="2"/>
                <w:lang w:eastAsia="zh-CN"/>
              </w:rPr>
            </w:pPr>
          </w:p>
        </w:tc>
      </w:tr>
      <w:tr w:rsidR="006B6C2C" w14:paraId="0670F09E" w14:textId="77777777">
        <w:tc>
          <w:tcPr>
            <w:tcW w:w="1350" w:type="dxa"/>
          </w:tcPr>
          <w:p w14:paraId="0670F09C" w14:textId="77777777" w:rsidR="006B6C2C" w:rsidRDefault="006B6C2C">
            <w:pPr>
              <w:rPr>
                <w:iCs/>
                <w:kern w:val="2"/>
                <w:lang w:eastAsia="zh-CN"/>
              </w:rPr>
            </w:pPr>
          </w:p>
        </w:tc>
        <w:tc>
          <w:tcPr>
            <w:tcW w:w="8001" w:type="dxa"/>
            <w:vAlign w:val="center"/>
          </w:tcPr>
          <w:p w14:paraId="0670F09D" w14:textId="77777777" w:rsidR="006B6C2C" w:rsidRDefault="006B6C2C">
            <w:pPr>
              <w:spacing w:line="252" w:lineRule="auto"/>
              <w:rPr>
                <w:iCs/>
                <w:kern w:val="2"/>
                <w:lang w:eastAsia="zh-CN"/>
              </w:rPr>
            </w:pPr>
          </w:p>
        </w:tc>
      </w:tr>
      <w:tr w:rsidR="006B6C2C" w14:paraId="0670F0A1" w14:textId="77777777">
        <w:tc>
          <w:tcPr>
            <w:tcW w:w="1350" w:type="dxa"/>
          </w:tcPr>
          <w:p w14:paraId="0670F09F" w14:textId="77777777" w:rsidR="006B6C2C" w:rsidRDefault="006B6C2C">
            <w:pPr>
              <w:rPr>
                <w:iCs/>
                <w:kern w:val="2"/>
                <w:lang w:eastAsia="zh-CN"/>
              </w:rPr>
            </w:pPr>
          </w:p>
        </w:tc>
        <w:tc>
          <w:tcPr>
            <w:tcW w:w="8001" w:type="dxa"/>
            <w:vAlign w:val="center"/>
          </w:tcPr>
          <w:p w14:paraId="0670F0A0" w14:textId="77777777" w:rsidR="006B6C2C" w:rsidRDefault="006B6C2C">
            <w:pPr>
              <w:spacing w:line="252" w:lineRule="auto"/>
              <w:rPr>
                <w:iCs/>
                <w:kern w:val="2"/>
                <w:lang w:eastAsia="zh-CN"/>
              </w:rPr>
            </w:pPr>
          </w:p>
        </w:tc>
      </w:tr>
      <w:tr w:rsidR="006B6C2C" w14:paraId="0670F0A4" w14:textId="77777777">
        <w:tc>
          <w:tcPr>
            <w:tcW w:w="1350" w:type="dxa"/>
          </w:tcPr>
          <w:p w14:paraId="0670F0A2" w14:textId="77777777" w:rsidR="006B6C2C" w:rsidRDefault="006B6C2C">
            <w:pPr>
              <w:rPr>
                <w:iCs/>
                <w:kern w:val="2"/>
                <w:lang w:eastAsia="zh-CN"/>
              </w:rPr>
            </w:pPr>
          </w:p>
        </w:tc>
        <w:tc>
          <w:tcPr>
            <w:tcW w:w="8001" w:type="dxa"/>
            <w:vAlign w:val="center"/>
          </w:tcPr>
          <w:p w14:paraId="0670F0A3" w14:textId="77777777" w:rsidR="006B6C2C" w:rsidRDefault="006B6C2C">
            <w:pPr>
              <w:spacing w:line="252" w:lineRule="auto"/>
              <w:rPr>
                <w:iCs/>
                <w:kern w:val="2"/>
                <w:lang w:eastAsia="zh-CN"/>
              </w:rPr>
            </w:pPr>
          </w:p>
        </w:tc>
      </w:tr>
    </w:tbl>
    <w:p w14:paraId="0670F0A5" w14:textId="77777777" w:rsidR="006B6C2C" w:rsidRDefault="006B6C2C">
      <w:pPr>
        <w:spacing w:after="0" w:line="240" w:lineRule="auto"/>
        <w:rPr>
          <w:b/>
          <w:lang w:eastAsia="zh-CN"/>
        </w:rPr>
      </w:pPr>
    </w:p>
    <w:p w14:paraId="0670F0A6" w14:textId="77777777" w:rsidR="006B6C2C" w:rsidRDefault="006B6C2C">
      <w:pPr>
        <w:spacing w:after="0"/>
        <w:rPr>
          <w:lang w:eastAsia="zh-CN"/>
        </w:rPr>
      </w:pPr>
    </w:p>
    <w:p w14:paraId="0670F0A7" w14:textId="77777777" w:rsidR="006B6C2C" w:rsidRDefault="00305BF6">
      <w:pPr>
        <w:pStyle w:val="4"/>
        <w:numPr>
          <w:ilvl w:val="0"/>
          <w:numId w:val="0"/>
        </w:numPr>
        <w:rPr>
          <w:u w:val="single"/>
          <w:lang w:eastAsia="zh-CN"/>
        </w:rPr>
      </w:pPr>
      <w:r>
        <w:rPr>
          <w:u w:val="single"/>
          <w:lang w:eastAsia="zh-CN"/>
        </w:rPr>
        <w:t>Issue#4-3 (High priority) Benchmark CSI prediction scheme for performance comparison</w:t>
      </w:r>
    </w:p>
    <w:p w14:paraId="0670F0A8" w14:textId="77777777" w:rsidR="006B6C2C" w:rsidRDefault="00305BF6">
      <w:pPr>
        <w:rPr>
          <w:lang w:eastAsia="zh-CN"/>
        </w:rPr>
      </w:pPr>
      <w:r>
        <w:rPr>
          <w:lang w:eastAsia="zh-CN"/>
        </w:rPr>
        <w:t>As R18 MIMO has not discussed the baseline extrapolation algorithm for CSI prediction (linear, AR, filtering, etc.), and how to perform the prediction is up to implementations, there seems to be no need to make agree-upon benchmark non-AI/ML algorithm for R18 AI/ML evaluations. From the inputs of companies, 8 companies prefer to use the sample-and-hold CSI, while 2 companies suggested to report the non-AI/ML benchmark up to companies. Therefore, the following proposed conclusion is provided.</w:t>
      </w:r>
    </w:p>
    <w:p w14:paraId="0670F0A9" w14:textId="77777777" w:rsidR="006B6C2C" w:rsidRDefault="00305BF6">
      <w:pPr>
        <w:spacing w:beforeLines="100" w:before="240"/>
        <w:rPr>
          <w:b/>
          <w:bCs/>
          <w:lang w:eastAsia="zh-CN"/>
        </w:rPr>
      </w:pPr>
      <w:r>
        <w:rPr>
          <w:b/>
          <w:highlight w:val="yellow"/>
          <w:lang w:eastAsia="zh-CN"/>
        </w:rPr>
        <w:t>Proposed conclusion 4.2.3</w:t>
      </w:r>
      <w:r>
        <w:rPr>
          <w:b/>
          <w:lang w:eastAsia="zh-CN"/>
        </w:rPr>
        <w:t xml:space="preserve">: If the </w:t>
      </w:r>
      <w:r>
        <w:rPr>
          <w:b/>
          <w:bCs/>
          <w:lang w:eastAsia="zh-CN"/>
        </w:rPr>
        <w:t>AI/ML based CSI prediction sub use cases is to be selected as a sub use case, the nearest historical CSI can be taken as a baseline for the benchmark of performance comparison, and other non-AI/ML based CSI prediction benchmarks for performance comparison are reported by companies.</w:t>
      </w:r>
    </w:p>
    <w:p w14:paraId="0670F0AA"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F0AD" w14:textId="77777777">
        <w:tc>
          <w:tcPr>
            <w:tcW w:w="1980" w:type="dxa"/>
            <w:tcBorders>
              <w:top w:val="single" w:sz="4" w:space="0" w:color="auto"/>
              <w:left w:val="single" w:sz="4" w:space="0" w:color="auto"/>
              <w:bottom w:val="single" w:sz="4" w:space="0" w:color="auto"/>
              <w:right w:val="single" w:sz="4" w:space="0" w:color="auto"/>
            </w:tcBorders>
          </w:tcPr>
          <w:p w14:paraId="0670F0AB"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F0AC" w14:textId="77777777" w:rsidR="006B6C2C" w:rsidRDefault="00305BF6">
            <w:pPr>
              <w:spacing w:before="120" w:line="240" w:lineRule="auto"/>
              <w:rPr>
                <w:rFonts w:eastAsiaTheme="minorEastAsia"/>
                <w:lang w:eastAsia="zh-CN"/>
              </w:rPr>
            </w:pPr>
            <w:r>
              <w:rPr>
                <w:rFonts w:eastAsia="PMingLiU" w:hint="eastAsia"/>
                <w:lang w:eastAsia="zh-TW"/>
              </w:rPr>
              <w:t>M</w:t>
            </w:r>
            <w:r>
              <w:rPr>
                <w:rFonts w:eastAsia="PMingLiU"/>
                <w:lang w:eastAsia="zh-TW"/>
              </w:rPr>
              <w:t>ediaT</w:t>
            </w:r>
            <w:r>
              <w:rPr>
                <w:rFonts w:eastAsia="PMingLiU" w:hint="eastAsia"/>
                <w:lang w:eastAsia="zh-TW"/>
              </w:rPr>
              <w:t>e</w:t>
            </w:r>
            <w:r>
              <w:rPr>
                <w:rFonts w:eastAsia="PMingLiU"/>
                <w:lang w:eastAsia="zh-TW"/>
              </w:rPr>
              <w:t>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xml:space="preserve">, vivo, </w:t>
            </w:r>
            <w:r>
              <w:rPr>
                <w:rFonts w:eastAsiaTheme="minorEastAsia" w:hint="eastAsia"/>
                <w:lang w:eastAsia="zh-CN"/>
              </w:rPr>
              <w:t>ZTE</w:t>
            </w:r>
            <w:r>
              <w:rPr>
                <w:rFonts w:eastAsiaTheme="minorEastAsia"/>
                <w:lang w:eastAsia="zh-CN"/>
              </w:rPr>
              <w:t xml:space="preserve">, NVIDIA, Ericsson, </w:t>
            </w:r>
            <w:r>
              <w:rPr>
                <w:lang w:eastAsia="zh-CN"/>
              </w:rPr>
              <w:t>CAICT,</w:t>
            </w:r>
            <w:r>
              <w:rPr>
                <w:smallCaps/>
                <w:lang w:eastAsia="zh-CN"/>
              </w:rPr>
              <w:t xml:space="preserve"> New H3C, AT&amp;T, CMCC</w:t>
            </w:r>
          </w:p>
        </w:tc>
      </w:tr>
      <w:tr w:rsidR="006B6C2C" w14:paraId="0670F0B0" w14:textId="77777777">
        <w:tc>
          <w:tcPr>
            <w:tcW w:w="1980" w:type="dxa"/>
            <w:tcBorders>
              <w:top w:val="single" w:sz="4" w:space="0" w:color="auto"/>
              <w:left w:val="single" w:sz="4" w:space="0" w:color="auto"/>
              <w:bottom w:val="single" w:sz="4" w:space="0" w:color="auto"/>
              <w:right w:val="single" w:sz="4" w:space="0" w:color="auto"/>
            </w:tcBorders>
          </w:tcPr>
          <w:p w14:paraId="0670F0AE"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F0AF" w14:textId="77777777" w:rsidR="006B6C2C" w:rsidRDefault="00305BF6">
            <w:pPr>
              <w:spacing w:before="120" w:line="240" w:lineRule="auto"/>
              <w:rPr>
                <w:lang w:eastAsia="zh-CN"/>
              </w:rPr>
            </w:pPr>
            <w:r>
              <w:rPr>
                <w:lang w:eastAsia="zh-CN"/>
              </w:rPr>
              <w:t>Lenovo</w:t>
            </w:r>
            <w:r>
              <w:rPr>
                <w:rFonts w:eastAsiaTheme="minorEastAsia"/>
                <w:lang w:eastAsia="zh-CN"/>
              </w:rPr>
              <w:t>, LG, InterDigital, Qualcomm</w:t>
            </w:r>
          </w:p>
        </w:tc>
      </w:tr>
    </w:tbl>
    <w:p w14:paraId="0670F0B1"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F0B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0B2"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0B3" w14:textId="77777777" w:rsidR="006B6C2C" w:rsidRDefault="00305BF6">
            <w:pPr>
              <w:rPr>
                <w:i/>
                <w:iCs/>
                <w:kern w:val="2"/>
                <w:lang w:eastAsia="zh-CN"/>
              </w:rPr>
            </w:pPr>
            <w:r>
              <w:rPr>
                <w:i/>
                <w:iCs/>
                <w:kern w:val="2"/>
                <w:lang w:eastAsia="zh-CN"/>
              </w:rPr>
              <w:t>View</w:t>
            </w:r>
          </w:p>
        </w:tc>
      </w:tr>
      <w:tr w:rsidR="006B6C2C" w14:paraId="0670F0B7"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70F0B5" w14:textId="77777777" w:rsidR="006B6C2C" w:rsidRDefault="00305BF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0F0B6" w14:textId="77777777" w:rsidR="006B6C2C" w:rsidRDefault="00305BF6">
            <w:pPr>
              <w:rPr>
                <w:i/>
                <w:lang w:eastAsia="zh-CN"/>
              </w:rPr>
            </w:pPr>
            <w:r>
              <w:rPr>
                <w:lang w:eastAsia="zh-CN"/>
              </w:rPr>
              <w:t>We agree. It is better to provide other non-AI/ML based CSI prediction benchmarks besides the nearest historical CSI baseline by companies.</w:t>
            </w:r>
          </w:p>
        </w:tc>
      </w:tr>
      <w:tr w:rsidR="006B6C2C" w14:paraId="0670F0BB" w14:textId="77777777">
        <w:tc>
          <w:tcPr>
            <w:tcW w:w="1350" w:type="dxa"/>
            <w:tcBorders>
              <w:top w:val="single" w:sz="4" w:space="0" w:color="auto"/>
              <w:left w:val="single" w:sz="4" w:space="0" w:color="auto"/>
              <w:bottom w:val="single" w:sz="4" w:space="0" w:color="auto"/>
              <w:right w:val="single" w:sz="4" w:space="0" w:color="auto"/>
            </w:tcBorders>
          </w:tcPr>
          <w:p w14:paraId="0670F0B8" w14:textId="77777777" w:rsidR="006B6C2C" w:rsidRDefault="00305BF6">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0670F0B9" w14:textId="77777777" w:rsidR="006B6C2C" w:rsidRDefault="00305BF6">
            <w:pPr>
              <w:rPr>
                <w:lang w:eastAsia="zh-CN"/>
              </w:rPr>
            </w:pPr>
            <w:r>
              <w:rPr>
                <w:rFonts w:hint="eastAsia"/>
                <w:lang w:eastAsia="zh-CN"/>
              </w:rPr>
              <w:t xml:space="preserve">Empirically, using nearest historical CSI will lead to quite bad performance, which may exaggerate the benefit of AI/ML-based approach. </w:t>
            </w:r>
          </w:p>
          <w:p w14:paraId="0670F0BA" w14:textId="77777777" w:rsidR="006B6C2C" w:rsidRDefault="00305BF6">
            <w:pPr>
              <w:spacing w:line="252" w:lineRule="auto"/>
              <w:rPr>
                <w:lang w:eastAsia="zh-CN"/>
              </w:rPr>
            </w:pPr>
            <w:r>
              <w:rPr>
                <w:rFonts w:hint="eastAsia"/>
                <w:lang w:eastAsia="zh-CN"/>
              </w:rPr>
              <w:t xml:space="preserve">But if no fast </w:t>
            </w:r>
            <w:r>
              <w:rPr>
                <w:lang w:eastAsia="zh-CN"/>
              </w:rPr>
              <w:t>consensus</w:t>
            </w:r>
            <w:r>
              <w:rPr>
                <w:rFonts w:hint="eastAsia"/>
                <w:lang w:eastAsia="zh-CN"/>
              </w:rPr>
              <w:t xml:space="preserve"> can be reach on better non-AI/ML approach, this seems to be the only choice as baseline. Other benchmarks are up to companies.</w:t>
            </w:r>
          </w:p>
        </w:tc>
      </w:tr>
      <w:tr w:rsidR="006B6C2C" w14:paraId="0670F0BE"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70F0BC" w14:textId="77777777" w:rsidR="006B6C2C" w:rsidRDefault="00305BF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0F0BD" w14:textId="77777777" w:rsidR="006B6C2C" w:rsidRDefault="00305BF6">
            <w:pPr>
              <w:rPr>
                <w:iCs/>
                <w:lang w:eastAsia="zh-CN"/>
              </w:rPr>
            </w:pPr>
            <w:r>
              <w:rPr>
                <w:iCs/>
                <w:lang w:eastAsia="zh-CN"/>
              </w:rPr>
              <w:t>Comparison only with only sample-and-hold might show over-estimate for the potential AI/ML. We suggest having some non-AI prediction methods as well.</w:t>
            </w:r>
          </w:p>
        </w:tc>
      </w:tr>
      <w:tr w:rsidR="006B6C2C" w14:paraId="0670F0C1" w14:textId="77777777">
        <w:tc>
          <w:tcPr>
            <w:tcW w:w="1350" w:type="dxa"/>
            <w:tcBorders>
              <w:top w:val="single" w:sz="4" w:space="0" w:color="auto"/>
              <w:left w:val="single" w:sz="4" w:space="0" w:color="auto"/>
              <w:bottom w:val="single" w:sz="4" w:space="0" w:color="auto"/>
              <w:right w:val="single" w:sz="4" w:space="0" w:color="auto"/>
            </w:tcBorders>
          </w:tcPr>
          <w:p w14:paraId="0670F0BF" w14:textId="77777777" w:rsidR="006B6C2C" w:rsidRDefault="00305BF6">
            <w:pPr>
              <w:rPr>
                <w:iCs/>
                <w:kern w:val="2"/>
                <w:lang w:eastAsia="zh-CN"/>
              </w:rPr>
            </w:pPr>
            <w:r>
              <w:rPr>
                <w:rFonts w:eastAsiaTheme="minorEastAsia"/>
                <w:lang w:eastAsia="zh-CN"/>
              </w:rPr>
              <w:t>LG</w:t>
            </w:r>
          </w:p>
        </w:tc>
        <w:tc>
          <w:tcPr>
            <w:tcW w:w="8001" w:type="dxa"/>
            <w:tcBorders>
              <w:top w:val="single" w:sz="4" w:space="0" w:color="auto"/>
              <w:left w:val="single" w:sz="4" w:space="0" w:color="auto"/>
              <w:bottom w:val="single" w:sz="4" w:space="0" w:color="auto"/>
              <w:right w:val="single" w:sz="4" w:space="0" w:color="auto"/>
            </w:tcBorders>
            <w:vAlign w:val="center"/>
          </w:tcPr>
          <w:p w14:paraId="0670F0C0" w14:textId="77777777" w:rsidR="006B6C2C" w:rsidRDefault="00305BF6">
            <w:pPr>
              <w:spacing w:line="252" w:lineRule="auto"/>
              <w:rPr>
                <w:rFonts w:eastAsia="Malgun Gothic"/>
                <w:lang w:eastAsia="ko-KR"/>
              </w:rPr>
            </w:pPr>
            <w:r>
              <w:rPr>
                <w:rFonts w:eastAsia="Malgun Gothic" w:hint="eastAsia"/>
                <w:lang w:eastAsia="ko-KR"/>
              </w:rPr>
              <w:t>Agree with Lenovo</w:t>
            </w:r>
          </w:p>
        </w:tc>
      </w:tr>
      <w:tr w:rsidR="006B6C2C" w14:paraId="0670F0C4" w14:textId="77777777">
        <w:tc>
          <w:tcPr>
            <w:tcW w:w="1350" w:type="dxa"/>
            <w:tcBorders>
              <w:top w:val="single" w:sz="4" w:space="0" w:color="auto"/>
              <w:left w:val="single" w:sz="4" w:space="0" w:color="auto"/>
              <w:bottom w:val="single" w:sz="4" w:space="0" w:color="auto"/>
              <w:right w:val="single" w:sz="4" w:space="0" w:color="auto"/>
            </w:tcBorders>
          </w:tcPr>
          <w:p w14:paraId="0670F0C2" w14:textId="77777777" w:rsidR="006B6C2C" w:rsidRDefault="00305BF6">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0670F0C3" w14:textId="77777777" w:rsidR="006B6C2C" w:rsidRDefault="00305BF6">
            <w:pPr>
              <w:spacing w:line="252" w:lineRule="auto"/>
              <w:rPr>
                <w:iCs/>
                <w:kern w:val="2"/>
                <w:lang w:eastAsia="zh-CN"/>
              </w:rPr>
            </w:pPr>
            <w:r>
              <w:rPr>
                <w:iCs/>
                <w:kern w:val="2"/>
                <w:lang w:eastAsia="zh-CN"/>
              </w:rPr>
              <w:t>Agree with Lenovo</w:t>
            </w:r>
          </w:p>
        </w:tc>
      </w:tr>
      <w:tr w:rsidR="006B6C2C" w14:paraId="0670F0C7" w14:textId="77777777">
        <w:tc>
          <w:tcPr>
            <w:tcW w:w="1350" w:type="dxa"/>
            <w:tcBorders>
              <w:top w:val="single" w:sz="4" w:space="0" w:color="auto"/>
              <w:left w:val="single" w:sz="4" w:space="0" w:color="auto"/>
              <w:bottom w:val="single" w:sz="4" w:space="0" w:color="auto"/>
              <w:right w:val="single" w:sz="4" w:space="0" w:color="auto"/>
            </w:tcBorders>
          </w:tcPr>
          <w:p w14:paraId="0670F0C5" w14:textId="77777777" w:rsidR="006B6C2C" w:rsidRDefault="00305BF6">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670F0C6" w14:textId="77777777" w:rsidR="006B6C2C" w:rsidRDefault="00305BF6">
            <w:pPr>
              <w:spacing w:line="252" w:lineRule="auto"/>
              <w:rPr>
                <w:iCs/>
                <w:kern w:val="2"/>
                <w:lang w:eastAsia="zh-CN"/>
              </w:rPr>
            </w:pPr>
            <w:r>
              <w:rPr>
                <w:iCs/>
                <w:kern w:val="2"/>
                <w:lang w:eastAsia="zh-CN"/>
              </w:rPr>
              <w:t xml:space="preserve">Support. This is how a baseline is defined in Rel.18 MIMO WI. In practice, before the Rel.19 WI is agreed, RAN can compare the X% gain over Rel.16 baseline of non-AI based prediction (Rel.18 MIMO WI) with Y% gain of AI based CSI prediction ober Rel.16 baseline (Rel.18 AI SI). </w:t>
            </w:r>
          </w:p>
        </w:tc>
      </w:tr>
      <w:tr w:rsidR="006B6C2C" w14:paraId="0670F0CA" w14:textId="77777777">
        <w:tc>
          <w:tcPr>
            <w:tcW w:w="1350" w:type="dxa"/>
            <w:tcBorders>
              <w:top w:val="single" w:sz="4" w:space="0" w:color="auto"/>
              <w:left w:val="single" w:sz="4" w:space="0" w:color="auto"/>
              <w:bottom w:val="single" w:sz="4" w:space="0" w:color="auto"/>
              <w:right w:val="single" w:sz="4" w:space="0" w:color="auto"/>
            </w:tcBorders>
          </w:tcPr>
          <w:p w14:paraId="0670F0C8" w14:textId="77777777" w:rsidR="006B6C2C" w:rsidRDefault="00305BF6">
            <w:pP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vAlign w:val="center"/>
          </w:tcPr>
          <w:p w14:paraId="0670F0C9" w14:textId="77777777" w:rsidR="006B6C2C" w:rsidRDefault="00305BF6">
            <w:pPr>
              <w:spacing w:line="252" w:lineRule="auto"/>
              <w:rPr>
                <w:iCs/>
                <w:kern w:val="2"/>
                <w:lang w:eastAsia="zh-CN"/>
              </w:rPr>
            </w:pPr>
            <w:r>
              <w:rPr>
                <w:iCs/>
                <w:kern w:val="2"/>
                <w:lang w:eastAsia="zh-CN"/>
              </w:rPr>
              <w:t>We have a strong concern to make this simple option as a baseline and lower the bar to show the gain of CSI prediction. Rel-18 MIMO CSI prediction should be the baseline or whatever functionality is added in Rel-18 for CSI prediction can be used with implementation-based AI/ML could be also considered as the baseline.</w:t>
            </w:r>
          </w:p>
        </w:tc>
      </w:tr>
      <w:tr w:rsidR="006B6C2C" w14:paraId="0670F0CD" w14:textId="77777777">
        <w:tc>
          <w:tcPr>
            <w:tcW w:w="1350" w:type="dxa"/>
            <w:tcBorders>
              <w:top w:val="single" w:sz="4" w:space="0" w:color="auto"/>
              <w:left w:val="single" w:sz="4" w:space="0" w:color="auto"/>
              <w:bottom w:val="single" w:sz="4" w:space="0" w:color="auto"/>
              <w:right w:val="single" w:sz="4" w:space="0" w:color="auto"/>
            </w:tcBorders>
          </w:tcPr>
          <w:p w14:paraId="0670F0CB" w14:textId="77777777" w:rsidR="006B6C2C" w:rsidRDefault="00305BF6">
            <w:pPr>
              <w:rPr>
                <w:iCs/>
                <w:kern w:val="2"/>
                <w:lang w:eastAsia="zh-CN"/>
              </w:rPr>
            </w:pPr>
            <w:r>
              <w:rPr>
                <w:iCs/>
                <w:kern w:val="2"/>
                <w:lang w:eastAsia="zh-CN"/>
              </w:rPr>
              <w:t>AT&amp;T</w:t>
            </w:r>
          </w:p>
        </w:tc>
        <w:tc>
          <w:tcPr>
            <w:tcW w:w="8001" w:type="dxa"/>
            <w:tcBorders>
              <w:top w:val="single" w:sz="4" w:space="0" w:color="auto"/>
              <w:left w:val="single" w:sz="4" w:space="0" w:color="auto"/>
              <w:bottom w:val="single" w:sz="4" w:space="0" w:color="auto"/>
              <w:right w:val="single" w:sz="4" w:space="0" w:color="auto"/>
            </w:tcBorders>
            <w:vAlign w:val="center"/>
          </w:tcPr>
          <w:p w14:paraId="0670F0CC" w14:textId="77777777" w:rsidR="006B6C2C" w:rsidRDefault="00305BF6">
            <w:pPr>
              <w:spacing w:line="252" w:lineRule="auto"/>
              <w:rPr>
                <w:iCs/>
                <w:kern w:val="2"/>
                <w:lang w:eastAsia="zh-CN"/>
              </w:rPr>
            </w:pPr>
            <w:r>
              <w:rPr>
                <w:iCs/>
                <w:kern w:val="2"/>
                <w:lang w:eastAsia="zh-CN"/>
              </w:rPr>
              <w:t xml:space="preserve">We agree with Ericsson. </w:t>
            </w:r>
          </w:p>
        </w:tc>
      </w:tr>
      <w:tr w:rsidR="006B6C2C" w14:paraId="0670F0D0" w14:textId="77777777">
        <w:tc>
          <w:tcPr>
            <w:tcW w:w="1350" w:type="dxa"/>
            <w:tcBorders>
              <w:top w:val="single" w:sz="4" w:space="0" w:color="auto"/>
              <w:left w:val="single" w:sz="4" w:space="0" w:color="auto"/>
              <w:bottom w:val="single" w:sz="4" w:space="0" w:color="auto"/>
              <w:right w:val="single" w:sz="4" w:space="0" w:color="auto"/>
            </w:tcBorders>
          </w:tcPr>
          <w:p w14:paraId="0670F0CE" w14:textId="77777777" w:rsidR="006B6C2C" w:rsidRDefault="00305BF6">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670F0CF" w14:textId="77777777" w:rsidR="006B6C2C" w:rsidRDefault="00305BF6">
            <w:pPr>
              <w:spacing w:line="252" w:lineRule="auto"/>
              <w:rPr>
                <w:iCs/>
                <w:kern w:val="2"/>
                <w:lang w:eastAsia="zh-CN"/>
              </w:rPr>
            </w:pPr>
            <w:r>
              <w:rPr>
                <w:rFonts w:eastAsia="PMingLiU"/>
                <w:iCs/>
                <w:kern w:val="2"/>
                <w:lang w:eastAsia="zh-TW"/>
              </w:rPr>
              <w:t>Use sample-and-hold as baseline method to make performance alignment between each company easier. However, it’s welcome and recommend companies provide other non-AI based results.</w:t>
            </w:r>
          </w:p>
        </w:tc>
      </w:tr>
      <w:tr w:rsidR="006B6C2C" w14:paraId="0670F0D3" w14:textId="77777777">
        <w:tc>
          <w:tcPr>
            <w:tcW w:w="1350" w:type="dxa"/>
            <w:tcBorders>
              <w:top w:val="single" w:sz="4" w:space="0" w:color="auto"/>
              <w:left w:val="single" w:sz="4" w:space="0" w:color="auto"/>
              <w:bottom w:val="single" w:sz="4" w:space="0" w:color="auto"/>
              <w:right w:val="single" w:sz="4" w:space="0" w:color="auto"/>
            </w:tcBorders>
          </w:tcPr>
          <w:p w14:paraId="0670F0D1" w14:textId="77777777" w:rsidR="006B6C2C" w:rsidRDefault="00305BF6">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0670F0D2" w14:textId="77777777" w:rsidR="006B6C2C" w:rsidRDefault="00305BF6">
            <w:pPr>
              <w:spacing w:line="252" w:lineRule="auto"/>
              <w:rPr>
                <w:iCs/>
                <w:kern w:val="2"/>
                <w:lang w:eastAsia="zh-CN"/>
              </w:rPr>
            </w:pPr>
            <w:r>
              <w:rPr>
                <w:iCs/>
                <w:kern w:val="2"/>
                <w:lang w:eastAsia="zh-CN"/>
              </w:rPr>
              <w:t xml:space="preserve">We are OK with using the nearest historical CSI as the baseline if we cannot reach </w:t>
            </w:r>
            <w:r>
              <w:rPr>
                <w:rFonts w:hint="eastAsia"/>
                <w:lang w:eastAsia="zh-CN"/>
              </w:rPr>
              <w:t xml:space="preserve">fast </w:t>
            </w:r>
            <w:r>
              <w:rPr>
                <w:lang w:eastAsia="zh-CN"/>
              </w:rPr>
              <w:t>consensus</w:t>
            </w:r>
            <w:r>
              <w:rPr>
                <w:rFonts w:hint="eastAsia"/>
                <w:lang w:eastAsia="zh-CN"/>
              </w:rPr>
              <w:t xml:space="preserve"> on better non-AI/ML approach</w:t>
            </w:r>
            <w:r>
              <w:rPr>
                <w:lang w:eastAsia="zh-CN"/>
              </w:rPr>
              <w:t>. And the ground-truth CSI in the predicted slot can also be adopted as the upper bound performance of CSI prediction.</w:t>
            </w:r>
          </w:p>
        </w:tc>
      </w:tr>
      <w:tr w:rsidR="006B6C2C" w14:paraId="0670F0D6" w14:textId="77777777">
        <w:tc>
          <w:tcPr>
            <w:tcW w:w="1350" w:type="dxa"/>
          </w:tcPr>
          <w:p w14:paraId="0670F0D4" w14:textId="77777777" w:rsidR="006B6C2C" w:rsidRDefault="00305BF6">
            <w:pPr>
              <w:rPr>
                <w:iCs/>
                <w:kern w:val="2"/>
                <w:lang w:eastAsia="zh-CN"/>
              </w:rPr>
            </w:pPr>
            <w:r>
              <w:rPr>
                <w:iCs/>
                <w:kern w:val="2"/>
                <w:lang w:eastAsia="zh-CN"/>
              </w:rPr>
              <w:t>Qualcomm</w:t>
            </w:r>
          </w:p>
        </w:tc>
        <w:tc>
          <w:tcPr>
            <w:tcW w:w="8001" w:type="dxa"/>
            <w:vAlign w:val="center"/>
          </w:tcPr>
          <w:p w14:paraId="0670F0D5" w14:textId="77777777" w:rsidR="006B6C2C" w:rsidRDefault="00305BF6">
            <w:pPr>
              <w:spacing w:line="252" w:lineRule="auto"/>
              <w:rPr>
                <w:iCs/>
                <w:kern w:val="2"/>
                <w:lang w:eastAsia="zh-CN"/>
              </w:rPr>
            </w:pPr>
            <w:r>
              <w:rPr>
                <w:iCs/>
                <w:kern w:val="2"/>
                <w:lang w:eastAsia="zh-CN"/>
              </w:rPr>
              <w:t>Agree with Lenovo</w:t>
            </w:r>
          </w:p>
        </w:tc>
      </w:tr>
      <w:tr w:rsidR="006B6C2C" w14:paraId="0670F0D9" w14:textId="77777777">
        <w:tc>
          <w:tcPr>
            <w:tcW w:w="1350" w:type="dxa"/>
          </w:tcPr>
          <w:p w14:paraId="0670F0D7" w14:textId="77777777" w:rsidR="006B6C2C" w:rsidRDefault="006B6C2C">
            <w:pPr>
              <w:rPr>
                <w:iCs/>
                <w:kern w:val="2"/>
                <w:lang w:eastAsia="zh-CN"/>
              </w:rPr>
            </w:pPr>
          </w:p>
        </w:tc>
        <w:tc>
          <w:tcPr>
            <w:tcW w:w="8001" w:type="dxa"/>
            <w:vAlign w:val="center"/>
          </w:tcPr>
          <w:p w14:paraId="0670F0D8" w14:textId="77777777" w:rsidR="006B6C2C" w:rsidRDefault="006B6C2C">
            <w:pPr>
              <w:spacing w:line="252" w:lineRule="auto"/>
              <w:rPr>
                <w:iCs/>
                <w:kern w:val="2"/>
                <w:lang w:eastAsia="zh-CN"/>
              </w:rPr>
            </w:pPr>
          </w:p>
        </w:tc>
      </w:tr>
      <w:tr w:rsidR="006B6C2C" w14:paraId="0670F0DC" w14:textId="77777777">
        <w:tc>
          <w:tcPr>
            <w:tcW w:w="1350" w:type="dxa"/>
          </w:tcPr>
          <w:p w14:paraId="0670F0DA" w14:textId="77777777" w:rsidR="006B6C2C" w:rsidRDefault="006B6C2C">
            <w:pPr>
              <w:rPr>
                <w:iCs/>
                <w:kern w:val="2"/>
                <w:lang w:eastAsia="zh-CN"/>
              </w:rPr>
            </w:pPr>
          </w:p>
        </w:tc>
        <w:tc>
          <w:tcPr>
            <w:tcW w:w="8001" w:type="dxa"/>
            <w:vAlign w:val="center"/>
          </w:tcPr>
          <w:p w14:paraId="0670F0DB" w14:textId="77777777" w:rsidR="006B6C2C" w:rsidRDefault="006B6C2C">
            <w:pPr>
              <w:spacing w:line="252" w:lineRule="auto"/>
              <w:rPr>
                <w:iCs/>
                <w:kern w:val="2"/>
                <w:lang w:eastAsia="zh-CN"/>
              </w:rPr>
            </w:pPr>
          </w:p>
        </w:tc>
      </w:tr>
      <w:tr w:rsidR="006B6C2C" w14:paraId="0670F0DF" w14:textId="77777777">
        <w:tc>
          <w:tcPr>
            <w:tcW w:w="1350" w:type="dxa"/>
          </w:tcPr>
          <w:p w14:paraId="0670F0DD" w14:textId="77777777" w:rsidR="006B6C2C" w:rsidRDefault="006B6C2C">
            <w:pPr>
              <w:rPr>
                <w:iCs/>
                <w:kern w:val="2"/>
                <w:lang w:eastAsia="zh-CN"/>
              </w:rPr>
            </w:pPr>
          </w:p>
        </w:tc>
        <w:tc>
          <w:tcPr>
            <w:tcW w:w="8001" w:type="dxa"/>
            <w:vAlign w:val="center"/>
          </w:tcPr>
          <w:p w14:paraId="0670F0DE" w14:textId="77777777" w:rsidR="006B6C2C" w:rsidRDefault="006B6C2C">
            <w:pPr>
              <w:spacing w:line="252" w:lineRule="auto"/>
              <w:rPr>
                <w:iCs/>
                <w:kern w:val="2"/>
                <w:lang w:eastAsia="zh-CN"/>
              </w:rPr>
            </w:pPr>
          </w:p>
        </w:tc>
      </w:tr>
      <w:tr w:rsidR="006B6C2C" w14:paraId="0670F0E2" w14:textId="77777777">
        <w:tc>
          <w:tcPr>
            <w:tcW w:w="1350" w:type="dxa"/>
          </w:tcPr>
          <w:p w14:paraId="0670F0E0" w14:textId="77777777" w:rsidR="006B6C2C" w:rsidRDefault="006B6C2C">
            <w:pPr>
              <w:rPr>
                <w:iCs/>
                <w:kern w:val="2"/>
                <w:lang w:eastAsia="zh-CN"/>
              </w:rPr>
            </w:pPr>
          </w:p>
        </w:tc>
        <w:tc>
          <w:tcPr>
            <w:tcW w:w="8001" w:type="dxa"/>
            <w:vAlign w:val="center"/>
          </w:tcPr>
          <w:p w14:paraId="0670F0E1" w14:textId="77777777" w:rsidR="006B6C2C" w:rsidRDefault="006B6C2C">
            <w:pPr>
              <w:spacing w:line="252" w:lineRule="auto"/>
              <w:rPr>
                <w:iCs/>
                <w:kern w:val="2"/>
                <w:lang w:eastAsia="zh-CN"/>
              </w:rPr>
            </w:pPr>
          </w:p>
        </w:tc>
      </w:tr>
    </w:tbl>
    <w:p w14:paraId="0670F0E3" w14:textId="77777777" w:rsidR="006B6C2C" w:rsidRDefault="006B6C2C">
      <w:pPr>
        <w:rPr>
          <w:lang w:eastAsia="zh-CN"/>
        </w:rPr>
      </w:pPr>
    </w:p>
    <w:p w14:paraId="0670F0E4" w14:textId="77777777" w:rsidR="006B6C2C" w:rsidRDefault="00305BF6">
      <w:pPr>
        <w:pStyle w:val="4"/>
        <w:numPr>
          <w:ilvl w:val="0"/>
          <w:numId w:val="0"/>
        </w:numPr>
        <w:tabs>
          <w:tab w:val="left" w:pos="7555"/>
        </w:tabs>
        <w:rPr>
          <w:u w:val="single"/>
          <w:lang w:eastAsia="zh-CN"/>
        </w:rPr>
      </w:pPr>
      <w:r>
        <w:rPr>
          <w:u w:val="single"/>
          <w:lang w:eastAsia="zh-CN"/>
        </w:rPr>
        <w:t>Issue#4-4 (High priority) Intermediate KPI calculation</w:t>
      </w:r>
    </w:p>
    <w:p w14:paraId="0670F0E5" w14:textId="77777777" w:rsidR="006B6C2C" w:rsidRDefault="00305BF6">
      <w:pPr>
        <w:rPr>
          <w:lang w:eastAsia="zh-CN"/>
        </w:rPr>
      </w:pPr>
      <w:r>
        <w:rPr>
          <w:lang w:eastAsia="zh-CN"/>
        </w:rPr>
        <w:t xml:space="preserve">The intermediate KPIs include SGCS and NMSE as already agreed. </w:t>
      </w:r>
      <w:r>
        <w:rPr>
          <w:rFonts w:hint="eastAsia"/>
          <w:lang w:eastAsia="zh-CN"/>
        </w:rPr>
        <w:t>O</w:t>
      </w:r>
      <w:r>
        <w:rPr>
          <w:lang w:eastAsia="zh-CN"/>
        </w:rPr>
        <w:t>ne company raised that if the number of prediction instances is larger than 1, then it may consider the average SGCS over the predicted instances [22]. This may be a similar logic with the average over frequency units as discussed in Issue#2-4. Therefore, a proposal is made in below.</w:t>
      </w:r>
    </w:p>
    <w:p w14:paraId="0670F0E6" w14:textId="77777777" w:rsidR="006B6C2C" w:rsidRDefault="00305BF6">
      <w:pPr>
        <w:spacing w:beforeLines="100" w:before="240"/>
        <w:rPr>
          <w:b/>
          <w:bCs/>
          <w:lang w:eastAsia="zh-CN"/>
        </w:rPr>
      </w:pPr>
      <w:r>
        <w:rPr>
          <w:b/>
          <w:highlight w:val="yellow"/>
          <w:lang w:eastAsia="zh-CN"/>
        </w:rPr>
        <w:t>Proposed conclusion 4.2.4</w:t>
      </w:r>
      <w:r>
        <w:rPr>
          <w:b/>
          <w:lang w:eastAsia="zh-CN"/>
        </w:rPr>
        <w:t xml:space="preserve">: If the </w:t>
      </w:r>
      <w:r>
        <w:rPr>
          <w:b/>
          <w:bCs/>
          <w:lang w:eastAsia="zh-CN"/>
        </w:rPr>
        <w:t>AI/ML based CSI prediction sub use cases is to be selected as a sub use case, and if the AI/ML model outputs multiple predicted instances, the SGCS/NMSE is calculated as the average value over the predicted instances.</w:t>
      </w:r>
    </w:p>
    <w:p w14:paraId="0670F0E7"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F0EA" w14:textId="77777777">
        <w:tc>
          <w:tcPr>
            <w:tcW w:w="1980" w:type="dxa"/>
            <w:tcBorders>
              <w:top w:val="single" w:sz="4" w:space="0" w:color="auto"/>
              <w:left w:val="single" w:sz="4" w:space="0" w:color="auto"/>
              <w:bottom w:val="single" w:sz="4" w:space="0" w:color="auto"/>
              <w:right w:val="single" w:sz="4" w:space="0" w:color="auto"/>
            </w:tcBorders>
          </w:tcPr>
          <w:p w14:paraId="0670F0E8"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F0E9" w14:textId="77777777" w:rsidR="006B6C2C" w:rsidRDefault="00305BF6">
            <w:pPr>
              <w:spacing w:before="120" w:line="240" w:lineRule="auto"/>
              <w:rPr>
                <w:lang w:eastAsia="zh-CN"/>
              </w:rPr>
            </w:pPr>
            <w:r>
              <w:rPr>
                <w:rFonts w:hint="eastAsia"/>
                <w:lang w:eastAsia="zh-CN"/>
              </w:rPr>
              <w:t>Samsung</w:t>
            </w:r>
            <w:r>
              <w:rPr>
                <w:lang w:eastAsia="zh-CN"/>
              </w:rPr>
              <w:t>, MediaTek, OPPO</w:t>
            </w:r>
          </w:p>
        </w:tc>
      </w:tr>
      <w:tr w:rsidR="006B6C2C" w14:paraId="0670F0ED" w14:textId="77777777">
        <w:tc>
          <w:tcPr>
            <w:tcW w:w="1980" w:type="dxa"/>
            <w:tcBorders>
              <w:top w:val="single" w:sz="4" w:space="0" w:color="auto"/>
              <w:left w:val="single" w:sz="4" w:space="0" w:color="auto"/>
              <w:bottom w:val="single" w:sz="4" w:space="0" w:color="auto"/>
              <w:right w:val="single" w:sz="4" w:space="0" w:color="auto"/>
            </w:tcBorders>
          </w:tcPr>
          <w:p w14:paraId="0670F0EB"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F0EC" w14:textId="77777777" w:rsidR="006B6C2C" w:rsidRDefault="00305BF6">
            <w:pPr>
              <w:spacing w:before="120" w:line="240" w:lineRule="auto"/>
              <w:rPr>
                <w:lang w:eastAsia="zh-CN"/>
              </w:rPr>
            </w:pPr>
            <w:r>
              <w:rPr>
                <w:rFonts w:eastAsia="MS Mincho"/>
                <w:lang w:eastAsia="ja-JP"/>
              </w:rPr>
              <w:t>vivo,</w:t>
            </w:r>
          </w:p>
        </w:tc>
      </w:tr>
    </w:tbl>
    <w:p w14:paraId="0670F0EE"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F0F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0EF"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0F0" w14:textId="77777777" w:rsidR="006B6C2C" w:rsidRDefault="00305BF6">
            <w:pPr>
              <w:rPr>
                <w:i/>
                <w:iCs/>
                <w:kern w:val="2"/>
                <w:lang w:eastAsia="zh-CN"/>
              </w:rPr>
            </w:pPr>
            <w:r>
              <w:rPr>
                <w:i/>
                <w:iCs/>
                <w:kern w:val="2"/>
                <w:lang w:eastAsia="zh-CN"/>
              </w:rPr>
              <w:t>View</w:t>
            </w:r>
          </w:p>
        </w:tc>
      </w:tr>
      <w:tr w:rsidR="006B6C2C" w14:paraId="0670F0F4"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F0F2" w14:textId="77777777" w:rsidR="006B6C2C" w:rsidRDefault="00305BF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F0F3" w14:textId="77777777" w:rsidR="006B6C2C" w:rsidRDefault="00305BF6">
            <w:pPr>
              <w:rPr>
                <w:i/>
                <w:lang w:eastAsia="zh-CN"/>
              </w:rPr>
            </w:pPr>
            <w:r>
              <w:rPr>
                <w:lang w:eastAsia="zh-CN"/>
              </w:rPr>
              <w:t>Please also provide your view on whether the AI/ML model with multiple predicted instances output would be considered for evaluation.</w:t>
            </w:r>
          </w:p>
        </w:tc>
      </w:tr>
      <w:tr w:rsidR="006B6C2C" w14:paraId="0670F0F7" w14:textId="77777777">
        <w:tc>
          <w:tcPr>
            <w:tcW w:w="1350" w:type="dxa"/>
            <w:tcBorders>
              <w:top w:val="single" w:sz="4" w:space="0" w:color="auto"/>
              <w:left w:val="single" w:sz="4" w:space="0" w:color="auto"/>
              <w:bottom w:val="single" w:sz="4" w:space="0" w:color="auto"/>
              <w:right w:val="single" w:sz="4" w:space="0" w:color="auto"/>
            </w:tcBorders>
          </w:tcPr>
          <w:p w14:paraId="0670F0F5" w14:textId="77777777" w:rsidR="006B6C2C" w:rsidRDefault="00305BF6">
            <w:pPr>
              <w:rPr>
                <w:iCs/>
                <w:kern w:val="2"/>
                <w:lang w:eastAsia="zh-CN"/>
              </w:rPr>
            </w:pPr>
            <w:r>
              <w:rPr>
                <w:iCs/>
                <w:kern w:val="2"/>
                <w:lang w:eastAsia="zh-CN"/>
              </w:rPr>
              <w:t xml:space="preserve">Ericsson </w:t>
            </w:r>
          </w:p>
        </w:tc>
        <w:tc>
          <w:tcPr>
            <w:tcW w:w="8001" w:type="dxa"/>
            <w:tcBorders>
              <w:top w:val="single" w:sz="4" w:space="0" w:color="auto"/>
              <w:left w:val="single" w:sz="4" w:space="0" w:color="auto"/>
              <w:bottom w:val="single" w:sz="4" w:space="0" w:color="auto"/>
              <w:right w:val="single" w:sz="4" w:space="0" w:color="auto"/>
            </w:tcBorders>
            <w:vAlign w:val="center"/>
          </w:tcPr>
          <w:p w14:paraId="0670F0F6" w14:textId="77777777" w:rsidR="006B6C2C" w:rsidRDefault="00305BF6">
            <w:pPr>
              <w:spacing w:line="252" w:lineRule="auto"/>
              <w:rPr>
                <w:lang w:eastAsia="zh-CN"/>
              </w:rPr>
            </w:pPr>
            <w:r>
              <w:rPr>
                <w:lang w:eastAsia="zh-CN"/>
              </w:rPr>
              <w:t>Too early to discuss</w:t>
            </w:r>
          </w:p>
        </w:tc>
      </w:tr>
      <w:tr w:rsidR="006B6C2C" w14:paraId="0670F0FA" w14:textId="77777777">
        <w:tc>
          <w:tcPr>
            <w:tcW w:w="1350" w:type="dxa"/>
            <w:tcBorders>
              <w:top w:val="single" w:sz="4" w:space="0" w:color="auto"/>
              <w:left w:val="single" w:sz="4" w:space="0" w:color="auto"/>
              <w:bottom w:val="single" w:sz="4" w:space="0" w:color="auto"/>
              <w:right w:val="single" w:sz="4" w:space="0" w:color="auto"/>
            </w:tcBorders>
          </w:tcPr>
          <w:p w14:paraId="0670F0F8" w14:textId="77777777" w:rsidR="006B6C2C" w:rsidRDefault="00305BF6">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670F0F9" w14:textId="77777777" w:rsidR="006B6C2C" w:rsidRDefault="00305BF6">
            <w:pPr>
              <w:spacing w:line="252" w:lineRule="auto"/>
              <w:rPr>
                <w:lang w:eastAsia="zh-CN"/>
              </w:rPr>
            </w:pPr>
            <w:r>
              <w:rPr>
                <w:rFonts w:eastAsia="PMingLiU"/>
                <w:lang w:eastAsia="zh-TW"/>
              </w:rPr>
              <w:t xml:space="preserve">Agree. Same as CSI compression, we can use SGCS/NMSE as </w:t>
            </w:r>
            <w:r>
              <w:rPr>
                <w:lang w:eastAsia="zh-CN"/>
              </w:rPr>
              <w:t>intermediate KPIs.</w:t>
            </w:r>
          </w:p>
        </w:tc>
      </w:tr>
      <w:tr w:rsidR="006B6C2C" w14:paraId="0670F0FD" w14:textId="77777777">
        <w:tc>
          <w:tcPr>
            <w:tcW w:w="1350" w:type="dxa"/>
            <w:tcBorders>
              <w:top w:val="single" w:sz="4" w:space="0" w:color="auto"/>
              <w:left w:val="single" w:sz="4" w:space="0" w:color="auto"/>
              <w:bottom w:val="single" w:sz="4" w:space="0" w:color="auto"/>
              <w:right w:val="single" w:sz="4" w:space="0" w:color="auto"/>
            </w:tcBorders>
          </w:tcPr>
          <w:p w14:paraId="0670F0FB" w14:textId="77777777" w:rsidR="006B6C2C" w:rsidRDefault="00305BF6">
            <w:pPr>
              <w:rPr>
                <w:iCs/>
                <w:kern w:val="2"/>
                <w:lang w:eastAsia="zh-CN"/>
              </w:rPr>
            </w:pPr>
            <w:r>
              <w:rPr>
                <w:iCs/>
                <w:kern w:val="2"/>
                <w:lang w:eastAsia="zh-CN"/>
              </w:rPr>
              <w:t>vivo</w:t>
            </w:r>
          </w:p>
        </w:tc>
        <w:tc>
          <w:tcPr>
            <w:tcW w:w="8001" w:type="dxa"/>
            <w:tcBorders>
              <w:top w:val="single" w:sz="4" w:space="0" w:color="auto"/>
              <w:left w:val="single" w:sz="4" w:space="0" w:color="auto"/>
              <w:bottom w:val="single" w:sz="4" w:space="0" w:color="auto"/>
              <w:right w:val="single" w:sz="4" w:space="0" w:color="auto"/>
            </w:tcBorders>
            <w:vAlign w:val="center"/>
          </w:tcPr>
          <w:p w14:paraId="0670F0FC" w14:textId="77777777" w:rsidR="006B6C2C" w:rsidRDefault="00305BF6">
            <w:pPr>
              <w:spacing w:line="252" w:lineRule="auto"/>
              <w:rPr>
                <w:iCs/>
                <w:kern w:val="2"/>
                <w:lang w:eastAsia="zh-CN"/>
              </w:rPr>
            </w:pPr>
            <w:r>
              <w:rPr>
                <w:lang w:eastAsia="zh-CN"/>
              </w:rPr>
              <w:t xml:space="preserve">We prefer dedicated </w:t>
            </w:r>
            <w:r>
              <w:rPr>
                <w:bCs/>
                <w:lang w:eastAsia="zh-CN"/>
              </w:rPr>
              <w:t xml:space="preserve">SGCS/NMSE for each predicted instance. </w:t>
            </w:r>
            <w:r>
              <w:rPr>
                <w:rFonts w:hint="eastAsia"/>
                <w:bCs/>
                <w:lang w:eastAsia="zh-CN"/>
              </w:rPr>
              <w:t>This</w:t>
            </w:r>
            <w:r>
              <w:rPr>
                <w:bCs/>
                <w:lang w:eastAsia="zh-CN"/>
              </w:rPr>
              <w:t xml:space="preserve"> is because the averaged NMSE/</w:t>
            </w:r>
            <w:r>
              <w:rPr>
                <w:rFonts w:hint="eastAsia"/>
                <w:bCs/>
                <w:lang w:eastAsia="zh-CN"/>
              </w:rPr>
              <w:t>SGCS</w:t>
            </w:r>
            <w:r>
              <w:rPr>
                <w:bCs/>
                <w:lang w:eastAsia="zh-CN"/>
              </w:rPr>
              <w:t xml:space="preserve"> may be </w:t>
            </w:r>
            <w:r>
              <w:rPr>
                <w:rFonts w:hint="eastAsia"/>
                <w:bCs/>
                <w:lang w:eastAsia="zh-CN"/>
              </w:rPr>
              <w:t>dominated</w:t>
            </w:r>
            <w:r>
              <w:rPr>
                <w:bCs/>
                <w:lang w:eastAsia="zh-CN"/>
              </w:rPr>
              <w:t xml:space="preserve"> by the nearest or the farthest predicted instance.</w:t>
            </w:r>
          </w:p>
        </w:tc>
      </w:tr>
      <w:tr w:rsidR="006B6C2C" w14:paraId="0670F100" w14:textId="77777777">
        <w:tc>
          <w:tcPr>
            <w:tcW w:w="1350" w:type="dxa"/>
            <w:tcBorders>
              <w:top w:val="single" w:sz="4" w:space="0" w:color="auto"/>
              <w:left w:val="single" w:sz="4" w:space="0" w:color="auto"/>
              <w:bottom w:val="single" w:sz="4" w:space="0" w:color="auto"/>
              <w:right w:val="single" w:sz="4" w:space="0" w:color="auto"/>
            </w:tcBorders>
          </w:tcPr>
          <w:p w14:paraId="0670F0FE" w14:textId="77777777" w:rsidR="006B6C2C" w:rsidRDefault="00305BF6">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0670F0FF" w14:textId="77777777" w:rsidR="006B6C2C" w:rsidRDefault="00305BF6">
            <w:pPr>
              <w:spacing w:line="252" w:lineRule="auto"/>
              <w:rPr>
                <w:iCs/>
                <w:kern w:val="2"/>
                <w:lang w:eastAsia="zh-CN"/>
              </w:rPr>
            </w:pPr>
            <w:r>
              <w:rPr>
                <w:rFonts w:hint="eastAsia"/>
                <w:iCs/>
                <w:kern w:val="2"/>
                <w:lang w:eastAsia="zh-CN"/>
              </w:rPr>
              <w:t xml:space="preserve">Although we support SGCS/NMSE as intermediate KPI, we tend to agree with vivo. Such simple averaging in time domain may lead to </w:t>
            </w:r>
            <w:r>
              <w:rPr>
                <w:iCs/>
                <w:kern w:val="2"/>
                <w:lang w:eastAsia="zh-CN"/>
              </w:rPr>
              <w:t>information</w:t>
            </w:r>
            <w:r>
              <w:rPr>
                <w:rFonts w:hint="eastAsia"/>
                <w:iCs/>
                <w:kern w:val="2"/>
                <w:lang w:eastAsia="zh-CN"/>
              </w:rPr>
              <w:t xml:space="preserve"> loss.</w:t>
            </w:r>
          </w:p>
        </w:tc>
      </w:tr>
      <w:tr w:rsidR="006B6C2C" w14:paraId="0670F103" w14:textId="77777777">
        <w:tc>
          <w:tcPr>
            <w:tcW w:w="1350" w:type="dxa"/>
            <w:tcBorders>
              <w:top w:val="single" w:sz="4" w:space="0" w:color="auto"/>
              <w:left w:val="single" w:sz="4" w:space="0" w:color="auto"/>
              <w:bottom w:val="single" w:sz="4" w:space="0" w:color="auto"/>
              <w:right w:val="single" w:sz="4" w:space="0" w:color="auto"/>
            </w:tcBorders>
          </w:tcPr>
          <w:p w14:paraId="0670F101" w14:textId="77777777" w:rsidR="006B6C2C" w:rsidRDefault="00305BF6">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0670F102" w14:textId="77777777" w:rsidR="006B6C2C" w:rsidRDefault="00305BF6">
            <w:pPr>
              <w:spacing w:line="252" w:lineRule="auto"/>
              <w:rPr>
                <w:iCs/>
                <w:kern w:val="2"/>
                <w:lang w:eastAsia="zh-CN"/>
              </w:rPr>
            </w:pPr>
            <w:r>
              <w:rPr>
                <w:rFonts w:hint="eastAsia"/>
                <w:iCs/>
                <w:kern w:val="2"/>
                <w:lang w:eastAsia="zh-CN"/>
              </w:rPr>
              <w:t>T</w:t>
            </w:r>
            <w:r>
              <w:rPr>
                <w:iCs/>
                <w:kern w:val="2"/>
                <w:lang w:eastAsia="zh-CN"/>
              </w:rPr>
              <w:t>end to agree with vivo.</w:t>
            </w:r>
          </w:p>
        </w:tc>
      </w:tr>
      <w:tr w:rsidR="006B6C2C" w14:paraId="0670F106" w14:textId="77777777">
        <w:tc>
          <w:tcPr>
            <w:tcW w:w="1350" w:type="dxa"/>
            <w:tcBorders>
              <w:top w:val="single" w:sz="4" w:space="0" w:color="auto"/>
              <w:left w:val="single" w:sz="4" w:space="0" w:color="auto"/>
              <w:bottom w:val="single" w:sz="4" w:space="0" w:color="auto"/>
              <w:right w:val="single" w:sz="4" w:space="0" w:color="auto"/>
            </w:tcBorders>
          </w:tcPr>
          <w:p w14:paraId="0670F104"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105" w14:textId="77777777" w:rsidR="006B6C2C" w:rsidRDefault="006B6C2C">
            <w:pPr>
              <w:spacing w:line="252" w:lineRule="auto"/>
              <w:rPr>
                <w:iCs/>
                <w:kern w:val="2"/>
                <w:lang w:eastAsia="zh-CN"/>
              </w:rPr>
            </w:pPr>
          </w:p>
        </w:tc>
      </w:tr>
      <w:tr w:rsidR="006B6C2C" w14:paraId="0670F109" w14:textId="77777777">
        <w:tc>
          <w:tcPr>
            <w:tcW w:w="1350" w:type="dxa"/>
            <w:tcBorders>
              <w:top w:val="single" w:sz="4" w:space="0" w:color="auto"/>
              <w:left w:val="single" w:sz="4" w:space="0" w:color="auto"/>
              <w:bottom w:val="single" w:sz="4" w:space="0" w:color="auto"/>
              <w:right w:val="single" w:sz="4" w:space="0" w:color="auto"/>
            </w:tcBorders>
          </w:tcPr>
          <w:p w14:paraId="0670F107"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108" w14:textId="77777777" w:rsidR="006B6C2C" w:rsidRDefault="006B6C2C">
            <w:pPr>
              <w:spacing w:line="252" w:lineRule="auto"/>
              <w:rPr>
                <w:iCs/>
                <w:kern w:val="2"/>
                <w:lang w:eastAsia="zh-CN"/>
              </w:rPr>
            </w:pPr>
          </w:p>
        </w:tc>
      </w:tr>
      <w:tr w:rsidR="006B6C2C" w14:paraId="0670F10C" w14:textId="77777777">
        <w:tc>
          <w:tcPr>
            <w:tcW w:w="1350" w:type="dxa"/>
            <w:tcBorders>
              <w:top w:val="single" w:sz="4" w:space="0" w:color="auto"/>
              <w:left w:val="single" w:sz="4" w:space="0" w:color="auto"/>
              <w:bottom w:val="single" w:sz="4" w:space="0" w:color="auto"/>
              <w:right w:val="single" w:sz="4" w:space="0" w:color="auto"/>
            </w:tcBorders>
          </w:tcPr>
          <w:p w14:paraId="0670F10A"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10B" w14:textId="77777777" w:rsidR="006B6C2C" w:rsidRDefault="006B6C2C">
            <w:pPr>
              <w:spacing w:line="252" w:lineRule="auto"/>
              <w:rPr>
                <w:iCs/>
                <w:kern w:val="2"/>
                <w:lang w:eastAsia="zh-CN"/>
              </w:rPr>
            </w:pPr>
          </w:p>
        </w:tc>
      </w:tr>
      <w:tr w:rsidR="006B6C2C" w14:paraId="0670F10F" w14:textId="77777777">
        <w:tc>
          <w:tcPr>
            <w:tcW w:w="1350" w:type="dxa"/>
          </w:tcPr>
          <w:p w14:paraId="0670F10D" w14:textId="77777777" w:rsidR="006B6C2C" w:rsidRDefault="006B6C2C">
            <w:pPr>
              <w:rPr>
                <w:iCs/>
                <w:kern w:val="2"/>
                <w:lang w:eastAsia="zh-CN"/>
              </w:rPr>
            </w:pPr>
          </w:p>
        </w:tc>
        <w:tc>
          <w:tcPr>
            <w:tcW w:w="8001" w:type="dxa"/>
            <w:vAlign w:val="center"/>
          </w:tcPr>
          <w:p w14:paraId="0670F10E" w14:textId="77777777" w:rsidR="006B6C2C" w:rsidRDefault="006B6C2C">
            <w:pPr>
              <w:spacing w:line="252" w:lineRule="auto"/>
              <w:rPr>
                <w:iCs/>
                <w:kern w:val="2"/>
                <w:lang w:eastAsia="zh-CN"/>
              </w:rPr>
            </w:pPr>
          </w:p>
        </w:tc>
      </w:tr>
      <w:tr w:rsidR="006B6C2C" w14:paraId="0670F112" w14:textId="77777777">
        <w:tc>
          <w:tcPr>
            <w:tcW w:w="1350" w:type="dxa"/>
          </w:tcPr>
          <w:p w14:paraId="0670F110" w14:textId="77777777" w:rsidR="006B6C2C" w:rsidRDefault="006B6C2C">
            <w:pPr>
              <w:rPr>
                <w:iCs/>
                <w:kern w:val="2"/>
                <w:lang w:eastAsia="zh-CN"/>
              </w:rPr>
            </w:pPr>
          </w:p>
        </w:tc>
        <w:tc>
          <w:tcPr>
            <w:tcW w:w="8001" w:type="dxa"/>
            <w:vAlign w:val="center"/>
          </w:tcPr>
          <w:p w14:paraId="0670F111" w14:textId="77777777" w:rsidR="006B6C2C" w:rsidRDefault="006B6C2C">
            <w:pPr>
              <w:spacing w:line="252" w:lineRule="auto"/>
              <w:rPr>
                <w:iCs/>
                <w:kern w:val="2"/>
                <w:lang w:eastAsia="zh-CN"/>
              </w:rPr>
            </w:pPr>
          </w:p>
        </w:tc>
      </w:tr>
      <w:tr w:rsidR="006B6C2C" w14:paraId="0670F115" w14:textId="77777777">
        <w:tc>
          <w:tcPr>
            <w:tcW w:w="1350" w:type="dxa"/>
          </w:tcPr>
          <w:p w14:paraId="0670F113" w14:textId="77777777" w:rsidR="006B6C2C" w:rsidRDefault="006B6C2C">
            <w:pPr>
              <w:rPr>
                <w:iCs/>
                <w:kern w:val="2"/>
                <w:lang w:eastAsia="zh-CN"/>
              </w:rPr>
            </w:pPr>
          </w:p>
        </w:tc>
        <w:tc>
          <w:tcPr>
            <w:tcW w:w="8001" w:type="dxa"/>
            <w:vAlign w:val="center"/>
          </w:tcPr>
          <w:p w14:paraId="0670F114" w14:textId="77777777" w:rsidR="006B6C2C" w:rsidRDefault="006B6C2C">
            <w:pPr>
              <w:spacing w:line="252" w:lineRule="auto"/>
              <w:rPr>
                <w:iCs/>
                <w:kern w:val="2"/>
                <w:lang w:eastAsia="zh-CN"/>
              </w:rPr>
            </w:pPr>
          </w:p>
        </w:tc>
      </w:tr>
      <w:tr w:rsidR="006B6C2C" w14:paraId="0670F118" w14:textId="77777777">
        <w:tc>
          <w:tcPr>
            <w:tcW w:w="1350" w:type="dxa"/>
          </w:tcPr>
          <w:p w14:paraId="0670F116" w14:textId="77777777" w:rsidR="006B6C2C" w:rsidRDefault="006B6C2C">
            <w:pPr>
              <w:rPr>
                <w:iCs/>
                <w:kern w:val="2"/>
                <w:lang w:eastAsia="zh-CN"/>
              </w:rPr>
            </w:pPr>
          </w:p>
        </w:tc>
        <w:tc>
          <w:tcPr>
            <w:tcW w:w="8001" w:type="dxa"/>
            <w:vAlign w:val="center"/>
          </w:tcPr>
          <w:p w14:paraId="0670F117" w14:textId="77777777" w:rsidR="006B6C2C" w:rsidRDefault="006B6C2C">
            <w:pPr>
              <w:spacing w:line="252" w:lineRule="auto"/>
              <w:rPr>
                <w:iCs/>
                <w:kern w:val="2"/>
                <w:lang w:eastAsia="zh-CN"/>
              </w:rPr>
            </w:pPr>
          </w:p>
        </w:tc>
      </w:tr>
      <w:tr w:rsidR="006B6C2C" w14:paraId="0670F11B" w14:textId="77777777">
        <w:tc>
          <w:tcPr>
            <w:tcW w:w="1350" w:type="dxa"/>
          </w:tcPr>
          <w:p w14:paraId="0670F119" w14:textId="77777777" w:rsidR="006B6C2C" w:rsidRDefault="006B6C2C">
            <w:pPr>
              <w:rPr>
                <w:iCs/>
                <w:kern w:val="2"/>
                <w:lang w:eastAsia="zh-CN"/>
              </w:rPr>
            </w:pPr>
          </w:p>
        </w:tc>
        <w:tc>
          <w:tcPr>
            <w:tcW w:w="8001" w:type="dxa"/>
            <w:vAlign w:val="center"/>
          </w:tcPr>
          <w:p w14:paraId="0670F11A" w14:textId="77777777" w:rsidR="006B6C2C" w:rsidRDefault="006B6C2C">
            <w:pPr>
              <w:spacing w:line="252" w:lineRule="auto"/>
              <w:rPr>
                <w:iCs/>
                <w:kern w:val="2"/>
                <w:lang w:eastAsia="zh-CN"/>
              </w:rPr>
            </w:pPr>
          </w:p>
        </w:tc>
      </w:tr>
    </w:tbl>
    <w:p w14:paraId="0670F11C" w14:textId="77777777" w:rsidR="006B6C2C" w:rsidRDefault="006B6C2C">
      <w:pPr>
        <w:rPr>
          <w:lang w:eastAsia="zh-CN"/>
        </w:rPr>
      </w:pPr>
    </w:p>
    <w:p w14:paraId="0670F11D" w14:textId="77777777" w:rsidR="006B6C2C" w:rsidRDefault="00305BF6">
      <w:pPr>
        <w:pStyle w:val="4"/>
        <w:numPr>
          <w:ilvl w:val="0"/>
          <w:numId w:val="0"/>
        </w:numPr>
        <w:tabs>
          <w:tab w:val="left" w:pos="7555"/>
        </w:tabs>
        <w:rPr>
          <w:u w:val="single"/>
          <w:lang w:eastAsia="zh-CN"/>
        </w:rPr>
      </w:pPr>
      <w:r>
        <w:rPr>
          <w:u w:val="single"/>
          <w:lang w:eastAsia="zh-CN"/>
        </w:rPr>
        <w:t>Issue#4-5 (Medium) Overhead reduction due to CSI prediction</w:t>
      </w:r>
    </w:p>
    <w:p w14:paraId="0670F11E" w14:textId="77777777" w:rsidR="006B6C2C" w:rsidRDefault="00305BF6">
      <w:pPr>
        <w:rPr>
          <w:lang w:eastAsia="zh-CN"/>
        </w:rPr>
      </w:pPr>
      <w:r>
        <w:rPr>
          <w:lang w:eastAsia="zh-CN"/>
        </w:rPr>
        <w:t>The CSI feedback overhead has been agreed as one KPI in the EVM table. One company raised to also consider reference overhead for the CSI prediction case, with the point that the CSI-RS resources can be reduced compared to non-AI/ML schemes to achieve the same system performance. To Moderator’s understanding though, the ratio of CSI-RS overhead is minor in the frame, so reducing the CSI-RS overhead may not benefit lot to the overall DL system performance. A question is then provided to collect views from companies.</w:t>
      </w:r>
    </w:p>
    <w:p w14:paraId="0670F11F" w14:textId="77777777" w:rsidR="006B6C2C" w:rsidRDefault="00305BF6">
      <w:pPr>
        <w:spacing w:beforeLines="100" w:before="240"/>
        <w:rPr>
          <w:b/>
          <w:bCs/>
          <w:lang w:eastAsia="zh-CN"/>
        </w:rPr>
      </w:pPr>
      <w:r>
        <w:rPr>
          <w:b/>
          <w:highlight w:val="yellow"/>
          <w:lang w:eastAsia="zh-CN"/>
        </w:rPr>
        <w:t>Question 4.2.1</w:t>
      </w:r>
      <w:r>
        <w:rPr>
          <w:b/>
          <w:lang w:eastAsia="zh-CN"/>
        </w:rPr>
        <w:t xml:space="preserve">: If the </w:t>
      </w:r>
      <w:r>
        <w:rPr>
          <w:b/>
          <w:bCs/>
          <w:lang w:eastAsia="zh-CN"/>
        </w:rPr>
        <w:t>AI/ML based CSI prediction sub use cases is to be selected as a sub use case, do you think the overhead reduction of the reference signals (e.g., CSI-RS) should be taken as a KPI?</w:t>
      </w:r>
    </w:p>
    <w:p w14:paraId="0670F120"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F123" w14:textId="77777777">
        <w:tc>
          <w:tcPr>
            <w:tcW w:w="1980" w:type="dxa"/>
            <w:tcBorders>
              <w:top w:val="single" w:sz="4" w:space="0" w:color="auto"/>
              <w:left w:val="single" w:sz="4" w:space="0" w:color="auto"/>
              <w:bottom w:val="single" w:sz="4" w:space="0" w:color="auto"/>
              <w:right w:val="single" w:sz="4" w:space="0" w:color="auto"/>
            </w:tcBorders>
          </w:tcPr>
          <w:p w14:paraId="0670F121"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F122" w14:textId="77777777" w:rsidR="006B6C2C" w:rsidRDefault="006B6C2C">
            <w:pPr>
              <w:spacing w:before="120" w:line="240" w:lineRule="auto"/>
              <w:rPr>
                <w:lang w:eastAsia="zh-CN"/>
              </w:rPr>
            </w:pPr>
          </w:p>
        </w:tc>
      </w:tr>
      <w:tr w:rsidR="006B6C2C" w14:paraId="0670F126" w14:textId="77777777">
        <w:tc>
          <w:tcPr>
            <w:tcW w:w="1980" w:type="dxa"/>
            <w:tcBorders>
              <w:top w:val="single" w:sz="4" w:space="0" w:color="auto"/>
              <w:left w:val="single" w:sz="4" w:space="0" w:color="auto"/>
              <w:bottom w:val="single" w:sz="4" w:space="0" w:color="auto"/>
              <w:right w:val="single" w:sz="4" w:space="0" w:color="auto"/>
            </w:tcBorders>
          </w:tcPr>
          <w:p w14:paraId="0670F124"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F125" w14:textId="77777777" w:rsidR="006B6C2C" w:rsidRDefault="00305BF6">
            <w:pPr>
              <w:spacing w:before="120" w:line="240" w:lineRule="auto"/>
              <w:rPr>
                <w:lang w:eastAsia="zh-CN"/>
              </w:rPr>
            </w:pPr>
            <w:r>
              <w:rPr>
                <w:rFonts w:eastAsia="MS Mincho" w:hint="eastAsia"/>
                <w:lang w:eastAsia="ja-JP"/>
              </w:rPr>
              <w:t>v</w:t>
            </w:r>
            <w:r>
              <w:rPr>
                <w:rFonts w:eastAsia="MS Mincho"/>
                <w:lang w:eastAsia="ja-JP"/>
              </w:rPr>
              <w:t>ivo</w:t>
            </w:r>
          </w:p>
        </w:tc>
      </w:tr>
    </w:tbl>
    <w:p w14:paraId="0670F127"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F12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128"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129" w14:textId="77777777" w:rsidR="006B6C2C" w:rsidRDefault="00305BF6">
            <w:pPr>
              <w:rPr>
                <w:i/>
                <w:iCs/>
                <w:kern w:val="2"/>
                <w:lang w:eastAsia="zh-CN"/>
              </w:rPr>
            </w:pPr>
            <w:r>
              <w:rPr>
                <w:i/>
                <w:iCs/>
                <w:kern w:val="2"/>
                <w:lang w:eastAsia="zh-CN"/>
              </w:rPr>
              <w:t>View</w:t>
            </w:r>
          </w:p>
        </w:tc>
      </w:tr>
      <w:tr w:rsidR="006B6C2C" w14:paraId="0670F12D"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70F12B" w14:textId="77777777" w:rsidR="006B6C2C" w:rsidRDefault="00305BF6">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0F12C" w14:textId="77777777" w:rsidR="006B6C2C" w:rsidRDefault="00305BF6">
            <w:pPr>
              <w:rPr>
                <w:i/>
                <w:lang w:eastAsia="zh-CN"/>
              </w:rPr>
            </w:pPr>
            <w:r>
              <w:rPr>
                <w:i/>
                <w:lang w:eastAsia="zh-CN"/>
              </w:rPr>
              <w:t>Too early to discuss</w:t>
            </w:r>
          </w:p>
        </w:tc>
      </w:tr>
      <w:tr w:rsidR="006B6C2C" w14:paraId="0670F13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70F12E" w14:textId="77777777" w:rsidR="006B6C2C" w:rsidRDefault="00305BF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0F12F" w14:textId="77777777" w:rsidR="006B6C2C" w:rsidRDefault="00305BF6">
            <w:pPr>
              <w:rPr>
                <w:i/>
                <w:lang w:eastAsia="zh-CN"/>
              </w:rPr>
            </w:pPr>
            <w:r>
              <w:rPr>
                <w:i/>
                <w:lang w:eastAsia="zh-CN"/>
              </w:rPr>
              <w:t>We believe it is better to only focus on feedback reduction for now</w:t>
            </w:r>
          </w:p>
        </w:tc>
      </w:tr>
      <w:tr w:rsidR="006B6C2C" w14:paraId="0670F133" w14:textId="77777777">
        <w:tc>
          <w:tcPr>
            <w:tcW w:w="1350" w:type="dxa"/>
            <w:tcBorders>
              <w:top w:val="single" w:sz="4" w:space="0" w:color="auto"/>
              <w:left w:val="single" w:sz="4" w:space="0" w:color="auto"/>
              <w:bottom w:val="single" w:sz="4" w:space="0" w:color="auto"/>
              <w:right w:val="single" w:sz="4" w:space="0" w:color="auto"/>
            </w:tcBorders>
          </w:tcPr>
          <w:p w14:paraId="0670F131" w14:textId="77777777" w:rsidR="006B6C2C" w:rsidRDefault="00305BF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F132" w14:textId="77777777" w:rsidR="006B6C2C" w:rsidRDefault="00305BF6">
            <w:pPr>
              <w:spacing w:line="252" w:lineRule="auto"/>
              <w:rPr>
                <w:lang w:eastAsia="zh-CN"/>
              </w:rPr>
            </w:pPr>
            <w:r>
              <w:rPr>
                <w:lang w:eastAsia="zh-CN"/>
              </w:rPr>
              <w:t>Before such an agreement, the definition of the overhead reduction should be discussed.</w:t>
            </w:r>
          </w:p>
        </w:tc>
      </w:tr>
      <w:tr w:rsidR="006B6C2C" w14:paraId="0670F136" w14:textId="77777777">
        <w:tc>
          <w:tcPr>
            <w:tcW w:w="1350" w:type="dxa"/>
            <w:tcBorders>
              <w:top w:val="single" w:sz="4" w:space="0" w:color="auto"/>
              <w:left w:val="single" w:sz="4" w:space="0" w:color="auto"/>
              <w:bottom w:val="single" w:sz="4" w:space="0" w:color="auto"/>
              <w:right w:val="single" w:sz="4" w:space="0" w:color="auto"/>
            </w:tcBorders>
          </w:tcPr>
          <w:p w14:paraId="0670F134" w14:textId="77777777" w:rsidR="006B6C2C" w:rsidRDefault="00305BF6">
            <w:pPr>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0670F135" w14:textId="77777777" w:rsidR="006B6C2C" w:rsidRDefault="00305BF6">
            <w:pPr>
              <w:spacing w:line="252" w:lineRule="auto"/>
              <w:rPr>
                <w:iCs/>
                <w:kern w:val="2"/>
                <w:lang w:eastAsia="zh-CN"/>
              </w:rPr>
            </w:pPr>
            <w:r>
              <w:rPr>
                <w:rFonts w:hint="eastAsia"/>
                <w:iCs/>
                <w:kern w:val="2"/>
                <w:lang w:eastAsia="zh-CN"/>
              </w:rPr>
              <w:t>Agree with Ericsson</w:t>
            </w:r>
          </w:p>
        </w:tc>
      </w:tr>
      <w:tr w:rsidR="006B6C2C" w14:paraId="0670F139" w14:textId="77777777">
        <w:tc>
          <w:tcPr>
            <w:tcW w:w="1350" w:type="dxa"/>
            <w:tcBorders>
              <w:top w:val="single" w:sz="4" w:space="0" w:color="auto"/>
              <w:left w:val="single" w:sz="4" w:space="0" w:color="auto"/>
              <w:bottom w:val="single" w:sz="4" w:space="0" w:color="auto"/>
              <w:right w:val="single" w:sz="4" w:space="0" w:color="auto"/>
            </w:tcBorders>
          </w:tcPr>
          <w:p w14:paraId="0670F137"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138" w14:textId="77777777" w:rsidR="006B6C2C" w:rsidRDefault="006B6C2C">
            <w:pPr>
              <w:spacing w:line="252" w:lineRule="auto"/>
              <w:rPr>
                <w:iCs/>
                <w:kern w:val="2"/>
                <w:lang w:eastAsia="zh-CN"/>
              </w:rPr>
            </w:pPr>
          </w:p>
        </w:tc>
      </w:tr>
      <w:tr w:rsidR="006B6C2C" w14:paraId="0670F13C" w14:textId="77777777">
        <w:tc>
          <w:tcPr>
            <w:tcW w:w="1350" w:type="dxa"/>
            <w:tcBorders>
              <w:top w:val="single" w:sz="4" w:space="0" w:color="auto"/>
              <w:left w:val="single" w:sz="4" w:space="0" w:color="auto"/>
              <w:bottom w:val="single" w:sz="4" w:space="0" w:color="auto"/>
              <w:right w:val="single" w:sz="4" w:space="0" w:color="auto"/>
            </w:tcBorders>
          </w:tcPr>
          <w:p w14:paraId="0670F13A"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13B" w14:textId="77777777" w:rsidR="006B6C2C" w:rsidRDefault="006B6C2C">
            <w:pPr>
              <w:spacing w:line="252" w:lineRule="auto"/>
              <w:rPr>
                <w:iCs/>
                <w:kern w:val="2"/>
                <w:lang w:eastAsia="zh-CN"/>
              </w:rPr>
            </w:pPr>
          </w:p>
        </w:tc>
      </w:tr>
      <w:tr w:rsidR="006B6C2C" w14:paraId="0670F13F" w14:textId="77777777">
        <w:tc>
          <w:tcPr>
            <w:tcW w:w="1350" w:type="dxa"/>
            <w:tcBorders>
              <w:top w:val="single" w:sz="4" w:space="0" w:color="auto"/>
              <w:left w:val="single" w:sz="4" w:space="0" w:color="auto"/>
              <w:bottom w:val="single" w:sz="4" w:space="0" w:color="auto"/>
              <w:right w:val="single" w:sz="4" w:space="0" w:color="auto"/>
            </w:tcBorders>
          </w:tcPr>
          <w:p w14:paraId="0670F13D"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13E" w14:textId="77777777" w:rsidR="006B6C2C" w:rsidRDefault="006B6C2C">
            <w:pPr>
              <w:spacing w:line="252" w:lineRule="auto"/>
              <w:rPr>
                <w:iCs/>
                <w:kern w:val="2"/>
                <w:lang w:eastAsia="zh-CN"/>
              </w:rPr>
            </w:pPr>
          </w:p>
        </w:tc>
      </w:tr>
      <w:tr w:rsidR="006B6C2C" w14:paraId="0670F142" w14:textId="77777777">
        <w:tc>
          <w:tcPr>
            <w:tcW w:w="1350" w:type="dxa"/>
            <w:tcBorders>
              <w:top w:val="single" w:sz="4" w:space="0" w:color="auto"/>
              <w:left w:val="single" w:sz="4" w:space="0" w:color="auto"/>
              <w:bottom w:val="single" w:sz="4" w:space="0" w:color="auto"/>
              <w:right w:val="single" w:sz="4" w:space="0" w:color="auto"/>
            </w:tcBorders>
          </w:tcPr>
          <w:p w14:paraId="0670F140"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141" w14:textId="77777777" w:rsidR="006B6C2C" w:rsidRDefault="006B6C2C">
            <w:pPr>
              <w:spacing w:line="252" w:lineRule="auto"/>
              <w:rPr>
                <w:iCs/>
                <w:kern w:val="2"/>
                <w:lang w:eastAsia="zh-CN"/>
              </w:rPr>
            </w:pPr>
          </w:p>
        </w:tc>
      </w:tr>
      <w:tr w:rsidR="006B6C2C" w14:paraId="0670F145" w14:textId="77777777">
        <w:tc>
          <w:tcPr>
            <w:tcW w:w="1350" w:type="dxa"/>
            <w:tcBorders>
              <w:top w:val="single" w:sz="4" w:space="0" w:color="auto"/>
              <w:left w:val="single" w:sz="4" w:space="0" w:color="auto"/>
              <w:bottom w:val="single" w:sz="4" w:space="0" w:color="auto"/>
              <w:right w:val="single" w:sz="4" w:space="0" w:color="auto"/>
            </w:tcBorders>
          </w:tcPr>
          <w:p w14:paraId="0670F143"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144" w14:textId="77777777" w:rsidR="006B6C2C" w:rsidRDefault="006B6C2C">
            <w:pPr>
              <w:spacing w:line="252" w:lineRule="auto"/>
              <w:rPr>
                <w:iCs/>
                <w:kern w:val="2"/>
                <w:lang w:eastAsia="zh-CN"/>
              </w:rPr>
            </w:pPr>
          </w:p>
        </w:tc>
      </w:tr>
      <w:tr w:rsidR="006B6C2C" w14:paraId="0670F148" w14:textId="77777777">
        <w:tc>
          <w:tcPr>
            <w:tcW w:w="1350" w:type="dxa"/>
            <w:tcBorders>
              <w:top w:val="single" w:sz="4" w:space="0" w:color="auto"/>
              <w:left w:val="single" w:sz="4" w:space="0" w:color="auto"/>
              <w:bottom w:val="single" w:sz="4" w:space="0" w:color="auto"/>
              <w:right w:val="single" w:sz="4" w:space="0" w:color="auto"/>
            </w:tcBorders>
          </w:tcPr>
          <w:p w14:paraId="0670F146"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147" w14:textId="77777777" w:rsidR="006B6C2C" w:rsidRDefault="006B6C2C">
            <w:pPr>
              <w:spacing w:line="252" w:lineRule="auto"/>
              <w:rPr>
                <w:iCs/>
                <w:kern w:val="2"/>
                <w:lang w:eastAsia="zh-CN"/>
              </w:rPr>
            </w:pPr>
          </w:p>
        </w:tc>
      </w:tr>
      <w:tr w:rsidR="006B6C2C" w14:paraId="0670F14B" w14:textId="77777777">
        <w:tc>
          <w:tcPr>
            <w:tcW w:w="1350" w:type="dxa"/>
          </w:tcPr>
          <w:p w14:paraId="0670F149" w14:textId="77777777" w:rsidR="006B6C2C" w:rsidRDefault="006B6C2C">
            <w:pPr>
              <w:rPr>
                <w:iCs/>
                <w:kern w:val="2"/>
                <w:lang w:eastAsia="zh-CN"/>
              </w:rPr>
            </w:pPr>
          </w:p>
        </w:tc>
        <w:tc>
          <w:tcPr>
            <w:tcW w:w="8001" w:type="dxa"/>
            <w:vAlign w:val="center"/>
          </w:tcPr>
          <w:p w14:paraId="0670F14A" w14:textId="77777777" w:rsidR="006B6C2C" w:rsidRDefault="006B6C2C">
            <w:pPr>
              <w:spacing w:line="252" w:lineRule="auto"/>
              <w:rPr>
                <w:iCs/>
                <w:kern w:val="2"/>
                <w:lang w:eastAsia="zh-CN"/>
              </w:rPr>
            </w:pPr>
          </w:p>
        </w:tc>
      </w:tr>
      <w:tr w:rsidR="006B6C2C" w14:paraId="0670F14E" w14:textId="77777777">
        <w:tc>
          <w:tcPr>
            <w:tcW w:w="1350" w:type="dxa"/>
          </w:tcPr>
          <w:p w14:paraId="0670F14C" w14:textId="77777777" w:rsidR="006B6C2C" w:rsidRDefault="006B6C2C">
            <w:pPr>
              <w:rPr>
                <w:iCs/>
                <w:kern w:val="2"/>
                <w:lang w:eastAsia="zh-CN"/>
              </w:rPr>
            </w:pPr>
          </w:p>
        </w:tc>
        <w:tc>
          <w:tcPr>
            <w:tcW w:w="8001" w:type="dxa"/>
            <w:vAlign w:val="center"/>
          </w:tcPr>
          <w:p w14:paraId="0670F14D" w14:textId="77777777" w:rsidR="006B6C2C" w:rsidRDefault="006B6C2C">
            <w:pPr>
              <w:spacing w:line="252" w:lineRule="auto"/>
              <w:rPr>
                <w:iCs/>
                <w:kern w:val="2"/>
                <w:lang w:eastAsia="zh-CN"/>
              </w:rPr>
            </w:pPr>
          </w:p>
        </w:tc>
      </w:tr>
      <w:tr w:rsidR="006B6C2C" w14:paraId="0670F151" w14:textId="77777777">
        <w:tc>
          <w:tcPr>
            <w:tcW w:w="1350" w:type="dxa"/>
          </w:tcPr>
          <w:p w14:paraId="0670F14F" w14:textId="77777777" w:rsidR="006B6C2C" w:rsidRDefault="006B6C2C">
            <w:pPr>
              <w:rPr>
                <w:iCs/>
                <w:kern w:val="2"/>
                <w:lang w:eastAsia="zh-CN"/>
              </w:rPr>
            </w:pPr>
          </w:p>
        </w:tc>
        <w:tc>
          <w:tcPr>
            <w:tcW w:w="8001" w:type="dxa"/>
            <w:vAlign w:val="center"/>
          </w:tcPr>
          <w:p w14:paraId="0670F150" w14:textId="77777777" w:rsidR="006B6C2C" w:rsidRDefault="006B6C2C">
            <w:pPr>
              <w:spacing w:line="252" w:lineRule="auto"/>
              <w:rPr>
                <w:iCs/>
                <w:kern w:val="2"/>
                <w:lang w:eastAsia="zh-CN"/>
              </w:rPr>
            </w:pPr>
          </w:p>
        </w:tc>
      </w:tr>
      <w:tr w:rsidR="006B6C2C" w14:paraId="0670F154" w14:textId="77777777">
        <w:tc>
          <w:tcPr>
            <w:tcW w:w="1350" w:type="dxa"/>
          </w:tcPr>
          <w:p w14:paraId="0670F152" w14:textId="77777777" w:rsidR="006B6C2C" w:rsidRDefault="006B6C2C">
            <w:pPr>
              <w:rPr>
                <w:iCs/>
                <w:kern w:val="2"/>
                <w:lang w:eastAsia="zh-CN"/>
              </w:rPr>
            </w:pPr>
          </w:p>
        </w:tc>
        <w:tc>
          <w:tcPr>
            <w:tcW w:w="8001" w:type="dxa"/>
            <w:vAlign w:val="center"/>
          </w:tcPr>
          <w:p w14:paraId="0670F153" w14:textId="77777777" w:rsidR="006B6C2C" w:rsidRDefault="006B6C2C">
            <w:pPr>
              <w:spacing w:line="252" w:lineRule="auto"/>
              <w:rPr>
                <w:iCs/>
                <w:kern w:val="2"/>
                <w:lang w:eastAsia="zh-CN"/>
              </w:rPr>
            </w:pPr>
          </w:p>
        </w:tc>
      </w:tr>
      <w:tr w:rsidR="006B6C2C" w14:paraId="0670F157" w14:textId="77777777">
        <w:tc>
          <w:tcPr>
            <w:tcW w:w="1350" w:type="dxa"/>
          </w:tcPr>
          <w:p w14:paraId="0670F155" w14:textId="77777777" w:rsidR="006B6C2C" w:rsidRDefault="006B6C2C">
            <w:pPr>
              <w:rPr>
                <w:iCs/>
                <w:kern w:val="2"/>
                <w:lang w:eastAsia="zh-CN"/>
              </w:rPr>
            </w:pPr>
          </w:p>
        </w:tc>
        <w:tc>
          <w:tcPr>
            <w:tcW w:w="8001" w:type="dxa"/>
            <w:vAlign w:val="center"/>
          </w:tcPr>
          <w:p w14:paraId="0670F156" w14:textId="77777777" w:rsidR="006B6C2C" w:rsidRDefault="006B6C2C">
            <w:pPr>
              <w:spacing w:line="252" w:lineRule="auto"/>
              <w:rPr>
                <w:iCs/>
                <w:kern w:val="2"/>
                <w:lang w:eastAsia="zh-CN"/>
              </w:rPr>
            </w:pPr>
          </w:p>
        </w:tc>
      </w:tr>
    </w:tbl>
    <w:p w14:paraId="0670F158" w14:textId="77777777" w:rsidR="006B6C2C" w:rsidRDefault="006B6C2C">
      <w:pPr>
        <w:rPr>
          <w:lang w:eastAsia="zh-CN"/>
        </w:rPr>
      </w:pPr>
    </w:p>
    <w:p w14:paraId="0670F159" w14:textId="77777777" w:rsidR="006B6C2C" w:rsidRDefault="00305BF6">
      <w:pPr>
        <w:outlineLvl w:val="2"/>
        <w:rPr>
          <w:b/>
          <w:lang w:eastAsia="zh-CN"/>
        </w:rPr>
      </w:pPr>
      <w:r>
        <w:rPr>
          <w:b/>
          <w:lang w:eastAsia="zh-CN"/>
        </w:rPr>
        <w:t>4.2-2: AI/ML model settings</w:t>
      </w:r>
    </w:p>
    <w:p w14:paraId="0670F15A" w14:textId="77777777" w:rsidR="006B6C2C" w:rsidRDefault="00305BF6">
      <w:pPr>
        <w:pStyle w:val="4"/>
        <w:numPr>
          <w:ilvl w:val="0"/>
          <w:numId w:val="0"/>
        </w:numPr>
        <w:rPr>
          <w:u w:val="single"/>
          <w:lang w:eastAsia="zh-CN"/>
        </w:rPr>
      </w:pPr>
      <w:r>
        <w:rPr>
          <w:u w:val="single"/>
          <w:lang w:eastAsia="zh-CN"/>
        </w:rPr>
        <w:t>Issue#4-6 (High priority) Type of input for AI/ML model</w:t>
      </w:r>
    </w:p>
    <w:p w14:paraId="0670F15B" w14:textId="77777777" w:rsidR="006B6C2C" w:rsidRDefault="00305BF6">
      <w:pPr>
        <w:rPr>
          <w:lang w:eastAsia="zh-CN"/>
        </w:rPr>
      </w:pPr>
      <w:r>
        <w:rPr>
          <w:lang w:eastAsia="zh-CN"/>
        </w:rPr>
        <w:t>From the inputs of companies, 7 companies preferred raw channel matrix as the input of the AI/ML model, and 2 companies preferred eigenvectors. Similar to the input type for CSI compression case, it is not intended to make down-selection but rather to support both of the input types. The proposal is made in the following accordingly.</w:t>
      </w:r>
    </w:p>
    <w:p w14:paraId="0670F15C" w14:textId="77777777" w:rsidR="006B6C2C" w:rsidRDefault="00305BF6">
      <w:pPr>
        <w:spacing w:beforeLines="100" w:before="240"/>
        <w:rPr>
          <w:b/>
          <w:lang w:eastAsia="zh-CN"/>
        </w:rPr>
      </w:pPr>
      <w:r>
        <w:rPr>
          <w:b/>
          <w:highlight w:val="yellow"/>
          <w:lang w:eastAsia="zh-CN"/>
        </w:rPr>
        <w:t>Proposed conclusion 4.2.5</w:t>
      </w:r>
      <w:r>
        <w:rPr>
          <w:b/>
          <w:lang w:eastAsia="zh-CN"/>
        </w:rPr>
        <w:t xml:space="preserve">: 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14:paraId="0670F15D" w14:textId="77777777" w:rsidR="006B6C2C" w:rsidRDefault="00305BF6">
      <w:pPr>
        <w:pStyle w:val="afc"/>
        <w:numPr>
          <w:ilvl w:val="0"/>
          <w:numId w:val="24"/>
        </w:numPr>
        <w:contextualSpacing w:val="0"/>
        <w:rPr>
          <w:b/>
          <w:lang w:eastAsia="zh-CN"/>
        </w:rPr>
      </w:pPr>
      <w:r>
        <w:rPr>
          <w:b/>
          <w:lang w:eastAsia="zh-CN"/>
        </w:rPr>
        <w:t>Raw channel matrix</w:t>
      </w:r>
    </w:p>
    <w:p w14:paraId="0670F15E" w14:textId="77777777" w:rsidR="006B6C2C" w:rsidRDefault="00305BF6">
      <w:pPr>
        <w:pStyle w:val="afc"/>
        <w:numPr>
          <w:ilvl w:val="0"/>
          <w:numId w:val="24"/>
        </w:numPr>
        <w:contextualSpacing w:val="0"/>
        <w:rPr>
          <w:b/>
          <w:lang w:eastAsia="zh-CN"/>
        </w:rPr>
      </w:pPr>
      <w:r>
        <w:rPr>
          <w:b/>
          <w:lang w:eastAsia="zh-CN"/>
        </w:rPr>
        <w:t>Eigenvector(s)</w:t>
      </w:r>
    </w:p>
    <w:p w14:paraId="0670F15F"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F162" w14:textId="77777777">
        <w:tc>
          <w:tcPr>
            <w:tcW w:w="1980" w:type="dxa"/>
            <w:tcBorders>
              <w:top w:val="single" w:sz="4" w:space="0" w:color="auto"/>
              <w:left w:val="single" w:sz="4" w:space="0" w:color="auto"/>
              <w:bottom w:val="single" w:sz="4" w:space="0" w:color="auto"/>
              <w:right w:val="single" w:sz="4" w:space="0" w:color="auto"/>
            </w:tcBorders>
          </w:tcPr>
          <w:p w14:paraId="0670F160"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F161" w14:textId="77777777" w:rsidR="006B6C2C" w:rsidRDefault="00305BF6">
            <w:pPr>
              <w:spacing w:before="120" w:line="240" w:lineRule="auto"/>
              <w:rPr>
                <w:lang w:eastAsia="zh-CN"/>
              </w:rPr>
            </w:pPr>
            <w:r>
              <w:rPr>
                <w:rFonts w:hint="eastAsia"/>
                <w:lang w:eastAsia="zh-CN"/>
              </w:rPr>
              <w:t>Samsung</w:t>
            </w:r>
            <w:r>
              <w:rPr>
                <w:lang w:eastAsia="zh-CN"/>
              </w:rPr>
              <w:t>, NVIDIA, AT&amp;T, MediaTek, OPPO</w:t>
            </w:r>
            <w:r>
              <w:rPr>
                <w:rFonts w:hint="eastAsia"/>
                <w:lang w:eastAsia="zh-CN"/>
              </w:rPr>
              <w:t>,</w:t>
            </w:r>
            <w:r>
              <w:rPr>
                <w:lang w:eastAsia="zh-CN"/>
              </w:rPr>
              <w:t xml:space="preserve"> vivo</w:t>
            </w:r>
            <w:r>
              <w:rPr>
                <w:rFonts w:hint="eastAsia"/>
                <w:lang w:eastAsia="zh-CN"/>
              </w:rPr>
              <w:t>, CATT</w:t>
            </w:r>
            <w:r>
              <w:rPr>
                <w:lang w:eastAsia="zh-CN"/>
              </w:rPr>
              <w:t>, CMCC, Lenovo, Qualcomm</w:t>
            </w:r>
            <w:r>
              <w:rPr>
                <w:rFonts w:hint="eastAsia"/>
                <w:lang w:eastAsia="zh-CN"/>
              </w:rPr>
              <w:t>, ZTE</w:t>
            </w:r>
          </w:p>
        </w:tc>
      </w:tr>
      <w:tr w:rsidR="006B6C2C" w14:paraId="0670F165" w14:textId="77777777">
        <w:tc>
          <w:tcPr>
            <w:tcW w:w="1980" w:type="dxa"/>
            <w:tcBorders>
              <w:top w:val="single" w:sz="4" w:space="0" w:color="auto"/>
              <w:left w:val="single" w:sz="4" w:space="0" w:color="auto"/>
              <w:bottom w:val="single" w:sz="4" w:space="0" w:color="auto"/>
              <w:right w:val="single" w:sz="4" w:space="0" w:color="auto"/>
            </w:tcBorders>
          </w:tcPr>
          <w:p w14:paraId="0670F163"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F164" w14:textId="77777777" w:rsidR="006B6C2C" w:rsidRDefault="006B6C2C">
            <w:pPr>
              <w:spacing w:before="120" w:line="240" w:lineRule="auto"/>
              <w:rPr>
                <w:lang w:eastAsia="zh-CN"/>
              </w:rPr>
            </w:pPr>
          </w:p>
        </w:tc>
      </w:tr>
    </w:tbl>
    <w:p w14:paraId="0670F166"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F16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167"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168" w14:textId="77777777" w:rsidR="006B6C2C" w:rsidRDefault="00305BF6">
            <w:pPr>
              <w:rPr>
                <w:i/>
                <w:iCs/>
                <w:kern w:val="2"/>
                <w:lang w:eastAsia="zh-CN"/>
              </w:rPr>
            </w:pPr>
            <w:r>
              <w:rPr>
                <w:i/>
                <w:iCs/>
                <w:kern w:val="2"/>
                <w:lang w:eastAsia="zh-CN"/>
              </w:rPr>
              <w:t>View</w:t>
            </w:r>
          </w:p>
        </w:tc>
      </w:tr>
      <w:tr w:rsidR="006B6C2C" w14:paraId="0670F16C"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70F16A" w14:textId="77777777" w:rsidR="006B6C2C" w:rsidRDefault="00305BF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0F16B" w14:textId="77777777" w:rsidR="006B6C2C" w:rsidRDefault="00305BF6">
            <w:pPr>
              <w:rPr>
                <w:i/>
                <w:lang w:eastAsia="zh-CN"/>
              </w:rPr>
            </w:pPr>
            <w:r>
              <w:rPr>
                <w:lang w:eastAsia="zh-CN"/>
              </w:rPr>
              <w:t>Both okay, but using raw channel matrix as the input/output may require very larger training dataset.</w:t>
            </w:r>
          </w:p>
        </w:tc>
      </w:tr>
      <w:tr w:rsidR="006B6C2C" w14:paraId="0670F16F" w14:textId="77777777">
        <w:tc>
          <w:tcPr>
            <w:tcW w:w="1350" w:type="dxa"/>
            <w:tcBorders>
              <w:top w:val="single" w:sz="4" w:space="0" w:color="auto"/>
              <w:left w:val="single" w:sz="4" w:space="0" w:color="auto"/>
              <w:bottom w:val="single" w:sz="4" w:space="0" w:color="auto"/>
              <w:right w:val="single" w:sz="4" w:space="0" w:color="auto"/>
            </w:tcBorders>
          </w:tcPr>
          <w:p w14:paraId="0670F16D" w14:textId="77777777" w:rsidR="006B6C2C" w:rsidRDefault="00305BF6">
            <w:pPr>
              <w:rPr>
                <w:iCs/>
                <w:kern w:val="2"/>
                <w:lang w:eastAsia="zh-CN"/>
              </w:rPr>
            </w:pPr>
            <w:r>
              <w:rPr>
                <w:rFonts w:hint="eastAsia"/>
                <w:iCs/>
                <w:kern w:val="2"/>
                <w:lang w:eastAsia="zh-CN"/>
              </w:rPr>
              <w:t xml:space="preserve">ZTE </w:t>
            </w:r>
          </w:p>
        </w:tc>
        <w:tc>
          <w:tcPr>
            <w:tcW w:w="8001" w:type="dxa"/>
            <w:tcBorders>
              <w:top w:val="single" w:sz="4" w:space="0" w:color="auto"/>
              <w:left w:val="single" w:sz="4" w:space="0" w:color="auto"/>
              <w:bottom w:val="single" w:sz="4" w:space="0" w:color="auto"/>
              <w:right w:val="single" w:sz="4" w:space="0" w:color="auto"/>
            </w:tcBorders>
            <w:vAlign w:val="center"/>
          </w:tcPr>
          <w:p w14:paraId="0670F16E" w14:textId="77777777" w:rsidR="006B6C2C" w:rsidRDefault="00305BF6">
            <w:pPr>
              <w:spacing w:line="252" w:lineRule="auto"/>
              <w:rPr>
                <w:lang w:eastAsia="zh-CN"/>
              </w:rPr>
            </w:pPr>
            <w:r>
              <w:rPr>
                <w:rFonts w:hint="eastAsia"/>
                <w:lang w:eastAsia="zh-CN"/>
              </w:rPr>
              <w:t>Agree with OPPO.</w:t>
            </w:r>
          </w:p>
        </w:tc>
      </w:tr>
      <w:tr w:rsidR="006B6C2C" w14:paraId="0670F172" w14:textId="77777777">
        <w:tc>
          <w:tcPr>
            <w:tcW w:w="1350" w:type="dxa"/>
            <w:tcBorders>
              <w:top w:val="single" w:sz="4" w:space="0" w:color="auto"/>
              <w:left w:val="single" w:sz="4" w:space="0" w:color="auto"/>
              <w:bottom w:val="single" w:sz="4" w:space="0" w:color="auto"/>
              <w:right w:val="single" w:sz="4" w:space="0" w:color="auto"/>
            </w:tcBorders>
          </w:tcPr>
          <w:p w14:paraId="0670F170"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171" w14:textId="77777777" w:rsidR="006B6C2C" w:rsidRDefault="006B6C2C">
            <w:pPr>
              <w:spacing w:line="252" w:lineRule="auto"/>
              <w:rPr>
                <w:lang w:eastAsia="zh-CN"/>
              </w:rPr>
            </w:pPr>
          </w:p>
        </w:tc>
      </w:tr>
      <w:tr w:rsidR="006B6C2C" w14:paraId="0670F175" w14:textId="77777777">
        <w:tc>
          <w:tcPr>
            <w:tcW w:w="1350" w:type="dxa"/>
            <w:tcBorders>
              <w:top w:val="single" w:sz="4" w:space="0" w:color="auto"/>
              <w:left w:val="single" w:sz="4" w:space="0" w:color="auto"/>
              <w:bottom w:val="single" w:sz="4" w:space="0" w:color="auto"/>
              <w:right w:val="single" w:sz="4" w:space="0" w:color="auto"/>
            </w:tcBorders>
          </w:tcPr>
          <w:p w14:paraId="0670F173"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174" w14:textId="77777777" w:rsidR="006B6C2C" w:rsidRDefault="006B6C2C">
            <w:pPr>
              <w:spacing w:line="252" w:lineRule="auto"/>
              <w:rPr>
                <w:iCs/>
                <w:kern w:val="2"/>
                <w:lang w:eastAsia="zh-CN"/>
              </w:rPr>
            </w:pPr>
          </w:p>
        </w:tc>
      </w:tr>
      <w:tr w:rsidR="006B6C2C" w14:paraId="0670F178" w14:textId="77777777">
        <w:tc>
          <w:tcPr>
            <w:tcW w:w="1350" w:type="dxa"/>
            <w:tcBorders>
              <w:top w:val="single" w:sz="4" w:space="0" w:color="auto"/>
              <w:left w:val="single" w:sz="4" w:space="0" w:color="auto"/>
              <w:bottom w:val="single" w:sz="4" w:space="0" w:color="auto"/>
              <w:right w:val="single" w:sz="4" w:space="0" w:color="auto"/>
            </w:tcBorders>
          </w:tcPr>
          <w:p w14:paraId="0670F176"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177" w14:textId="77777777" w:rsidR="006B6C2C" w:rsidRDefault="006B6C2C">
            <w:pPr>
              <w:spacing w:line="252" w:lineRule="auto"/>
              <w:rPr>
                <w:iCs/>
                <w:kern w:val="2"/>
                <w:lang w:eastAsia="zh-CN"/>
              </w:rPr>
            </w:pPr>
          </w:p>
        </w:tc>
      </w:tr>
      <w:tr w:rsidR="006B6C2C" w14:paraId="0670F17B" w14:textId="77777777">
        <w:tc>
          <w:tcPr>
            <w:tcW w:w="1350" w:type="dxa"/>
            <w:tcBorders>
              <w:top w:val="single" w:sz="4" w:space="0" w:color="auto"/>
              <w:left w:val="single" w:sz="4" w:space="0" w:color="auto"/>
              <w:bottom w:val="single" w:sz="4" w:space="0" w:color="auto"/>
              <w:right w:val="single" w:sz="4" w:space="0" w:color="auto"/>
            </w:tcBorders>
          </w:tcPr>
          <w:p w14:paraId="0670F179"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17A" w14:textId="77777777" w:rsidR="006B6C2C" w:rsidRDefault="006B6C2C">
            <w:pPr>
              <w:spacing w:line="252" w:lineRule="auto"/>
              <w:rPr>
                <w:iCs/>
                <w:kern w:val="2"/>
                <w:lang w:eastAsia="zh-CN"/>
              </w:rPr>
            </w:pPr>
          </w:p>
        </w:tc>
      </w:tr>
      <w:tr w:rsidR="006B6C2C" w14:paraId="0670F17E" w14:textId="77777777">
        <w:tc>
          <w:tcPr>
            <w:tcW w:w="1350" w:type="dxa"/>
            <w:tcBorders>
              <w:top w:val="single" w:sz="4" w:space="0" w:color="auto"/>
              <w:left w:val="single" w:sz="4" w:space="0" w:color="auto"/>
              <w:bottom w:val="single" w:sz="4" w:space="0" w:color="auto"/>
              <w:right w:val="single" w:sz="4" w:space="0" w:color="auto"/>
            </w:tcBorders>
          </w:tcPr>
          <w:p w14:paraId="0670F17C"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17D" w14:textId="77777777" w:rsidR="006B6C2C" w:rsidRDefault="006B6C2C">
            <w:pPr>
              <w:spacing w:line="252" w:lineRule="auto"/>
              <w:rPr>
                <w:iCs/>
                <w:kern w:val="2"/>
                <w:lang w:eastAsia="zh-CN"/>
              </w:rPr>
            </w:pPr>
          </w:p>
        </w:tc>
      </w:tr>
      <w:tr w:rsidR="006B6C2C" w14:paraId="0670F181" w14:textId="77777777">
        <w:tc>
          <w:tcPr>
            <w:tcW w:w="1350" w:type="dxa"/>
            <w:tcBorders>
              <w:top w:val="single" w:sz="4" w:space="0" w:color="auto"/>
              <w:left w:val="single" w:sz="4" w:space="0" w:color="auto"/>
              <w:bottom w:val="single" w:sz="4" w:space="0" w:color="auto"/>
              <w:right w:val="single" w:sz="4" w:space="0" w:color="auto"/>
            </w:tcBorders>
          </w:tcPr>
          <w:p w14:paraId="0670F17F"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180" w14:textId="77777777" w:rsidR="006B6C2C" w:rsidRDefault="006B6C2C">
            <w:pPr>
              <w:spacing w:line="252" w:lineRule="auto"/>
              <w:rPr>
                <w:iCs/>
                <w:kern w:val="2"/>
                <w:lang w:eastAsia="zh-CN"/>
              </w:rPr>
            </w:pPr>
          </w:p>
        </w:tc>
      </w:tr>
      <w:tr w:rsidR="006B6C2C" w14:paraId="0670F184" w14:textId="77777777">
        <w:tc>
          <w:tcPr>
            <w:tcW w:w="1350" w:type="dxa"/>
            <w:tcBorders>
              <w:top w:val="single" w:sz="4" w:space="0" w:color="auto"/>
              <w:left w:val="single" w:sz="4" w:space="0" w:color="auto"/>
              <w:bottom w:val="single" w:sz="4" w:space="0" w:color="auto"/>
              <w:right w:val="single" w:sz="4" w:space="0" w:color="auto"/>
            </w:tcBorders>
          </w:tcPr>
          <w:p w14:paraId="0670F182"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183" w14:textId="77777777" w:rsidR="006B6C2C" w:rsidRDefault="006B6C2C">
            <w:pPr>
              <w:spacing w:line="252" w:lineRule="auto"/>
              <w:rPr>
                <w:iCs/>
                <w:kern w:val="2"/>
                <w:lang w:eastAsia="zh-CN"/>
              </w:rPr>
            </w:pPr>
          </w:p>
        </w:tc>
      </w:tr>
      <w:tr w:rsidR="006B6C2C" w14:paraId="0670F187" w14:textId="77777777">
        <w:tc>
          <w:tcPr>
            <w:tcW w:w="1350" w:type="dxa"/>
          </w:tcPr>
          <w:p w14:paraId="0670F185" w14:textId="77777777" w:rsidR="006B6C2C" w:rsidRDefault="006B6C2C">
            <w:pPr>
              <w:rPr>
                <w:iCs/>
                <w:kern w:val="2"/>
                <w:lang w:eastAsia="zh-CN"/>
              </w:rPr>
            </w:pPr>
          </w:p>
        </w:tc>
        <w:tc>
          <w:tcPr>
            <w:tcW w:w="8001" w:type="dxa"/>
            <w:vAlign w:val="center"/>
          </w:tcPr>
          <w:p w14:paraId="0670F186" w14:textId="77777777" w:rsidR="006B6C2C" w:rsidRDefault="006B6C2C">
            <w:pPr>
              <w:spacing w:line="252" w:lineRule="auto"/>
              <w:rPr>
                <w:iCs/>
                <w:kern w:val="2"/>
                <w:lang w:eastAsia="zh-CN"/>
              </w:rPr>
            </w:pPr>
          </w:p>
        </w:tc>
      </w:tr>
      <w:tr w:rsidR="006B6C2C" w14:paraId="0670F18A" w14:textId="77777777">
        <w:tc>
          <w:tcPr>
            <w:tcW w:w="1350" w:type="dxa"/>
          </w:tcPr>
          <w:p w14:paraId="0670F188" w14:textId="77777777" w:rsidR="006B6C2C" w:rsidRDefault="006B6C2C">
            <w:pPr>
              <w:rPr>
                <w:iCs/>
                <w:kern w:val="2"/>
                <w:lang w:eastAsia="zh-CN"/>
              </w:rPr>
            </w:pPr>
          </w:p>
        </w:tc>
        <w:tc>
          <w:tcPr>
            <w:tcW w:w="8001" w:type="dxa"/>
            <w:vAlign w:val="center"/>
          </w:tcPr>
          <w:p w14:paraId="0670F189" w14:textId="77777777" w:rsidR="006B6C2C" w:rsidRDefault="006B6C2C">
            <w:pPr>
              <w:spacing w:line="252" w:lineRule="auto"/>
              <w:rPr>
                <w:iCs/>
                <w:kern w:val="2"/>
                <w:lang w:eastAsia="zh-CN"/>
              </w:rPr>
            </w:pPr>
          </w:p>
        </w:tc>
      </w:tr>
      <w:tr w:rsidR="006B6C2C" w14:paraId="0670F18D" w14:textId="77777777">
        <w:tc>
          <w:tcPr>
            <w:tcW w:w="1350" w:type="dxa"/>
          </w:tcPr>
          <w:p w14:paraId="0670F18B" w14:textId="77777777" w:rsidR="006B6C2C" w:rsidRDefault="006B6C2C">
            <w:pPr>
              <w:rPr>
                <w:iCs/>
                <w:kern w:val="2"/>
                <w:lang w:eastAsia="zh-CN"/>
              </w:rPr>
            </w:pPr>
          </w:p>
        </w:tc>
        <w:tc>
          <w:tcPr>
            <w:tcW w:w="8001" w:type="dxa"/>
            <w:vAlign w:val="center"/>
          </w:tcPr>
          <w:p w14:paraId="0670F18C" w14:textId="77777777" w:rsidR="006B6C2C" w:rsidRDefault="006B6C2C">
            <w:pPr>
              <w:spacing w:line="252" w:lineRule="auto"/>
              <w:rPr>
                <w:iCs/>
                <w:kern w:val="2"/>
                <w:lang w:eastAsia="zh-CN"/>
              </w:rPr>
            </w:pPr>
          </w:p>
        </w:tc>
      </w:tr>
      <w:tr w:rsidR="006B6C2C" w14:paraId="0670F190" w14:textId="77777777">
        <w:tc>
          <w:tcPr>
            <w:tcW w:w="1350" w:type="dxa"/>
          </w:tcPr>
          <w:p w14:paraId="0670F18E" w14:textId="77777777" w:rsidR="006B6C2C" w:rsidRDefault="006B6C2C">
            <w:pPr>
              <w:rPr>
                <w:iCs/>
                <w:kern w:val="2"/>
                <w:lang w:eastAsia="zh-CN"/>
              </w:rPr>
            </w:pPr>
          </w:p>
        </w:tc>
        <w:tc>
          <w:tcPr>
            <w:tcW w:w="8001" w:type="dxa"/>
            <w:vAlign w:val="center"/>
          </w:tcPr>
          <w:p w14:paraId="0670F18F" w14:textId="77777777" w:rsidR="006B6C2C" w:rsidRDefault="006B6C2C">
            <w:pPr>
              <w:spacing w:line="252" w:lineRule="auto"/>
              <w:rPr>
                <w:iCs/>
                <w:kern w:val="2"/>
                <w:lang w:eastAsia="zh-CN"/>
              </w:rPr>
            </w:pPr>
          </w:p>
        </w:tc>
      </w:tr>
      <w:tr w:rsidR="006B6C2C" w14:paraId="0670F193" w14:textId="77777777">
        <w:tc>
          <w:tcPr>
            <w:tcW w:w="1350" w:type="dxa"/>
          </w:tcPr>
          <w:p w14:paraId="0670F191" w14:textId="77777777" w:rsidR="006B6C2C" w:rsidRDefault="006B6C2C">
            <w:pPr>
              <w:rPr>
                <w:iCs/>
                <w:kern w:val="2"/>
                <w:lang w:eastAsia="zh-CN"/>
              </w:rPr>
            </w:pPr>
          </w:p>
        </w:tc>
        <w:tc>
          <w:tcPr>
            <w:tcW w:w="8001" w:type="dxa"/>
            <w:vAlign w:val="center"/>
          </w:tcPr>
          <w:p w14:paraId="0670F192" w14:textId="77777777" w:rsidR="006B6C2C" w:rsidRDefault="006B6C2C">
            <w:pPr>
              <w:spacing w:line="252" w:lineRule="auto"/>
              <w:rPr>
                <w:iCs/>
                <w:kern w:val="2"/>
                <w:lang w:eastAsia="zh-CN"/>
              </w:rPr>
            </w:pPr>
          </w:p>
        </w:tc>
      </w:tr>
    </w:tbl>
    <w:p w14:paraId="0670F194" w14:textId="77777777" w:rsidR="006B6C2C" w:rsidRDefault="006B6C2C">
      <w:pPr>
        <w:rPr>
          <w:lang w:eastAsia="zh-CN"/>
        </w:rPr>
      </w:pPr>
    </w:p>
    <w:p w14:paraId="0670F195" w14:textId="77777777" w:rsidR="006B6C2C" w:rsidRDefault="00305BF6">
      <w:pPr>
        <w:pStyle w:val="4"/>
        <w:numPr>
          <w:ilvl w:val="0"/>
          <w:numId w:val="0"/>
        </w:numPr>
        <w:rPr>
          <w:u w:val="single"/>
          <w:lang w:eastAsia="zh-CN"/>
        </w:rPr>
      </w:pPr>
      <w:r>
        <w:rPr>
          <w:u w:val="single"/>
          <w:lang w:eastAsia="zh-CN"/>
        </w:rPr>
        <w:t>Issue#4-7 (High priority) Observation window/prediction window</w:t>
      </w:r>
    </w:p>
    <w:p w14:paraId="0670F196" w14:textId="77777777" w:rsidR="006B6C2C" w:rsidRDefault="00305BF6">
      <w:pPr>
        <w:rPr>
          <w:lang w:eastAsia="zh-CN"/>
        </w:rPr>
      </w:pPr>
      <w:r>
        <w:rPr>
          <w:lang w:eastAsia="zh-CN"/>
        </w:rPr>
        <w:t xml:space="preserve">As discussed in the last meeting, the observation window and the prediction window are encouraged to be reported by companies for better understanding of AI/ML. From the inputs of this meeting, </w:t>
      </w:r>
    </w:p>
    <w:p w14:paraId="0670F197" w14:textId="77777777" w:rsidR="006B6C2C" w:rsidRDefault="00305BF6">
      <w:pPr>
        <w:spacing w:beforeLines="100" w:before="240"/>
        <w:rPr>
          <w:b/>
          <w:lang w:eastAsia="zh-CN"/>
        </w:rPr>
      </w:pPr>
      <w:r>
        <w:rPr>
          <w:b/>
          <w:color w:val="FF0000"/>
          <w:highlight w:val="yellow"/>
          <w:lang w:eastAsia="zh-CN"/>
        </w:rPr>
        <w:t xml:space="preserve">Upd </w:t>
      </w:r>
      <w:r>
        <w:rPr>
          <w:b/>
          <w:highlight w:val="yellow"/>
          <w:lang w:eastAsia="zh-CN"/>
        </w:rPr>
        <w:t>Proposed conclusion 4.2.6</w:t>
      </w:r>
      <w:r>
        <w:rPr>
          <w:b/>
          <w:lang w:eastAsia="zh-CN"/>
        </w:rPr>
        <w:t xml:space="preserve">: If the </w:t>
      </w:r>
      <w:r>
        <w:rPr>
          <w:b/>
          <w:bCs/>
          <w:lang w:eastAsia="zh-CN"/>
        </w:rPr>
        <w:t>AI/ML based CSI prediction sub use cases is to be selected as a sub use case</w:t>
      </w:r>
      <w:r>
        <w:rPr>
          <w:b/>
          <w:lang w:eastAsia="zh-CN"/>
        </w:rPr>
        <w:t xml:space="preserve">, </w:t>
      </w:r>
      <w:r>
        <w:rPr>
          <w:b/>
          <w:strike/>
          <w:color w:val="FF0000"/>
          <w:lang w:eastAsia="zh-CN"/>
        </w:rPr>
        <w:t>companies are encouraged to report the assumptions on the</w:t>
      </w:r>
      <w:r>
        <w:rPr>
          <w:b/>
          <w:lang w:eastAsia="zh-CN"/>
        </w:rPr>
        <w:t>:</w:t>
      </w:r>
    </w:p>
    <w:p w14:paraId="0670F198" w14:textId="77777777" w:rsidR="006B6C2C" w:rsidRDefault="00305BF6">
      <w:pPr>
        <w:pStyle w:val="afc"/>
        <w:numPr>
          <w:ilvl w:val="0"/>
          <w:numId w:val="24"/>
        </w:numPr>
        <w:contextualSpacing w:val="0"/>
        <w:rPr>
          <w:b/>
          <w:bCs/>
          <w:lang w:eastAsia="zh-CN"/>
        </w:rPr>
      </w:pPr>
      <w:r>
        <w:rPr>
          <w:b/>
          <w:color w:val="FF0000"/>
          <w:lang w:eastAsia="zh-CN"/>
        </w:rPr>
        <w:t>Companies are encouraged to report the assumptions on the</w:t>
      </w:r>
      <w:r>
        <w:rPr>
          <w:b/>
          <w:bCs/>
          <w:color w:val="FF0000"/>
          <w:lang w:eastAsia="zh-CN"/>
        </w:rPr>
        <w:t xml:space="preserve"> </w:t>
      </w:r>
      <w:r>
        <w:rPr>
          <w:b/>
          <w:bCs/>
          <w:lang w:eastAsia="zh-CN"/>
        </w:rPr>
        <w:t>Observation window, including number/time distance of historic CSI measurements as the input of the AI/ML model, and</w:t>
      </w:r>
    </w:p>
    <w:p w14:paraId="0670F199" w14:textId="77777777" w:rsidR="006B6C2C" w:rsidRDefault="00305BF6">
      <w:pPr>
        <w:pStyle w:val="afc"/>
        <w:numPr>
          <w:ilvl w:val="0"/>
          <w:numId w:val="24"/>
        </w:numPr>
        <w:contextualSpacing w:val="0"/>
        <w:rPr>
          <w:b/>
          <w:bCs/>
          <w:lang w:eastAsia="zh-CN"/>
        </w:rPr>
      </w:pPr>
      <w:r>
        <w:rPr>
          <w:b/>
          <w:color w:val="FF0000"/>
          <w:lang w:eastAsia="zh-CN"/>
        </w:rPr>
        <w:t>Companies to report the assumptions on the</w:t>
      </w:r>
      <w:r>
        <w:rPr>
          <w:b/>
          <w:bCs/>
          <w:color w:val="FF0000"/>
          <w:lang w:eastAsia="zh-CN"/>
        </w:rPr>
        <w:t xml:space="preserve"> </w:t>
      </w:r>
      <w:r>
        <w:rPr>
          <w:b/>
          <w:bCs/>
          <w:lang w:eastAsia="zh-CN"/>
        </w:rPr>
        <w:t>Prediction window, including number/time distance of predicted CSI as the output of the AI/ML model</w:t>
      </w:r>
    </w:p>
    <w:p w14:paraId="0670F19A"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F19D" w14:textId="77777777">
        <w:tc>
          <w:tcPr>
            <w:tcW w:w="1980" w:type="dxa"/>
            <w:tcBorders>
              <w:top w:val="single" w:sz="4" w:space="0" w:color="auto"/>
              <w:left w:val="single" w:sz="4" w:space="0" w:color="auto"/>
              <w:bottom w:val="single" w:sz="4" w:space="0" w:color="auto"/>
              <w:right w:val="single" w:sz="4" w:space="0" w:color="auto"/>
            </w:tcBorders>
          </w:tcPr>
          <w:p w14:paraId="0670F19B"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F19C" w14:textId="77777777" w:rsidR="006B6C2C" w:rsidRDefault="00305BF6">
            <w:pPr>
              <w:spacing w:before="120" w:line="240" w:lineRule="auto"/>
              <w:rPr>
                <w:rFonts w:eastAsiaTheme="minorEastAsia"/>
                <w:lang w:eastAsia="zh-CN"/>
              </w:rPr>
            </w:pPr>
            <w:r>
              <w:rPr>
                <w:rFonts w:eastAsia="PMingLiU" w:hint="eastAsia"/>
                <w:lang w:eastAsia="zh-TW"/>
              </w:rPr>
              <w:t>M</w:t>
            </w:r>
            <w:r>
              <w:rPr>
                <w:rFonts w:eastAsia="PMingLiU"/>
                <w:lang w:eastAsia="zh-TW"/>
              </w:rPr>
              <w:t>ediaTek, Samsung, 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r>
              <w:rPr>
                <w:rFonts w:eastAsiaTheme="minorEastAsia"/>
                <w:lang w:eastAsia="zh-CN"/>
              </w:rPr>
              <w:t>, NVIDIA, CAICT,</w:t>
            </w:r>
            <w:r>
              <w:rPr>
                <w:smallCaps/>
                <w:lang w:eastAsia="zh-CN"/>
              </w:rPr>
              <w:t xml:space="preserve"> New H3C, AT&amp;T</w:t>
            </w:r>
            <w:r>
              <w:rPr>
                <w:lang w:eastAsia="zh-CN"/>
              </w:rPr>
              <w:t>, CMCC, Qualcomm (comment below)</w:t>
            </w:r>
          </w:p>
        </w:tc>
      </w:tr>
      <w:tr w:rsidR="006B6C2C" w14:paraId="0670F1A0" w14:textId="77777777">
        <w:tc>
          <w:tcPr>
            <w:tcW w:w="1980" w:type="dxa"/>
            <w:tcBorders>
              <w:top w:val="single" w:sz="4" w:space="0" w:color="auto"/>
              <w:left w:val="single" w:sz="4" w:space="0" w:color="auto"/>
              <w:bottom w:val="single" w:sz="4" w:space="0" w:color="auto"/>
              <w:right w:val="single" w:sz="4" w:space="0" w:color="auto"/>
            </w:tcBorders>
          </w:tcPr>
          <w:p w14:paraId="0670F19E"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F19F" w14:textId="77777777" w:rsidR="006B6C2C" w:rsidRDefault="006B6C2C">
            <w:pPr>
              <w:spacing w:before="120" w:line="240" w:lineRule="auto"/>
              <w:rPr>
                <w:lang w:eastAsia="zh-CN"/>
              </w:rPr>
            </w:pPr>
          </w:p>
        </w:tc>
      </w:tr>
    </w:tbl>
    <w:p w14:paraId="0670F1A1"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F1A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1A2"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1A3" w14:textId="77777777" w:rsidR="006B6C2C" w:rsidRDefault="00305BF6">
            <w:pPr>
              <w:rPr>
                <w:i/>
                <w:iCs/>
                <w:kern w:val="2"/>
                <w:lang w:eastAsia="zh-CN"/>
              </w:rPr>
            </w:pPr>
            <w:r>
              <w:rPr>
                <w:i/>
                <w:iCs/>
                <w:kern w:val="2"/>
                <w:lang w:eastAsia="zh-CN"/>
              </w:rPr>
              <w:t>View</w:t>
            </w:r>
          </w:p>
        </w:tc>
      </w:tr>
      <w:tr w:rsidR="006B6C2C" w14:paraId="0670F1A7"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70F1A5" w14:textId="77777777" w:rsidR="006B6C2C" w:rsidRDefault="00305BF6">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0F1A6" w14:textId="77777777" w:rsidR="006B6C2C" w:rsidRDefault="00305BF6">
            <w:pPr>
              <w:rPr>
                <w:iCs/>
                <w:lang w:eastAsia="zh-CN"/>
              </w:rPr>
            </w:pPr>
            <w:r>
              <w:rPr>
                <w:rFonts w:hint="eastAsia"/>
                <w:iCs/>
                <w:lang w:eastAsia="zh-CN"/>
              </w:rPr>
              <w:t>W</w:t>
            </w:r>
            <w:r>
              <w:rPr>
                <w:iCs/>
                <w:lang w:eastAsia="zh-CN"/>
              </w:rPr>
              <w:t>e think it is too early to discuss this issue at this stage.</w:t>
            </w:r>
          </w:p>
        </w:tc>
      </w:tr>
      <w:tr w:rsidR="006B6C2C" w14:paraId="0670F1AB"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70F1A8" w14:textId="77777777" w:rsidR="006B6C2C" w:rsidRDefault="00305BF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0F1A9" w14:textId="77777777" w:rsidR="006B6C2C" w:rsidRDefault="00305BF6">
            <w:pPr>
              <w:rPr>
                <w:i/>
                <w:lang w:eastAsia="zh-CN"/>
              </w:rPr>
            </w:pPr>
            <w:r>
              <w:rPr>
                <w:i/>
                <w:lang w:eastAsia="zh-CN"/>
              </w:rPr>
              <w:t>We agree that companies are encouraged to report assumption on “Observation window”</w:t>
            </w:r>
          </w:p>
          <w:p w14:paraId="0670F1AA" w14:textId="77777777" w:rsidR="006B6C2C" w:rsidRDefault="00305BF6">
            <w:pPr>
              <w:rPr>
                <w:i/>
                <w:lang w:eastAsia="zh-CN"/>
              </w:rPr>
            </w:pPr>
            <w:r>
              <w:rPr>
                <w:i/>
                <w:lang w:eastAsia="zh-CN"/>
              </w:rPr>
              <w:t xml:space="preserve">However, for each scheme the “Prediction window” </w:t>
            </w:r>
            <w:r>
              <w:rPr>
                <w:i/>
                <w:color w:val="FF0000"/>
                <w:lang w:eastAsia="zh-CN"/>
              </w:rPr>
              <w:t>should</w:t>
            </w:r>
            <w:r>
              <w:rPr>
                <w:i/>
                <w:lang w:eastAsia="zh-CN"/>
              </w:rPr>
              <w:t xml:space="preserve"> </w:t>
            </w:r>
            <w:r>
              <w:rPr>
                <w:i/>
                <w:color w:val="FF0000"/>
                <w:lang w:eastAsia="zh-CN"/>
              </w:rPr>
              <w:t xml:space="preserve">be </w:t>
            </w:r>
            <w:r>
              <w:rPr>
                <w:i/>
                <w:lang w:eastAsia="zh-CN"/>
              </w:rPr>
              <w:t>reported otherwise there will be no way to compare the results.</w:t>
            </w:r>
          </w:p>
        </w:tc>
      </w:tr>
      <w:tr w:rsidR="006B6C2C" w14:paraId="0670F1AF"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F1AC" w14:textId="77777777" w:rsidR="006B6C2C" w:rsidRDefault="00305BF6">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F1AD" w14:textId="77777777" w:rsidR="006B6C2C" w:rsidRDefault="00305BF6">
            <w:pPr>
              <w:spacing w:before="120" w:line="240" w:lineRule="auto"/>
              <w:rPr>
                <w:lang w:eastAsia="zh-CN"/>
              </w:rPr>
            </w:pPr>
            <w:r>
              <w:rPr>
                <w:rFonts w:hint="eastAsia"/>
                <w:lang w:eastAsia="zh-CN"/>
              </w:rPr>
              <w:t>@</w:t>
            </w:r>
            <w:r>
              <w:rPr>
                <w:lang w:eastAsia="zh-CN"/>
              </w:rPr>
              <w:t>Fujitsu this issue has been started for discussion since 109-e, so I would not feel it is a new issue.</w:t>
            </w:r>
          </w:p>
          <w:p w14:paraId="0670F1AE" w14:textId="77777777" w:rsidR="006B6C2C" w:rsidRDefault="00305BF6">
            <w:pPr>
              <w:spacing w:before="120" w:line="240" w:lineRule="auto"/>
              <w:rPr>
                <w:lang w:eastAsia="zh-CN"/>
              </w:rPr>
            </w:pPr>
            <w:r>
              <w:rPr>
                <w:lang w:eastAsia="zh-CN"/>
              </w:rPr>
              <w:t>@Lenovo Changes are made in the updated version</w:t>
            </w:r>
          </w:p>
        </w:tc>
      </w:tr>
      <w:tr w:rsidR="006B6C2C" w14:paraId="0670F1B2" w14:textId="77777777">
        <w:tc>
          <w:tcPr>
            <w:tcW w:w="1350" w:type="dxa"/>
            <w:tcBorders>
              <w:top w:val="single" w:sz="4" w:space="0" w:color="auto"/>
              <w:left w:val="single" w:sz="4" w:space="0" w:color="auto"/>
              <w:bottom w:val="single" w:sz="4" w:space="0" w:color="auto"/>
              <w:right w:val="single" w:sz="4" w:space="0" w:color="auto"/>
            </w:tcBorders>
          </w:tcPr>
          <w:p w14:paraId="0670F1B0" w14:textId="77777777" w:rsidR="006B6C2C" w:rsidRDefault="00305BF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F1B1" w14:textId="77777777" w:rsidR="006B6C2C" w:rsidRDefault="00305BF6">
            <w:pPr>
              <w:spacing w:line="252" w:lineRule="auto"/>
              <w:rPr>
                <w:lang w:eastAsia="zh-CN"/>
              </w:rPr>
            </w:pPr>
            <w:r>
              <w:rPr>
                <w:lang w:eastAsia="zh-CN"/>
              </w:rPr>
              <w:t>Looks good to us.</w:t>
            </w:r>
          </w:p>
        </w:tc>
      </w:tr>
      <w:tr w:rsidR="006B6C2C" w14:paraId="0670F1B5" w14:textId="77777777">
        <w:tc>
          <w:tcPr>
            <w:tcW w:w="1350" w:type="dxa"/>
            <w:tcBorders>
              <w:top w:val="single" w:sz="4" w:space="0" w:color="auto"/>
              <w:left w:val="single" w:sz="4" w:space="0" w:color="auto"/>
              <w:bottom w:val="single" w:sz="4" w:space="0" w:color="auto"/>
              <w:right w:val="single" w:sz="4" w:space="0" w:color="auto"/>
            </w:tcBorders>
          </w:tcPr>
          <w:p w14:paraId="0670F1B3" w14:textId="77777777" w:rsidR="006B6C2C" w:rsidRDefault="00305BF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F1B4" w14:textId="77777777" w:rsidR="006B6C2C" w:rsidRDefault="00305BF6">
            <w:pPr>
              <w:spacing w:line="252" w:lineRule="auto"/>
              <w:rPr>
                <w:lang w:eastAsia="zh-CN"/>
              </w:rPr>
            </w:pPr>
            <w:r>
              <w:rPr>
                <w:lang w:eastAsia="zh-CN"/>
              </w:rPr>
              <w:t>The wording should clarify that this is for evaluation purpose. Specifically, the observation window is left up to UE implementation.</w:t>
            </w:r>
          </w:p>
        </w:tc>
      </w:tr>
      <w:tr w:rsidR="006B6C2C" w14:paraId="0670F1B8" w14:textId="77777777">
        <w:tc>
          <w:tcPr>
            <w:tcW w:w="1350" w:type="dxa"/>
            <w:tcBorders>
              <w:top w:val="single" w:sz="4" w:space="0" w:color="auto"/>
              <w:left w:val="single" w:sz="4" w:space="0" w:color="auto"/>
              <w:bottom w:val="single" w:sz="4" w:space="0" w:color="auto"/>
              <w:right w:val="single" w:sz="4" w:space="0" w:color="auto"/>
            </w:tcBorders>
          </w:tcPr>
          <w:p w14:paraId="0670F1B6"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1B7" w14:textId="77777777" w:rsidR="006B6C2C" w:rsidRDefault="006B6C2C">
            <w:pPr>
              <w:spacing w:line="252" w:lineRule="auto"/>
              <w:rPr>
                <w:iCs/>
                <w:kern w:val="2"/>
                <w:lang w:eastAsia="zh-CN"/>
              </w:rPr>
            </w:pPr>
          </w:p>
        </w:tc>
      </w:tr>
      <w:tr w:rsidR="006B6C2C" w14:paraId="0670F1BB" w14:textId="77777777">
        <w:tc>
          <w:tcPr>
            <w:tcW w:w="1350" w:type="dxa"/>
            <w:tcBorders>
              <w:top w:val="single" w:sz="4" w:space="0" w:color="auto"/>
              <w:left w:val="single" w:sz="4" w:space="0" w:color="auto"/>
              <w:bottom w:val="single" w:sz="4" w:space="0" w:color="auto"/>
              <w:right w:val="single" w:sz="4" w:space="0" w:color="auto"/>
            </w:tcBorders>
          </w:tcPr>
          <w:p w14:paraId="0670F1B9"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1BA" w14:textId="77777777" w:rsidR="006B6C2C" w:rsidRDefault="006B6C2C">
            <w:pPr>
              <w:spacing w:line="252" w:lineRule="auto"/>
              <w:rPr>
                <w:iCs/>
                <w:kern w:val="2"/>
                <w:lang w:eastAsia="zh-CN"/>
              </w:rPr>
            </w:pPr>
          </w:p>
        </w:tc>
      </w:tr>
      <w:tr w:rsidR="006B6C2C" w14:paraId="0670F1BE" w14:textId="77777777">
        <w:tc>
          <w:tcPr>
            <w:tcW w:w="1350" w:type="dxa"/>
            <w:tcBorders>
              <w:top w:val="single" w:sz="4" w:space="0" w:color="auto"/>
              <w:left w:val="single" w:sz="4" w:space="0" w:color="auto"/>
              <w:bottom w:val="single" w:sz="4" w:space="0" w:color="auto"/>
              <w:right w:val="single" w:sz="4" w:space="0" w:color="auto"/>
            </w:tcBorders>
          </w:tcPr>
          <w:p w14:paraId="0670F1BC"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1BD" w14:textId="77777777" w:rsidR="006B6C2C" w:rsidRDefault="006B6C2C">
            <w:pPr>
              <w:spacing w:line="252" w:lineRule="auto"/>
              <w:rPr>
                <w:iCs/>
                <w:kern w:val="2"/>
                <w:lang w:eastAsia="zh-CN"/>
              </w:rPr>
            </w:pPr>
          </w:p>
        </w:tc>
      </w:tr>
      <w:tr w:rsidR="006B6C2C" w14:paraId="0670F1C1" w14:textId="77777777">
        <w:tc>
          <w:tcPr>
            <w:tcW w:w="1350" w:type="dxa"/>
            <w:tcBorders>
              <w:top w:val="single" w:sz="4" w:space="0" w:color="auto"/>
              <w:left w:val="single" w:sz="4" w:space="0" w:color="auto"/>
              <w:bottom w:val="single" w:sz="4" w:space="0" w:color="auto"/>
              <w:right w:val="single" w:sz="4" w:space="0" w:color="auto"/>
            </w:tcBorders>
          </w:tcPr>
          <w:p w14:paraId="0670F1BF"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1C0" w14:textId="77777777" w:rsidR="006B6C2C" w:rsidRDefault="006B6C2C">
            <w:pPr>
              <w:spacing w:line="252" w:lineRule="auto"/>
              <w:rPr>
                <w:iCs/>
                <w:kern w:val="2"/>
                <w:lang w:eastAsia="zh-CN"/>
              </w:rPr>
            </w:pPr>
          </w:p>
        </w:tc>
      </w:tr>
      <w:tr w:rsidR="006B6C2C" w14:paraId="0670F1C4" w14:textId="77777777">
        <w:tc>
          <w:tcPr>
            <w:tcW w:w="1350" w:type="dxa"/>
            <w:tcBorders>
              <w:top w:val="single" w:sz="4" w:space="0" w:color="auto"/>
              <w:left w:val="single" w:sz="4" w:space="0" w:color="auto"/>
              <w:bottom w:val="single" w:sz="4" w:space="0" w:color="auto"/>
              <w:right w:val="single" w:sz="4" w:space="0" w:color="auto"/>
            </w:tcBorders>
          </w:tcPr>
          <w:p w14:paraId="0670F1C2"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1C3" w14:textId="77777777" w:rsidR="006B6C2C" w:rsidRDefault="006B6C2C">
            <w:pPr>
              <w:spacing w:line="252" w:lineRule="auto"/>
              <w:rPr>
                <w:iCs/>
                <w:kern w:val="2"/>
                <w:lang w:eastAsia="zh-CN"/>
              </w:rPr>
            </w:pPr>
          </w:p>
        </w:tc>
      </w:tr>
      <w:tr w:rsidR="006B6C2C" w14:paraId="0670F1C7" w14:textId="77777777">
        <w:tc>
          <w:tcPr>
            <w:tcW w:w="1350" w:type="dxa"/>
            <w:tcBorders>
              <w:top w:val="single" w:sz="4" w:space="0" w:color="auto"/>
              <w:left w:val="single" w:sz="4" w:space="0" w:color="auto"/>
              <w:bottom w:val="single" w:sz="4" w:space="0" w:color="auto"/>
              <w:right w:val="single" w:sz="4" w:space="0" w:color="auto"/>
            </w:tcBorders>
          </w:tcPr>
          <w:p w14:paraId="0670F1C5"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1C6" w14:textId="77777777" w:rsidR="006B6C2C" w:rsidRDefault="006B6C2C">
            <w:pPr>
              <w:spacing w:line="252" w:lineRule="auto"/>
              <w:rPr>
                <w:iCs/>
                <w:kern w:val="2"/>
                <w:lang w:eastAsia="zh-CN"/>
              </w:rPr>
            </w:pPr>
          </w:p>
        </w:tc>
      </w:tr>
      <w:tr w:rsidR="006B6C2C" w14:paraId="0670F1CA" w14:textId="77777777">
        <w:tc>
          <w:tcPr>
            <w:tcW w:w="1350" w:type="dxa"/>
          </w:tcPr>
          <w:p w14:paraId="0670F1C8" w14:textId="77777777" w:rsidR="006B6C2C" w:rsidRDefault="006B6C2C">
            <w:pPr>
              <w:rPr>
                <w:iCs/>
                <w:kern w:val="2"/>
                <w:lang w:eastAsia="zh-CN"/>
              </w:rPr>
            </w:pPr>
          </w:p>
        </w:tc>
        <w:tc>
          <w:tcPr>
            <w:tcW w:w="8001" w:type="dxa"/>
            <w:vAlign w:val="center"/>
          </w:tcPr>
          <w:p w14:paraId="0670F1C9" w14:textId="77777777" w:rsidR="006B6C2C" w:rsidRDefault="006B6C2C">
            <w:pPr>
              <w:spacing w:line="252" w:lineRule="auto"/>
              <w:rPr>
                <w:iCs/>
                <w:kern w:val="2"/>
                <w:lang w:eastAsia="zh-CN"/>
              </w:rPr>
            </w:pPr>
          </w:p>
        </w:tc>
      </w:tr>
      <w:tr w:rsidR="006B6C2C" w14:paraId="0670F1CD" w14:textId="77777777">
        <w:tc>
          <w:tcPr>
            <w:tcW w:w="1350" w:type="dxa"/>
          </w:tcPr>
          <w:p w14:paraId="0670F1CB" w14:textId="77777777" w:rsidR="006B6C2C" w:rsidRDefault="006B6C2C">
            <w:pPr>
              <w:rPr>
                <w:iCs/>
                <w:kern w:val="2"/>
                <w:lang w:eastAsia="zh-CN"/>
              </w:rPr>
            </w:pPr>
          </w:p>
        </w:tc>
        <w:tc>
          <w:tcPr>
            <w:tcW w:w="8001" w:type="dxa"/>
            <w:vAlign w:val="center"/>
          </w:tcPr>
          <w:p w14:paraId="0670F1CC" w14:textId="77777777" w:rsidR="006B6C2C" w:rsidRDefault="006B6C2C">
            <w:pPr>
              <w:spacing w:line="252" w:lineRule="auto"/>
              <w:rPr>
                <w:iCs/>
                <w:kern w:val="2"/>
                <w:lang w:eastAsia="zh-CN"/>
              </w:rPr>
            </w:pPr>
          </w:p>
        </w:tc>
      </w:tr>
      <w:tr w:rsidR="006B6C2C" w14:paraId="0670F1D0" w14:textId="77777777">
        <w:tc>
          <w:tcPr>
            <w:tcW w:w="1350" w:type="dxa"/>
          </w:tcPr>
          <w:p w14:paraId="0670F1CE" w14:textId="77777777" w:rsidR="006B6C2C" w:rsidRDefault="006B6C2C">
            <w:pPr>
              <w:rPr>
                <w:iCs/>
                <w:kern w:val="2"/>
                <w:lang w:eastAsia="zh-CN"/>
              </w:rPr>
            </w:pPr>
          </w:p>
        </w:tc>
        <w:tc>
          <w:tcPr>
            <w:tcW w:w="8001" w:type="dxa"/>
            <w:vAlign w:val="center"/>
          </w:tcPr>
          <w:p w14:paraId="0670F1CF" w14:textId="77777777" w:rsidR="006B6C2C" w:rsidRDefault="006B6C2C">
            <w:pPr>
              <w:spacing w:line="252" w:lineRule="auto"/>
              <w:rPr>
                <w:iCs/>
                <w:kern w:val="2"/>
                <w:lang w:eastAsia="zh-CN"/>
              </w:rPr>
            </w:pPr>
          </w:p>
        </w:tc>
      </w:tr>
      <w:tr w:rsidR="006B6C2C" w14:paraId="0670F1D3" w14:textId="77777777">
        <w:tc>
          <w:tcPr>
            <w:tcW w:w="1350" w:type="dxa"/>
          </w:tcPr>
          <w:p w14:paraId="0670F1D1" w14:textId="77777777" w:rsidR="006B6C2C" w:rsidRDefault="006B6C2C">
            <w:pPr>
              <w:rPr>
                <w:iCs/>
                <w:kern w:val="2"/>
                <w:lang w:eastAsia="zh-CN"/>
              </w:rPr>
            </w:pPr>
          </w:p>
        </w:tc>
        <w:tc>
          <w:tcPr>
            <w:tcW w:w="8001" w:type="dxa"/>
            <w:vAlign w:val="center"/>
          </w:tcPr>
          <w:p w14:paraId="0670F1D2" w14:textId="77777777" w:rsidR="006B6C2C" w:rsidRDefault="006B6C2C">
            <w:pPr>
              <w:spacing w:line="252" w:lineRule="auto"/>
              <w:rPr>
                <w:iCs/>
                <w:kern w:val="2"/>
                <w:lang w:eastAsia="zh-CN"/>
              </w:rPr>
            </w:pPr>
          </w:p>
        </w:tc>
      </w:tr>
      <w:tr w:rsidR="006B6C2C" w14:paraId="0670F1D6" w14:textId="77777777">
        <w:tc>
          <w:tcPr>
            <w:tcW w:w="1350" w:type="dxa"/>
          </w:tcPr>
          <w:p w14:paraId="0670F1D4" w14:textId="77777777" w:rsidR="006B6C2C" w:rsidRDefault="006B6C2C">
            <w:pPr>
              <w:rPr>
                <w:iCs/>
                <w:kern w:val="2"/>
                <w:lang w:eastAsia="zh-CN"/>
              </w:rPr>
            </w:pPr>
          </w:p>
        </w:tc>
        <w:tc>
          <w:tcPr>
            <w:tcW w:w="8001" w:type="dxa"/>
            <w:vAlign w:val="center"/>
          </w:tcPr>
          <w:p w14:paraId="0670F1D5" w14:textId="77777777" w:rsidR="006B6C2C" w:rsidRDefault="006B6C2C">
            <w:pPr>
              <w:spacing w:line="252" w:lineRule="auto"/>
              <w:rPr>
                <w:iCs/>
                <w:kern w:val="2"/>
                <w:lang w:eastAsia="zh-CN"/>
              </w:rPr>
            </w:pPr>
          </w:p>
        </w:tc>
      </w:tr>
    </w:tbl>
    <w:p w14:paraId="0670F1D7" w14:textId="77777777" w:rsidR="006B6C2C" w:rsidRDefault="006B6C2C">
      <w:pPr>
        <w:rPr>
          <w:lang w:eastAsia="zh-CN"/>
        </w:rPr>
      </w:pPr>
    </w:p>
    <w:p w14:paraId="0670F1D8" w14:textId="77777777" w:rsidR="006B6C2C" w:rsidRDefault="00305BF6">
      <w:pPr>
        <w:outlineLvl w:val="2"/>
        <w:rPr>
          <w:b/>
          <w:lang w:eastAsia="zh-CN"/>
        </w:rPr>
      </w:pPr>
      <w:r>
        <w:rPr>
          <w:b/>
          <w:lang w:eastAsia="zh-CN"/>
        </w:rPr>
        <w:t>4.2-3: Others</w:t>
      </w:r>
    </w:p>
    <w:p w14:paraId="0670F1D9" w14:textId="77777777" w:rsidR="006B6C2C" w:rsidRDefault="00305BF6">
      <w:pPr>
        <w:spacing w:beforeLines="100" w:before="240"/>
        <w:rPr>
          <w:b/>
          <w:lang w:eastAsia="zh-CN"/>
        </w:rPr>
      </w:pPr>
      <w:r>
        <w:rPr>
          <w:b/>
          <w:highlight w:val="yellow"/>
          <w:lang w:eastAsia="zh-CN"/>
        </w:rPr>
        <w:t>Question 4.2.2:</w:t>
      </w:r>
      <w:r>
        <w:rPr>
          <w:b/>
          <w:lang w:eastAsia="zh-CN"/>
        </w:rPr>
        <w:t xml:space="preserve"> </w:t>
      </w:r>
      <w:r>
        <w:rPr>
          <w:b/>
          <w:bCs/>
          <w:lang w:eastAsia="zh-CN"/>
        </w:rPr>
        <w:t>For the evaluation of the AI/ML based CSI prediction sub use cases, what other aspects related with EVM do you think is necessary to be discussed?</w:t>
      </w:r>
    </w:p>
    <w:p w14:paraId="0670F1DA" w14:textId="77777777" w:rsidR="006B6C2C" w:rsidRDefault="006B6C2C">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F1D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1DB" w14:textId="77777777" w:rsidR="006B6C2C" w:rsidRDefault="00305BF6">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1DC" w14:textId="77777777" w:rsidR="006B6C2C" w:rsidRDefault="00305BF6">
            <w:pPr>
              <w:spacing w:beforeLines="50" w:before="120"/>
              <w:rPr>
                <w:i/>
                <w:iCs/>
                <w:kern w:val="2"/>
                <w:lang w:eastAsia="zh-CN"/>
              </w:rPr>
            </w:pPr>
            <w:r>
              <w:rPr>
                <w:i/>
                <w:iCs/>
                <w:kern w:val="2"/>
                <w:lang w:eastAsia="zh-CN"/>
              </w:rPr>
              <w:t>View</w:t>
            </w:r>
          </w:p>
        </w:tc>
      </w:tr>
      <w:tr w:rsidR="006B6C2C" w14:paraId="0670F1E0" w14:textId="77777777">
        <w:tc>
          <w:tcPr>
            <w:tcW w:w="1350" w:type="dxa"/>
            <w:tcBorders>
              <w:top w:val="single" w:sz="4" w:space="0" w:color="auto"/>
              <w:left w:val="single" w:sz="4" w:space="0" w:color="auto"/>
              <w:bottom w:val="single" w:sz="4" w:space="0" w:color="auto"/>
              <w:right w:val="single" w:sz="4" w:space="0" w:color="auto"/>
            </w:tcBorders>
          </w:tcPr>
          <w:p w14:paraId="0670F1DE" w14:textId="77777777" w:rsidR="006B6C2C" w:rsidRDefault="00305BF6">
            <w:pPr>
              <w:spacing w:beforeLines="50" w:before="120"/>
              <w:rPr>
                <w:iCs/>
                <w:kern w:val="2"/>
                <w:lang w:eastAsia="zh-CN"/>
              </w:rPr>
            </w:pPr>
            <w:r>
              <w:rPr>
                <w:rFonts w:hint="eastAsia"/>
                <w:iCs/>
                <w:kern w:val="2"/>
                <w:lang w:eastAsia="zh-CN"/>
              </w:rPr>
              <w:t>v</w:t>
            </w:r>
            <w:r>
              <w:rPr>
                <w:iCs/>
                <w:kern w:val="2"/>
                <w:lang w:eastAsia="zh-CN"/>
              </w:rPr>
              <w:t>ivo</w:t>
            </w:r>
          </w:p>
        </w:tc>
        <w:tc>
          <w:tcPr>
            <w:tcW w:w="8001" w:type="dxa"/>
            <w:tcBorders>
              <w:top w:val="single" w:sz="4" w:space="0" w:color="auto"/>
              <w:left w:val="single" w:sz="4" w:space="0" w:color="auto"/>
              <w:bottom w:val="single" w:sz="4" w:space="0" w:color="auto"/>
              <w:right w:val="single" w:sz="4" w:space="0" w:color="auto"/>
            </w:tcBorders>
          </w:tcPr>
          <w:p w14:paraId="0670F1DF" w14:textId="77777777" w:rsidR="006B6C2C" w:rsidRDefault="00305BF6">
            <w:pPr>
              <w:spacing w:beforeLines="50" w:before="120"/>
              <w:rPr>
                <w:iCs/>
                <w:kern w:val="2"/>
                <w:lang w:eastAsia="zh-CN"/>
              </w:rPr>
            </w:pPr>
            <w:r>
              <w:t>The choice of CSI-RS periodicity (especially the baseline parameters) should depend on the speed and carrier frequency</w:t>
            </w:r>
            <w:r>
              <w:rPr>
                <w:lang w:eastAsia="zh-CN"/>
              </w:rPr>
              <w:t xml:space="preserve">. </w:t>
            </w:r>
            <w:r>
              <w:t xml:space="preserve">The performance of AI-based CSI prediction is highly related with the CSI-RS periodicity. 5ms CSI-RS periodicity (chosen as </w:t>
            </w:r>
            <w:r>
              <w:rPr>
                <w:lang w:eastAsia="zh-CN"/>
              </w:rPr>
              <w:t>baseline</w:t>
            </w:r>
            <w:r>
              <w:t xml:space="preserve"> in #110) is too large for the case of 4GHz carrier frequency and 30km/h or higher speed.</w:t>
            </w:r>
          </w:p>
        </w:tc>
      </w:tr>
      <w:tr w:rsidR="006B6C2C" w14:paraId="0670F1E3" w14:textId="77777777">
        <w:tc>
          <w:tcPr>
            <w:tcW w:w="1350" w:type="dxa"/>
            <w:tcBorders>
              <w:top w:val="single" w:sz="4" w:space="0" w:color="auto"/>
              <w:left w:val="single" w:sz="4" w:space="0" w:color="auto"/>
              <w:bottom w:val="single" w:sz="4" w:space="0" w:color="auto"/>
              <w:right w:val="single" w:sz="4" w:space="0" w:color="auto"/>
            </w:tcBorders>
          </w:tcPr>
          <w:p w14:paraId="0670F1E1" w14:textId="77777777" w:rsidR="006B6C2C" w:rsidRDefault="00305BF6">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0670F1E2" w14:textId="77777777" w:rsidR="006B6C2C" w:rsidRDefault="00305BF6">
            <w:pPr>
              <w:spacing w:beforeLines="50" w:before="120"/>
              <w:rPr>
                <w:iCs/>
                <w:kern w:val="2"/>
                <w:lang w:eastAsia="zh-CN"/>
              </w:rPr>
            </w:pPr>
            <w:r>
              <w:rPr>
                <w:iCs/>
                <w:kern w:val="2"/>
                <w:lang w:eastAsia="zh-CN"/>
              </w:rPr>
              <w:t>The CSI feedback mechanism after prediction should be reported, e.g., what CSI codebooks or AI/ML based CSI feedback.</w:t>
            </w:r>
          </w:p>
        </w:tc>
      </w:tr>
      <w:tr w:rsidR="006B6C2C" w14:paraId="0670F1E6" w14:textId="77777777">
        <w:tc>
          <w:tcPr>
            <w:tcW w:w="1350" w:type="dxa"/>
            <w:tcBorders>
              <w:top w:val="single" w:sz="4" w:space="0" w:color="auto"/>
              <w:left w:val="single" w:sz="4" w:space="0" w:color="auto"/>
              <w:bottom w:val="single" w:sz="4" w:space="0" w:color="auto"/>
              <w:right w:val="single" w:sz="4" w:space="0" w:color="auto"/>
            </w:tcBorders>
          </w:tcPr>
          <w:p w14:paraId="0670F1E4"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F1E5" w14:textId="77777777" w:rsidR="006B6C2C" w:rsidRDefault="006B6C2C">
            <w:pPr>
              <w:spacing w:beforeLines="50" w:before="120"/>
              <w:rPr>
                <w:iCs/>
                <w:kern w:val="2"/>
                <w:lang w:eastAsia="zh-CN"/>
              </w:rPr>
            </w:pPr>
          </w:p>
        </w:tc>
      </w:tr>
      <w:tr w:rsidR="006B6C2C" w14:paraId="0670F1E9" w14:textId="77777777">
        <w:tc>
          <w:tcPr>
            <w:tcW w:w="1350" w:type="dxa"/>
            <w:tcBorders>
              <w:top w:val="single" w:sz="4" w:space="0" w:color="auto"/>
              <w:left w:val="single" w:sz="4" w:space="0" w:color="auto"/>
              <w:bottom w:val="single" w:sz="4" w:space="0" w:color="auto"/>
              <w:right w:val="single" w:sz="4" w:space="0" w:color="auto"/>
            </w:tcBorders>
          </w:tcPr>
          <w:p w14:paraId="0670F1E7"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F1E8" w14:textId="77777777" w:rsidR="006B6C2C" w:rsidRDefault="006B6C2C">
            <w:pPr>
              <w:spacing w:beforeLines="50" w:before="120"/>
              <w:rPr>
                <w:iCs/>
                <w:kern w:val="2"/>
                <w:lang w:eastAsia="zh-CN"/>
              </w:rPr>
            </w:pPr>
          </w:p>
        </w:tc>
      </w:tr>
      <w:tr w:rsidR="006B6C2C" w14:paraId="0670F1EC" w14:textId="77777777">
        <w:tc>
          <w:tcPr>
            <w:tcW w:w="1350" w:type="dxa"/>
            <w:tcBorders>
              <w:top w:val="single" w:sz="4" w:space="0" w:color="auto"/>
              <w:left w:val="single" w:sz="4" w:space="0" w:color="auto"/>
              <w:bottom w:val="single" w:sz="4" w:space="0" w:color="auto"/>
              <w:right w:val="single" w:sz="4" w:space="0" w:color="auto"/>
            </w:tcBorders>
          </w:tcPr>
          <w:p w14:paraId="0670F1EA"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F1EB" w14:textId="77777777" w:rsidR="006B6C2C" w:rsidRDefault="006B6C2C">
            <w:pPr>
              <w:spacing w:beforeLines="50" w:before="120"/>
              <w:rPr>
                <w:iCs/>
                <w:kern w:val="2"/>
                <w:lang w:eastAsia="zh-CN"/>
              </w:rPr>
            </w:pPr>
          </w:p>
        </w:tc>
      </w:tr>
      <w:tr w:rsidR="006B6C2C" w14:paraId="0670F1EF" w14:textId="77777777">
        <w:tc>
          <w:tcPr>
            <w:tcW w:w="1350" w:type="dxa"/>
            <w:tcBorders>
              <w:top w:val="single" w:sz="4" w:space="0" w:color="auto"/>
              <w:left w:val="single" w:sz="4" w:space="0" w:color="auto"/>
              <w:bottom w:val="single" w:sz="4" w:space="0" w:color="auto"/>
              <w:right w:val="single" w:sz="4" w:space="0" w:color="auto"/>
            </w:tcBorders>
          </w:tcPr>
          <w:p w14:paraId="0670F1ED"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F1EE" w14:textId="77777777" w:rsidR="006B6C2C" w:rsidRDefault="006B6C2C">
            <w:pPr>
              <w:spacing w:beforeLines="50" w:before="120"/>
              <w:rPr>
                <w:iCs/>
                <w:kern w:val="2"/>
                <w:lang w:eastAsia="zh-CN"/>
              </w:rPr>
            </w:pPr>
          </w:p>
        </w:tc>
      </w:tr>
      <w:tr w:rsidR="006B6C2C" w14:paraId="0670F1F2" w14:textId="77777777">
        <w:tc>
          <w:tcPr>
            <w:tcW w:w="1350" w:type="dxa"/>
            <w:tcBorders>
              <w:top w:val="single" w:sz="4" w:space="0" w:color="auto"/>
              <w:left w:val="single" w:sz="4" w:space="0" w:color="auto"/>
              <w:bottom w:val="single" w:sz="4" w:space="0" w:color="auto"/>
              <w:right w:val="single" w:sz="4" w:space="0" w:color="auto"/>
            </w:tcBorders>
          </w:tcPr>
          <w:p w14:paraId="0670F1F0"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F1F1" w14:textId="77777777" w:rsidR="006B6C2C" w:rsidRDefault="006B6C2C">
            <w:pPr>
              <w:spacing w:beforeLines="50" w:before="120"/>
              <w:rPr>
                <w:iCs/>
                <w:kern w:val="2"/>
                <w:lang w:eastAsia="zh-CN"/>
              </w:rPr>
            </w:pPr>
          </w:p>
        </w:tc>
      </w:tr>
      <w:tr w:rsidR="006B6C2C" w14:paraId="0670F1F5" w14:textId="77777777">
        <w:tc>
          <w:tcPr>
            <w:tcW w:w="1350" w:type="dxa"/>
            <w:tcBorders>
              <w:top w:val="single" w:sz="4" w:space="0" w:color="auto"/>
              <w:left w:val="single" w:sz="4" w:space="0" w:color="auto"/>
              <w:bottom w:val="single" w:sz="4" w:space="0" w:color="auto"/>
              <w:right w:val="single" w:sz="4" w:space="0" w:color="auto"/>
            </w:tcBorders>
          </w:tcPr>
          <w:p w14:paraId="0670F1F3"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F1F4" w14:textId="77777777" w:rsidR="006B6C2C" w:rsidRDefault="006B6C2C">
            <w:pPr>
              <w:spacing w:beforeLines="50" w:before="120"/>
              <w:rPr>
                <w:iCs/>
                <w:kern w:val="2"/>
                <w:lang w:eastAsia="zh-CN"/>
              </w:rPr>
            </w:pPr>
          </w:p>
        </w:tc>
      </w:tr>
      <w:tr w:rsidR="006B6C2C" w14:paraId="0670F1F8" w14:textId="77777777">
        <w:tc>
          <w:tcPr>
            <w:tcW w:w="1350" w:type="dxa"/>
            <w:tcBorders>
              <w:top w:val="single" w:sz="4" w:space="0" w:color="auto"/>
              <w:left w:val="single" w:sz="4" w:space="0" w:color="auto"/>
              <w:bottom w:val="single" w:sz="4" w:space="0" w:color="auto"/>
              <w:right w:val="single" w:sz="4" w:space="0" w:color="auto"/>
            </w:tcBorders>
          </w:tcPr>
          <w:p w14:paraId="0670F1F6"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F1F7" w14:textId="77777777" w:rsidR="006B6C2C" w:rsidRDefault="006B6C2C">
            <w:pPr>
              <w:spacing w:beforeLines="50" w:before="120"/>
              <w:rPr>
                <w:iCs/>
                <w:kern w:val="2"/>
                <w:lang w:eastAsia="zh-CN"/>
              </w:rPr>
            </w:pPr>
          </w:p>
        </w:tc>
      </w:tr>
    </w:tbl>
    <w:p w14:paraId="0670F1F9" w14:textId="77777777" w:rsidR="006B6C2C" w:rsidRDefault="006B6C2C">
      <w:pPr>
        <w:spacing w:after="0"/>
        <w:rPr>
          <w:lang w:eastAsia="zh-CN"/>
        </w:rPr>
      </w:pPr>
      <w:bookmarkStart w:id="103" w:name="_Ref71620620"/>
      <w:bookmarkStart w:id="104" w:name="_Ref124589665"/>
      <w:bookmarkStart w:id="105" w:name="_Ref124671424"/>
    </w:p>
    <w:p w14:paraId="0670F1FA" w14:textId="77777777" w:rsidR="006B6C2C" w:rsidRDefault="00305BF6">
      <w:pPr>
        <w:pStyle w:val="20"/>
        <w:rPr>
          <w:lang w:eastAsia="zh-CN"/>
        </w:rPr>
      </w:pPr>
      <w:r>
        <w:rPr>
          <w:lang w:eastAsia="zh-CN"/>
        </w:rPr>
        <w:t>2</w:t>
      </w:r>
      <w:r>
        <w:rPr>
          <w:vertAlign w:val="superscript"/>
          <w:lang w:eastAsia="zh-CN"/>
        </w:rPr>
        <w:t>nd</w:t>
      </w:r>
      <w:r>
        <w:rPr>
          <w:lang w:eastAsia="zh-CN"/>
        </w:rPr>
        <w:t xml:space="preserve"> round email discussions</w:t>
      </w:r>
    </w:p>
    <w:p w14:paraId="3F3B7776" w14:textId="77777777" w:rsidR="00922428" w:rsidRDefault="00922428" w:rsidP="00922428">
      <w:pPr>
        <w:outlineLvl w:val="2"/>
        <w:rPr>
          <w:b/>
          <w:lang w:eastAsia="zh-CN"/>
        </w:rPr>
      </w:pPr>
      <w:r>
        <w:rPr>
          <w:b/>
          <w:lang w:eastAsia="zh-CN"/>
        </w:rPr>
        <w:t>4.2-1: EVMs for CSI prediction</w:t>
      </w:r>
    </w:p>
    <w:p w14:paraId="0670F1FB" w14:textId="77777777" w:rsidR="006B6C2C" w:rsidRDefault="00305BF6">
      <w:pPr>
        <w:pStyle w:val="4"/>
        <w:numPr>
          <w:ilvl w:val="0"/>
          <w:numId w:val="0"/>
        </w:numPr>
        <w:rPr>
          <w:u w:val="single"/>
          <w:lang w:eastAsia="zh-CN"/>
        </w:rPr>
      </w:pPr>
      <w:r>
        <w:rPr>
          <w:u w:val="single"/>
          <w:lang w:eastAsia="zh-CN"/>
        </w:rPr>
        <w:t>Issue#4-1 (High priority) UE distribution</w:t>
      </w:r>
    </w:p>
    <w:p w14:paraId="0670F1FC" w14:textId="77777777" w:rsidR="006B6C2C" w:rsidRDefault="00305BF6">
      <w:pPr>
        <w:rPr>
          <w:lang w:eastAsia="zh-CN"/>
        </w:rPr>
      </w:pPr>
      <w:r>
        <w:rPr>
          <w:rFonts w:hint="eastAsia"/>
          <w:lang w:eastAsia="zh-CN"/>
        </w:rPr>
        <w:t>T</w:t>
      </w:r>
      <w:r>
        <w:rPr>
          <w:lang w:eastAsia="zh-CN"/>
        </w:rPr>
        <w:t>his proposal seems to be relatively stable. Still paste the 1</w:t>
      </w:r>
      <w:r>
        <w:rPr>
          <w:vertAlign w:val="superscript"/>
          <w:lang w:eastAsia="zh-CN"/>
        </w:rPr>
        <w:t>st</w:t>
      </w:r>
      <w:r>
        <w:rPr>
          <w:lang w:eastAsia="zh-CN"/>
        </w:rPr>
        <w:t xml:space="preserve"> round table here. If no further comments, will go to the GTW for approval.</w:t>
      </w:r>
    </w:p>
    <w:p w14:paraId="0670F1FD" w14:textId="77777777" w:rsidR="006B6C2C" w:rsidRDefault="00305BF6">
      <w:pPr>
        <w:rPr>
          <w:b/>
          <w:lang w:eastAsia="zh-CN"/>
        </w:rPr>
      </w:pPr>
      <w:r>
        <w:rPr>
          <w:b/>
          <w:highlight w:val="yellow"/>
          <w:lang w:eastAsia="zh-CN"/>
        </w:rPr>
        <w:t>Proposed conclusion 4.3.1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p w14:paraId="0670F1FE" w14:textId="77777777" w:rsidR="006B6C2C" w:rsidRDefault="006B6C2C">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B6C2C" w14:paraId="0670F201" w14:textId="77777777">
        <w:tc>
          <w:tcPr>
            <w:tcW w:w="1980" w:type="dxa"/>
            <w:tcBorders>
              <w:top w:val="single" w:sz="4" w:space="0" w:color="auto"/>
              <w:left w:val="single" w:sz="4" w:space="0" w:color="auto"/>
              <w:bottom w:val="single" w:sz="4" w:space="0" w:color="auto"/>
              <w:right w:val="single" w:sz="4" w:space="0" w:color="auto"/>
            </w:tcBorders>
          </w:tcPr>
          <w:p w14:paraId="0670F1FF" w14:textId="77777777" w:rsidR="006B6C2C" w:rsidRDefault="00305BF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F200" w14:textId="5995584C" w:rsidR="006B6C2C" w:rsidRDefault="00305BF6">
            <w:pPr>
              <w:spacing w:before="120" w:line="240" w:lineRule="auto"/>
              <w:ind w:left="442" w:hanging="442"/>
              <w:rPr>
                <w:lang w:eastAsia="zh-CN"/>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NVIDIA, Ericsson, CAICT,</w:t>
            </w:r>
            <w:r>
              <w:rPr>
                <w:smallCaps/>
                <w:lang w:eastAsia="zh-CN"/>
              </w:rPr>
              <w:t xml:space="preserve"> New H3C, AT&amp;T, CMCC, </w:t>
            </w:r>
            <w:r>
              <w:rPr>
                <w:rFonts w:eastAsia="PMingLiU"/>
                <w:lang w:eastAsia="zh-TW"/>
              </w:rPr>
              <w:t>Qualcomm</w:t>
            </w:r>
            <w:r>
              <w:rPr>
                <w:rFonts w:hint="eastAsia"/>
                <w:lang w:eastAsia="zh-CN"/>
              </w:rPr>
              <w:t>, ZTE</w:t>
            </w:r>
            <w:r>
              <w:rPr>
                <w:lang w:eastAsia="zh-CN"/>
              </w:rPr>
              <w:t xml:space="preserve">, </w:t>
            </w:r>
            <w:r>
              <w:rPr>
                <w:iCs/>
                <w:kern w:val="2"/>
                <w:lang w:eastAsia="zh-CN"/>
              </w:rPr>
              <w:t>Huawei/HiSi, Apple, Nokia/NSB</w:t>
            </w:r>
          </w:p>
        </w:tc>
      </w:tr>
      <w:tr w:rsidR="006B6C2C" w14:paraId="0670F204" w14:textId="77777777">
        <w:tc>
          <w:tcPr>
            <w:tcW w:w="1980" w:type="dxa"/>
            <w:tcBorders>
              <w:top w:val="single" w:sz="4" w:space="0" w:color="auto"/>
              <w:left w:val="single" w:sz="4" w:space="0" w:color="auto"/>
              <w:bottom w:val="single" w:sz="4" w:space="0" w:color="auto"/>
              <w:right w:val="single" w:sz="4" w:space="0" w:color="auto"/>
            </w:tcBorders>
          </w:tcPr>
          <w:p w14:paraId="0670F202" w14:textId="77777777" w:rsidR="006B6C2C" w:rsidRDefault="00305BF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F203" w14:textId="77777777" w:rsidR="006B6C2C" w:rsidRDefault="006B6C2C">
            <w:pPr>
              <w:spacing w:before="120" w:line="240" w:lineRule="auto"/>
              <w:ind w:left="442" w:hanging="442"/>
              <w:rPr>
                <w:lang w:eastAsia="zh-CN"/>
              </w:rPr>
            </w:pPr>
          </w:p>
        </w:tc>
      </w:tr>
    </w:tbl>
    <w:p w14:paraId="0670F205" w14:textId="77777777" w:rsidR="006B6C2C" w:rsidRDefault="006B6C2C">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F20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206"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207" w14:textId="77777777" w:rsidR="006B6C2C" w:rsidRDefault="00305BF6">
            <w:pPr>
              <w:rPr>
                <w:i/>
                <w:iCs/>
                <w:kern w:val="2"/>
                <w:lang w:eastAsia="zh-CN"/>
              </w:rPr>
            </w:pPr>
            <w:r>
              <w:rPr>
                <w:i/>
                <w:iCs/>
                <w:kern w:val="2"/>
                <w:lang w:eastAsia="zh-CN"/>
              </w:rPr>
              <w:t>View</w:t>
            </w:r>
          </w:p>
        </w:tc>
      </w:tr>
      <w:tr w:rsidR="006B6C2C" w14:paraId="0670F20B" w14:textId="77777777">
        <w:tc>
          <w:tcPr>
            <w:tcW w:w="1350" w:type="dxa"/>
            <w:tcBorders>
              <w:top w:val="single" w:sz="4" w:space="0" w:color="auto"/>
              <w:left w:val="single" w:sz="4" w:space="0" w:color="auto"/>
              <w:bottom w:val="single" w:sz="4" w:space="0" w:color="auto"/>
              <w:right w:val="single" w:sz="4" w:space="0" w:color="auto"/>
            </w:tcBorders>
          </w:tcPr>
          <w:p w14:paraId="0670F209" w14:textId="77777777" w:rsidR="006B6C2C" w:rsidRDefault="00305BF6">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670F20A" w14:textId="77777777" w:rsidR="006B6C2C" w:rsidRDefault="00305BF6">
            <w:pPr>
              <w:rPr>
                <w:i/>
                <w:lang w:eastAsia="zh-CN"/>
              </w:rPr>
            </w:pPr>
            <w:r>
              <w:rPr>
                <w:rFonts w:eastAsia="MS Mincho"/>
                <w:iCs/>
                <w:kern w:val="2"/>
                <w:lang w:eastAsia="ja-JP"/>
              </w:rPr>
              <w:t xml:space="preserve">Whether adding O2I or not does not change the evaluation consequence due to the large scale factor which does not </w:t>
            </w:r>
            <w:r>
              <w:rPr>
                <w:rFonts w:eastAsia="MS Mincho" w:hint="eastAsia"/>
                <w:iCs/>
                <w:kern w:val="2"/>
                <w:lang w:eastAsia="ja-JP"/>
              </w:rPr>
              <w:t>i</w:t>
            </w:r>
            <w:r>
              <w:rPr>
                <w:rFonts w:eastAsia="MS Mincho"/>
                <w:iCs/>
                <w:kern w:val="2"/>
                <w:lang w:eastAsia="ja-JP"/>
              </w:rPr>
              <w:t>mpact the channel characteristic. For the sake of simplicity, we slightly don't prefer to add O2I.</w:t>
            </w:r>
          </w:p>
        </w:tc>
      </w:tr>
      <w:tr w:rsidR="006B6C2C" w14:paraId="0670F20E" w14:textId="77777777">
        <w:tc>
          <w:tcPr>
            <w:tcW w:w="1350" w:type="dxa"/>
            <w:tcBorders>
              <w:top w:val="single" w:sz="4" w:space="0" w:color="auto"/>
              <w:left w:val="single" w:sz="4" w:space="0" w:color="auto"/>
              <w:bottom w:val="single" w:sz="4" w:space="0" w:color="auto"/>
              <w:right w:val="single" w:sz="4" w:space="0" w:color="auto"/>
            </w:tcBorders>
          </w:tcPr>
          <w:p w14:paraId="0670F20C" w14:textId="77777777" w:rsidR="006B6C2C" w:rsidRDefault="00305BF6">
            <w:pP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vAlign w:val="center"/>
          </w:tcPr>
          <w:p w14:paraId="0670F20D" w14:textId="77777777" w:rsidR="006B6C2C" w:rsidRDefault="00305BF6">
            <w:pPr>
              <w:spacing w:line="252" w:lineRule="auto"/>
              <w:rPr>
                <w:lang w:eastAsia="zh-CN"/>
              </w:rPr>
            </w:pPr>
            <w:r>
              <w:rPr>
                <w:iCs/>
                <w:kern w:val="2"/>
                <w:lang w:eastAsia="zh-CN"/>
              </w:rPr>
              <w:t>Support the proposal</w:t>
            </w:r>
          </w:p>
        </w:tc>
      </w:tr>
      <w:tr w:rsidR="006B6C2C" w14:paraId="0670F211" w14:textId="77777777">
        <w:tc>
          <w:tcPr>
            <w:tcW w:w="1350" w:type="dxa"/>
            <w:tcBorders>
              <w:top w:val="single" w:sz="4" w:space="0" w:color="auto"/>
              <w:left w:val="single" w:sz="4" w:space="0" w:color="auto"/>
              <w:bottom w:val="single" w:sz="4" w:space="0" w:color="auto"/>
              <w:right w:val="single" w:sz="4" w:space="0" w:color="auto"/>
            </w:tcBorders>
          </w:tcPr>
          <w:p w14:paraId="0670F20F" w14:textId="77777777" w:rsidR="006B6C2C" w:rsidRDefault="00305BF6">
            <w:pPr>
              <w:rPr>
                <w:iCs/>
                <w:kern w:val="2"/>
                <w:lang w:eastAsia="zh-CN"/>
              </w:rPr>
            </w:pPr>
            <w:r>
              <w:rPr>
                <w:rFonts w:eastAsia="PMingLiU"/>
                <w:iCs/>
                <w:kern w:val="2"/>
                <w:lang w:eastAsia="zh-TW"/>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670F210" w14:textId="77777777" w:rsidR="006B6C2C" w:rsidRDefault="00305BF6">
            <w:pPr>
              <w:spacing w:line="252" w:lineRule="auto"/>
              <w:rPr>
                <w:lang w:eastAsia="zh-CN"/>
              </w:rPr>
            </w:pPr>
            <w:r>
              <w:rPr>
                <w:rFonts w:eastAsia="PMingLiU"/>
                <w:lang w:eastAsia="zh-TW"/>
              </w:rPr>
              <w:t>Agree with vivo.</w:t>
            </w:r>
          </w:p>
        </w:tc>
      </w:tr>
      <w:tr w:rsidR="006B6C2C" w14:paraId="0670F214" w14:textId="77777777">
        <w:tc>
          <w:tcPr>
            <w:tcW w:w="1350" w:type="dxa"/>
            <w:tcBorders>
              <w:top w:val="single" w:sz="4" w:space="0" w:color="auto"/>
              <w:left w:val="single" w:sz="4" w:space="0" w:color="auto"/>
              <w:bottom w:val="single" w:sz="4" w:space="0" w:color="auto"/>
              <w:right w:val="single" w:sz="4" w:space="0" w:color="auto"/>
            </w:tcBorders>
          </w:tcPr>
          <w:p w14:paraId="0670F212"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213" w14:textId="77777777" w:rsidR="006B6C2C" w:rsidRDefault="006B6C2C">
            <w:pPr>
              <w:spacing w:line="252" w:lineRule="auto"/>
              <w:rPr>
                <w:iCs/>
                <w:kern w:val="2"/>
                <w:lang w:eastAsia="zh-CN"/>
              </w:rPr>
            </w:pPr>
          </w:p>
        </w:tc>
      </w:tr>
      <w:tr w:rsidR="006B6C2C" w14:paraId="0670F217" w14:textId="77777777">
        <w:tc>
          <w:tcPr>
            <w:tcW w:w="1350" w:type="dxa"/>
            <w:tcBorders>
              <w:top w:val="single" w:sz="4" w:space="0" w:color="auto"/>
              <w:left w:val="single" w:sz="4" w:space="0" w:color="auto"/>
              <w:bottom w:val="single" w:sz="4" w:space="0" w:color="auto"/>
              <w:right w:val="single" w:sz="4" w:space="0" w:color="auto"/>
            </w:tcBorders>
          </w:tcPr>
          <w:p w14:paraId="0670F215"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216" w14:textId="77777777" w:rsidR="006B6C2C" w:rsidRDefault="006B6C2C">
            <w:pPr>
              <w:spacing w:line="252" w:lineRule="auto"/>
              <w:rPr>
                <w:iCs/>
                <w:kern w:val="2"/>
                <w:lang w:eastAsia="zh-CN"/>
              </w:rPr>
            </w:pPr>
          </w:p>
        </w:tc>
      </w:tr>
      <w:tr w:rsidR="006B6C2C" w14:paraId="0670F21A" w14:textId="77777777">
        <w:tc>
          <w:tcPr>
            <w:tcW w:w="1350" w:type="dxa"/>
            <w:tcBorders>
              <w:top w:val="single" w:sz="4" w:space="0" w:color="auto"/>
              <w:left w:val="single" w:sz="4" w:space="0" w:color="auto"/>
              <w:bottom w:val="single" w:sz="4" w:space="0" w:color="auto"/>
              <w:right w:val="single" w:sz="4" w:space="0" w:color="auto"/>
            </w:tcBorders>
          </w:tcPr>
          <w:p w14:paraId="0670F218"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219" w14:textId="77777777" w:rsidR="006B6C2C" w:rsidRDefault="006B6C2C">
            <w:pPr>
              <w:spacing w:line="252" w:lineRule="auto"/>
              <w:rPr>
                <w:iCs/>
                <w:kern w:val="2"/>
                <w:lang w:eastAsia="zh-CN"/>
              </w:rPr>
            </w:pPr>
          </w:p>
        </w:tc>
      </w:tr>
      <w:tr w:rsidR="006B6C2C" w14:paraId="0670F21D" w14:textId="77777777">
        <w:tc>
          <w:tcPr>
            <w:tcW w:w="1350" w:type="dxa"/>
            <w:tcBorders>
              <w:top w:val="single" w:sz="4" w:space="0" w:color="auto"/>
              <w:left w:val="single" w:sz="4" w:space="0" w:color="auto"/>
              <w:bottom w:val="single" w:sz="4" w:space="0" w:color="auto"/>
              <w:right w:val="single" w:sz="4" w:space="0" w:color="auto"/>
            </w:tcBorders>
          </w:tcPr>
          <w:p w14:paraId="0670F21B"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21C" w14:textId="77777777" w:rsidR="006B6C2C" w:rsidRDefault="006B6C2C">
            <w:pPr>
              <w:spacing w:line="252" w:lineRule="auto"/>
              <w:rPr>
                <w:iCs/>
                <w:kern w:val="2"/>
                <w:lang w:eastAsia="zh-CN"/>
              </w:rPr>
            </w:pPr>
          </w:p>
        </w:tc>
      </w:tr>
      <w:tr w:rsidR="006B6C2C" w14:paraId="0670F220" w14:textId="77777777">
        <w:tc>
          <w:tcPr>
            <w:tcW w:w="1350" w:type="dxa"/>
            <w:tcBorders>
              <w:top w:val="single" w:sz="4" w:space="0" w:color="auto"/>
              <w:left w:val="single" w:sz="4" w:space="0" w:color="auto"/>
              <w:bottom w:val="single" w:sz="4" w:space="0" w:color="auto"/>
              <w:right w:val="single" w:sz="4" w:space="0" w:color="auto"/>
            </w:tcBorders>
          </w:tcPr>
          <w:p w14:paraId="0670F21E"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21F" w14:textId="77777777" w:rsidR="006B6C2C" w:rsidRDefault="006B6C2C">
            <w:pPr>
              <w:spacing w:line="252" w:lineRule="auto"/>
              <w:rPr>
                <w:iCs/>
                <w:kern w:val="2"/>
                <w:lang w:eastAsia="zh-CN"/>
              </w:rPr>
            </w:pPr>
          </w:p>
        </w:tc>
      </w:tr>
      <w:tr w:rsidR="006B6C2C" w14:paraId="0670F223" w14:textId="77777777">
        <w:tc>
          <w:tcPr>
            <w:tcW w:w="1350" w:type="dxa"/>
            <w:tcBorders>
              <w:top w:val="single" w:sz="4" w:space="0" w:color="auto"/>
              <w:left w:val="single" w:sz="4" w:space="0" w:color="auto"/>
              <w:bottom w:val="single" w:sz="4" w:space="0" w:color="auto"/>
              <w:right w:val="single" w:sz="4" w:space="0" w:color="auto"/>
            </w:tcBorders>
          </w:tcPr>
          <w:p w14:paraId="0670F221"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222" w14:textId="77777777" w:rsidR="006B6C2C" w:rsidRDefault="006B6C2C">
            <w:pPr>
              <w:spacing w:line="252" w:lineRule="auto"/>
              <w:rPr>
                <w:iCs/>
                <w:kern w:val="2"/>
                <w:lang w:eastAsia="zh-CN"/>
              </w:rPr>
            </w:pPr>
          </w:p>
        </w:tc>
      </w:tr>
      <w:tr w:rsidR="006B6C2C" w14:paraId="0670F226" w14:textId="77777777">
        <w:tc>
          <w:tcPr>
            <w:tcW w:w="1350" w:type="dxa"/>
          </w:tcPr>
          <w:p w14:paraId="0670F224" w14:textId="77777777" w:rsidR="006B6C2C" w:rsidRDefault="006B6C2C">
            <w:pPr>
              <w:rPr>
                <w:iCs/>
                <w:kern w:val="2"/>
                <w:lang w:eastAsia="zh-CN"/>
              </w:rPr>
            </w:pPr>
          </w:p>
        </w:tc>
        <w:tc>
          <w:tcPr>
            <w:tcW w:w="8001" w:type="dxa"/>
            <w:vAlign w:val="center"/>
          </w:tcPr>
          <w:p w14:paraId="0670F225" w14:textId="77777777" w:rsidR="006B6C2C" w:rsidRDefault="006B6C2C">
            <w:pPr>
              <w:spacing w:line="252" w:lineRule="auto"/>
              <w:rPr>
                <w:iCs/>
                <w:kern w:val="2"/>
                <w:lang w:eastAsia="zh-CN"/>
              </w:rPr>
            </w:pPr>
          </w:p>
        </w:tc>
      </w:tr>
      <w:tr w:rsidR="006B6C2C" w14:paraId="0670F229" w14:textId="77777777">
        <w:tc>
          <w:tcPr>
            <w:tcW w:w="1350" w:type="dxa"/>
          </w:tcPr>
          <w:p w14:paraId="0670F227" w14:textId="77777777" w:rsidR="006B6C2C" w:rsidRDefault="006B6C2C">
            <w:pPr>
              <w:rPr>
                <w:iCs/>
                <w:kern w:val="2"/>
                <w:lang w:eastAsia="zh-CN"/>
              </w:rPr>
            </w:pPr>
          </w:p>
        </w:tc>
        <w:tc>
          <w:tcPr>
            <w:tcW w:w="8001" w:type="dxa"/>
            <w:vAlign w:val="center"/>
          </w:tcPr>
          <w:p w14:paraId="0670F228" w14:textId="77777777" w:rsidR="006B6C2C" w:rsidRDefault="006B6C2C">
            <w:pPr>
              <w:spacing w:line="252" w:lineRule="auto"/>
              <w:rPr>
                <w:iCs/>
                <w:kern w:val="2"/>
                <w:lang w:eastAsia="zh-CN"/>
              </w:rPr>
            </w:pPr>
          </w:p>
        </w:tc>
      </w:tr>
      <w:tr w:rsidR="006B6C2C" w14:paraId="0670F22C" w14:textId="77777777">
        <w:tc>
          <w:tcPr>
            <w:tcW w:w="1350" w:type="dxa"/>
          </w:tcPr>
          <w:p w14:paraId="0670F22A" w14:textId="77777777" w:rsidR="006B6C2C" w:rsidRDefault="006B6C2C">
            <w:pPr>
              <w:rPr>
                <w:iCs/>
                <w:kern w:val="2"/>
                <w:lang w:eastAsia="zh-CN"/>
              </w:rPr>
            </w:pPr>
          </w:p>
        </w:tc>
        <w:tc>
          <w:tcPr>
            <w:tcW w:w="8001" w:type="dxa"/>
            <w:vAlign w:val="center"/>
          </w:tcPr>
          <w:p w14:paraId="0670F22B" w14:textId="77777777" w:rsidR="006B6C2C" w:rsidRDefault="006B6C2C">
            <w:pPr>
              <w:spacing w:line="252" w:lineRule="auto"/>
              <w:rPr>
                <w:iCs/>
                <w:kern w:val="2"/>
                <w:lang w:eastAsia="zh-CN"/>
              </w:rPr>
            </w:pPr>
          </w:p>
        </w:tc>
      </w:tr>
      <w:tr w:rsidR="006B6C2C" w14:paraId="0670F22F" w14:textId="77777777">
        <w:tc>
          <w:tcPr>
            <w:tcW w:w="1350" w:type="dxa"/>
          </w:tcPr>
          <w:p w14:paraId="0670F22D" w14:textId="77777777" w:rsidR="006B6C2C" w:rsidRDefault="006B6C2C">
            <w:pPr>
              <w:rPr>
                <w:iCs/>
                <w:kern w:val="2"/>
                <w:lang w:eastAsia="zh-CN"/>
              </w:rPr>
            </w:pPr>
          </w:p>
        </w:tc>
        <w:tc>
          <w:tcPr>
            <w:tcW w:w="8001" w:type="dxa"/>
            <w:vAlign w:val="center"/>
          </w:tcPr>
          <w:p w14:paraId="0670F22E" w14:textId="77777777" w:rsidR="006B6C2C" w:rsidRDefault="006B6C2C">
            <w:pPr>
              <w:spacing w:line="252" w:lineRule="auto"/>
              <w:rPr>
                <w:iCs/>
                <w:kern w:val="2"/>
                <w:lang w:eastAsia="zh-CN"/>
              </w:rPr>
            </w:pPr>
          </w:p>
        </w:tc>
      </w:tr>
      <w:tr w:rsidR="006B6C2C" w14:paraId="0670F232" w14:textId="77777777">
        <w:tc>
          <w:tcPr>
            <w:tcW w:w="1350" w:type="dxa"/>
          </w:tcPr>
          <w:p w14:paraId="0670F230" w14:textId="77777777" w:rsidR="006B6C2C" w:rsidRDefault="006B6C2C">
            <w:pPr>
              <w:rPr>
                <w:iCs/>
                <w:kern w:val="2"/>
                <w:lang w:eastAsia="zh-CN"/>
              </w:rPr>
            </w:pPr>
          </w:p>
        </w:tc>
        <w:tc>
          <w:tcPr>
            <w:tcW w:w="8001" w:type="dxa"/>
            <w:vAlign w:val="center"/>
          </w:tcPr>
          <w:p w14:paraId="0670F231" w14:textId="77777777" w:rsidR="006B6C2C" w:rsidRDefault="006B6C2C">
            <w:pPr>
              <w:spacing w:line="252" w:lineRule="auto"/>
              <w:rPr>
                <w:iCs/>
                <w:kern w:val="2"/>
                <w:lang w:eastAsia="zh-CN"/>
              </w:rPr>
            </w:pPr>
          </w:p>
        </w:tc>
      </w:tr>
    </w:tbl>
    <w:p w14:paraId="0670F233" w14:textId="77777777" w:rsidR="006B6C2C" w:rsidRDefault="006B6C2C">
      <w:pPr>
        <w:rPr>
          <w:lang w:eastAsia="zh-CN"/>
        </w:rPr>
      </w:pPr>
    </w:p>
    <w:p w14:paraId="0670F234" w14:textId="77777777" w:rsidR="006B6C2C" w:rsidRDefault="00305BF6">
      <w:pPr>
        <w:pStyle w:val="4"/>
        <w:numPr>
          <w:ilvl w:val="0"/>
          <w:numId w:val="0"/>
        </w:numPr>
        <w:rPr>
          <w:u w:val="single"/>
          <w:lang w:eastAsia="zh-CN"/>
        </w:rPr>
      </w:pPr>
      <w:r>
        <w:rPr>
          <w:u w:val="single"/>
          <w:lang w:eastAsia="zh-CN"/>
        </w:rPr>
        <w:t>Issue#4-2 (High priority) Modeling of UE mobility/trajectory</w:t>
      </w:r>
    </w:p>
    <w:p w14:paraId="0670F235" w14:textId="77777777" w:rsidR="006B6C2C" w:rsidRDefault="00305BF6">
      <w:pPr>
        <w:rPr>
          <w:lang w:eastAsia="zh-CN"/>
        </w:rPr>
      </w:pPr>
      <w:r>
        <w:rPr>
          <w:lang w:eastAsia="zh-CN"/>
        </w:rPr>
        <w:t>Seems no controversy on the main text, so the sub-bullet is split into another proposal (4.3.3). If no further comments to the main text, will go to the GTW for approval.</w:t>
      </w:r>
    </w:p>
    <w:p w14:paraId="0670F236" w14:textId="77777777" w:rsidR="006B6C2C" w:rsidRDefault="00305BF6">
      <w:pPr>
        <w:rPr>
          <w:b/>
          <w:lang w:eastAsia="zh-CN"/>
        </w:rPr>
      </w:pPr>
      <w:r>
        <w:rPr>
          <w:b/>
          <w:highlight w:val="yellow"/>
          <w:lang w:eastAsia="zh-CN"/>
        </w:rPr>
        <w:t>Proposed conclusion 4.3.2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w:t>
      </w:r>
      <w:r>
        <w:rPr>
          <w:b/>
          <w:strike/>
          <w:color w:val="FF0000"/>
          <w:lang w:eastAsia="zh-CN"/>
        </w:rPr>
        <w:t>, i.e., UE mobility is reflected by Doppler shift</w:t>
      </w:r>
      <w:r>
        <w:rPr>
          <w:b/>
          <w:lang w:eastAsia="zh-CN"/>
        </w:rPr>
        <w:t>.</w:t>
      </w:r>
    </w:p>
    <w:p w14:paraId="0670F237" w14:textId="77777777" w:rsidR="006B6C2C" w:rsidRDefault="00305BF6">
      <w:pPr>
        <w:pStyle w:val="afc"/>
        <w:numPr>
          <w:ilvl w:val="0"/>
          <w:numId w:val="24"/>
        </w:numPr>
        <w:contextualSpacing w:val="0"/>
        <w:rPr>
          <w:b/>
          <w:bCs/>
          <w:strike/>
          <w:color w:val="FF0000"/>
          <w:lang w:eastAsia="zh-CN"/>
        </w:rPr>
      </w:pPr>
      <w:r>
        <w:rPr>
          <w:b/>
          <w:bCs/>
          <w:strike/>
          <w:color w:val="FF0000"/>
          <w:lang w:eastAsia="zh-CN"/>
        </w:rPr>
        <w:t>FFS: Spatial consistency procedure A/B with 50m decorrelation distance from 38.901</w:t>
      </w:r>
    </w:p>
    <w:p w14:paraId="0670F238"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F23B" w14:textId="77777777">
        <w:tc>
          <w:tcPr>
            <w:tcW w:w="1980" w:type="dxa"/>
            <w:tcBorders>
              <w:top w:val="single" w:sz="4" w:space="0" w:color="auto"/>
              <w:left w:val="single" w:sz="4" w:space="0" w:color="auto"/>
              <w:bottom w:val="single" w:sz="4" w:space="0" w:color="auto"/>
              <w:right w:val="single" w:sz="4" w:space="0" w:color="auto"/>
            </w:tcBorders>
          </w:tcPr>
          <w:p w14:paraId="0670F239"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F23A" w14:textId="6F772619" w:rsidR="006B6C2C" w:rsidRDefault="00305BF6">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Huawei/HiSi, Apple, Nokia/NSB</w:t>
            </w:r>
            <w:r w:rsidR="009343AE">
              <w:rPr>
                <w:iCs/>
                <w:kern w:val="2"/>
                <w:lang w:eastAsia="zh-CN"/>
              </w:rPr>
              <w:t>, Qualcomm</w:t>
            </w:r>
          </w:p>
        </w:tc>
      </w:tr>
      <w:tr w:rsidR="006B6C2C" w14:paraId="0670F23E" w14:textId="77777777">
        <w:tc>
          <w:tcPr>
            <w:tcW w:w="1980" w:type="dxa"/>
            <w:tcBorders>
              <w:top w:val="single" w:sz="4" w:space="0" w:color="auto"/>
              <w:left w:val="single" w:sz="4" w:space="0" w:color="auto"/>
              <w:bottom w:val="single" w:sz="4" w:space="0" w:color="auto"/>
              <w:right w:val="single" w:sz="4" w:space="0" w:color="auto"/>
            </w:tcBorders>
          </w:tcPr>
          <w:p w14:paraId="0670F23C"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F23D" w14:textId="2C4A05C3" w:rsidR="006B6C2C" w:rsidRDefault="006B6C2C">
            <w:pPr>
              <w:spacing w:before="120" w:line="240" w:lineRule="auto"/>
              <w:rPr>
                <w:lang w:eastAsia="zh-CN"/>
              </w:rPr>
            </w:pPr>
          </w:p>
        </w:tc>
      </w:tr>
    </w:tbl>
    <w:p w14:paraId="0670F23F" w14:textId="77777777" w:rsidR="006B6C2C" w:rsidRDefault="006B6C2C">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F24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240"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241" w14:textId="77777777" w:rsidR="006B6C2C" w:rsidRDefault="00305BF6">
            <w:pPr>
              <w:rPr>
                <w:i/>
                <w:iCs/>
                <w:kern w:val="2"/>
                <w:lang w:eastAsia="zh-CN"/>
              </w:rPr>
            </w:pPr>
            <w:r>
              <w:rPr>
                <w:i/>
                <w:iCs/>
                <w:kern w:val="2"/>
                <w:lang w:eastAsia="zh-CN"/>
              </w:rPr>
              <w:t>View</w:t>
            </w:r>
          </w:p>
        </w:tc>
      </w:tr>
      <w:tr w:rsidR="006B6C2C" w14:paraId="0670F245"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F243" w14:textId="77777777" w:rsidR="006B6C2C" w:rsidRDefault="00305BF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F244" w14:textId="77777777" w:rsidR="006B6C2C" w:rsidRDefault="00305BF6">
            <w:pPr>
              <w:rPr>
                <w:i/>
                <w:lang w:eastAsia="zh-CN"/>
              </w:rPr>
            </w:pPr>
            <w:r>
              <w:rPr>
                <w:lang w:eastAsia="zh-CN"/>
              </w:rPr>
              <w:t>@</w:t>
            </w:r>
            <w:r>
              <w:rPr>
                <w:iCs/>
                <w:kern w:val="2"/>
                <w:lang w:eastAsia="zh-CN"/>
              </w:rPr>
              <w:t xml:space="preserve"> Qualcomm Please see if the current proposal ok for you.</w:t>
            </w:r>
          </w:p>
        </w:tc>
      </w:tr>
      <w:tr w:rsidR="006B6C2C" w14:paraId="0670F248" w14:textId="77777777">
        <w:tc>
          <w:tcPr>
            <w:tcW w:w="1350" w:type="dxa"/>
            <w:tcBorders>
              <w:top w:val="single" w:sz="4" w:space="0" w:color="auto"/>
              <w:left w:val="single" w:sz="4" w:space="0" w:color="auto"/>
              <w:bottom w:val="single" w:sz="4" w:space="0" w:color="auto"/>
              <w:right w:val="single" w:sz="4" w:space="0" w:color="auto"/>
            </w:tcBorders>
          </w:tcPr>
          <w:p w14:paraId="0670F246" w14:textId="77777777" w:rsidR="006B6C2C" w:rsidRDefault="00305BF6">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670F247" w14:textId="77777777" w:rsidR="006B6C2C" w:rsidRDefault="00305BF6">
            <w:pPr>
              <w:spacing w:line="252" w:lineRule="auto"/>
              <w:rPr>
                <w:lang w:eastAsia="zh-CN"/>
              </w:rPr>
            </w:pPr>
            <w:r>
              <w:rPr>
                <w:lang w:eastAsia="zh-CN"/>
              </w:rPr>
              <w:t>We are fine with the edit</w:t>
            </w:r>
          </w:p>
        </w:tc>
      </w:tr>
      <w:tr w:rsidR="006B6C2C" w14:paraId="0670F24B" w14:textId="77777777">
        <w:tc>
          <w:tcPr>
            <w:tcW w:w="1350" w:type="dxa"/>
            <w:tcBorders>
              <w:top w:val="single" w:sz="4" w:space="0" w:color="auto"/>
              <w:left w:val="single" w:sz="4" w:space="0" w:color="auto"/>
              <w:bottom w:val="single" w:sz="4" w:space="0" w:color="auto"/>
              <w:right w:val="single" w:sz="4" w:space="0" w:color="auto"/>
            </w:tcBorders>
          </w:tcPr>
          <w:p w14:paraId="0670F249" w14:textId="4ABA26B6" w:rsidR="006B6C2C" w:rsidRDefault="00A4235C">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F24A" w14:textId="67185A38" w:rsidR="006B6C2C" w:rsidRDefault="009343AE">
            <w:pPr>
              <w:spacing w:line="252" w:lineRule="auto"/>
              <w:rPr>
                <w:lang w:eastAsia="zh-CN"/>
              </w:rPr>
            </w:pPr>
            <w:r>
              <w:rPr>
                <w:lang w:eastAsia="zh-CN"/>
              </w:rPr>
              <w:t>We are fine with this proposal.</w:t>
            </w:r>
          </w:p>
        </w:tc>
      </w:tr>
      <w:tr w:rsidR="00852795" w14:paraId="0670F24E" w14:textId="77777777">
        <w:tc>
          <w:tcPr>
            <w:tcW w:w="1350" w:type="dxa"/>
            <w:tcBorders>
              <w:top w:val="single" w:sz="4" w:space="0" w:color="auto"/>
              <w:left w:val="single" w:sz="4" w:space="0" w:color="auto"/>
              <w:bottom w:val="single" w:sz="4" w:space="0" w:color="auto"/>
              <w:right w:val="single" w:sz="4" w:space="0" w:color="auto"/>
            </w:tcBorders>
          </w:tcPr>
          <w:p w14:paraId="0670F24C" w14:textId="3A6B0C66" w:rsidR="00852795" w:rsidRDefault="00852795" w:rsidP="00852795">
            <w:pPr>
              <w:rPr>
                <w:iCs/>
                <w:kern w:val="2"/>
                <w:lang w:eastAsia="zh-CN"/>
              </w:rPr>
            </w:pPr>
            <w:r>
              <w:rPr>
                <w:iCs/>
                <w:kern w:val="2"/>
                <w:lang w:eastAsia="zh-CN"/>
              </w:rPr>
              <w:t>vivo</w:t>
            </w:r>
          </w:p>
        </w:tc>
        <w:tc>
          <w:tcPr>
            <w:tcW w:w="8001" w:type="dxa"/>
            <w:tcBorders>
              <w:top w:val="single" w:sz="4" w:space="0" w:color="auto"/>
              <w:left w:val="single" w:sz="4" w:space="0" w:color="auto"/>
              <w:bottom w:val="single" w:sz="4" w:space="0" w:color="auto"/>
              <w:right w:val="single" w:sz="4" w:space="0" w:color="auto"/>
            </w:tcBorders>
            <w:vAlign w:val="center"/>
          </w:tcPr>
          <w:p w14:paraId="0670F24D" w14:textId="37C7777B" w:rsidR="00852795" w:rsidRDefault="00852795" w:rsidP="00852795">
            <w:pPr>
              <w:spacing w:line="252" w:lineRule="auto"/>
              <w:rPr>
                <w:iCs/>
                <w:kern w:val="2"/>
                <w:lang w:eastAsia="zh-CN"/>
              </w:rPr>
            </w:pPr>
            <w:r>
              <w:rPr>
                <w:lang w:eastAsia="zh-CN"/>
              </w:rPr>
              <w:t>We agree with the new version since the CSI prediction is to combat the channel aging in very short term like several milliseconds, which will not introduce significant change of spatial environment.</w:t>
            </w:r>
          </w:p>
        </w:tc>
      </w:tr>
      <w:tr w:rsidR="00852795" w14:paraId="0670F251" w14:textId="77777777">
        <w:tc>
          <w:tcPr>
            <w:tcW w:w="1350" w:type="dxa"/>
            <w:tcBorders>
              <w:top w:val="single" w:sz="4" w:space="0" w:color="auto"/>
              <w:left w:val="single" w:sz="4" w:space="0" w:color="auto"/>
              <w:bottom w:val="single" w:sz="4" w:space="0" w:color="auto"/>
              <w:right w:val="single" w:sz="4" w:space="0" w:color="auto"/>
            </w:tcBorders>
          </w:tcPr>
          <w:p w14:paraId="0670F24F" w14:textId="77777777" w:rsidR="00852795" w:rsidRDefault="00852795" w:rsidP="0085279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250" w14:textId="77777777" w:rsidR="00852795" w:rsidRDefault="00852795" w:rsidP="00852795">
            <w:pPr>
              <w:spacing w:line="252" w:lineRule="auto"/>
              <w:rPr>
                <w:iCs/>
                <w:kern w:val="2"/>
                <w:lang w:eastAsia="zh-CN"/>
              </w:rPr>
            </w:pPr>
          </w:p>
        </w:tc>
      </w:tr>
      <w:tr w:rsidR="00852795" w14:paraId="0670F254" w14:textId="77777777">
        <w:tc>
          <w:tcPr>
            <w:tcW w:w="1350" w:type="dxa"/>
            <w:tcBorders>
              <w:top w:val="single" w:sz="4" w:space="0" w:color="auto"/>
              <w:left w:val="single" w:sz="4" w:space="0" w:color="auto"/>
              <w:bottom w:val="single" w:sz="4" w:space="0" w:color="auto"/>
              <w:right w:val="single" w:sz="4" w:space="0" w:color="auto"/>
            </w:tcBorders>
          </w:tcPr>
          <w:p w14:paraId="0670F252" w14:textId="77777777" w:rsidR="00852795" w:rsidRDefault="00852795" w:rsidP="0085279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253" w14:textId="77777777" w:rsidR="00852795" w:rsidRDefault="00852795" w:rsidP="00852795">
            <w:pPr>
              <w:spacing w:line="252" w:lineRule="auto"/>
              <w:rPr>
                <w:iCs/>
                <w:kern w:val="2"/>
                <w:lang w:eastAsia="zh-CN"/>
              </w:rPr>
            </w:pPr>
          </w:p>
        </w:tc>
      </w:tr>
      <w:tr w:rsidR="00852795" w14:paraId="0670F257" w14:textId="77777777">
        <w:tc>
          <w:tcPr>
            <w:tcW w:w="1350" w:type="dxa"/>
            <w:tcBorders>
              <w:top w:val="single" w:sz="4" w:space="0" w:color="auto"/>
              <w:left w:val="single" w:sz="4" w:space="0" w:color="auto"/>
              <w:bottom w:val="single" w:sz="4" w:space="0" w:color="auto"/>
              <w:right w:val="single" w:sz="4" w:space="0" w:color="auto"/>
            </w:tcBorders>
          </w:tcPr>
          <w:p w14:paraId="0670F255" w14:textId="77777777" w:rsidR="00852795" w:rsidRDefault="00852795" w:rsidP="0085279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256" w14:textId="77777777" w:rsidR="00852795" w:rsidRDefault="00852795" w:rsidP="00852795">
            <w:pPr>
              <w:spacing w:line="252" w:lineRule="auto"/>
              <w:rPr>
                <w:iCs/>
                <w:kern w:val="2"/>
                <w:lang w:eastAsia="zh-CN"/>
              </w:rPr>
            </w:pPr>
          </w:p>
        </w:tc>
      </w:tr>
      <w:tr w:rsidR="00852795" w14:paraId="0670F25A" w14:textId="77777777">
        <w:tc>
          <w:tcPr>
            <w:tcW w:w="1350" w:type="dxa"/>
            <w:tcBorders>
              <w:top w:val="single" w:sz="4" w:space="0" w:color="auto"/>
              <w:left w:val="single" w:sz="4" w:space="0" w:color="auto"/>
              <w:bottom w:val="single" w:sz="4" w:space="0" w:color="auto"/>
              <w:right w:val="single" w:sz="4" w:space="0" w:color="auto"/>
            </w:tcBorders>
          </w:tcPr>
          <w:p w14:paraId="0670F258" w14:textId="77777777" w:rsidR="00852795" w:rsidRDefault="00852795" w:rsidP="0085279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259" w14:textId="77777777" w:rsidR="00852795" w:rsidRDefault="00852795" w:rsidP="00852795">
            <w:pPr>
              <w:spacing w:line="252" w:lineRule="auto"/>
              <w:rPr>
                <w:iCs/>
                <w:kern w:val="2"/>
                <w:lang w:eastAsia="zh-CN"/>
              </w:rPr>
            </w:pPr>
          </w:p>
        </w:tc>
      </w:tr>
      <w:tr w:rsidR="00852795" w14:paraId="0670F25D" w14:textId="77777777">
        <w:tc>
          <w:tcPr>
            <w:tcW w:w="1350" w:type="dxa"/>
            <w:tcBorders>
              <w:top w:val="single" w:sz="4" w:space="0" w:color="auto"/>
              <w:left w:val="single" w:sz="4" w:space="0" w:color="auto"/>
              <w:bottom w:val="single" w:sz="4" w:space="0" w:color="auto"/>
              <w:right w:val="single" w:sz="4" w:space="0" w:color="auto"/>
            </w:tcBorders>
          </w:tcPr>
          <w:p w14:paraId="0670F25B" w14:textId="77777777" w:rsidR="00852795" w:rsidRDefault="00852795" w:rsidP="00852795">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25C" w14:textId="77777777" w:rsidR="00852795" w:rsidRDefault="00852795" w:rsidP="00852795">
            <w:pPr>
              <w:spacing w:line="252" w:lineRule="auto"/>
              <w:rPr>
                <w:iCs/>
                <w:kern w:val="2"/>
                <w:lang w:eastAsia="zh-CN"/>
              </w:rPr>
            </w:pPr>
          </w:p>
        </w:tc>
      </w:tr>
      <w:tr w:rsidR="00852795" w14:paraId="0670F260" w14:textId="77777777">
        <w:tc>
          <w:tcPr>
            <w:tcW w:w="1350" w:type="dxa"/>
          </w:tcPr>
          <w:p w14:paraId="0670F25E" w14:textId="77777777" w:rsidR="00852795" w:rsidRDefault="00852795" w:rsidP="00852795">
            <w:pPr>
              <w:rPr>
                <w:iCs/>
                <w:kern w:val="2"/>
                <w:lang w:eastAsia="zh-CN"/>
              </w:rPr>
            </w:pPr>
          </w:p>
        </w:tc>
        <w:tc>
          <w:tcPr>
            <w:tcW w:w="8001" w:type="dxa"/>
            <w:vAlign w:val="center"/>
          </w:tcPr>
          <w:p w14:paraId="0670F25F" w14:textId="77777777" w:rsidR="00852795" w:rsidRDefault="00852795" w:rsidP="00852795">
            <w:pPr>
              <w:spacing w:line="252" w:lineRule="auto"/>
              <w:rPr>
                <w:iCs/>
                <w:kern w:val="2"/>
                <w:lang w:eastAsia="zh-CN"/>
              </w:rPr>
            </w:pPr>
          </w:p>
        </w:tc>
      </w:tr>
      <w:tr w:rsidR="00852795" w14:paraId="0670F263" w14:textId="77777777">
        <w:tc>
          <w:tcPr>
            <w:tcW w:w="1350" w:type="dxa"/>
          </w:tcPr>
          <w:p w14:paraId="0670F261" w14:textId="77777777" w:rsidR="00852795" w:rsidRDefault="00852795" w:rsidP="00852795">
            <w:pPr>
              <w:rPr>
                <w:iCs/>
                <w:kern w:val="2"/>
                <w:lang w:eastAsia="zh-CN"/>
              </w:rPr>
            </w:pPr>
          </w:p>
        </w:tc>
        <w:tc>
          <w:tcPr>
            <w:tcW w:w="8001" w:type="dxa"/>
            <w:vAlign w:val="center"/>
          </w:tcPr>
          <w:p w14:paraId="0670F262" w14:textId="77777777" w:rsidR="00852795" w:rsidRDefault="00852795" w:rsidP="00852795">
            <w:pPr>
              <w:spacing w:line="252" w:lineRule="auto"/>
              <w:rPr>
                <w:iCs/>
                <w:kern w:val="2"/>
                <w:lang w:eastAsia="zh-CN"/>
              </w:rPr>
            </w:pPr>
          </w:p>
        </w:tc>
      </w:tr>
      <w:tr w:rsidR="00852795" w14:paraId="0670F266" w14:textId="77777777">
        <w:tc>
          <w:tcPr>
            <w:tcW w:w="1350" w:type="dxa"/>
          </w:tcPr>
          <w:p w14:paraId="0670F264" w14:textId="77777777" w:rsidR="00852795" w:rsidRDefault="00852795" w:rsidP="00852795">
            <w:pPr>
              <w:rPr>
                <w:iCs/>
                <w:kern w:val="2"/>
                <w:lang w:eastAsia="zh-CN"/>
              </w:rPr>
            </w:pPr>
          </w:p>
        </w:tc>
        <w:tc>
          <w:tcPr>
            <w:tcW w:w="8001" w:type="dxa"/>
            <w:vAlign w:val="center"/>
          </w:tcPr>
          <w:p w14:paraId="0670F265" w14:textId="77777777" w:rsidR="00852795" w:rsidRDefault="00852795" w:rsidP="00852795">
            <w:pPr>
              <w:spacing w:line="252" w:lineRule="auto"/>
              <w:rPr>
                <w:iCs/>
                <w:kern w:val="2"/>
                <w:lang w:eastAsia="zh-CN"/>
              </w:rPr>
            </w:pPr>
          </w:p>
        </w:tc>
      </w:tr>
      <w:tr w:rsidR="00852795" w14:paraId="0670F269" w14:textId="77777777">
        <w:tc>
          <w:tcPr>
            <w:tcW w:w="1350" w:type="dxa"/>
          </w:tcPr>
          <w:p w14:paraId="0670F267" w14:textId="77777777" w:rsidR="00852795" w:rsidRDefault="00852795" w:rsidP="00852795">
            <w:pPr>
              <w:rPr>
                <w:iCs/>
                <w:kern w:val="2"/>
                <w:lang w:eastAsia="zh-CN"/>
              </w:rPr>
            </w:pPr>
          </w:p>
        </w:tc>
        <w:tc>
          <w:tcPr>
            <w:tcW w:w="8001" w:type="dxa"/>
            <w:vAlign w:val="center"/>
          </w:tcPr>
          <w:p w14:paraId="0670F268" w14:textId="77777777" w:rsidR="00852795" w:rsidRDefault="00852795" w:rsidP="00852795">
            <w:pPr>
              <w:spacing w:line="252" w:lineRule="auto"/>
              <w:rPr>
                <w:iCs/>
                <w:kern w:val="2"/>
                <w:lang w:eastAsia="zh-CN"/>
              </w:rPr>
            </w:pPr>
          </w:p>
        </w:tc>
      </w:tr>
      <w:tr w:rsidR="00852795" w14:paraId="0670F26C" w14:textId="77777777">
        <w:tc>
          <w:tcPr>
            <w:tcW w:w="1350" w:type="dxa"/>
          </w:tcPr>
          <w:p w14:paraId="0670F26A" w14:textId="77777777" w:rsidR="00852795" w:rsidRDefault="00852795" w:rsidP="00852795">
            <w:pPr>
              <w:rPr>
                <w:iCs/>
                <w:kern w:val="2"/>
                <w:lang w:eastAsia="zh-CN"/>
              </w:rPr>
            </w:pPr>
          </w:p>
        </w:tc>
        <w:tc>
          <w:tcPr>
            <w:tcW w:w="8001" w:type="dxa"/>
            <w:vAlign w:val="center"/>
          </w:tcPr>
          <w:p w14:paraId="0670F26B" w14:textId="77777777" w:rsidR="00852795" w:rsidRDefault="00852795" w:rsidP="00852795">
            <w:pPr>
              <w:spacing w:line="252" w:lineRule="auto"/>
              <w:rPr>
                <w:iCs/>
                <w:kern w:val="2"/>
                <w:lang w:eastAsia="zh-CN"/>
              </w:rPr>
            </w:pPr>
          </w:p>
        </w:tc>
      </w:tr>
    </w:tbl>
    <w:p w14:paraId="0670F26D" w14:textId="77777777" w:rsidR="006B6C2C" w:rsidRDefault="006B6C2C">
      <w:pPr>
        <w:spacing w:after="0" w:line="240" w:lineRule="auto"/>
        <w:rPr>
          <w:b/>
          <w:lang w:eastAsia="zh-CN"/>
        </w:rPr>
      </w:pPr>
    </w:p>
    <w:p w14:paraId="0670F26E" w14:textId="77777777" w:rsidR="006B6C2C" w:rsidRDefault="006B6C2C">
      <w:pPr>
        <w:spacing w:after="0" w:line="240" w:lineRule="auto"/>
        <w:rPr>
          <w:b/>
          <w:lang w:eastAsia="zh-CN"/>
        </w:rPr>
      </w:pPr>
    </w:p>
    <w:p w14:paraId="0670F26F" w14:textId="77777777" w:rsidR="006B6C2C" w:rsidRDefault="00305BF6">
      <w:pPr>
        <w:pStyle w:val="4"/>
        <w:numPr>
          <w:ilvl w:val="0"/>
          <w:numId w:val="0"/>
        </w:numPr>
        <w:rPr>
          <w:u w:val="single"/>
          <w:lang w:eastAsia="zh-CN"/>
        </w:rPr>
      </w:pPr>
      <w:r>
        <w:rPr>
          <w:u w:val="single"/>
          <w:lang w:eastAsia="zh-CN"/>
        </w:rPr>
        <w:t>Issue#4-2a (High priority) Modeling of UE mobility/trajectory</w:t>
      </w:r>
    </w:p>
    <w:p w14:paraId="0670F270" w14:textId="77777777" w:rsidR="006B6C2C" w:rsidRDefault="00305BF6">
      <w:pPr>
        <w:rPr>
          <w:lang w:eastAsia="zh-CN"/>
        </w:rPr>
      </w:pPr>
      <w:r>
        <w:rPr>
          <w:lang w:eastAsia="zh-CN"/>
        </w:rPr>
        <w:t>Seems majority prefer not to have the modeling of spatial consistency, with the reason that the spatial consistency does not apply to the UE which is quasi-stationary geographically due to no trajectory modeled.</w:t>
      </w:r>
    </w:p>
    <w:p w14:paraId="0670F271" w14:textId="77777777" w:rsidR="006B6C2C" w:rsidRDefault="006B6C2C">
      <w:pPr>
        <w:spacing w:after="0" w:line="240" w:lineRule="auto"/>
        <w:rPr>
          <w:b/>
          <w:lang w:eastAsia="zh-CN"/>
        </w:rPr>
      </w:pPr>
    </w:p>
    <w:p w14:paraId="0670F272" w14:textId="77777777" w:rsidR="006B6C2C" w:rsidRDefault="00305BF6">
      <w:pPr>
        <w:rPr>
          <w:b/>
          <w:lang w:eastAsia="zh-CN"/>
        </w:rPr>
      </w:pPr>
      <w:r>
        <w:rPr>
          <w:b/>
          <w:highlight w:val="yellow"/>
          <w:lang w:eastAsia="zh-CN"/>
        </w:rPr>
        <w:t>Proposed conclusion 4.3.3</w:t>
      </w:r>
      <w:r>
        <w:rPr>
          <w:b/>
          <w:lang w:eastAsia="zh-CN"/>
        </w:rPr>
        <w:t xml:space="preserve">: If the </w:t>
      </w:r>
      <w:r>
        <w:rPr>
          <w:b/>
          <w:bCs/>
          <w:lang w:eastAsia="zh-CN"/>
        </w:rPr>
        <w:t xml:space="preserve">AI/ML based CSI prediction sub use cases is to be selected as a sub use case, </w:t>
      </w:r>
      <w:r>
        <w:rPr>
          <w:b/>
          <w:color w:val="FF0000"/>
          <w:lang w:eastAsia="zh-CN"/>
        </w:rPr>
        <w:t xml:space="preserve">no </w:t>
      </w:r>
      <w:r>
        <w:rPr>
          <w:b/>
          <w:bCs/>
          <w:color w:val="FF0000"/>
          <w:lang w:eastAsia="zh-CN"/>
        </w:rPr>
        <w:t>spatial consistency procedure is modeled</w:t>
      </w:r>
      <w:r>
        <w:rPr>
          <w:b/>
          <w:lang w:eastAsia="zh-CN"/>
        </w:rPr>
        <w:t>.</w:t>
      </w:r>
    </w:p>
    <w:p w14:paraId="0670F273"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F276" w14:textId="77777777">
        <w:tc>
          <w:tcPr>
            <w:tcW w:w="1980" w:type="dxa"/>
            <w:tcBorders>
              <w:top w:val="single" w:sz="4" w:space="0" w:color="auto"/>
              <w:left w:val="single" w:sz="4" w:space="0" w:color="auto"/>
              <w:bottom w:val="single" w:sz="4" w:space="0" w:color="auto"/>
              <w:right w:val="single" w:sz="4" w:space="0" w:color="auto"/>
            </w:tcBorders>
          </w:tcPr>
          <w:p w14:paraId="0670F274"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F275" w14:textId="77777777" w:rsidR="006B6C2C" w:rsidRDefault="00305BF6">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Huawei/HiSi, Apple</w:t>
            </w:r>
          </w:p>
        </w:tc>
      </w:tr>
      <w:tr w:rsidR="006B6C2C" w14:paraId="0670F279" w14:textId="77777777">
        <w:tc>
          <w:tcPr>
            <w:tcW w:w="1980" w:type="dxa"/>
            <w:tcBorders>
              <w:top w:val="single" w:sz="4" w:space="0" w:color="auto"/>
              <w:left w:val="single" w:sz="4" w:space="0" w:color="auto"/>
              <w:bottom w:val="single" w:sz="4" w:space="0" w:color="auto"/>
              <w:right w:val="single" w:sz="4" w:space="0" w:color="auto"/>
            </w:tcBorders>
          </w:tcPr>
          <w:p w14:paraId="0670F277"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F278" w14:textId="77777777" w:rsidR="006B6C2C" w:rsidRDefault="00305BF6">
            <w:pPr>
              <w:spacing w:before="120" w:line="240" w:lineRule="auto"/>
              <w:rPr>
                <w:lang w:eastAsia="zh-CN"/>
              </w:rPr>
            </w:pPr>
            <w:r>
              <w:rPr>
                <w:lang w:eastAsia="zh-CN"/>
              </w:rPr>
              <w:t>Qualcomm (comment below)</w:t>
            </w:r>
          </w:p>
        </w:tc>
      </w:tr>
    </w:tbl>
    <w:p w14:paraId="0670F27A" w14:textId="77777777" w:rsidR="006B6C2C" w:rsidRDefault="006B6C2C">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F27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27B"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27C" w14:textId="77777777" w:rsidR="006B6C2C" w:rsidRDefault="00305BF6">
            <w:pPr>
              <w:rPr>
                <w:i/>
                <w:iCs/>
                <w:kern w:val="2"/>
                <w:lang w:eastAsia="zh-CN"/>
              </w:rPr>
            </w:pPr>
            <w:r>
              <w:rPr>
                <w:i/>
                <w:iCs/>
                <w:kern w:val="2"/>
                <w:lang w:eastAsia="zh-CN"/>
              </w:rPr>
              <w:t>View</w:t>
            </w:r>
          </w:p>
        </w:tc>
      </w:tr>
      <w:tr w:rsidR="006B6C2C" w14:paraId="0670F280"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F27E" w14:textId="77777777" w:rsidR="006B6C2C" w:rsidRDefault="00305BF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F27F" w14:textId="77777777" w:rsidR="006B6C2C" w:rsidRDefault="00305BF6">
            <w:pPr>
              <w:rPr>
                <w:i/>
                <w:lang w:eastAsia="zh-CN"/>
              </w:rPr>
            </w:pPr>
            <w:r>
              <w:rPr>
                <w:lang w:eastAsia="zh-CN"/>
              </w:rPr>
              <w:t>@</w:t>
            </w:r>
            <w:r>
              <w:rPr>
                <w:iCs/>
                <w:kern w:val="2"/>
                <w:lang w:eastAsia="zh-CN"/>
              </w:rPr>
              <w:t xml:space="preserve"> Qualcomm could you elaborate how the spatial consistency, if modeled, can effect the change of channel parameters, if the UE moving is not modeled (which means, there is no information of the direction that the UE moves or the geographic position change of UE)?</w:t>
            </w:r>
          </w:p>
        </w:tc>
      </w:tr>
      <w:tr w:rsidR="006B6C2C" w14:paraId="0670F283" w14:textId="77777777">
        <w:tc>
          <w:tcPr>
            <w:tcW w:w="1350" w:type="dxa"/>
            <w:tcBorders>
              <w:top w:val="single" w:sz="4" w:space="0" w:color="auto"/>
              <w:left w:val="single" w:sz="4" w:space="0" w:color="auto"/>
              <w:bottom w:val="single" w:sz="4" w:space="0" w:color="auto"/>
              <w:right w:val="single" w:sz="4" w:space="0" w:color="auto"/>
            </w:tcBorders>
          </w:tcPr>
          <w:p w14:paraId="0670F281" w14:textId="77777777" w:rsidR="006B6C2C" w:rsidRDefault="00305BF6">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670F282" w14:textId="77777777" w:rsidR="006B6C2C" w:rsidRDefault="00305BF6">
            <w:pPr>
              <w:spacing w:line="252" w:lineRule="auto"/>
              <w:rPr>
                <w:lang w:eastAsia="zh-CN"/>
              </w:rPr>
            </w:pPr>
            <w:r>
              <w:rPr>
                <w:lang w:eastAsia="zh-CN"/>
              </w:rPr>
              <w:t>Channel prediction in time domain happen in a few milliseconds and is mainly affected by Doppler and coherence time. Therefore, the factors that mainly affect CSI prediction are caused by small-scale effects. Hence, it is unnecessary to consider spatial consistency procedure, which mainly affects large scale effects.</w:t>
            </w:r>
          </w:p>
        </w:tc>
      </w:tr>
      <w:tr w:rsidR="006B6C2C" w14:paraId="0670F287" w14:textId="77777777">
        <w:tc>
          <w:tcPr>
            <w:tcW w:w="1350" w:type="dxa"/>
            <w:tcBorders>
              <w:top w:val="single" w:sz="4" w:space="0" w:color="auto"/>
              <w:left w:val="single" w:sz="4" w:space="0" w:color="auto"/>
              <w:bottom w:val="single" w:sz="4" w:space="0" w:color="auto"/>
              <w:right w:val="single" w:sz="4" w:space="0" w:color="auto"/>
            </w:tcBorders>
          </w:tcPr>
          <w:p w14:paraId="0670F284" w14:textId="77777777" w:rsidR="006B6C2C" w:rsidRDefault="00305BF6">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0670F285" w14:textId="77777777" w:rsidR="006B6C2C" w:rsidRDefault="00305BF6">
            <w:pPr>
              <w:spacing w:line="252" w:lineRule="auto"/>
              <w:ind w:left="1320" w:hanging="440"/>
              <w:rPr>
                <w:lang w:eastAsia="zh-CN"/>
              </w:rPr>
            </w:pPr>
            <w:r>
              <w:rPr>
                <w:lang w:eastAsia="zh-CN"/>
              </w:rPr>
              <w:t>We are ok with this proposal. We are also fine to reuse the same assumptions agreed for CSI prediction in Rel-18 MIMO:</w:t>
            </w:r>
          </w:p>
          <w:p w14:paraId="0670F286" w14:textId="77777777" w:rsidR="006B6C2C" w:rsidRDefault="00305BF6">
            <w:pPr>
              <w:spacing w:line="252" w:lineRule="auto"/>
              <w:rPr>
                <w:lang w:eastAsia="zh-CN"/>
              </w:rPr>
            </w:pPr>
            <w:r>
              <w:rPr>
                <w:lang w:eastAsia="zh-CN"/>
              </w:rPr>
              <w:t>- Spatial consistency procedure A/B with 50m decorrelation distance from TS 38.901 is used (if not used, company should state this in their simulation assumptions)</w:t>
            </w:r>
          </w:p>
        </w:tc>
      </w:tr>
      <w:tr w:rsidR="006B6C2C" w14:paraId="0670F28A" w14:textId="77777777">
        <w:tc>
          <w:tcPr>
            <w:tcW w:w="1350" w:type="dxa"/>
            <w:tcBorders>
              <w:top w:val="single" w:sz="4" w:space="0" w:color="auto"/>
              <w:left w:val="single" w:sz="4" w:space="0" w:color="auto"/>
              <w:bottom w:val="single" w:sz="4" w:space="0" w:color="auto"/>
              <w:right w:val="single" w:sz="4" w:space="0" w:color="auto"/>
            </w:tcBorders>
          </w:tcPr>
          <w:p w14:paraId="0670F288" w14:textId="7A20D9BC" w:rsidR="006B6C2C" w:rsidRDefault="000B19E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576E7512" w14:textId="77777777" w:rsidR="000B19E6" w:rsidRPr="000B19E6" w:rsidRDefault="000B19E6" w:rsidP="000B19E6">
            <w:pPr>
              <w:spacing w:line="252" w:lineRule="auto"/>
              <w:rPr>
                <w:iCs/>
                <w:kern w:val="2"/>
                <w:lang w:eastAsia="zh-CN"/>
              </w:rPr>
            </w:pPr>
            <w:r w:rsidRPr="000B19E6">
              <w:rPr>
                <w:iCs/>
                <w:kern w:val="2"/>
                <w:lang w:eastAsia="zh-CN"/>
              </w:rPr>
              <w:t xml:space="preserve">In our view, no trajectory means that for the purpose of computing large scale parameters such as pathloss, we do not need to update the UE location. However, the channel small-scale parameters can still be updated based on the velocity. </w:t>
            </w:r>
          </w:p>
          <w:p w14:paraId="438E2235" w14:textId="77777777" w:rsidR="000B19E6" w:rsidRPr="000B19E6" w:rsidRDefault="000B19E6" w:rsidP="000B19E6">
            <w:pPr>
              <w:spacing w:line="252" w:lineRule="auto"/>
              <w:rPr>
                <w:iCs/>
                <w:kern w:val="2"/>
                <w:lang w:eastAsia="zh-CN"/>
              </w:rPr>
            </w:pPr>
            <w:r w:rsidRPr="000B19E6">
              <w:rPr>
                <w:iCs/>
                <w:kern w:val="2"/>
                <w:lang w:eastAsia="zh-CN"/>
              </w:rPr>
              <w:t>Spatial consistency procedure A specifies how the cluster delay, power and angles can be updated over time based on the velocity. R18 MIMO CSI EVM has also adopted spatial consistency without trajectory modeling.</w:t>
            </w:r>
          </w:p>
          <w:p w14:paraId="0670F289" w14:textId="3EC32FF5" w:rsidR="006B6C2C" w:rsidRDefault="000B19E6" w:rsidP="000B19E6">
            <w:pPr>
              <w:spacing w:line="252" w:lineRule="auto"/>
              <w:rPr>
                <w:iCs/>
                <w:kern w:val="2"/>
                <w:lang w:eastAsia="zh-CN"/>
              </w:rPr>
            </w:pPr>
            <w:r w:rsidRPr="000B19E6">
              <w:rPr>
                <w:iCs/>
                <w:kern w:val="2"/>
                <w:lang w:eastAsia="zh-CN"/>
              </w:rPr>
              <w:t>If spatial consistency procedure A is not adopted, then the gains of CSI prediction may not be realistic. The channel evolution may be easy to predict and the gains may be over-estimated.</w:t>
            </w:r>
          </w:p>
        </w:tc>
      </w:tr>
      <w:tr w:rsidR="006B6C2C" w14:paraId="0670F28D" w14:textId="77777777">
        <w:tc>
          <w:tcPr>
            <w:tcW w:w="1350" w:type="dxa"/>
            <w:tcBorders>
              <w:top w:val="single" w:sz="4" w:space="0" w:color="auto"/>
              <w:left w:val="single" w:sz="4" w:space="0" w:color="auto"/>
              <w:bottom w:val="single" w:sz="4" w:space="0" w:color="auto"/>
              <w:right w:val="single" w:sz="4" w:space="0" w:color="auto"/>
            </w:tcBorders>
          </w:tcPr>
          <w:p w14:paraId="0670F28B"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28C" w14:textId="77777777" w:rsidR="006B6C2C" w:rsidRDefault="006B6C2C">
            <w:pPr>
              <w:spacing w:line="252" w:lineRule="auto"/>
              <w:rPr>
                <w:iCs/>
                <w:kern w:val="2"/>
                <w:lang w:eastAsia="zh-CN"/>
              </w:rPr>
            </w:pPr>
          </w:p>
        </w:tc>
      </w:tr>
      <w:tr w:rsidR="006B6C2C" w14:paraId="0670F290" w14:textId="77777777">
        <w:tc>
          <w:tcPr>
            <w:tcW w:w="1350" w:type="dxa"/>
            <w:tcBorders>
              <w:top w:val="single" w:sz="4" w:space="0" w:color="auto"/>
              <w:left w:val="single" w:sz="4" w:space="0" w:color="auto"/>
              <w:bottom w:val="single" w:sz="4" w:space="0" w:color="auto"/>
              <w:right w:val="single" w:sz="4" w:space="0" w:color="auto"/>
            </w:tcBorders>
          </w:tcPr>
          <w:p w14:paraId="0670F28E"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28F" w14:textId="77777777" w:rsidR="006B6C2C" w:rsidRDefault="006B6C2C">
            <w:pPr>
              <w:spacing w:line="252" w:lineRule="auto"/>
              <w:rPr>
                <w:iCs/>
                <w:kern w:val="2"/>
                <w:lang w:eastAsia="zh-CN"/>
              </w:rPr>
            </w:pPr>
          </w:p>
        </w:tc>
      </w:tr>
      <w:tr w:rsidR="006B6C2C" w14:paraId="0670F293" w14:textId="77777777">
        <w:tc>
          <w:tcPr>
            <w:tcW w:w="1350" w:type="dxa"/>
            <w:tcBorders>
              <w:top w:val="single" w:sz="4" w:space="0" w:color="auto"/>
              <w:left w:val="single" w:sz="4" w:space="0" w:color="auto"/>
              <w:bottom w:val="single" w:sz="4" w:space="0" w:color="auto"/>
              <w:right w:val="single" w:sz="4" w:space="0" w:color="auto"/>
            </w:tcBorders>
          </w:tcPr>
          <w:p w14:paraId="0670F291"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292" w14:textId="77777777" w:rsidR="006B6C2C" w:rsidRDefault="006B6C2C">
            <w:pPr>
              <w:spacing w:line="252" w:lineRule="auto"/>
              <w:rPr>
                <w:iCs/>
                <w:kern w:val="2"/>
                <w:lang w:eastAsia="zh-CN"/>
              </w:rPr>
            </w:pPr>
          </w:p>
        </w:tc>
      </w:tr>
      <w:tr w:rsidR="006B6C2C" w14:paraId="0670F296" w14:textId="77777777">
        <w:tc>
          <w:tcPr>
            <w:tcW w:w="1350" w:type="dxa"/>
            <w:tcBorders>
              <w:top w:val="single" w:sz="4" w:space="0" w:color="auto"/>
              <w:left w:val="single" w:sz="4" w:space="0" w:color="auto"/>
              <w:bottom w:val="single" w:sz="4" w:space="0" w:color="auto"/>
              <w:right w:val="single" w:sz="4" w:space="0" w:color="auto"/>
            </w:tcBorders>
          </w:tcPr>
          <w:p w14:paraId="0670F294"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295" w14:textId="77777777" w:rsidR="006B6C2C" w:rsidRDefault="006B6C2C">
            <w:pPr>
              <w:spacing w:line="252" w:lineRule="auto"/>
              <w:rPr>
                <w:iCs/>
                <w:kern w:val="2"/>
                <w:lang w:eastAsia="zh-CN"/>
              </w:rPr>
            </w:pPr>
          </w:p>
        </w:tc>
      </w:tr>
      <w:tr w:rsidR="006B6C2C" w14:paraId="0670F299" w14:textId="77777777">
        <w:tc>
          <w:tcPr>
            <w:tcW w:w="1350" w:type="dxa"/>
            <w:tcBorders>
              <w:top w:val="single" w:sz="4" w:space="0" w:color="auto"/>
              <w:left w:val="single" w:sz="4" w:space="0" w:color="auto"/>
              <w:bottom w:val="single" w:sz="4" w:space="0" w:color="auto"/>
              <w:right w:val="single" w:sz="4" w:space="0" w:color="auto"/>
            </w:tcBorders>
          </w:tcPr>
          <w:p w14:paraId="0670F297"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298" w14:textId="77777777" w:rsidR="006B6C2C" w:rsidRDefault="006B6C2C">
            <w:pPr>
              <w:spacing w:line="252" w:lineRule="auto"/>
              <w:rPr>
                <w:iCs/>
                <w:kern w:val="2"/>
                <w:lang w:eastAsia="zh-CN"/>
              </w:rPr>
            </w:pPr>
          </w:p>
        </w:tc>
      </w:tr>
      <w:tr w:rsidR="006B6C2C" w14:paraId="0670F29C" w14:textId="77777777">
        <w:tc>
          <w:tcPr>
            <w:tcW w:w="1350" w:type="dxa"/>
          </w:tcPr>
          <w:p w14:paraId="0670F29A" w14:textId="77777777" w:rsidR="006B6C2C" w:rsidRDefault="006B6C2C">
            <w:pPr>
              <w:rPr>
                <w:iCs/>
                <w:kern w:val="2"/>
                <w:lang w:eastAsia="zh-CN"/>
              </w:rPr>
            </w:pPr>
          </w:p>
        </w:tc>
        <w:tc>
          <w:tcPr>
            <w:tcW w:w="8001" w:type="dxa"/>
            <w:vAlign w:val="center"/>
          </w:tcPr>
          <w:p w14:paraId="0670F29B" w14:textId="77777777" w:rsidR="006B6C2C" w:rsidRDefault="006B6C2C">
            <w:pPr>
              <w:spacing w:line="252" w:lineRule="auto"/>
              <w:rPr>
                <w:iCs/>
                <w:kern w:val="2"/>
                <w:lang w:eastAsia="zh-CN"/>
              </w:rPr>
            </w:pPr>
          </w:p>
        </w:tc>
      </w:tr>
      <w:tr w:rsidR="006B6C2C" w14:paraId="0670F29F" w14:textId="77777777">
        <w:tc>
          <w:tcPr>
            <w:tcW w:w="1350" w:type="dxa"/>
          </w:tcPr>
          <w:p w14:paraId="0670F29D" w14:textId="77777777" w:rsidR="006B6C2C" w:rsidRDefault="006B6C2C">
            <w:pPr>
              <w:rPr>
                <w:iCs/>
                <w:kern w:val="2"/>
                <w:lang w:eastAsia="zh-CN"/>
              </w:rPr>
            </w:pPr>
          </w:p>
        </w:tc>
        <w:tc>
          <w:tcPr>
            <w:tcW w:w="8001" w:type="dxa"/>
            <w:vAlign w:val="center"/>
          </w:tcPr>
          <w:p w14:paraId="0670F29E" w14:textId="77777777" w:rsidR="006B6C2C" w:rsidRDefault="006B6C2C">
            <w:pPr>
              <w:spacing w:line="252" w:lineRule="auto"/>
              <w:rPr>
                <w:iCs/>
                <w:kern w:val="2"/>
                <w:lang w:eastAsia="zh-CN"/>
              </w:rPr>
            </w:pPr>
          </w:p>
        </w:tc>
      </w:tr>
      <w:tr w:rsidR="006B6C2C" w14:paraId="0670F2A2" w14:textId="77777777">
        <w:tc>
          <w:tcPr>
            <w:tcW w:w="1350" w:type="dxa"/>
          </w:tcPr>
          <w:p w14:paraId="0670F2A0" w14:textId="77777777" w:rsidR="006B6C2C" w:rsidRDefault="006B6C2C">
            <w:pPr>
              <w:rPr>
                <w:iCs/>
                <w:kern w:val="2"/>
                <w:lang w:eastAsia="zh-CN"/>
              </w:rPr>
            </w:pPr>
          </w:p>
        </w:tc>
        <w:tc>
          <w:tcPr>
            <w:tcW w:w="8001" w:type="dxa"/>
            <w:vAlign w:val="center"/>
          </w:tcPr>
          <w:p w14:paraId="0670F2A1" w14:textId="77777777" w:rsidR="006B6C2C" w:rsidRDefault="006B6C2C">
            <w:pPr>
              <w:spacing w:line="252" w:lineRule="auto"/>
              <w:rPr>
                <w:iCs/>
                <w:kern w:val="2"/>
                <w:lang w:eastAsia="zh-CN"/>
              </w:rPr>
            </w:pPr>
          </w:p>
        </w:tc>
      </w:tr>
      <w:tr w:rsidR="006B6C2C" w14:paraId="0670F2A5" w14:textId="77777777">
        <w:tc>
          <w:tcPr>
            <w:tcW w:w="1350" w:type="dxa"/>
          </w:tcPr>
          <w:p w14:paraId="0670F2A3" w14:textId="77777777" w:rsidR="006B6C2C" w:rsidRDefault="006B6C2C">
            <w:pPr>
              <w:rPr>
                <w:iCs/>
                <w:kern w:val="2"/>
                <w:lang w:eastAsia="zh-CN"/>
              </w:rPr>
            </w:pPr>
          </w:p>
        </w:tc>
        <w:tc>
          <w:tcPr>
            <w:tcW w:w="8001" w:type="dxa"/>
            <w:vAlign w:val="center"/>
          </w:tcPr>
          <w:p w14:paraId="0670F2A4" w14:textId="77777777" w:rsidR="006B6C2C" w:rsidRDefault="006B6C2C">
            <w:pPr>
              <w:spacing w:line="252" w:lineRule="auto"/>
              <w:rPr>
                <w:iCs/>
                <w:kern w:val="2"/>
                <w:lang w:eastAsia="zh-CN"/>
              </w:rPr>
            </w:pPr>
          </w:p>
        </w:tc>
      </w:tr>
      <w:tr w:rsidR="006B6C2C" w14:paraId="0670F2A8" w14:textId="77777777">
        <w:tc>
          <w:tcPr>
            <w:tcW w:w="1350" w:type="dxa"/>
          </w:tcPr>
          <w:p w14:paraId="0670F2A6" w14:textId="77777777" w:rsidR="006B6C2C" w:rsidRDefault="006B6C2C">
            <w:pPr>
              <w:rPr>
                <w:iCs/>
                <w:kern w:val="2"/>
                <w:lang w:eastAsia="zh-CN"/>
              </w:rPr>
            </w:pPr>
          </w:p>
        </w:tc>
        <w:tc>
          <w:tcPr>
            <w:tcW w:w="8001" w:type="dxa"/>
            <w:vAlign w:val="center"/>
          </w:tcPr>
          <w:p w14:paraId="0670F2A7" w14:textId="77777777" w:rsidR="006B6C2C" w:rsidRDefault="006B6C2C">
            <w:pPr>
              <w:spacing w:line="252" w:lineRule="auto"/>
              <w:rPr>
                <w:iCs/>
                <w:kern w:val="2"/>
                <w:lang w:eastAsia="zh-CN"/>
              </w:rPr>
            </w:pPr>
          </w:p>
        </w:tc>
      </w:tr>
    </w:tbl>
    <w:p w14:paraId="0670F2A9" w14:textId="77777777" w:rsidR="006B6C2C" w:rsidRDefault="006B6C2C">
      <w:pPr>
        <w:spacing w:after="0" w:line="240" w:lineRule="auto"/>
        <w:rPr>
          <w:b/>
          <w:lang w:eastAsia="zh-CN"/>
        </w:rPr>
      </w:pPr>
    </w:p>
    <w:p w14:paraId="0670F2AA" w14:textId="77777777" w:rsidR="006B6C2C" w:rsidRDefault="006B6C2C">
      <w:pPr>
        <w:rPr>
          <w:lang w:eastAsia="zh-CN"/>
        </w:rPr>
      </w:pPr>
    </w:p>
    <w:p w14:paraId="0670F2AB" w14:textId="77777777" w:rsidR="006B6C2C" w:rsidRDefault="006B6C2C">
      <w:pPr>
        <w:rPr>
          <w:lang w:eastAsia="zh-CN"/>
        </w:rPr>
      </w:pPr>
    </w:p>
    <w:p w14:paraId="0670F2AC" w14:textId="77777777" w:rsidR="006B6C2C" w:rsidRDefault="00305BF6">
      <w:pPr>
        <w:pStyle w:val="4"/>
        <w:numPr>
          <w:ilvl w:val="0"/>
          <w:numId w:val="0"/>
        </w:numPr>
        <w:rPr>
          <w:u w:val="single"/>
          <w:lang w:eastAsia="zh-CN"/>
        </w:rPr>
      </w:pPr>
      <w:r>
        <w:rPr>
          <w:u w:val="single"/>
          <w:lang w:eastAsia="zh-CN"/>
        </w:rPr>
        <w:t>Issue#4-3 (High priority) Benchmark CSI prediction scheme for performance comparison</w:t>
      </w:r>
    </w:p>
    <w:p w14:paraId="0670F2AD" w14:textId="77777777" w:rsidR="006B6C2C" w:rsidRDefault="00305BF6">
      <w:pPr>
        <w:rPr>
          <w:lang w:eastAsia="zh-CN"/>
        </w:rPr>
      </w:pPr>
      <w:r>
        <w:rPr>
          <w:lang w:eastAsia="zh-CN"/>
        </w:rPr>
        <w:t>4 companies cannot accept only adopting sample and hold as baseline. However, it is Moderator’s understanding that do align a non-AI/ML algorithm is not realistic since they are quite implementation based and diverse over companies (note even in R18 MIMO the prediction algorithm is per company basis). Therefore, Moderator tries to change the baseline part and see if it can be somehow a middle ground. The intention is, the proponent company has to provide two baselines: 1) a sample and hold (which is used for calibration), and 2) another non-AI/ML algorithm which is used to compare the gain of AI/ML based prediction. The relative performances to both baselines are reported in the end.</w:t>
      </w:r>
    </w:p>
    <w:p w14:paraId="0670F2AE" w14:textId="77777777" w:rsidR="006B6C2C" w:rsidRDefault="00305BF6">
      <w:pPr>
        <w:spacing w:beforeLines="100" w:before="240"/>
        <w:rPr>
          <w:b/>
          <w:bCs/>
          <w:lang w:eastAsia="zh-CN"/>
        </w:rPr>
      </w:pPr>
      <w:r>
        <w:rPr>
          <w:b/>
          <w:highlight w:val="yellow"/>
          <w:lang w:eastAsia="zh-CN"/>
        </w:rPr>
        <w:t>Proposed conclusion 4.3.4</w:t>
      </w:r>
      <w:r>
        <w:rPr>
          <w:b/>
          <w:lang w:eastAsia="zh-CN"/>
        </w:rPr>
        <w:t xml:space="preserve">: If the </w:t>
      </w:r>
      <w:r>
        <w:rPr>
          <w:b/>
          <w:bCs/>
          <w:lang w:eastAsia="zh-CN"/>
        </w:rPr>
        <w:t>AI/ML based CSI prediction sub use cases is to be selected as a sub use case, the nearest historical CSI</w:t>
      </w:r>
      <w:r>
        <w:rPr>
          <w:b/>
          <w:bCs/>
          <w:color w:val="FF0000"/>
          <w:lang w:eastAsia="zh-CN"/>
        </w:rPr>
        <w:t xml:space="preserve"> as well as non-AI/ML based CSI prediction approach are both </w:t>
      </w:r>
      <w:r>
        <w:rPr>
          <w:b/>
          <w:bCs/>
          <w:strike/>
          <w:color w:val="FF0000"/>
          <w:lang w:eastAsia="zh-CN"/>
        </w:rPr>
        <w:t>can be</w:t>
      </w:r>
      <w:r>
        <w:rPr>
          <w:b/>
          <w:bCs/>
          <w:color w:val="FF0000"/>
          <w:lang w:eastAsia="zh-CN"/>
        </w:rPr>
        <w:t xml:space="preserve"> </w:t>
      </w:r>
      <w:r>
        <w:rPr>
          <w:b/>
          <w:bCs/>
          <w:lang w:eastAsia="zh-CN"/>
        </w:rPr>
        <w:t xml:space="preserve">taken as </w:t>
      </w:r>
      <w:r>
        <w:rPr>
          <w:b/>
          <w:bCs/>
          <w:strike/>
          <w:color w:val="FF0000"/>
          <w:lang w:eastAsia="zh-CN"/>
        </w:rPr>
        <w:t>a</w:t>
      </w:r>
      <w:r>
        <w:rPr>
          <w:b/>
          <w:bCs/>
          <w:lang w:eastAsia="zh-CN"/>
        </w:rPr>
        <w:t xml:space="preserve"> baselines for the benchmark of performance comparison, and </w:t>
      </w:r>
      <w:r>
        <w:rPr>
          <w:b/>
          <w:bCs/>
          <w:strike/>
          <w:color w:val="FF0000"/>
          <w:lang w:eastAsia="zh-CN"/>
        </w:rPr>
        <w:t xml:space="preserve">other </w:t>
      </w:r>
      <w:r>
        <w:rPr>
          <w:b/>
          <w:bCs/>
          <w:color w:val="FF0000"/>
          <w:lang w:eastAsia="zh-CN"/>
        </w:rPr>
        <w:t xml:space="preserve">the specific </w:t>
      </w:r>
      <w:r>
        <w:rPr>
          <w:b/>
          <w:bCs/>
          <w:lang w:eastAsia="zh-CN"/>
        </w:rPr>
        <w:t xml:space="preserve">non-AI/ML based CSI prediction </w:t>
      </w:r>
      <w:r>
        <w:rPr>
          <w:b/>
          <w:bCs/>
          <w:strike/>
          <w:color w:val="FF0000"/>
          <w:lang w:eastAsia="zh-CN"/>
        </w:rPr>
        <w:t>benchmarks for performance comparison are</w:t>
      </w:r>
      <w:r>
        <w:rPr>
          <w:b/>
          <w:bCs/>
          <w:color w:val="FF0000"/>
          <w:lang w:eastAsia="zh-CN"/>
        </w:rPr>
        <w:t xml:space="preserve"> is </w:t>
      </w:r>
      <w:r>
        <w:rPr>
          <w:b/>
          <w:bCs/>
          <w:lang w:eastAsia="zh-CN"/>
        </w:rPr>
        <w:t>reported by companies.</w:t>
      </w:r>
    </w:p>
    <w:p w14:paraId="0670F2AF"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F2B2" w14:textId="77777777">
        <w:tc>
          <w:tcPr>
            <w:tcW w:w="1980" w:type="dxa"/>
            <w:tcBorders>
              <w:top w:val="single" w:sz="4" w:space="0" w:color="auto"/>
              <w:left w:val="single" w:sz="4" w:space="0" w:color="auto"/>
              <w:bottom w:val="single" w:sz="4" w:space="0" w:color="auto"/>
              <w:right w:val="single" w:sz="4" w:space="0" w:color="auto"/>
            </w:tcBorders>
          </w:tcPr>
          <w:p w14:paraId="0670F2B0"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F2B1" w14:textId="499023B0" w:rsidR="006B6C2C" w:rsidRDefault="00305BF6">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OPPO New H3C, CMCC, Nokia/NSB, Ericsson</w:t>
            </w:r>
            <w:r w:rsidR="000742F6">
              <w:rPr>
                <w:iCs/>
                <w:kern w:val="2"/>
                <w:lang w:eastAsia="zh-CN"/>
              </w:rPr>
              <w:t>, Qualcomm</w:t>
            </w:r>
            <w:r w:rsidR="009A4731">
              <w:rPr>
                <w:iCs/>
                <w:kern w:val="2"/>
                <w:lang w:eastAsia="zh-CN"/>
              </w:rPr>
              <w:t>, AT&amp;T</w:t>
            </w:r>
            <w:r w:rsidR="00852795">
              <w:rPr>
                <w:iCs/>
                <w:kern w:val="2"/>
                <w:lang w:eastAsia="zh-CN"/>
              </w:rPr>
              <w:t>, vivo</w:t>
            </w:r>
          </w:p>
        </w:tc>
      </w:tr>
      <w:tr w:rsidR="006B6C2C" w14:paraId="0670F2B5" w14:textId="77777777">
        <w:tc>
          <w:tcPr>
            <w:tcW w:w="1980" w:type="dxa"/>
            <w:tcBorders>
              <w:top w:val="single" w:sz="4" w:space="0" w:color="auto"/>
              <w:left w:val="single" w:sz="4" w:space="0" w:color="auto"/>
              <w:bottom w:val="single" w:sz="4" w:space="0" w:color="auto"/>
              <w:right w:val="single" w:sz="4" w:space="0" w:color="auto"/>
            </w:tcBorders>
          </w:tcPr>
          <w:p w14:paraId="0670F2B3"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F2B4" w14:textId="77777777" w:rsidR="006B6C2C" w:rsidRDefault="006B6C2C">
            <w:pPr>
              <w:spacing w:before="120" w:line="240" w:lineRule="auto"/>
              <w:rPr>
                <w:lang w:eastAsia="zh-CN"/>
              </w:rPr>
            </w:pPr>
          </w:p>
        </w:tc>
      </w:tr>
    </w:tbl>
    <w:p w14:paraId="0670F2B6"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413"/>
        <w:gridCol w:w="7938"/>
      </w:tblGrid>
      <w:tr w:rsidR="006B6C2C" w14:paraId="0670F2B9"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2B7" w14:textId="77777777" w:rsidR="006B6C2C" w:rsidRDefault="00305BF6">
            <w:pPr>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2B8" w14:textId="77777777" w:rsidR="006B6C2C" w:rsidRDefault="00305BF6">
            <w:pPr>
              <w:rPr>
                <w:i/>
                <w:iCs/>
                <w:kern w:val="2"/>
                <w:lang w:eastAsia="zh-CN"/>
              </w:rPr>
            </w:pPr>
            <w:r>
              <w:rPr>
                <w:i/>
                <w:iCs/>
                <w:kern w:val="2"/>
                <w:lang w:eastAsia="zh-CN"/>
              </w:rPr>
              <w:t>View</w:t>
            </w:r>
          </w:p>
        </w:tc>
      </w:tr>
      <w:tr w:rsidR="006B6C2C" w14:paraId="0670F2BC"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0670F2BA" w14:textId="77777777" w:rsidR="006B6C2C" w:rsidRDefault="00305BF6">
            <w:pPr>
              <w:rPr>
                <w:iCs/>
                <w:kern w:val="2"/>
                <w:lang w:eastAsia="zh-CN"/>
              </w:rPr>
            </w:pPr>
            <w:r>
              <w:rPr>
                <w:iCs/>
                <w:kern w:val="2"/>
                <w:lang w:eastAsia="zh-CN"/>
              </w:rPr>
              <w:t>MediaTek</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0F2BB" w14:textId="77777777" w:rsidR="006B6C2C" w:rsidRDefault="00305BF6">
            <w:pPr>
              <w:rPr>
                <w:iCs/>
                <w:kern w:val="2"/>
                <w:lang w:eastAsia="zh-CN"/>
              </w:rPr>
            </w:pPr>
            <w:r>
              <w:rPr>
                <w:iCs/>
                <w:kern w:val="2"/>
                <w:lang w:eastAsia="zh-CN"/>
              </w:rPr>
              <w:t>Although the non-AI/ML based algorithm is hard to align between companies, it can provide the insight of performance limit. This makes us to compare with AI/ML-based performance more convincing.</w:t>
            </w:r>
          </w:p>
        </w:tc>
      </w:tr>
      <w:tr w:rsidR="006B6C2C" w14:paraId="0670F2BF" w14:textId="77777777">
        <w:tc>
          <w:tcPr>
            <w:tcW w:w="1413" w:type="dxa"/>
            <w:tcBorders>
              <w:top w:val="single" w:sz="4" w:space="0" w:color="auto"/>
              <w:left w:val="single" w:sz="4" w:space="0" w:color="auto"/>
              <w:bottom w:val="single" w:sz="4" w:space="0" w:color="auto"/>
              <w:right w:val="single" w:sz="4" w:space="0" w:color="auto"/>
            </w:tcBorders>
          </w:tcPr>
          <w:p w14:paraId="0670F2BD" w14:textId="77777777" w:rsidR="006B6C2C" w:rsidRDefault="00305BF6">
            <w:pPr>
              <w:rPr>
                <w:iCs/>
                <w:kern w:val="2"/>
                <w:lang w:eastAsia="zh-CN"/>
              </w:rPr>
            </w:pPr>
            <w:r>
              <w:rPr>
                <w:rFonts w:hint="eastAsia"/>
                <w:iCs/>
                <w:kern w:val="2"/>
                <w:lang w:eastAsia="zh-CN"/>
              </w:rPr>
              <w:t>O</w:t>
            </w:r>
            <w:r>
              <w:rPr>
                <w:iCs/>
                <w:kern w:val="2"/>
                <w:lang w:eastAsia="zh-CN"/>
              </w:rPr>
              <w:t>PPO</w:t>
            </w:r>
          </w:p>
        </w:tc>
        <w:tc>
          <w:tcPr>
            <w:tcW w:w="7938" w:type="dxa"/>
            <w:tcBorders>
              <w:top w:val="single" w:sz="4" w:space="0" w:color="auto"/>
              <w:left w:val="single" w:sz="4" w:space="0" w:color="auto"/>
              <w:bottom w:val="single" w:sz="4" w:space="0" w:color="auto"/>
              <w:right w:val="single" w:sz="4" w:space="0" w:color="auto"/>
            </w:tcBorders>
            <w:vAlign w:val="center"/>
          </w:tcPr>
          <w:p w14:paraId="0670F2BE" w14:textId="77777777" w:rsidR="006B6C2C" w:rsidRDefault="00305BF6">
            <w:pPr>
              <w:spacing w:line="252" w:lineRule="auto"/>
              <w:rPr>
                <w:lang w:eastAsia="zh-CN"/>
              </w:rPr>
            </w:pPr>
            <w:r>
              <w:rPr>
                <w:rFonts w:hint="eastAsia"/>
                <w:lang w:eastAsia="zh-CN"/>
              </w:rPr>
              <w:t>F</w:t>
            </w:r>
            <w:r>
              <w:rPr>
                <w:lang w:eastAsia="zh-CN"/>
              </w:rPr>
              <w:t>ine with this proposal.</w:t>
            </w:r>
          </w:p>
        </w:tc>
      </w:tr>
      <w:tr w:rsidR="006B6C2C" w14:paraId="0670F2C3"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0670F2C0" w14:textId="77777777" w:rsidR="006B6C2C" w:rsidRDefault="00305BF6">
            <w:pPr>
              <w:rPr>
                <w:iCs/>
                <w:kern w:val="2"/>
                <w:lang w:eastAsia="zh-CN"/>
              </w:rPr>
            </w:pPr>
            <w:r>
              <w:rPr>
                <w:iCs/>
                <w:kern w:val="2"/>
                <w:lang w:eastAsia="zh-CN"/>
              </w:rPr>
              <w:t>Lenovo</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0F2C1" w14:textId="77777777" w:rsidR="006B6C2C" w:rsidRDefault="00305BF6">
            <w:pPr>
              <w:rPr>
                <w:iCs/>
                <w:lang w:eastAsia="zh-CN"/>
              </w:rPr>
            </w:pPr>
            <w:r>
              <w:rPr>
                <w:iCs/>
                <w:lang w:eastAsia="zh-CN"/>
              </w:rPr>
              <w:t>Rel-18 CSI enhancements for high speed are based in UE-side prediction, and hence can be considered as a benchmark for study. By the end of RAN1#110bis-e, most design aspects of Rel-18 codebook for high speed would be concluded. For remaining aspects of the codebook design that are not yet finalized, it should be left to companies to report their own design.</w:t>
            </w:r>
          </w:p>
          <w:p w14:paraId="0670F2C2" w14:textId="77777777" w:rsidR="006B6C2C" w:rsidRDefault="00305BF6">
            <w:pPr>
              <w:rPr>
                <w:iCs/>
                <w:lang w:eastAsia="zh-CN"/>
              </w:rPr>
            </w:pPr>
            <w:r>
              <w:rPr>
                <w:iCs/>
                <w:lang w:eastAsia="zh-CN"/>
              </w:rPr>
              <w:t>Maybe this could be one option to report on.</w:t>
            </w:r>
          </w:p>
        </w:tc>
      </w:tr>
      <w:tr w:rsidR="006B6C2C" w14:paraId="0670F2C6"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0670F2C4" w14:textId="77777777" w:rsidR="006B6C2C" w:rsidRDefault="00305BF6">
            <w:pPr>
              <w:rPr>
                <w:iCs/>
                <w:kern w:val="2"/>
                <w:lang w:eastAsia="zh-CN"/>
              </w:rPr>
            </w:pPr>
            <w:r>
              <w:rPr>
                <w:rFonts w:hint="eastAsia"/>
                <w:iCs/>
                <w:kern w:val="2"/>
                <w:lang w:eastAsia="zh-CN"/>
              </w:rPr>
              <w:t>ZTE</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0F2C5" w14:textId="77777777" w:rsidR="006B6C2C" w:rsidRDefault="00305BF6">
            <w:pPr>
              <w:rPr>
                <w:iCs/>
                <w:lang w:eastAsia="zh-CN"/>
              </w:rPr>
            </w:pPr>
            <w:r>
              <w:rPr>
                <w:rFonts w:hint="eastAsia"/>
                <w:iCs/>
                <w:lang w:eastAsia="zh-CN"/>
              </w:rPr>
              <w:t>We think the nearest historical CSI should be taken as baseline, and non-AI can be optionally adopted since different approaches may achieve different performances, which is hard for companies to calibration.</w:t>
            </w:r>
          </w:p>
        </w:tc>
      </w:tr>
      <w:tr w:rsidR="006B6C2C" w14:paraId="0670F2C9" w14:textId="77777777">
        <w:tc>
          <w:tcPr>
            <w:tcW w:w="1413" w:type="dxa"/>
            <w:tcBorders>
              <w:top w:val="single" w:sz="4" w:space="0" w:color="auto"/>
              <w:left w:val="single" w:sz="4" w:space="0" w:color="auto"/>
              <w:bottom w:val="single" w:sz="4" w:space="0" w:color="auto"/>
              <w:right w:val="single" w:sz="4" w:space="0" w:color="auto"/>
            </w:tcBorders>
          </w:tcPr>
          <w:p w14:paraId="0670F2C7" w14:textId="77777777" w:rsidR="006B6C2C" w:rsidRDefault="006B6C2C">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0670F2C8" w14:textId="77777777" w:rsidR="006B6C2C" w:rsidRDefault="006B6C2C">
            <w:pPr>
              <w:spacing w:line="252" w:lineRule="auto"/>
              <w:rPr>
                <w:rFonts w:eastAsia="Malgun Gothic"/>
                <w:lang w:eastAsia="ko-KR"/>
              </w:rPr>
            </w:pPr>
          </w:p>
        </w:tc>
      </w:tr>
      <w:tr w:rsidR="006B6C2C" w14:paraId="0670F2CC" w14:textId="77777777">
        <w:tc>
          <w:tcPr>
            <w:tcW w:w="1413" w:type="dxa"/>
            <w:tcBorders>
              <w:top w:val="single" w:sz="4" w:space="0" w:color="auto"/>
              <w:left w:val="single" w:sz="4" w:space="0" w:color="auto"/>
              <w:bottom w:val="single" w:sz="4" w:space="0" w:color="auto"/>
              <w:right w:val="single" w:sz="4" w:space="0" w:color="auto"/>
            </w:tcBorders>
          </w:tcPr>
          <w:p w14:paraId="0670F2CA" w14:textId="77777777" w:rsidR="006B6C2C" w:rsidRDefault="006B6C2C">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0670F2CB" w14:textId="77777777" w:rsidR="006B6C2C" w:rsidRDefault="006B6C2C">
            <w:pPr>
              <w:spacing w:line="252" w:lineRule="auto"/>
              <w:rPr>
                <w:iCs/>
                <w:kern w:val="2"/>
                <w:lang w:eastAsia="zh-CN"/>
              </w:rPr>
            </w:pPr>
          </w:p>
        </w:tc>
      </w:tr>
      <w:tr w:rsidR="006B6C2C" w14:paraId="0670F2CF" w14:textId="77777777">
        <w:tc>
          <w:tcPr>
            <w:tcW w:w="1413" w:type="dxa"/>
            <w:tcBorders>
              <w:top w:val="single" w:sz="4" w:space="0" w:color="auto"/>
              <w:left w:val="single" w:sz="4" w:space="0" w:color="auto"/>
              <w:bottom w:val="single" w:sz="4" w:space="0" w:color="auto"/>
              <w:right w:val="single" w:sz="4" w:space="0" w:color="auto"/>
            </w:tcBorders>
          </w:tcPr>
          <w:p w14:paraId="0670F2CD" w14:textId="77777777" w:rsidR="006B6C2C" w:rsidRDefault="006B6C2C">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0670F2CE" w14:textId="77777777" w:rsidR="006B6C2C" w:rsidRDefault="006B6C2C">
            <w:pPr>
              <w:spacing w:line="252" w:lineRule="auto"/>
              <w:rPr>
                <w:iCs/>
                <w:kern w:val="2"/>
                <w:lang w:eastAsia="zh-CN"/>
              </w:rPr>
            </w:pPr>
          </w:p>
        </w:tc>
      </w:tr>
      <w:tr w:rsidR="006B6C2C" w14:paraId="0670F2D2" w14:textId="77777777">
        <w:tc>
          <w:tcPr>
            <w:tcW w:w="1413" w:type="dxa"/>
            <w:tcBorders>
              <w:top w:val="single" w:sz="4" w:space="0" w:color="auto"/>
              <w:left w:val="single" w:sz="4" w:space="0" w:color="auto"/>
              <w:bottom w:val="single" w:sz="4" w:space="0" w:color="auto"/>
              <w:right w:val="single" w:sz="4" w:space="0" w:color="auto"/>
            </w:tcBorders>
          </w:tcPr>
          <w:p w14:paraId="0670F2D0" w14:textId="77777777" w:rsidR="006B6C2C" w:rsidRDefault="006B6C2C">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0670F2D1" w14:textId="77777777" w:rsidR="006B6C2C" w:rsidRDefault="006B6C2C">
            <w:pPr>
              <w:spacing w:line="252" w:lineRule="auto"/>
              <w:rPr>
                <w:iCs/>
                <w:kern w:val="2"/>
                <w:lang w:eastAsia="zh-CN"/>
              </w:rPr>
            </w:pPr>
          </w:p>
        </w:tc>
      </w:tr>
      <w:tr w:rsidR="006B6C2C" w14:paraId="0670F2D5" w14:textId="77777777">
        <w:tc>
          <w:tcPr>
            <w:tcW w:w="1413" w:type="dxa"/>
            <w:tcBorders>
              <w:top w:val="single" w:sz="4" w:space="0" w:color="auto"/>
              <w:left w:val="single" w:sz="4" w:space="0" w:color="auto"/>
              <w:bottom w:val="single" w:sz="4" w:space="0" w:color="auto"/>
              <w:right w:val="single" w:sz="4" w:space="0" w:color="auto"/>
            </w:tcBorders>
          </w:tcPr>
          <w:p w14:paraId="0670F2D3" w14:textId="77777777" w:rsidR="006B6C2C" w:rsidRDefault="006B6C2C">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0670F2D4" w14:textId="77777777" w:rsidR="006B6C2C" w:rsidRDefault="006B6C2C">
            <w:pPr>
              <w:spacing w:line="252" w:lineRule="auto"/>
              <w:rPr>
                <w:iCs/>
                <w:kern w:val="2"/>
                <w:lang w:eastAsia="zh-CN"/>
              </w:rPr>
            </w:pPr>
          </w:p>
        </w:tc>
      </w:tr>
      <w:tr w:rsidR="006B6C2C" w14:paraId="0670F2D8" w14:textId="77777777">
        <w:tc>
          <w:tcPr>
            <w:tcW w:w="1413" w:type="dxa"/>
            <w:tcBorders>
              <w:top w:val="single" w:sz="4" w:space="0" w:color="auto"/>
              <w:left w:val="single" w:sz="4" w:space="0" w:color="auto"/>
              <w:bottom w:val="single" w:sz="4" w:space="0" w:color="auto"/>
              <w:right w:val="single" w:sz="4" w:space="0" w:color="auto"/>
            </w:tcBorders>
          </w:tcPr>
          <w:p w14:paraId="0670F2D6" w14:textId="77777777" w:rsidR="006B6C2C" w:rsidRDefault="006B6C2C">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0670F2D7" w14:textId="77777777" w:rsidR="006B6C2C" w:rsidRDefault="006B6C2C">
            <w:pPr>
              <w:spacing w:line="252" w:lineRule="auto"/>
              <w:rPr>
                <w:iCs/>
                <w:kern w:val="2"/>
                <w:lang w:eastAsia="zh-CN"/>
              </w:rPr>
            </w:pPr>
          </w:p>
        </w:tc>
      </w:tr>
      <w:tr w:rsidR="006B6C2C" w14:paraId="0670F2DB" w14:textId="77777777">
        <w:tc>
          <w:tcPr>
            <w:tcW w:w="1413" w:type="dxa"/>
            <w:tcBorders>
              <w:top w:val="single" w:sz="4" w:space="0" w:color="auto"/>
              <w:left w:val="single" w:sz="4" w:space="0" w:color="auto"/>
              <w:bottom w:val="single" w:sz="4" w:space="0" w:color="auto"/>
              <w:right w:val="single" w:sz="4" w:space="0" w:color="auto"/>
            </w:tcBorders>
          </w:tcPr>
          <w:p w14:paraId="0670F2D9" w14:textId="77777777" w:rsidR="006B6C2C" w:rsidRDefault="006B6C2C">
            <w:pPr>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0670F2DA" w14:textId="77777777" w:rsidR="006B6C2C" w:rsidRDefault="006B6C2C">
            <w:pPr>
              <w:spacing w:line="252" w:lineRule="auto"/>
              <w:rPr>
                <w:iCs/>
                <w:kern w:val="2"/>
                <w:lang w:eastAsia="zh-CN"/>
              </w:rPr>
            </w:pPr>
          </w:p>
        </w:tc>
      </w:tr>
      <w:tr w:rsidR="006B6C2C" w14:paraId="0670F2DE" w14:textId="77777777">
        <w:tc>
          <w:tcPr>
            <w:tcW w:w="1413" w:type="dxa"/>
          </w:tcPr>
          <w:p w14:paraId="0670F2DC" w14:textId="77777777" w:rsidR="006B6C2C" w:rsidRDefault="006B6C2C">
            <w:pPr>
              <w:rPr>
                <w:iCs/>
                <w:kern w:val="2"/>
                <w:lang w:eastAsia="zh-CN"/>
              </w:rPr>
            </w:pPr>
          </w:p>
        </w:tc>
        <w:tc>
          <w:tcPr>
            <w:tcW w:w="7938" w:type="dxa"/>
            <w:vAlign w:val="center"/>
          </w:tcPr>
          <w:p w14:paraId="0670F2DD" w14:textId="77777777" w:rsidR="006B6C2C" w:rsidRDefault="006B6C2C">
            <w:pPr>
              <w:spacing w:line="252" w:lineRule="auto"/>
              <w:rPr>
                <w:iCs/>
                <w:kern w:val="2"/>
                <w:lang w:eastAsia="zh-CN"/>
              </w:rPr>
            </w:pPr>
          </w:p>
        </w:tc>
      </w:tr>
      <w:tr w:rsidR="006B6C2C" w14:paraId="0670F2E1" w14:textId="77777777">
        <w:tc>
          <w:tcPr>
            <w:tcW w:w="1413" w:type="dxa"/>
          </w:tcPr>
          <w:p w14:paraId="0670F2DF" w14:textId="77777777" w:rsidR="006B6C2C" w:rsidRDefault="006B6C2C">
            <w:pPr>
              <w:rPr>
                <w:iCs/>
                <w:kern w:val="2"/>
                <w:lang w:eastAsia="zh-CN"/>
              </w:rPr>
            </w:pPr>
          </w:p>
        </w:tc>
        <w:tc>
          <w:tcPr>
            <w:tcW w:w="7938" w:type="dxa"/>
            <w:vAlign w:val="center"/>
          </w:tcPr>
          <w:p w14:paraId="0670F2E0" w14:textId="77777777" w:rsidR="006B6C2C" w:rsidRDefault="006B6C2C">
            <w:pPr>
              <w:spacing w:line="252" w:lineRule="auto"/>
              <w:rPr>
                <w:iCs/>
                <w:kern w:val="2"/>
                <w:lang w:eastAsia="zh-CN"/>
              </w:rPr>
            </w:pPr>
          </w:p>
        </w:tc>
      </w:tr>
      <w:tr w:rsidR="006B6C2C" w14:paraId="0670F2E4" w14:textId="77777777">
        <w:tc>
          <w:tcPr>
            <w:tcW w:w="1413" w:type="dxa"/>
          </w:tcPr>
          <w:p w14:paraId="0670F2E2" w14:textId="77777777" w:rsidR="006B6C2C" w:rsidRDefault="006B6C2C">
            <w:pPr>
              <w:rPr>
                <w:iCs/>
                <w:kern w:val="2"/>
                <w:lang w:eastAsia="zh-CN"/>
              </w:rPr>
            </w:pPr>
          </w:p>
        </w:tc>
        <w:tc>
          <w:tcPr>
            <w:tcW w:w="7938" w:type="dxa"/>
            <w:vAlign w:val="center"/>
          </w:tcPr>
          <w:p w14:paraId="0670F2E3" w14:textId="77777777" w:rsidR="006B6C2C" w:rsidRDefault="006B6C2C">
            <w:pPr>
              <w:spacing w:line="252" w:lineRule="auto"/>
              <w:rPr>
                <w:iCs/>
                <w:kern w:val="2"/>
                <w:lang w:eastAsia="zh-CN"/>
              </w:rPr>
            </w:pPr>
          </w:p>
        </w:tc>
      </w:tr>
      <w:tr w:rsidR="006B6C2C" w14:paraId="0670F2E7" w14:textId="77777777">
        <w:tc>
          <w:tcPr>
            <w:tcW w:w="1413" w:type="dxa"/>
          </w:tcPr>
          <w:p w14:paraId="0670F2E5" w14:textId="77777777" w:rsidR="006B6C2C" w:rsidRDefault="006B6C2C">
            <w:pPr>
              <w:rPr>
                <w:iCs/>
                <w:kern w:val="2"/>
                <w:lang w:eastAsia="zh-CN"/>
              </w:rPr>
            </w:pPr>
          </w:p>
        </w:tc>
        <w:tc>
          <w:tcPr>
            <w:tcW w:w="7938" w:type="dxa"/>
            <w:vAlign w:val="center"/>
          </w:tcPr>
          <w:p w14:paraId="0670F2E6" w14:textId="77777777" w:rsidR="006B6C2C" w:rsidRDefault="006B6C2C">
            <w:pPr>
              <w:spacing w:line="252" w:lineRule="auto"/>
              <w:rPr>
                <w:iCs/>
                <w:kern w:val="2"/>
                <w:lang w:eastAsia="zh-CN"/>
              </w:rPr>
            </w:pPr>
          </w:p>
        </w:tc>
      </w:tr>
      <w:tr w:rsidR="006B6C2C" w14:paraId="0670F2EA" w14:textId="77777777">
        <w:tc>
          <w:tcPr>
            <w:tcW w:w="1413" w:type="dxa"/>
          </w:tcPr>
          <w:p w14:paraId="0670F2E8" w14:textId="77777777" w:rsidR="006B6C2C" w:rsidRDefault="006B6C2C">
            <w:pPr>
              <w:rPr>
                <w:iCs/>
                <w:kern w:val="2"/>
                <w:lang w:eastAsia="zh-CN"/>
              </w:rPr>
            </w:pPr>
          </w:p>
        </w:tc>
        <w:tc>
          <w:tcPr>
            <w:tcW w:w="7938" w:type="dxa"/>
            <w:vAlign w:val="center"/>
          </w:tcPr>
          <w:p w14:paraId="0670F2E9" w14:textId="77777777" w:rsidR="006B6C2C" w:rsidRDefault="006B6C2C">
            <w:pPr>
              <w:spacing w:line="252" w:lineRule="auto"/>
              <w:rPr>
                <w:iCs/>
                <w:kern w:val="2"/>
                <w:lang w:eastAsia="zh-CN"/>
              </w:rPr>
            </w:pPr>
          </w:p>
        </w:tc>
      </w:tr>
    </w:tbl>
    <w:p w14:paraId="0670F2EB" w14:textId="77777777" w:rsidR="006B6C2C" w:rsidRDefault="006B6C2C">
      <w:pPr>
        <w:rPr>
          <w:lang w:eastAsia="zh-CN"/>
        </w:rPr>
      </w:pPr>
    </w:p>
    <w:p w14:paraId="0670F2EC" w14:textId="77777777" w:rsidR="006B6C2C" w:rsidRDefault="00305BF6">
      <w:pPr>
        <w:pStyle w:val="4"/>
        <w:numPr>
          <w:ilvl w:val="0"/>
          <w:numId w:val="0"/>
        </w:numPr>
        <w:tabs>
          <w:tab w:val="left" w:pos="7555"/>
        </w:tabs>
        <w:rPr>
          <w:u w:val="single"/>
          <w:lang w:eastAsia="zh-CN"/>
        </w:rPr>
      </w:pPr>
      <w:r>
        <w:rPr>
          <w:u w:val="single"/>
          <w:lang w:eastAsia="zh-CN"/>
        </w:rPr>
        <w:t>Issue#4-4 (High priority) Intermediate KPI calculation</w:t>
      </w:r>
    </w:p>
    <w:p w14:paraId="0670F2ED" w14:textId="77777777" w:rsidR="006B6C2C" w:rsidRDefault="00305BF6">
      <w:pPr>
        <w:spacing w:beforeLines="100" w:before="240"/>
        <w:rPr>
          <w:b/>
          <w:highlight w:val="yellow"/>
          <w:lang w:eastAsia="zh-CN"/>
        </w:rPr>
      </w:pPr>
      <w:r>
        <w:rPr>
          <w:lang w:eastAsia="zh-CN"/>
        </w:rPr>
        <w:t>Seems a different view on how to calculate and demonstrate the accuracy results. Therefore, two options are provided to collect views from companies. If there is no consensus on down selection to one of them in the end, then it is Moderator’s understanding that both will be supported and reported.</w:t>
      </w:r>
    </w:p>
    <w:p w14:paraId="0670F2EE" w14:textId="77777777" w:rsidR="006B6C2C" w:rsidRDefault="00305BF6">
      <w:pPr>
        <w:spacing w:beforeLines="100" w:before="240"/>
        <w:rPr>
          <w:b/>
          <w:bCs/>
          <w:lang w:eastAsia="zh-CN"/>
        </w:rPr>
      </w:pPr>
      <w:r>
        <w:rPr>
          <w:b/>
          <w:highlight w:val="yellow"/>
          <w:lang w:eastAsia="zh-CN"/>
        </w:rPr>
        <w:t>Proposed conclusion 4.3.4</w:t>
      </w:r>
      <w:r>
        <w:rPr>
          <w:b/>
          <w:lang w:eastAsia="zh-CN"/>
        </w:rPr>
        <w:t xml:space="preserve">: If the </w:t>
      </w:r>
      <w:r>
        <w:rPr>
          <w:b/>
          <w:bCs/>
          <w:lang w:eastAsia="zh-CN"/>
        </w:rPr>
        <w:t xml:space="preserve">AI/ML based CSI prediction sub use cases is to be selected as a sub use case, and if the AI/ML model outputs multiple predicted instances, the SGCS/NMSE is calculated </w:t>
      </w:r>
    </w:p>
    <w:p w14:paraId="0670F2EF" w14:textId="77777777" w:rsidR="006B6C2C" w:rsidRDefault="00305BF6">
      <w:pPr>
        <w:pStyle w:val="afc"/>
        <w:numPr>
          <w:ilvl w:val="0"/>
          <w:numId w:val="24"/>
        </w:numPr>
        <w:contextualSpacing w:val="0"/>
        <w:rPr>
          <w:b/>
          <w:bCs/>
          <w:lang w:eastAsia="zh-CN"/>
        </w:rPr>
      </w:pPr>
      <w:r>
        <w:rPr>
          <w:b/>
          <w:bCs/>
          <w:lang w:eastAsia="zh-CN"/>
        </w:rPr>
        <w:t>Option 1: as the average value over the predicted instances.</w:t>
      </w:r>
    </w:p>
    <w:p w14:paraId="0670F2F0" w14:textId="77777777" w:rsidR="006B6C2C" w:rsidRDefault="00305BF6">
      <w:pPr>
        <w:pStyle w:val="afc"/>
        <w:numPr>
          <w:ilvl w:val="0"/>
          <w:numId w:val="24"/>
        </w:numPr>
        <w:contextualSpacing w:val="0"/>
        <w:rPr>
          <w:b/>
          <w:bCs/>
          <w:lang w:eastAsia="zh-CN"/>
        </w:rPr>
      </w:pPr>
      <w:r>
        <w:rPr>
          <w:rFonts w:hint="eastAsia"/>
          <w:b/>
          <w:bCs/>
          <w:lang w:eastAsia="zh-CN"/>
        </w:rPr>
        <w:t>O</w:t>
      </w:r>
      <w:r>
        <w:rPr>
          <w:b/>
          <w:bCs/>
          <w:lang w:eastAsia="zh-CN"/>
        </w:rPr>
        <w:t>ption 2: for each prediction instance</w:t>
      </w:r>
    </w:p>
    <w:p w14:paraId="0670F2F1" w14:textId="77777777" w:rsidR="006B6C2C" w:rsidRDefault="00305BF6">
      <w:pPr>
        <w:pStyle w:val="afc"/>
        <w:numPr>
          <w:ilvl w:val="0"/>
          <w:numId w:val="24"/>
        </w:numPr>
        <w:contextualSpacing w:val="0"/>
        <w:rPr>
          <w:b/>
          <w:bCs/>
          <w:lang w:eastAsia="zh-CN"/>
        </w:rPr>
      </w:pPr>
      <w:r>
        <w:rPr>
          <w:b/>
          <w:bCs/>
          <w:lang w:eastAsia="zh-CN"/>
        </w:rPr>
        <w:t>Option 3: other</w:t>
      </w:r>
    </w:p>
    <w:p w14:paraId="0670F2F2"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413"/>
        <w:gridCol w:w="1984"/>
        <w:gridCol w:w="5954"/>
      </w:tblGrid>
      <w:tr w:rsidR="006B6C2C" w14:paraId="0670F2F6" w14:textId="77777777">
        <w:trPr>
          <w:trHeight w:val="284"/>
        </w:trPr>
        <w:tc>
          <w:tcPr>
            <w:tcW w:w="1413" w:type="dxa"/>
            <w:vMerge w:val="restart"/>
            <w:tcBorders>
              <w:top w:val="single" w:sz="4" w:space="0" w:color="auto"/>
              <w:left w:val="single" w:sz="4" w:space="0" w:color="auto"/>
              <w:right w:val="single" w:sz="4" w:space="0" w:color="auto"/>
            </w:tcBorders>
          </w:tcPr>
          <w:p w14:paraId="0670F2F3" w14:textId="77777777" w:rsidR="006B6C2C" w:rsidRDefault="00305BF6">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0670F2F4" w14:textId="77777777" w:rsidR="006B6C2C" w:rsidRDefault="00305BF6">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670F2F5" w14:textId="77777777" w:rsidR="006B6C2C" w:rsidRDefault="00305BF6">
            <w:pPr>
              <w:spacing w:beforeLines="50" w:before="120" w:line="240" w:lineRule="auto"/>
              <w:ind w:left="440" w:hangingChars="200" w:hanging="440"/>
              <w:rPr>
                <w:iCs/>
                <w:kern w:val="2"/>
                <w:lang w:eastAsia="zh-CN"/>
              </w:rPr>
            </w:pPr>
            <w:r>
              <w:rPr>
                <w:iCs/>
                <w:kern w:val="2"/>
                <w:lang w:eastAsia="zh-CN"/>
              </w:rPr>
              <w:t xml:space="preserve">Huawei/HiSi, </w:t>
            </w:r>
          </w:p>
        </w:tc>
      </w:tr>
      <w:tr w:rsidR="006B6C2C" w14:paraId="0670F2FA" w14:textId="77777777">
        <w:tc>
          <w:tcPr>
            <w:tcW w:w="1413" w:type="dxa"/>
            <w:vMerge/>
            <w:tcBorders>
              <w:left w:val="single" w:sz="4" w:space="0" w:color="auto"/>
              <w:right w:val="single" w:sz="4" w:space="0" w:color="auto"/>
            </w:tcBorders>
          </w:tcPr>
          <w:p w14:paraId="0670F2F7" w14:textId="77777777" w:rsidR="006B6C2C" w:rsidRDefault="006B6C2C">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670F2F8" w14:textId="77777777" w:rsidR="006B6C2C" w:rsidRDefault="00305BF6">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670F2F9" w14:textId="77777777" w:rsidR="006B6C2C" w:rsidRDefault="006B6C2C">
            <w:pPr>
              <w:spacing w:beforeLines="50" w:before="120" w:line="240" w:lineRule="auto"/>
              <w:ind w:left="440" w:hangingChars="200" w:hanging="440"/>
              <w:rPr>
                <w:rFonts w:eastAsiaTheme="minorEastAsia"/>
                <w:iCs/>
                <w:kern w:val="2"/>
                <w:lang w:eastAsia="zh-CN"/>
              </w:rPr>
            </w:pPr>
          </w:p>
        </w:tc>
      </w:tr>
      <w:tr w:rsidR="006B6C2C" w14:paraId="0670F2FE" w14:textId="77777777">
        <w:tc>
          <w:tcPr>
            <w:tcW w:w="1413" w:type="dxa"/>
            <w:vMerge w:val="restart"/>
            <w:tcBorders>
              <w:left w:val="single" w:sz="4" w:space="0" w:color="auto"/>
              <w:right w:val="single" w:sz="4" w:space="0" w:color="auto"/>
            </w:tcBorders>
          </w:tcPr>
          <w:p w14:paraId="0670F2FB" w14:textId="77777777" w:rsidR="006B6C2C" w:rsidRDefault="00305BF6">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0670F2FC" w14:textId="77777777" w:rsidR="006B6C2C" w:rsidRDefault="00305BF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670F2FD" w14:textId="589DF839" w:rsidR="006B6C2C" w:rsidRDefault="00305BF6">
            <w:pPr>
              <w:spacing w:beforeLines="50" w:before="120" w:line="240" w:lineRule="auto"/>
              <w:ind w:left="440" w:hangingChars="200" w:hanging="440"/>
              <w:rPr>
                <w:rFonts w:eastAsiaTheme="minorEastAsia"/>
                <w:iCs/>
                <w:kern w:val="2"/>
                <w:lang w:eastAsia="zh-CN"/>
              </w:rPr>
            </w:pPr>
            <w:r>
              <w:rPr>
                <w:iCs/>
                <w:kern w:val="2"/>
                <w:lang w:eastAsia="zh-CN"/>
              </w:rPr>
              <w:t>Huawei/HiSi, NVIDIA, Apple, MediaTek, CAICT</w:t>
            </w:r>
            <w:r>
              <w:rPr>
                <w:rFonts w:hint="eastAsia"/>
                <w:iCs/>
                <w:kern w:val="2"/>
                <w:lang w:eastAsia="zh-CN"/>
              </w:rPr>
              <w:t>, CATT</w:t>
            </w:r>
            <w:r>
              <w:rPr>
                <w:iCs/>
                <w:kern w:val="2"/>
                <w:lang w:eastAsia="zh-CN"/>
              </w:rPr>
              <w:t>, OPPO New H3C, CMCC, Nokia/NSB, ETRI, Ericsson (comment below)</w:t>
            </w:r>
            <w:r>
              <w:rPr>
                <w:rFonts w:hint="eastAsia"/>
                <w:iCs/>
                <w:kern w:val="2"/>
                <w:lang w:eastAsia="zh-CN"/>
              </w:rPr>
              <w:t>, ZTE</w:t>
            </w:r>
            <w:r w:rsidR="009A4731">
              <w:rPr>
                <w:iCs/>
                <w:kern w:val="2"/>
                <w:lang w:eastAsia="zh-CN"/>
              </w:rPr>
              <w:t>, AT&amp;T</w:t>
            </w:r>
            <w:r w:rsidR="00852795">
              <w:rPr>
                <w:iCs/>
                <w:kern w:val="2"/>
                <w:lang w:eastAsia="zh-CN"/>
              </w:rPr>
              <w:t>, vivo</w:t>
            </w:r>
          </w:p>
        </w:tc>
      </w:tr>
      <w:tr w:rsidR="006B6C2C" w14:paraId="0670F302" w14:textId="77777777">
        <w:tc>
          <w:tcPr>
            <w:tcW w:w="1413" w:type="dxa"/>
            <w:vMerge/>
            <w:tcBorders>
              <w:left w:val="single" w:sz="4" w:space="0" w:color="auto"/>
              <w:right w:val="single" w:sz="4" w:space="0" w:color="auto"/>
            </w:tcBorders>
          </w:tcPr>
          <w:p w14:paraId="0670F2FF" w14:textId="77777777" w:rsidR="006B6C2C" w:rsidRDefault="006B6C2C">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670F300" w14:textId="77777777" w:rsidR="006B6C2C" w:rsidRDefault="00305BF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670F301" w14:textId="77777777" w:rsidR="006B6C2C" w:rsidRDefault="006B6C2C">
            <w:pPr>
              <w:spacing w:beforeLines="50" w:before="120" w:line="240" w:lineRule="auto"/>
              <w:ind w:left="440" w:hangingChars="200" w:hanging="440"/>
              <w:rPr>
                <w:rFonts w:eastAsiaTheme="minorEastAsia"/>
                <w:iCs/>
                <w:kern w:val="2"/>
                <w:lang w:eastAsia="zh-CN"/>
              </w:rPr>
            </w:pPr>
          </w:p>
        </w:tc>
      </w:tr>
      <w:tr w:rsidR="006B6C2C" w14:paraId="0670F306" w14:textId="77777777">
        <w:tc>
          <w:tcPr>
            <w:tcW w:w="1413" w:type="dxa"/>
            <w:vMerge w:val="restart"/>
          </w:tcPr>
          <w:p w14:paraId="0670F303" w14:textId="77777777" w:rsidR="006B6C2C" w:rsidRDefault="00305BF6">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0670F304" w14:textId="77777777" w:rsidR="006B6C2C" w:rsidRDefault="00305BF6">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0670F305" w14:textId="77777777" w:rsidR="006B6C2C" w:rsidRDefault="006B6C2C">
            <w:pPr>
              <w:spacing w:beforeLines="50" w:before="120" w:line="240" w:lineRule="auto"/>
              <w:ind w:left="440" w:hangingChars="200" w:hanging="440"/>
              <w:rPr>
                <w:rFonts w:eastAsiaTheme="minorEastAsia"/>
                <w:iCs/>
                <w:kern w:val="2"/>
                <w:lang w:eastAsia="zh-CN"/>
              </w:rPr>
            </w:pPr>
          </w:p>
        </w:tc>
      </w:tr>
      <w:tr w:rsidR="006B6C2C" w14:paraId="0670F30A" w14:textId="77777777">
        <w:tc>
          <w:tcPr>
            <w:tcW w:w="1413" w:type="dxa"/>
            <w:vMerge/>
          </w:tcPr>
          <w:p w14:paraId="0670F307" w14:textId="77777777" w:rsidR="006B6C2C" w:rsidRDefault="006B6C2C">
            <w:pPr>
              <w:spacing w:beforeLines="50" w:before="120" w:line="240" w:lineRule="auto"/>
              <w:ind w:left="440" w:hangingChars="200" w:hanging="440"/>
              <w:rPr>
                <w:color w:val="FF0000"/>
                <w:kern w:val="2"/>
                <w:lang w:eastAsia="zh-CN"/>
              </w:rPr>
            </w:pPr>
          </w:p>
        </w:tc>
        <w:tc>
          <w:tcPr>
            <w:tcW w:w="1984" w:type="dxa"/>
          </w:tcPr>
          <w:p w14:paraId="0670F308" w14:textId="77777777" w:rsidR="006B6C2C" w:rsidRDefault="00305BF6">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0670F309" w14:textId="77777777" w:rsidR="006B6C2C" w:rsidRDefault="006B6C2C">
            <w:pPr>
              <w:spacing w:beforeLines="50" w:before="120" w:line="240" w:lineRule="auto"/>
              <w:ind w:left="440" w:hangingChars="200" w:hanging="440"/>
              <w:rPr>
                <w:rFonts w:eastAsiaTheme="minorEastAsia"/>
                <w:iCs/>
                <w:kern w:val="2"/>
                <w:lang w:eastAsia="ko-KR"/>
              </w:rPr>
            </w:pPr>
          </w:p>
        </w:tc>
      </w:tr>
    </w:tbl>
    <w:p w14:paraId="0670F30B" w14:textId="77777777" w:rsidR="006B6C2C" w:rsidRDefault="006B6C2C">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F30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30C"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30D" w14:textId="77777777" w:rsidR="006B6C2C" w:rsidRDefault="00305BF6">
            <w:pPr>
              <w:rPr>
                <w:i/>
                <w:iCs/>
                <w:kern w:val="2"/>
                <w:lang w:eastAsia="zh-CN"/>
              </w:rPr>
            </w:pPr>
            <w:r>
              <w:rPr>
                <w:i/>
                <w:iCs/>
                <w:kern w:val="2"/>
                <w:lang w:eastAsia="zh-CN"/>
              </w:rPr>
              <w:t>View</w:t>
            </w:r>
          </w:p>
        </w:tc>
      </w:tr>
      <w:tr w:rsidR="006B6C2C" w14:paraId="0670F311" w14:textId="77777777">
        <w:tc>
          <w:tcPr>
            <w:tcW w:w="1350" w:type="dxa"/>
            <w:tcBorders>
              <w:top w:val="single" w:sz="4" w:space="0" w:color="auto"/>
              <w:left w:val="single" w:sz="4" w:space="0" w:color="auto"/>
              <w:bottom w:val="single" w:sz="4" w:space="0" w:color="auto"/>
              <w:right w:val="single" w:sz="4" w:space="0" w:color="auto"/>
            </w:tcBorders>
          </w:tcPr>
          <w:p w14:paraId="0670F30F" w14:textId="77777777" w:rsidR="006B6C2C" w:rsidRDefault="00305BF6">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670F310" w14:textId="77777777" w:rsidR="006B6C2C" w:rsidRDefault="00305BF6">
            <w:pPr>
              <w:rPr>
                <w:i/>
                <w:lang w:eastAsia="zh-CN"/>
              </w:rPr>
            </w:pPr>
            <w:r>
              <w:rPr>
                <w:rFonts w:eastAsia="PMingLiU"/>
                <w:iCs/>
                <w:lang w:eastAsia="zh-TW"/>
              </w:rPr>
              <w:t>We prefer Option 2 because it is difficult to determine the prediction limit for the average value over the prediction instances. Moreover, if different companies consider different prediction lengths, the average value may be very different. Therefore, it is better to calculate the intermediate KPIs for each prediction instance to better clarify the prediction results.</w:t>
            </w:r>
          </w:p>
        </w:tc>
      </w:tr>
      <w:tr w:rsidR="006B6C2C" w14:paraId="0670F314" w14:textId="77777777">
        <w:tc>
          <w:tcPr>
            <w:tcW w:w="1350" w:type="dxa"/>
            <w:tcBorders>
              <w:top w:val="single" w:sz="4" w:space="0" w:color="auto"/>
              <w:left w:val="single" w:sz="4" w:space="0" w:color="auto"/>
              <w:bottom w:val="single" w:sz="4" w:space="0" w:color="auto"/>
              <w:right w:val="single" w:sz="4" w:space="0" w:color="auto"/>
            </w:tcBorders>
          </w:tcPr>
          <w:p w14:paraId="0670F312" w14:textId="77777777" w:rsidR="006B6C2C" w:rsidRDefault="00305BF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F313" w14:textId="77777777" w:rsidR="006B6C2C" w:rsidRDefault="00305BF6">
            <w:pPr>
              <w:rPr>
                <w:iCs/>
                <w:lang w:eastAsia="zh-CN"/>
              </w:rPr>
            </w:pPr>
            <w:r>
              <w:rPr>
                <w:iCs/>
                <w:lang w:eastAsia="zh-CN"/>
              </w:rPr>
              <w:t>We are okay with Option 2. Just as a CSI prediction with Q prediction instances would correspond to Q SGCS values. A scalar metric is preferred for a more straightforward comparison. So, maybe later we need to somehow come up with a single metric.</w:t>
            </w:r>
          </w:p>
        </w:tc>
      </w:tr>
      <w:tr w:rsidR="006B6C2C" w14:paraId="0670F317" w14:textId="77777777">
        <w:tc>
          <w:tcPr>
            <w:tcW w:w="1350" w:type="dxa"/>
            <w:tcBorders>
              <w:top w:val="single" w:sz="4" w:space="0" w:color="auto"/>
              <w:left w:val="single" w:sz="4" w:space="0" w:color="auto"/>
              <w:bottom w:val="single" w:sz="4" w:space="0" w:color="auto"/>
              <w:right w:val="single" w:sz="4" w:space="0" w:color="auto"/>
            </w:tcBorders>
          </w:tcPr>
          <w:p w14:paraId="0670F315" w14:textId="77777777" w:rsidR="006B6C2C" w:rsidRDefault="00305BF6">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670F316" w14:textId="77777777" w:rsidR="006B6C2C" w:rsidRDefault="00305BF6">
            <w:pPr>
              <w:spacing w:line="252" w:lineRule="auto"/>
              <w:rPr>
                <w:lang w:eastAsia="zh-CN"/>
              </w:rPr>
            </w:pPr>
            <w:r>
              <w:rPr>
                <w:b/>
                <w:bCs/>
                <w:lang w:eastAsia="zh-CN"/>
              </w:rPr>
              <w:t xml:space="preserve">the SGCS/NMSE  </w:t>
            </w:r>
            <w:r>
              <w:rPr>
                <w:lang w:eastAsia="zh-CN"/>
              </w:rPr>
              <w:t>should be changed to</w:t>
            </w:r>
            <w:r>
              <w:rPr>
                <w:b/>
                <w:bCs/>
                <w:lang w:eastAsia="zh-CN"/>
              </w:rPr>
              <w:t xml:space="preserve"> </w:t>
            </w:r>
            <w:r>
              <w:rPr>
                <w:b/>
                <w:bCs/>
                <w:color w:val="FF0000"/>
                <w:u w:val="single"/>
                <w:lang w:eastAsia="zh-CN"/>
              </w:rPr>
              <w:t>the intermediate KPI</w:t>
            </w:r>
          </w:p>
        </w:tc>
      </w:tr>
      <w:tr w:rsidR="006B6C2C" w14:paraId="0670F31A" w14:textId="77777777">
        <w:tc>
          <w:tcPr>
            <w:tcW w:w="1350" w:type="dxa"/>
            <w:tcBorders>
              <w:top w:val="single" w:sz="4" w:space="0" w:color="auto"/>
              <w:left w:val="single" w:sz="4" w:space="0" w:color="auto"/>
              <w:bottom w:val="single" w:sz="4" w:space="0" w:color="auto"/>
              <w:right w:val="single" w:sz="4" w:space="0" w:color="auto"/>
            </w:tcBorders>
          </w:tcPr>
          <w:p w14:paraId="0670F318"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319" w14:textId="77777777" w:rsidR="006B6C2C" w:rsidRDefault="006B6C2C">
            <w:pPr>
              <w:spacing w:line="252" w:lineRule="auto"/>
              <w:rPr>
                <w:lang w:eastAsia="zh-CN"/>
              </w:rPr>
            </w:pPr>
          </w:p>
        </w:tc>
      </w:tr>
      <w:tr w:rsidR="006B6C2C" w14:paraId="0670F31D" w14:textId="77777777">
        <w:tc>
          <w:tcPr>
            <w:tcW w:w="1350" w:type="dxa"/>
            <w:tcBorders>
              <w:top w:val="single" w:sz="4" w:space="0" w:color="auto"/>
              <w:left w:val="single" w:sz="4" w:space="0" w:color="auto"/>
              <w:bottom w:val="single" w:sz="4" w:space="0" w:color="auto"/>
              <w:right w:val="single" w:sz="4" w:space="0" w:color="auto"/>
            </w:tcBorders>
          </w:tcPr>
          <w:p w14:paraId="0670F31B"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31C" w14:textId="77777777" w:rsidR="006B6C2C" w:rsidRDefault="006B6C2C">
            <w:pPr>
              <w:spacing w:line="252" w:lineRule="auto"/>
              <w:rPr>
                <w:iCs/>
                <w:kern w:val="2"/>
                <w:lang w:eastAsia="zh-CN"/>
              </w:rPr>
            </w:pPr>
          </w:p>
        </w:tc>
      </w:tr>
      <w:tr w:rsidR="006B6C2C" w14:paraId="0670F320" w14:textId="77777777">
        <w:tc>
          <w:tcPr>
            <w:tcW w:w="1350" w:type="dxa"/>
            <w:tcBorders>
              <w:top w:val="single" w:sz="4" w:space="0" w:color="auto"/>
              <w:left w:val="single" w:sz="4" w:space="0" w:color="auto"/>
              <w:bottom w:val="single" w:sz="4" w:space="0" w:color="auto"/>
              <w:right w:val="single" w:sz="4" w:space="0" w:color="auto"/>
            </w:tcBorders>
          </w:tcPr>
          <w:p w14:paraId="0670F31E"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31F" w14:textId="77777777" w:rsidR="006B6C2C" w:rsidRDefault="006B6C2C">
            <w:pPr>
              <w:spacing w:line="252" w:lineRule="auto"/>
              <w:rPr>
                <w:iCs/>
                <w:kern w:val="2"/>
                <w:lang w:eastAsia="zh-CN"/>
              </w:rPr>
            </w:pPr>
          </w:p>
        </w:tc>
      </w:tr>
      <w:tr w:rsidR="006B6C2C" w14:paraId="0670F323" w14:textId="77777777">
        <w:tc>
          <w:tcPr>
            <w:tcW w:w="1350" w:type="dxa"/>
            <w:tcBorders>
              <w:top w:val="single" w:sz="4" w:space="0" w:color="auto"/>
              <w:left w:val="single" w:sz="4" w:space="0" w:color="auto"/>
              <w:bottom w:val="single" w:sz="4" w:space="0" w:color="auto"/>
              <w:right w:val="single" w:sz="4" w:space="0" w:color="auto"/>
            </w:tcBorders>
          </w:tcPr>
          <w:p w14:paraId="0670F321"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322" w14:textId="77777777" w:rsidR="006B6C2C" w:rsidRDefault="006B6C2C">
            <w:pPr>
              <w:spacing w:line="252" w:lineRule="auto"/>
              <w:rPr>
                <w:iCs/>
                <w:kern w:val="2"/>
                <w:lang w:eastAsia="zh-CN"/>
              </w:rPr>
            </w:pPr>
          </w:p>
        </w:tc>
      </w:tr>
      <w:tr w:rsidR="006B6C2C" w14:paraId="0670F326" w14:textId="77777777">
        <w:tc>
          <w:tcPr>
            <w:tcW w:w="1350" w:type="dxa"/>
            <w:tcBorders>
              <w:top w:val="single" w:sz="4" w:space="0" w:color="auto"/>
              <w:left w:val="single" w:sz="4" w:space="0" w:color="auto"/>
              <w:bottom w:val="single" w:sz="4" w:space="0" w:color="auto"/>
              <w:right w:val="single" w:sz="4" w:space="0" w:color="auto"/>
            </w:tcBorders>
          </w:tcPr>
          <w:p w14:paraId="0670F324"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325" w14:textId="77777777" w:rsidR="006B6C2C" w:rsidRDefault="006B6C2C">
            <w:pPr>
              <w:spacing w:line="252" w:lineRule="auto"/>
              <w:rPr>
                <w:iCs/>
                <w:kern w:val="2"/>
                <w:lang w:eastAsia="zh-CN"/>
              </w:rPr>
            </w:pPr>
          </w:p>
        </w:tc>
      </w:tr>
      <w:tr w:rsidR="006B6C2C" w14:paraId="0670F329" w14:textId="77777777">
        <w:tc>
          <w:tcPr>
            <w:tcW w:w="1350" w:type="dxa"/>
            <w:tcBorders>
              <w:top w:val="single" w:sz="4" w:space="0" w:color="auto"/>
              <w:left w:val="single" w:sz="4" w:space="0" w:color="auto"/>
              <w:bottom w:val="single" w:sz="4" w:space="0" w:color="auto"/>
              <w:right w:val="single" w:sz="4" w:space="0" w:color="auto"/>
            </w:tcBorders>
          </w:tcPr>
          <w:p w14:paraId="0670F327"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328" w14:textId="77777777" w:rsidR="006B6C2C" w:rsidRDefault="006B6C2C">
            <w:pPr>
              <w:spacing w:line="252" w:lineRule="auto"/>
              <w:rPr>
                <w:iCs/>
                <w:kern w:val="2"/>
                <w:lang w:eastAsia="zh-CN"/>
              </w:rPr>
            </w:pPr>
          </w:p>
        </w:tc>
      </w:tr>
      <w:tr w:rsidR="006B6C2C" w14:paraId="0670F32C" w14:textId="77777777">
        <w:tc>
          <w:tcPr>
            <w:tcW w:w="1350" w:type="dxa"/>
            <w:tcBorders>
              <w:top w:val="single" w:sz="4" w:space="0" w:color="auto"/>
              <w:left w:val="single" w:sz="4" w:space="0" w:color="auto"/>
              <w:bottom w:val="single" w:sz="4" w:space="0" w:color="auto"/>
              <w:right w:val="single" w:sz="4" w:space="0" w:color="auto"/>
            </w:tcBorders>
          </w:tcPr>
          <w:p w14:paraId="0670F32A"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32B" w14:textId="77777777" w:rsidR="006B6C2C" w:rsidRDefault="006B6C2C">
            <w:pPr>
              <w:spacing w:line="252" w:lineRule="auto"/>
              <w:rPr>
                <w:iCs/>
                <w:kern w:val="2"/>
                <w:lang w:eastAsia="zh-CN"/>
              </w:rPr>
            </w:pPr>
          </w:p>
        </w:tc>
      </w:tr>
      <w:tr w:rsidR="006B6C2C" w14:paraId="0670F32F" w14:textId="77777777">
        <w:tc>
          <w:tcPr>
            <w:tcW w:w="1350" w:type="dxa"/>
            <w:tcBorders>
              <w:top w:val="single" w:sz="4" w:space="0" w:color="auto"/>
              <w:left w:val="single" w:sz="4" w:space="0" w:color="auto"/>
              <w:bottom w:val="single" w:sz="4" w:space="0" w:color="auto"/>
              <w:right w:val="single" w:sz="4" w:space="0" w:color="auto"/>
            </w:tcBorders>
          </w:tcPr>
          <w:p w14:paraId="0670F32D"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32E" w14:textId="77777777" w:rsidR="006B6C2C" w:rsidRDefault="006B6C2C">
            <w:pPr>
              <w:spacing w:line="252" w:lineRule="auto"/>
              <w:rPr>
                <w:iCs/>
                <w:kern w:val="2"/>
                <w:lang w:eastAsia="zh-CN"/>
              </w:rPr>
            </w:pPr>
          </w:p>
        </w:tc>
      </w:tr>
      <w:tr w:rsidR="006B6C2C" w14:paraId="0670F332" w14:textId="77777777">
        <w:tc>
          <w:tcPr>
            <w:tcW w:w="1350" w:type="dxa"/>
          </w:tcPr>
          <w:p w14:paraId="0670F330" w14:textId="77777777" w:rsidR="006B6C2C" w:rsidRDefault="006B6C2C">
            <w:pPr>
              <w:rPr>
                <w:iCs/>
                <w:kern w:val="2"/>
                <w:lang w:eastAsia="zh-CN"/>
              </w:rPr>
            </w:pPr>
          </w:p>
        </w:tc>
        <w:tc>
          <w:tcPr>
            <w:tcW w:w="8001" w:type="dxa"/>
            <w:vAlign w:val="center"/>
          </w:tcPr>
          <w:p w14:paraId="0670F331" w14:textId="77777777" w:rsidR="006B6C2C" w:rsidRDefault="006B6C2C">
            <w:pPr>
              <w:spacing w:line="252" w:lineRule="auto"/>
              <w:rPr>
                <w:iCs/>
                <w:kern w:val="2"/>
                <w:lang w:eastAsia="zh-CN"/>
              </w:rPr>
            </w:pPr>
          </w:p>
        </w:tc>
      </w:tr>
      <w:tr w:rsidR="006B6C2C" w14:paraId="0670F335" w14:textId="77777777">
        <w:tc>
          <w:tcPr>
            <w:tcW w:w="1350" w:type="dxa"/>
          </w:tcPr>
          <w:p w14:paraId="0670F333" w14:textId="77777777" w:rsidR="006B6C2C" w:rsidRDefault="006B6C2C">
            <w:pPr>
              <w:rPr>
                <w:iCs/>
                <w:kern w:val="2"/>
                <w:lang w:eastAsia="zh-CN"/>
              </w:rPr>
            </w:pPr>
          </w:p>
        </w:tc>
        <w:tc>
          <w:tcPr>
            <w:tcW w:w="8001" w:type="dxa"/>
            <w:vAlign w:val="center"/>
          </w:tcPr>
          <w:p w14:paraId="0670F334" w14:textId="77777777" w:rsidR="006B6C2C" w:rsidRDefault="006B6C2C">
            <w:pPr>
              <w:spacing w:line="252" w:lineRule="auto"/>
              <w:rPr>
                <w:iCs/>
                <w:kern w:val="2"/>
                <w:lang w:eastAsia="zh-CN"/>
              </w:rPr>
            </w:pPr>
          </w:p>
        </w:tc>
      </w:tr>
      <w:tr w:rsidR="006B6C2C" w14:paraId="0670F338" w14:textId="77777777">
        <w:tc>
          <w:tcPr>
            <w:tcW w:w="1350" w:type="dxa"/>
          </w:tcPr>
          <w:p w14:paraId="0670F336" w14:textId="77777777" w:rsidR="006B6C2C" w:rsidRDefault="006B6C2C">
            <w:pPr>
              <w:rPr>
                <w:iCs/>
                <w:kern w:val="2"/>
                <w:lang w:eastAsia="zh-CN"/>
              </w:rPr>
            </w:pPr>
          </w:p>
        </w:tc>
        <w:tc>
          <w:tcPr>
            <w:tcW w:w="8001" w:type="dxa"/>
            <w:vAlign w:val="center"/>
          </w:tcPr>
          <w:p w14:paraId="0670F337" w14:textId="77777777" w:rsidR="006B6C2C" w:rsidRDefault="006B6C2C">
            <w:pPr>
              <w:spacing w:line="252" w:lineRule="auto"/>
              <w:rPr>
                <w:iCs/>
                <w:kern w:val="2"/>
                <w:lang w:eastAsia="zh-CN"/>
              </w:rPr>
            </w:pPr>
          </w:p>
        </w:tc>
      </w:tr>
      <w:tr w:rsidR="006B6C2C" w14:paraId="0670F33B" w14:textId="77777777">
        <w:tc>
          <w:tcPr>
            <w:tcW w:w="1350" w:type="dxa"/>
          </w:tcPr>
          <w:p w14:paraId="0670F339" w14:textId="77777777" w:rsidR="006B6C2C" w:rsidRDefault="006B6C2C">
            <w:pPr>
              <w:rPr>
                <w:iCs/>
                <w:kern w:val="2"/>
                <w:lang w:eastAsia="zh-CN"/>
              </w:rPr>
            </w:pPr>
          </w:p>
        </w:tc>
        <w:tc>
          <w:tcPr>
            <w:tcW w:w="8001" w:type="dxa"/>
            <w:vAlign w:val="center"/>
          </w:tcPr>
          <w:p w14:paraId="0670F33A" w14:textId="77777777" w:rsidR="006B6C2C" w:rsidRDefault="006B6C2C">
            <w:pPr>
              <w:spacing w:line="252" w:lineRule="auto"/>
              <w:rPr>
                <w:iCs/>
                <w:kern w:val="2"/>
                <w:lang w:eastAsia="zh-CN"/>
              </w:rPr>
            </w:pPr>
          </w:p>
        </w:tc>
      </w:tr>
      <w:tr w:rsidR="006B6C2C" w14:paraId="0670F33E" w14:textId="77777777">
        <w:tc>
          <w:tcPr>
            <w:tcW w:w="1350" w:type="dxa"/>
          </w:tcPr>
          <w:p w14:paraId="0670F33C" w14:textId="77777777" w:rsidR="006B6C2C" w:rsidRDefault="006B6C2C">
            <w:pPr>
              <w:rPr>
                <w:iCs/>
                <w:kern w:val="2"/>
                <w:lang w:eastAsia="zh-CN"/>
              </w:rPr>
            </w:pPr>
          </w:p>
        </w:tc>
        <w:tc>
          <w:tcPr>
            <w:tcW w:w="8001" w:type="dxa"/>
            <w:vAlign w:val="center"/>
          </w:tcPr>
          <w:p w14:paraId="0670F33D" w14:textId="77777777" w:rsidR="006B6C2C" w:rsidRDefault="006B6C2C">
            <w:pPr>
              <w:spacing w:line="252" w:lineRule="auto"/>
              <w:rPr>
                <w:iCs/>
                <w:kern w:val="2"/>
                <w:lang w:eastAsia="zh-CN"/>
              </w:rPr>
            </w:pPr>
          </w:p>
        </w:tc>
      </w:tr>
    </w:tbl>
    <w:p w14:paraId="0670F33F" w14:textId="77777777" w:rsidR="006B6C2C" w:rsidRDefault="006B6C2C">
      <w:pPr>
        <w:spacing w:after="0" w:line="240" w:lineRule="auto"/>
        <w:rPr>
          <w:b/>
          <w:lang w:eastAsia="zh-CN"/>
        </w:rPr>
      </w:pPr>
    </w:p>
    <w:p w14:paraId="18ADEF85" w14:textId="77777777" w:rsidR="00BF25D6" w:rsidRDefault="00BF25D6" w:rsidP="00BF25D6">
      <w:pPr>
        <w:outlineLvl w:val="2"/>
        <w:rPr>
          <w:b/>
          <w:lang w:eastAsia="zh-CN"/>
        </w:rPr>
      </w:pPr>
      <w:r>
        <w:rPr>
          <w:b/>
          <w:lang w:eastAsia="zh-CN"/>
        </w:rPr>
        <w:t>4.2-2: AI/ML model settings</w:t>
      </w:r>
    </w:p>
    <w:p w14:paraId="0670F340" w14:textId="77777777" w:rsidR="006B6C2C" w:rsidRDefault="00305BF6">
      <w:pPr>
        <w:pStyle w:val="4"/>
        <w:numPr>
          <w:ilvl w:val="0"/>
          <w:numId w:val="0"/>
        </w:numPr>
        <w:rPr>
          <w:u w:val="single"/>
          <w:lang w:eastAsia="zh-CN"/>
        </w:rPr>
      </w:pPr>
      <w:r>
        <w:rPr>
          <w:u w:val="single"/>
          <w:lang w:eastAsia="zh-CN"/>
        </w:rPr>
        <w:t>Issue#4-6 (High priority) Type of input for AI/ML model</w:t>
      </w:r>
    </w:p>
    <w:p w14:paraId="0670F341" w14:textId="77777777" w:rsidR="006B6C2C" w:rsidRDefault="00305BF6">
      <w:pPr>
        <w:tabs>
          <w:tab w:val="left" w:pos="7600"/>
        </w:tabs>
        <w:rPr>
          <w:lang w:eastAsia="zh-CN"/>
        </w:rPr>
      </w:pPr>
      <w:r>
        <w:rPr>
          <w:lang w:eastAsia="zh-CN"/>
        </w:rPr>
        <w:t>Seems relatively stable. If no further comments, will go to the GTW for approval.</w:t>
      </w:r>
      <w:r>
        <w:rPr>
          <w:lang w:eastAsia="zh-CN"/>
        </w:rPr>
        <w:tab/>
      </w:r>
    </w:p>
    <w:p w14:paraId="0670F342" w14:textId="77777777" w:rsidR="006B6C2C" w:rsidRDefault="00305BF6">
      <w:pPr>
        <w:spacing w:beforeLines="100" w:before="240"/>
        <w:rPr>
          <w:b/>
          <w:lang w:eastAsia="zh-CN"/>
        </w:rPr>
      </w:pPr>
      <w:r>
        <w:rPr>
          <w:b/>
          <w:highlight w:val="yellow"/>
          <w:lang w:eastAsia="zh-CN"/>
        </w:rPr>
        <w:t>Proposed conclusion 4.3.5</w:t>
      </w:r>
      <w:r>
        <w:rPr>
          <w:b/>
          <w:lang w:eastAsia="zh-CN"/>
        </w:rPr>
        <w:t xml:space="preserve">: 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14:paraId="0670F343" w14:textId="77777777" w:rsidR="006B6C2C" w:rsidRDefault="00305BF6">
      <w:pPr>
        <w:pStyle w:val="afc"/>
        <w:numPr>
          <w:ilvl w:val="0"/>
          <w:numId w:val="24"/>
        </w:numPr>
        <w:contextualSpacing w:val="0"/>
        <w:rPr>
          <w:b/>
          <w:lang w:eastAsia="zh-CN"/>
        </w:rPr>
      </w:pPr>
      <w:r>
        <w:rPr>
          <w:b/>
          <w:lang w:eastAsia="zh-CN"/>
        </w:rPr>
        <w:t>Raw channel matrix</w:t>
      </w:r>
    </w:p>
    <w:p w14:paraId="0670F344" w14:textId="77777777" w:rsidR="006B6C2C" w:rsidRDefault="00305BF6">
      <w:pPr>
        <w:pStyle w:val="afc"/>
        <w:numPr>
          <w:ilvl w:val="0"/>
          <w:numId w:val="24"/>
        </w:numPr>
        <w:contextualSpacing w:val="0"/>
        <w:rPr>
          <w:b/>
          <w:lang w:eastAsia="zh-CN"/>
        </w:rPr>
      </w:pPr>
      <w:r>
        <w:rPr>
          <w:b/>
          <w:lang w:eastAsia="zh-CN"/>
        </w:rPr>
        <w:t>Eigenvector(s)</w:t>
      </w:r>
    </w:p>
    <w:p w14:paraId="0670F345"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F348" w14:textId="77777777">
        <w:tc>
          <w:tcPr>
            <w:tcW w:w="1980" w:type="dxa"/>
            <w:tcBorders>
              <w:top w:val="single" w:sz="4" w:space="0" w:color="auto"/>
              <w:left w:val="single" w:sz="4" w:space="0" w:color="auto"/>
              <w:bottom w:val="single" w:sz="4" w:space="0" w:color="auto"/>
              <w:right w:val="single" w:sz="4" w:space="0" w:color="auto"/>
            </w:tcBorders>
          </w:tcPr>
          <w:p w14:paraId="0670F346"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F347" w14:textId="77777777" w:rsidR="006B6C2C" w:rsidRDefault="00305BF6">
            <w:pPr>
              <w:spacing w:before="120" w:line="240" w:lineRule="auto"/>
              <w:rPr>
                <w:lang w:eastAsia="zh-CN"/>
              </w:rPr>
            </w:pPr>
            <w:r>
              <w:rPr>
                <w:rFonts w:hint="eastAsia"/>
                <w:lang w:eastAsia="zh-CN"/>
              </w:rPr>
              <w:t>Samsung</w:t>
            </w:r>
            <w:r>
              <w:rPr>
                <w:lang w:eastAsia="zh-CN"/>
              </w:rPr>
              <w:t>, NVIDIA, AT&amp;T, MediaTek, OPPO</w:t>
            </w:r>
            <w:r>
              <w:rPr>
                <w:rFonts w:hint="eastAsia"/>
                <w:lang w:eastAsia="zh-CN"/>
              </w:rPr>
              <w:t>,</w:t>
            </w:r>
            <w:r>
              <w:rPr>
                <w:lang w:eastAsia="zh-CN"/>
              </w:rPr>
              <w:t xml:space="preserve"> vivo</w:t>
            </w:r>
            <w:r>
              <w:rPr>
                <w:rFonts w:hint="eastAsia"/>
                <w:lang w:eastAsia="zh-CN"/>
              </w:rPr>
              <w:t>, CATT</w:t>
            </w:r>
            <w:r>
              <w:rPr>
                <w:lang w:eastAsia="zh-CN"/>
              </w:rPr>
              <w:t>, CMCC, Lenovo, Qualcomm</w:t>
            </w:r>
            <w:r>
              <w:rPr>
                <w:rFonts w:hint="eastAsia"/>
                <w:lang w:eastAsia="zh-CN"/>
              </w:rPr>
              <w:t>, ZTE</w:t>
            </w:r>
            <w:r>
              <w:rPr>
                <w:lang w:eastAsia="zh-CN"/>
              </w:rPr>
              <w:t xml:space="preserve">, </w:t>
            </w:r>
            <w:r>
              <w:rPr>
                <w:iCs/>
                <w:kern w:val="2"/>
                <w:lang w:eastAsia="zh-CN"/>
              </w:rPr>
              <w:t>Huawei/HiSi, Apple, CAICT New H3C, Nokia/NSB, ETRI, Ericsson</w:t>
            </w:r>
          </w:p>
        </w:tc>
      </w:tr>
      <w:tr w:rsidR="006B6C2C" w14:paraId="0670F34B" w14:textId="77777777">
        <w:tc>
          <w:tcPr>
            <w:tcW w:w="1980" w:type="dxa"/>
            <w:tcBorders>
              <w:top w:val="single" w:sz="4" w:space="0" w:color="auto"/>
              <w:left w:val="single" w:sz="4" w:space="0" w:color="auto"/>
              <w:bottom w:val="single" w:sz="4" w:space="0" w:color="auto"/>
              <w:right w:val="single" w:sz="4" w:space="0" w:color="auto"/>
            </w:tcBorders>
          </w:tcPr>
          <w:p w14:paraId="0670F349"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F34A" w14:textId="77777777" w:rsidR="006B6C2C" w:rsidRDefault="006B6C2C">
            <w:pPr>
              <w:spacing w:before="120" w:line="240" w:lineRule="auto"/>
              <w:rPr>
                <w:lang w:eastAsia="zh-CN"/>
              </w:rPr>
            </w:pPr>
          </w:p>
        </w:tc>
      </w:tr>
    </w:tbl>
    <w:p w14:paraId="0670F34C"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F34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34D"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34E" w14:textId="77777777" w:rsidR="006B6C2C" w:rsidRDefault="00305BF6">
            <w:pPr>
              <w:rPr>
                <w:i/>
                <w:iCs/>
                <w:kern w:val="2"/>
                <w:lang w:eastAsia="zh-CN"/>
              </w:rPr>
            </w:pPr>
            <w:r>
              <w:rPr>
                <w:i/>
                <w:iCs/>
                <w:kern w:val="2"/>
                <w:lang w:eastAsia="zh-CN"/>
              </w:rPr>
              <w:t>View</w:t>
            </w:r>
          </w:p>
        </w:tc>
      </w:tr>
      <w:tr w:rsidR="006B6C2C" w14:paraId="0670F352"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70F350" w14:textId="77777777" w:rsidR="006B6C2C" w:rsidRDefault="00305BF6">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0F351" w14:textId="77777777" w:rsidR="006B6C2C" w:rsidRDefault="00305BF6">
            <w:pPr>
              <w:rPr>
                <w:i/>
                <w:lang w:eastAsia="zh-CN"/>
              </w:rPr>
            </w:pPr>
            <w:r>
              <w:rPr>
                <w:lang w:eastAsia="zh-CN"/>
              </w:rPr>
              <w:t>Both okay, but using raw channel matrix as the input/output may require very larger training dataset.</w:t>
            </w:r>
          </w:p>
        </w:tc>
      </w:tr>
      <w:tr w:rsidR="006B6C2C" w14:paraId="0670F355" w14:textId="77777777">
        <w:tc>
          <w:tcPr>
            <w:tcW w:w="1350" w:type="dxa"/>
            <w:tcBorders>
              <w:top w:val="single" w:sz="4" w:space="0" w:color="auto"/>
              <w:left w:val="single" w:sz="4" w:space="0" w:color="auto"/>
              <w:bottom w:val="single" w:sz="4" w:space="0" w:color="auto"/>
              <w:right w:val="single" w:sz="4" w:space="0" w:color="auto"/>
            </w:tcBorders>
          </w:tcPr>
          <w:p w14:paraId="0670F353" w14:textId="77777777" w:rsidR="006B6C2C" w:rsidRDefault="00305BF6">
            <w:pPr>
              <w:rPr>
                <w:iCs/>
                <w:kern w:val="2"/>
                <w:lang w:eastAsia="zh-CN"/>
              </w:rPr>
            </w:pPr>
            <w:r>
              <w:rPr>
                <w:rFonts w:hint="eastAsia"/>
                <w:iCs/>
                <w:kern w:val="2"/>
                <w:lang w:eastAsia="zh-CN"/>
              </w:rPr>
              <w:t xml:space="preserve">ZTE </w:t>
            </w:r>
          </w:p>
        </w:tc>
        <w:tc>
          <w:tcPr>
            <w:tcW w:w="8001" w:type="dxa"/>
            <w:tcBorders>
              <w:top w:val="single" w:sz="4" w:space="0" w:color="auto"/>
              <w:left w:val="single" w:sz="4" w:space="0" w:color="auto"/>
              <w:bottom w:val="single" w:sz="4" w:space="0" w:color="auto"/>
              <w:right w:val="single" w:sz="4" w:space="0" w:color="auto"/>
            </w:tcBorders>
            <w:vAlign w:val="center"/>
          </w:tcPr>
          <w:p w14:paraId="0670F354" w14:textId="77777777" w:rsidR="006B6C2C" w:rsidRDefault="00305BF6">
            <w:pPr>
              <w:spacing w:line="252" w:lineRule="auto"/>
              <w:rPr>
                <w:lang w:eastAsia="zh-CN"/>
              </w:rPr>
            </w:pPr>
            <w:r>
              <w:rPr>
                <w:rFonts w:hint="eastAsia"/>
                <w:lang w:eastAsia="zh-CN"/>
              </w:rPr>
              <w:t>Agree with OPPO.</w:t>
            </w:r>
          </w:p>
        </w:tc>
      </w:tr>
      <w:tr w:rsidR="006B6C2C" w14:paraId="0670F358" w14:textId="77777777">
        <w:tc>
          <w:tcPr>
            <w:tcW w:w="1350" w:type="dxa"/>
            <w:tcBorders>
              <w:top w:val="single" w:sz="4" w:space="0" w:color="auto"/>
              <w:left w:val="single" w:sz="4" w:space="0" w:color="auto"/>
              <w:bottom w:val="single" w:sz="4" w:space="0" w:color="auto"/>
              <w:right w:val="single" w:sz="4" w:space="0" w:color="auto"/>
            </w:tcBorders>
          </w:tcPr>
          <w:p w14:paraId="0670F356" w14:textId="77777777" w:rsidR="006B6C2C" w:rsidRDefault="00305BF6">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0670F357" w14:textId="77777777" w:rsidR="006B6C2C" w:rsidRDefault="00305BF6">
            <w:pPr>
              <w:spacing w:line="252" w:lineRule="auto"/>
              <w:rPr>
                <w:lang w:eastAsia="zh-CN"/>
              </w:rPr>
            </w:pPr>
            <w:r>
              <w:rPr>
                <w:lang w:eastAsia="zh-CN"/>
              </w:rPr>
              <w:t>Using raw channel for CSI prediction input may require larger datasets and more complex models. However, some companies show the performance of raw channel input is better than eigenvector(s) based input. Therefore, the tradeoff between them still needs to be considered.</w:t>
            </w:r>
          </w:p>
        </w:tc>
      </w:tr>
      <w:tr w:rsidR="006B6C2C" w14:paraId="0670F35B" w14:textId="77777777">
        <w:tc>
          <w:tcPr>
            <w:tcW w:w="1350" w:type="dxa"/>
            <w:tcBorders>
              <w:top w:val="single" w:sz="4" w:space="0" w:color="auto"/>
              <w:left w:val="single" w:sz="4" w:space="0" w:color="auto"/>
              <w:bottom w:val="single" w:sz="4" w:space="0" w:color="auto"/>
              <w:right w:val="single" w:sz="4" w:space="0" w:color="auto"/>
            </w:tcBorders>
          </w:tcPr>
          <w:p w14:paraId="0670F359" w14:textId="77777777" w:rsidR="006B6C2C" w:rsidRDefault="00305BF6">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0670F35A" w14:textId="77777777" w:rsidR="006B6C2C" w:rsidRDefault="00305BF6">
            <w:pPr>
              <w:spacing w:line="252" w:lineRule="auto"/>
              <w:rPr>
                <w:iCs/>
                <w:kern w:val="2"/>
                <w:lang w:eastAsia="zh-CN"/>
              </w:rPr>
            </w:pPr>
            <w:r>
              <w:rPr>
                <w:rFonts w:hint="eastAsia"/>
                <w:iCs/>
                <w:kern w:val="2"/>
                <w:lang w:eastAsia="zh-CN"/>
              </w:rPr>
              <w:t xml:space="preserve">Though both types are </w:t>
            </w:r>
            <w:r>
              <w:rPr>
                <w:iCs/>
                <w:kern w:val="2"/>
                <w:lang w:eastAsia="zh-CN"/>
              </w:rPr>
              <w:t>‘considered’</w:t>
            </w:r>
            <w:r>
              <w:rPr>
                <w:rFonts w:hint="eastAsia"/>
                <w:iCs/>
                <w:kern w:val="2"/>
                <w:lang w:eastAsia="zh-CN"/>
              </w:rPr>
              <w:t>, we think companies can pick the preferred one during their evaluation.</w:t>
            </w:r>
          </w:p>
        </w:tc>
      </w:tr>
      <w:tr w:rsidR="006B6C2C" w14:paraId="0670F35E" w14:textId="77777777">
        <w:tc>
          <w:tcPr>
            <w:tcW w:w="1350" w:type="dxa"/>
            <w:tcBorders>
              <w:top w:val="single" w:sz="4" w:space="0" w:color="auto"/>
              <w:left w:val="single" w:sz="4" w:space="0" w:color="auto"/>
              <w:bottom w:val="single" w:sz="4" w:space="0" w:color="auto"/>
              <w:right w:val="single" w:sz="4" w:space="0" w:color="auto"/>
            </w:tcBorders>
          </w:tcPr>
          <w:p w14:paraId="0670F35C" w14:textId="77777777" w:rsidR="006B6C2C" w:rsidRDefault="00305BF6">
            <w:pPr>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vAlign w:val="center"/>
          </w:tcPr>
          <w:p w14:paraId="0670F35D" w14:textId="77777777" w:rsidR="006B6C2C" w:rsidRDefault="00305BF6">
            <w:pPr>
              <w:spacing w:line="252" w:lineRule="auto"/>
              <w:rPr>
                <w:iCs/>
                <w:kern w:val="2"/>
                <w:lang w:eastAsia="zh-CN"/>
              </w:rPr>
            </w:pPr>
            <w:r>
              <w:rPr>
                <w:iCs/>
                <w:kern w:val="2"/>
                <w:lang w:eastAsia="zh-CN"/>
              </w:rPr>
              <w:t>Shouldn’t it be “Raw channel matrices” ?</w:t>
            </w:r>
          </w:p>
        </w:tc>
      </w:tr>
      <w:tr w:rsidR="006B6C2C" w14:paraId="0670F368" w14:textId="77777777">
        <w:tc>
          <w:tcPr>
            <w:tcW w:w="1350" w:type="dxa"/>
            <w:tcBorders>
              <w:top w:val="single" w:sz="4" w:space="0" w:color="auto"/>
              <w:left w:val="single" w:sz="4" w:space="0" w:color="auto"/>
              <w:bottom w:val="single" w:sz="4" w:space="0" w:color="auto"/>
              <w:right w:val="single" w:sz="4" w:space="0" w:color="auto"/>
            </w:tcBorders>
          </w:tcPr>
          <w:p w14:paraId="0670F35F" w14:textId="77777777" w:rsidR="006B6C2C" w:rsidRDefault="00305BF6">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0670F360" w14:textId="77777777" w:rsidR="006B6C2C" w:rsidRDefault="00305BF6">
            <w:pPr>
              <w:pStyle w:val="afc"/>
              <w:ind w:left="0"/>
              <w:contextualSpacing w:val="0"/>
              <w:rPr>
                <w:iCs/>
                <w:kern w:val="2"/>
                <w:lang w:eastAsia="zh-CN"/>
              </w:rPr>
            </w:pPr>
            <w:r>
              <w:rPr>
                <w:rFonts w:hint="eastAsia"/>
                <w:iCs/>
                <w:kern w:val="2"/>
                <w:lang w:eastAsia="zh-CN"/>
              </w:rPr>
              <w:t xml:space="preserve">We are generally fine, and we suggest reusing the sub-bullets in Proposal 3.3.9 for alignment as  </w:t>
            </w:r>
          </w:p>
          <w:p w14:paraId="0670F361" w14:textId="77777777" w:rsidR="006B6C2C" w:rsidRDefault="00305BF6">
            <w:pPr>
              <w:pStyle w:val="afc"/>
              <w:ind w:left="0"/>
              <w:contextualSpacing w:val="0"/>
              <w:rPr>
                <w:iCs/>
                <w:kern w:val="2"/>
                <w:lang w:eastAsia="zh-CN"/>
              </w:rPr>
            </w:pPr>
            <w:r>
              <w:rPr>
                <w:b/>
                <w:lang w:eastAsia="zh-CN"/>
              </w:rPr>
              <w:t xml:space="preserve">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14:paraId="0670F362" w14:textId="77777777" w:rsidR="006B6C2C" w:rsidRDefault="00305BF6">
            <w:pPr>
              <w:pStyle w:val="afc"/>
              <w:numPr>
                <w:ilvl w:val="0"/>
                <w:numId w:val="24"/>
              </w:numPr>
              <w:contextualSpacing w:val="0"/>
              <w:rPr>
                <w:b/>
                <w:lang w:eastAsia="zh-CN"/>
              </w:rPr>
            </w:pPr>
            <w:r>
              <w:rPr>
                <w:b/>
                <w:lang w:eastAsia="zh-CN"/>
              </w:rPr>
              <w:t xml:space="preserve">Raw channel matrix, </w:t>
            </w:r>
            <w:r>
              <w:rPr>
                <w:b/>
                <w:color w:val="FF0000"/>
                <w:lang w:eastAsia="zh-CN"/>
              </w:rPr>
              <w:t>e.g., channel matrix with the dimensions of Tx, Rx, and frequency unit</w:t>
            </w:r>
          </w:p>
          <w:p w14:paraId="0670F363" w14:textId="77777777" w:rsidR="006B6C2C" w:rsidRDefault="00305BF6">
            <w:pPr>
              <w:pStyle w:val="afc"/>
              <w:numPr>
                <w:ilvl w:val="1"/>
                <w:numId w:val="24"/>
              </w:numPr>
              <w:ind w:left="709" w:hanging="357"/>
              <w:contextualSpacing w:val="0"/>
              <w:rPr>
                <w:b/>
                <w:color w:val="FF0000"/>
                <w:lang w:eastAsia="zh-CN"/>
              </w:rPr>
            </w:pPr>
            <w:r>
              <w:rPr>
                <w:b/>
                <w:bCs/>
                <w:color w:val="FF0000"/>
                <w:szCs w:val="20"/>
              </w:rPr>
              <w:t>Companies to report the raw channel is in frequency domain or time</w:t>
            </w:r>
            <w:r>
              <w:rPr>
                <w:b/>
                <w:bCs/>
                <w:szCs w:val="20"/>
                <w:highlight w:val="cyan"/>
              </w:rPr>
              <w:t>/delay</w:t>
            </w:r>
            <w:r>
              <w:rPr>
                <w:b/>
                <w:bCs/>
                <w:color w:val="FF0000"/>
                <w:szCs w:val="20"/>
              </w:rPr>
              <w:t xml:space="preserve"> domain</w:t>
            </w:r>
          </w:p>
          <w:p w14:paraId="0670F364" w14:textId="77777777" w:rsidR="006B6C2C" w:rsidRDefault="00305BF6">
            <w:pPr>
              <w:pStyle w:val="afc"/>
              <w:numPr>
                <w:ilvl w:val="0"/>
                <w:numId w:val="24"/>
              </w:numPr>
              <w:contextualSpacing w:val="0"/>
              <w:rPr>
                <w:b/>
                <w:color w:val="FF0000"/>
                <w:lang w:eastAsia="zh-CN"/>
              </w:rPr>
            </w:pPr>
            <w:r>
              <w:rPr>
                <w:b/>
                <w:color w:val="FF0000"/>
                <w:lang w:eastAsia="zh-CN"/>
              </w:rPr>
              <w:t>Precoding matrix</w:t>
            </w:r>
          </w:p>
          <w:p w14:paraId="0670F365" w14:textId="77777777" w:rsidR="006B6C2C" w:rsidRDefault="00305BF6">
            <w:pPr>
              <w:pStyle w:val="afc"/>
              <w:numPr>
                <w:ilvl w:val="1"/>
                <w:numId w:val="24"/>
              </w:numPr>
              <w:ind w:left="709" w:hanging="357"/>
              <w:contextualSpacing w:val="0"/>
              <w:rPr>
                <w:b/>
                <w:color w:val="FF0000"/>
                <w:lang w:eastAsia="zh-CN"/>
              </w:rPr>
            </w:pPr>
            <w:r>
              <w:rPr>
                <w:b/>
                <w:bCs/>
                <w:color w:val="FF0000"/>
                <w:szCs w:val="20"/>
              </w:rPr>
              <w:t xml:space="preserve">Companies to report the precoding matrix is a group of eigenvectors or an eType II-like PMI </w:t>
            </w:r>
            <w:r>
              <w:rPr>
                <w:b/>
                <w:bCs/>
                <w:color w:val="000000" w:themeColor="text1"/>
                <w:szCs w:val="20"/>
                <w:highlight w:val="cyan"/>
              </w:rPr>
              <w:t xml:space="preserve">(i.e., eigenvectors with </w:t>
            </w:r>
            <w:r>
              <w:rPr>
                <w:b/>
                <w:color w:val="000000" w:themeColor="text1"/>
                <w:highlight w:val="cyan"/>
                <w:lang w:eastAsia="zh-CN"/>
              </w:rPr>
              <w:t>angular-delay domain converting)</w:t>
            </w:r>
          </w:p>
          <w:p w14:paraId="0670F366" w14:textId="77777777" w:rsidR="006B6C2C" w:rsidRDefault="00305BF6">
            <w:pPr>
              <w:pStyle w:val="afc"/>
              <w:numPr>
                <w:ilvl w:val="0"/>
                <w:numId w:val="24"/>
              </w:numPr>
              <w:contextualSpacing w:val="0"/>
              <w:rPr>
                <w:b/>
                <w:color w:val="FF0000"/>
                <w:lang w:eastAsia="zh-CN"/>
              </w:rPr>
            </w:pPr>
            <w:r>
              <w:rPr>
                <w:b/>
                <w:color w:val="FF0000"/>
                <w:lang w:eastAsia="zh-CN"/>
              </w:rPr>
              <w:t xml:space="preserve">Companies to report the combination of input </w:t>
            </w:r>
            <w:r>
              <w:rPr>
                <w:b/>
                <w:bCs/>
                <w:color w:val="FF0000"/>
                <w:lang w:eastAsia="zh-CN"/>
              </w:rPr>
              <w:t xml:space="preserve">(for CSI generation part) </w:t>
            </w:r>
            <w:r>
              <w:rPr>
                <w:b/>
                <w:color w:val="FF0000"/>
                <w:lang w:eastAsia="zh-CN"/>
              </w:rPr>
              <w:t xml:space="preserve">and output </w:t>
            </w:r>
            <w:r>
              <w:rPr>
                <w:b/>
                <w:bCs/>
                <w:color w:val="FF0000"/>
                <w:lang w:eastAsia="zh-CN"/>
              </w:rPr>
              <w:t>(for CSI reconstruction part), e.g. if the input is raw channel matrix, whether the output is raw channel matrix or precoding matrix</w:t>
            </w:r>
          </w:p>
          <w:p w14:paraId="0670F367" w14:textId="77777777" w:rsidR="006B6C2C" w:rsidRDefault="006B6C2C">
            <w:pPr>
              <w:spacing w:line="252" w:lineRule="auto"/>
              <w:rPr>
                <w:iCs/>
                <w:kern w:val="2"/>
                <w:lang w:eastAsia="zh-CN"/>
              </w:rPr>
            </w:pPr>
          </w:p>
        </w:tc>
      </w:tr>
      <w:tr w:rsidR="006B6C2C" w14:paraId="0670F36B" w14:textId="77777777">
        <w:tc>
          <w:tcPr>
            <w:tcW w:w="1350" w:type="dxa"/>
            <w:tcBorders>
              <w:top w:val="single" w:sz="4" w:space="0" w:color="auto"/>
              <w:left w:val="single" w:sz="4" w:space="0" w:color="auto"/>
              <w:bottom w:val="single" w:sz="4" w:space="0" w:color="auto"/>
              <w:right w:val="single" w:sz="4" w:space="0" w:color="auto"/>
            </w:tcBorders>
          </w:tcPr>
          <w:p w14:paraId="0670F369"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36A" w14:textId="77777777" w:rsidR="006B6C2C" w:rsidRDefault="006B6C2C">
            <w:pPr>
              <w:spacing w:line="252" w:lineRule="auto"/>
              <w:rPr>
                <w:iCs/>
                <w:kern w:val="2"/>
                <w:lang w:eastAsia="zh-CN"/>
              </w:rPr>
            </w:pPr>
          </w:p>
        </w:tc>
      </w:tr>
      <w:tr w:rsidR="006B6C2C" w14:paraId="0670F36E" w14:textId="77777777">
        <w:tc>
          <w:tcPr>
            <w:tcW w:w="1350" w:type="dxa"/>
            <w:tcBorders>
              <w:top w:val="single" w:sz="4" w:space="0" w:color="auto"/>
              <w:left w:val="single" w:sz="4" w:space="0" w:color="auto"/>
              <w:bottom w:val="single" w:sz="4" w:space="0" w:color="auto"/>
              <w:right w:val="single" w:sz="4" w:space="0" w:color="auto"/>
            </w:tcBorders>
          </w:tcPr>
          <w:p w14:paraId="0670F36C"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36D" w14:textId="77777777" w:rsidR="006B6C2C" w:rsidRDefault="006B6C2C">
            <w:pPr>
              <w:spacing w:line="252" w:lineRule="auto"/>
              <w:rPr>
                <w:iCs/>
                <w:kern w:val="2"/>
                <w:lang w:eastAsia="zh-CN"/>
              </w:rPr>
            </w:pPr>
          </w:p>
        </w:tc>
      </w:tr>
      <w:tr w:rsidR="006B6C2C" w14:paraId="0670F371" w14:textId="77777777">
        <w:tc>
          <w:tcPr>
            <w:tcW w:w="1350" w:type="dxa"/>
            <w:tcBorders>
              <w:top w:val="single" w:sz="4" w:space="0" w:color="auto"/>
              <w:left w:val="single" w:sz="4" w:space="0" w:color="auto"/>
              <w:bottom w:val="single" w:sz="4" w:space="0" w:color="auto"/>
              <w:right w:val="single" w:sz="4" w:space="0" w:color="auto"/>
            </w:tcBorders>
          </w:tcPr>
          <w:p w14:paraId="0670F36F"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370" w14:textId="77777777" w:rsidR="006B6C2C" w:rsidRDefault="006B6C2C">
            <w:pPr>
              <w:spacing w:line="252" w:lineRule="auto"/>
              <w:rPr>
                <w:iCs/>
                <w:kern w:val="2"/>
                <w:lang w:eastAsia="zh-CN"/>
              </w:rPr>
            </w:pPr>
          </w:p>
        </w:tc>
      </w:tr>
      <w:tr w:rsidR="006B6C2C" w14:paraId="0670F374" w14:textId="77777777">
        <w:tc>
          <w:tcPr>
            <w:tcW w:w="1350" w:type="dxa"/>
          </w:tcPr>
          <w:p w14:paraId="0670F372" w14:textId="77777777" w:rsidR="006B6C2C" w:rsidRDefault="006B6C2C">
            <w:pPr>
              <w:rPr>
                <w:iCs/>
                <w:kern w:val="2"/>
                <w:lang w:eastAsia="zh-CN"/>
              </w:rPr>
            </w:pPr>
          </w:p>
        </w:tc>
        <w:tc>
          <w:tcPr>
            <w:tcW w:w="8001" w:type="dxa"/>
            <w:vAlign w:val="center"/>
          </w:tcPr>
          <w:p w14:paraId="0670F373" w14:textId="77777777" w:rsidR="006B6C2C" w:rsidRDefault="006B6C2C">
            <w:pPr>
              <w:spacing w:line="252" w:lineRule="auto"/>
              <w:rPr>
                <w:iCs/>
                <w:kern w:val="2"/>
                <w:lang w:eastAsia="zh-CN"/>
              </w:rPr>
            </w:pPr>
          </w:p>
        </w:tc>
      </w:tr>
      <w:tr w:rsidR="006B6C2C" w14:paraId="0670F377" w14:textId="77777777">
        <w:tc>
          <w:tcPr>
            <w:tcW w:w="1350" w:type="dxa"/>
          </w:tcPr>
          <w:p w14:paraId="0670F375" w14:textId="77777777" w:rsidR="006B6C2C" w:rsidRDefault="006B6C2C">
            <w:pPr>
              <w:rPr>
                <w:iCs/>
                <w:kern w:val="2"/>
                <w:lang w:eastAsia="zh-CN"/>
              </w:rPr>
            </w:pPr>
          </w:p>
        </w:tc>
        <w:tc>
          <w:tcPr>
            <w:tcW w:w="8001" w:type="dxa"/>
            <w:vAlign w:val="center"/>
          </w:tcPr>
          <w:p w14:paraId="0670F376" w14:textId="77777777" w:rsidR="006B6C2C" w:rsidRDefault="006B6C2C">
            <w:pPr>
              <w:spacing w:line="252" w:lineRule="auto"/>
              <w:rPr>
                <w:iCs/>
                <w:kern w:val="2"/>
                <w:lang w:eastAsia="zh-CN"/>
              </w:rPr>
            </w:pPr>
          </w:p>
        </w:tc>
      </w:tr>
      <w:tr w:rsidR="006B6C2C" w14:paraId="0670F37A" w14:textId="77777777">
        <w:tc>
          <w:tcPr>
            <w:tcW w:w="1350" w:type="dxa"/>
          </w:tcPr>
          <w:p w14:paraId="0670F378" w14:textId="77777777" w:rsidR="006B6C2C" w:rsidRDefault="006B6C2C">
            <w:pPr>
              <w:rPr>
                <w:iCs/>
                <w:kern w:val="2"/>
                <w:lang w:eastAsia="zh-CN"/>
              </w:rPr>
            </w:pPr>
          </w:p>
        </w:tc>
        <w:tc>
          <w:tcPr>
            <w:tcW w:w="8001" w:type="dxa"/>
            <w:vAlign w:val="center"/>
          </w:tcPr>
          <w:p w14:paraId="0670F379" w14:textId="77777777" w:rsidR="006B6C2C" w:rsidRDefault="006B6C2C">
            <w:pPr>
              <w:spacing w:line="252" w:lineRule="auto"/>
              <w:rPr>
                <w:iCs/>
                <w:kern w:val="2"/>
                <w:lang w:eastAsia="zh-CN"/>
              </w:rPr>
            </w:pPr>
          </w:p>
        </w:tc>
      </w:tr>
      <w:tr w:rsidR="006B6C2C" w14:paraId="0670F37D" w14:textId="77777777">
        <w:tc>
          <w:tcPr>
            <w:tcW w:w="1350" w:type="dxa"/>
          </w:tcPr>
          <w:p w14:paraId="0670F37B" w14:textId="77777777" w:rsidR="006B6C2C" w:rsidRDefault="006B6C2C">
            <w:pPr>
              <w:rPr>
                <w:iCs/>
                <w:kern w:val="2"/>
                <w:lang w:eastAsia="zh-CN"/>
              </w:rPr>
            </w:pPr>
          </w:p>
        </w:tc>
        <w:tc>
          <w:tcPr>
            <w:tcW w:w="8001" w:type="dxa"/>
            <w:vAlign w:val="center"/>
          </w:tcPr>
          <w:p w14:paraId="0670F37C" w14:textId="77777777" w:rsidR="006B6C2C" w:rsidRDefault="006B6C2C">
            <w:pPr>
              <w:spacing w:line="252" w:lineRule="auto"/>
              <w:rPr>
                <w:iCs/>
                <w:kern w:val="2"/>
                <w:lang w:eastAsia="zh-CN"/>
              </w:rPr>
            </w:pPr>
          </w:p>
        </w:tc>
      </w:tr>
      <w:tr w:rsidR="006B6C2C" w14:paraId="0670F380" w14:textId="77777777">
        <w:tc>
          <w:tcPr>
            <w:tcW w:w="1350" w:type="dxa"/>
          </w:tcPr>
          <w:p w14:paraId="0670F37E" w14:textId="77777777" w:rsidR="006B6C2C" w:rsidRDefault="006B6C2C">
            <w:pPr>
              <w:rPr>
                <w:iCs/>
                <w:kern w:val="2"/>
                <w:lang w:eastAsia="zh-CN"/>
              </w:rPr>
            </w:pPr>
          </w:p>
        </w:tc>
        <w:tc>
          <w:tcPr>
            <w:tcW w:w="8001" w:type="dxa"/>
            <w:vAlign w:val="center"/>
          </w:tcPr>
          <w:p w14:paraId="0670F37F" w14:textId="77777777" w:rsidR="006B6C2C" w:rsidRDefault="006B6C2C">
            <w:pPr>
              <w:spacing w:line="252" w:lineRule="auto"/>
              <w:rPr>
                <w:iCs/>
                <w:kern w:val="2"/>
                <w:lang w:eastAsia="zh-CN"/>
              </w:rPr>
            </w:pPr>
          </w:p>
        </w:tc>
      </w:tr>
    </w:tbl>
    <w:p w14:paraId="0670F381" w14:textId="77777777" w:rsidR="006B6C2C" w:rsidRDefault="006B6C2C">
      <w:pPr>
        <w:rPr>
          <w:lang w:eastAsia="zh-CN"/>
        </w:rPr>
      </w:pPr>
    </w:p>
    <w:p w14:paraId="0670F382" w14:textId="77777777" w:rsidR="006B6C2C" w:rsidRDefault="00305BF6">
      <w:pPr>
        <w:pStyle w:val="4"/>
        <w:numPr>
          <w:ilvl w:val="0"/>
          <w:numId w:val="0"/>
        </w:numPr>
        <w:rPr>
          <w:u w:val="single"/>
          <w:lang w:eastAsia="zh-CN"/>
        </w:rPr>
      </w:pPr>
      <w:r>
        <w:rPr>
          <w:u w:val="single"/>
          <w:lang w:eastAsia="zh-CN"/>
        </w:rPr>
        <w:t>Issue#4-7 (High priority) Observation window/prediction window</w:t>
      </w:r>
    </w:p>
    <w:p w14:paraId="0670F383" w14:textId="77777777" w:rsidR="006B6C2C" w:rsidRDefault="00305BF6">
      <w:pPr>
        <w:rPr>
          <w:lang w:eastAsia="zh-CN"/>
        </w:rPr>
      </w:pPr>
      <w:r>
        <w:rPr>
          <w:lang w:eastAsia="zh-CN"/>
        </w:rPr>
        <w:t>Seems relatively stable, except for a minor change to emphasize it is for the purpose of evaluation as comments from QC. If no further comments, will go to the GTW for approval.</w:t>
      </w:r>
    </w:p>
    <w:p w14:paraId="0670F384" w14:textId="77777777" w:rsidR="006B6C2C" w:rsidRDefault="00305BF6">
      <w:pPr>
        <w:spacing w:beforeLines="100" w:before="240"/>
        <w:rPr>
          <w:b/>
          <w:lang w:eastAsia="zh-CN"/>
        </w:rPr>
      </w:pPr>
      <w:r>
        <w:rPr>
          <w:b/>
          <w:highlight w:val="yellow"/>
          <w:lang w:eastAsia="zh-CN"/>
        </w:rPr>
        <w:t>Proposed conclusion 4.2.6</w:t>
      </w:r>
      <w:r>
        <w:rPr>
          <w:b/>
          <w:lang w:eastAsia="zh-CN"/>
        </w:rPr>
        <w:t xml:space="preserve">: If the </w:t>
      </w:r>
      <w:r>
        <w:rPr>
          <w:b/>
          <w:bCs/>
          <w:lang w:eastAsia="zh-CN"/>
        </w:rPr>
        <w:t>AI/ML based CSI prediction sub use cases is to be selected as a sub use case</w:t>
      </w:r>
      <w:r>
        <w:rPr>
          <w:b/>
          <w:bCs/>
          <w:color w:val="FF0000"/>
          <w:lang w:eastAsia="zh-CN"/>
        </w:rPr>
        <w:t>, for the evaluation of CSI prediction</w:t>
      </w:r>
      <w:r>
        <w:rPr>
          <w:b/>
          <w:lang w:eastAsia="zh-CN"/>
        </w:rPr>
        <w:t>:</w:t>
      </w:r>
    </w:p>
    <w:p w14:paraId="0670F385" w14:textId="77777777" w:rsidR="006B6C2C" w:rsidRDefault="00305BF6">
      <w:pPr>
        <w:pStyle w:val="afc"/>
        <w:numPr>
          <w:ilvl w:val="0"/>
          <w:numId w:val="24"/>
        </w:numPr>
        <w:contextualSpacing w:val="0"/>
        <w:rPr>
          <w:b/>
          <w:bCs/>
          <w:lang w:eastAsia="zh-CN"/>
        </w:rPr>
      </w:pPr>
      <w:r>
        <w:rPr>
          <w:b/>
          <w:lang w:eastAsia="zh-CN"/>
        </w:rPr>
        <w:t>Companies are encouraged to report the assumptions on the</w:t>
      </w:r>
      <w:r>
        <w:rPr>
          <w:b/>
          <w:bCs/>
          <w:lang w:eastAsia="zh-CN"/>
        </w:rPr>
        <w:t xml:space="preserve"> observation window, including number/time distance of historic CSI measurements as the input of the AI/ML model, and</w:t>
      </w:r>
    </w:p>
    <w:p w14:paraId="0670F386" w14:textId="77777777" w:rsidR="006B6C2C" w:rsidRDefault="00305BF6">
      <w:pPr>
        <w:pStyle w:val="afc"/>
        <w:numPr>
          <w:ilvl w:val="0"/>
          <w:numId w:val="24"/>
        </w:numPr>
        <w:contextualSpacing w:val="0"/>
        <w:rPr>
          <w:b/>
          <w:bCs/>
          <w:lang w:eastAsia="zh-CN"/>
        </w:rPr>
      </w:pPr>
      <w:r>
        <w:rPr>
          <w:b/>
          <w:lang w:eastAsia="zh-CN"/>
        </w:rPr>
        <w:t>Companies to report the assumptions on the</w:t>
      </w:r>
      <w:r>
        <w:rPr>
          <w:b/>
          <w:bCs/>
          <w:lang w:eastAsia="zh-CN"/>
        </w:rPr>
        <w:t xml:space="preserve"> prediction window, including number/time distance of predicted CSI as the output of the AI/ML model</w:t>
      </w:r>
    </w:p>
    <w:p w14:paraId="0670F387"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F38A" w14:textId="77777777">
        <w:tc>
          <w:tcPr>
            <w:tcW w:w="1980" w:type="dxa"/>
            <w:tcBorders>
              <w:top w:val="single" w:sz="4" w:space="0" w:color="auto"/>
              <w:left w:val="single" w:sz="4" w:space="0" w:color="auto"/>
              <w:bottom w:val="single" w:sz="4" w:space="0" w:color="auto"/>
              <w:right w:val="single" w:sz="4" w:space="0" w:color="auto"/>
            </w:tcBorders>
          </w:tcPr>
          <w:p w14:paraId="0670F388"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F389" w14:textId="77777777" w:rsidR="006B6C2C" w:rsidRDefault="00305BF6">
            <w:pPr>
              <w:spacing w:before="120" w:line="240" w:lineRule="auto"/>
              <w:rPr>
                <w:rFonts w:eastAsiaTheme="minorEastAsia"/>
                <w:lang w:eastAsia="zh-CN"/>
              </w:rPr>
            </w:pPr>
            <w:r>
              <w:rPr>
                <w:rFonts w:eastAsia="PMingLiU" w:hint="eastAsia"/>
                <w:lang w:eastAsia="zh-TW"/>
              </w:rPr>
              <w:t>M</w:t>
            </w:r>
            <w:r>
              <w:rPr>
                <w:rFonts w:eastAsia="PMingLiU"/>
                <w:lang w:eastAsia="zh-TW"/>
              </w:rPr>
              <w:t>ediaTek, Samsung, 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r>
              <w:rPr>
                <w:rFonts w:eastAsiaTheme="minorEastAsia"/>
                <w:lang w:eastAsia="zh-CN"/>
              </w:rPr>
              <w:t>, NVIDIA, CAICT,</w:t>
            </w:r>
            <w:r>
              <w:rPr>
                <w:smallCaps/>
                <w:lang w:eastAsia="zh-CN"/>
              </w:rPr>
              <w:t xml:space="preserve"> New H3C, AT&amp;T</w:t>
            </w:r>
            <w:r>
              <w:rPr>
                <w:lang w:eastAsia="zh-CN"/>
              </w:rPr>
              <w:t xml:space="preserve">, CMCC, Qualcomm (comment below), </w:t>
            </w:r>
            <w:r>
              <w:rPr>
                <w:iCs/>
                <w:kern w:val="2"/>
                <w:lang w:eastAsia="zh-CN"/>
              </w:rPr>
              <w:t>Huawei/HiSi, Apple, Nokia/NSB (see comment), Ericsson</w:t>
            </w:r>
          </w:p>
        </w:tc>
      </w:tr>
      <w:tr w:rsidR="006B6C2C" w14:paraId="0670F38D" w14:textId="77777777">
        <w:tc>
          <w:tcPr>
            <w:tcW w:w="1980" w:type="dxa"/>
            <w:tcBorders>
              <w:top w:val="single" w:sz="4" w:space="0" w:color="auto"/>
              <w:left w:val="single" w:sz="4" w:space="0" w:color="auto"/>
              <w:bottom w:val="single" w:sz="4" w:space="0" w:color="auto"/>
              <w:right w:val="single" w:sz="4" w:space="0" w:color="auto"/>
            </w:tcBorders>
          </w:tcPr>
          <w:p w14:paraId="0670F38B"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F38C" w14:textId="77777777" w:rsidR="006B6C2C" w:rsidRDefault="006B6C2C">
            <w:pPr>
              <w:spacing w:before="120" w:line="240" w:lineRule="auto"/>
              <w:rPr>
                <w:lang w:eastAsia="zh-CN"/>
              </w:rPr>
            </w:pPr>
          </w:p>
        </w:tc>
      </w:tr>
    </w:tbl>
    <w:p w14:paraId="0670F38E" w14:textId="77777777" w:rsidR="006B6C2C" w:rsidRDefault="006B6C2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F39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38F" w14:textId="77777777" w:rsidR="006B6C2C" w:rsidRDefault="00305BF6">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390" w14:textId="77777777" w:rsidR="006B6C2C" w:rsidRDefault="00305BF6">
            <w:pPr>
              <w:rPr>
                <w:i/>
                <w:iCs/>
                <w:kern w:val="2"/>
                <w:lang w:eastAsia="zh-CN"/>
              </w:rPr>
            </w:pPr>
            <w:r>
              <w:rPr>
                <w:i/>
                <w:iCs/>
                <w:kern w:val="2"/>
                <w:lang w:eastAsia="zh-CN"/>
              </w:rPr>
              <w:t>View</w:t>
            </w:r>
          </w:p>
        </w:tc>
      </w:tr>
      <w:tr w:rsidR="006B6C2C" w14:paraId="0670F394"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70F392" w14:textId="77777777" w:rsidR="006B6C2C" w:rsidRDefault="00305BF6">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0F393" w14:textId="77777777" w:rsidR="006B6C2C" w:rsidRDefault="00305BF6">
            <w:pPr>
              <w:rPr>
                <w:iCs/>
                <w:lang w:eastAsia="zh-CN"/>
              </w:rPr>
            </w:pPr>
            <w:r>
              <w:rPr>
                <w:rFonts w:hint="eastAsia"/>
                <w:iCs/>
                <w:lang w:eastAsia="zh-CN"/>
              </w:rPr>
              <w:t>W</w:t>
            </w:r>
            <w:r>
              <w:rPr>
                <w:iCs/>
                <w:lang w:eastAsia="zh-CN"/>
              </w:rPr>
              <w:t>e think it is too early to discuss this issue at this stage.</w:t>
            </w:r>
          </w:p>
        </w:tc>
      </w:tr>
      <w:tr w:rsidR="006B6C2C" w14:paraId="0670F398"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70F395" w14:textId="77777777" w:rsidR="006B6C2C" w:rsidRDefault="00305BF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70F396" w14:textId="77777777" w:rsidR="006B6C2C" w:rsidRDefault="00305BF6">
            <w:pPr>
              <w:rPr>
                <w:i/>
                <w:lang w:eastAsia="zh-CN"/>
              </w:rPr>
            </w:pPr>
            <w:r>
              <w:rPr>
                <w:i/>
                <w:lang w:eastAsia="zh-CN"/>
              </w:rPr>
              <w:t>We agree that companies are encouraged to report assumption on “Observation window”</w:t>
            </w:r>
          </w:p>
          <w:p w14:paraId="0670F397" w14:textId="77777777" w:rsidR="006B6C2C" w:rsidRDefault="00305BF6">
            <w:pPr>
              <w:rPr>
                <w:i/>
                <w:lang w:eastAsia="zh-CN"/>
              </w:rPr>
            </w:pPr>
            <w:r>
              <w:rPr>
                <w:i/>
                <w:lang w:eastAsia="zh-CN"/>
              </w:rPr>
              <w:t xml:space="preserve">However, for each scheme the “Prediction window” </w:t>
            </w:r>
            <w:r>
              <w:rPr>
                <w:i/>
                <w:color w:val="FF0000"/>
                <w:lang w:eastAsia="zh-CN"/>
              </w:rPr>
              <w:t>should</w:t>
            </w:r>
            <w:r>
              <w:rPr>
                <w:i/>
                <w:lang w:eastAsia="zh-CN"/>
              </w:rPr>
              <w:t xml:space="preserve"> </w:t>
            </w:r>
            <w:r>
              <w:rPr>
                <w:i/>
                <w:color w:val="FF0000"/>
                <w:lang w:eastAsia="zh-CN"/>
              </w:rPr>
              <w:t xml:space="preserve">be </w:t>
            </w:r>
            <w:r>
              <w:rPr>
                <w:i/>
                <w:lang w:eastAsia="zh-CN"/>
              </w:rPr>
              <w:t>reported otherwise there will be no way to compare the results.</w:t>
            </w:r>
          </w:p>
        </w:tc>
      </w:tr>
      <w:tr w:rsidR="006B6C2C" w14:paraId="0670F39C"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0670F399" w14:textId="77777777" w:rsidR="006B6C2C" w:rsidRDefault="00305BF6">
            <w:pPr>
              <w:spacing w:before="120" w:line="240" w:lineRule="auto"/>
              <w:ind w:left="442" w:hanging="442"/>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670F39A" w14:textId="77777777" w:rsidR="006B6C2C" w:rsidRDefault="00305BF6">
            <w:pPr>
              <w:spacing w:before="120" w:line="240" w:lineRule="auto"/>
              <w:rPr>
                <w:lang w:eastAsia="zh-CN"/>
              </w:rPr>
            </w:pPr>
            <w:r>
              <w:rPr>
                <w:rFonts w:hint="eastAsia"/>
                <w:lang w:eastAsia="zh-CN"/>
              </w:rPr>
              <w:t>@</w:t>
            </w:r>
            <w:r>
              <w:rPr>
                <w:lang w:eastAsia="zh-CN"/>
              </w:rPr>
              <w:t>Fujitsu this issue has been started for discussion since 109-e, so I would not feel it is a new issue.</w:t>
            </w:r>
          </w:p>
          <w:p w14:paraId="0670F39B" w14:textId="77777777" w:rsidR="006B6C2C" w:rsidRDefault="00305BF6">
            <w:pPr>
              <w:spacing w:before="120" w:line="240" w:lineRule="auto"/>
              <w:rPr>
                <w:lang w:eastAsia="zh-CN"/>
              </w:rPr>
            </w:pPr>
            <w:r>
              <w:rPr>
                <w:lang w:eastAsia="zh-CN"/>
              </w:rPr>
              <w:t>@Lenovo Changes are made in the updated version</w:t>
            </w:r>
          </w:p>
        </w:tc>
      </w:tr>
      <w:tr w:rsidR="006B6C2C" w14:paraId="0670F39F" w14:textId="77777777">
        <w:tc>
          <w:tcPr>
            <w:tcW w:w="1350" w:type="dxa"/>
            <w:tcBorders>
              <w:top w:val="single" w:sz="4" w:space="0" w:color="auto"/>
              <w:left w:val="single" w:sz="4" w:space="0" w:color="auto"/>
              <w:bottom w:val="single" w:sz="4" w:space="0" w:color="auto"/>
              <w:right w:val="single" w:sz="4" w:space="0" w:color="auto"/>
            </w:tcBorders>
          </w:tcPr>
          <w:p w14:paraId="0670F39D" w14:textId="77777777" w:rsidR="006B6C2C" w:rsidRDefault="00305BF6">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670F39E" w14:textId="77777777" w:rsidR="006B6C2C" w:rsidRDefault="00305BF6">
            <w:pPr>
              <w:spacing w:line="252" w:lineRule="auto"/>
              <w:rPr>
                <w:lang w:eastAsia="zh-CN"/>
              </w:rPr>
            </w:pPr>
            <w:r>
              <w:rPr>
                <w:lang w:eastAsia="zh-CN"/>
              </w:rPr>
              <w:t>Looks good to us.</w:t>
            </w:r>
          </w:p>
        </w:tc>
      </w:tr>
      <w:tr w:rsidR="006B6C2C" w14:paraId="0670F3A2" w14:textId="77777777">
        <w:tc>
          <w:tcPr>
            <w:tcW w:w="1350" w:type="dxa"/>
            <w:tcBorders>
              <w:top w:val="single" w:sz="4" w:space="0" w:color="auto"/>
              <w:left w:val="single" w:sz="4" w:space="0" w:color="auto"/>
              <w:bottom w:val="single" w:sz="4" w:space="0" w:color="auto"/>
              <w:right w:val="single" w:sz="4" w:space="0" w:color="auto"/>
            </w:tcBorders>
          </w:tcPr>
          <w:p w14:paraId="0670F3A0" w14:textId="77777777" w:rsidR="006B6C2C" w:rsidRDefault="00305BF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670F3A1" w14:textId="77777777" w:rsidR="006B6C2C" w:rsidRDefault="00305BF6">
            <w:pPr>
              <w:spacing w:line="252" w:lineRule="auto"/>
              <w:rPr>
                <w:lang w:eastAsia="zh-CN"/>
              </w:rPr>
            </w:pPr>
            <w:r>
              <w:rPr>
                <w:lang w:eastAsia="zh-CN"/>
              </w:rPr>
              <w:t>The wording should clarify that this is for evaluation purpose. Specifically, the observation window is left up to UE implementation.</w:t>
            </w:r>
          </w:p>
        </w:tc>
      </w:tr>
      <w:tr w:rsidR="006B6C2C" w14:paraId="0670F3A5" w14:textId="77777777">
        <w:tc>
          <w:tcPr>
            <w:tcW w:w="1350" w:type="dxa"/>
            <w:tcBorders>
              <w:top w:val="single" w:sz="4" w:space="0" w:color="auto"/>
              <w:left w:val="single" w:sz="4" w:space="0" w:color="auto"/>
              <w:bottom w:val="single" w:sz="4" w:space="0" w:color="auto"/>
              <w:right w:val="single" w:sz="4" w:space="0" w:color="auto"/>
            </w:tcBorders>
          </w:tcPr>
          <w:p w14:paraId="0670F3A3" w14:textId="77777777" w:rsidR="006B6C2C" w:rsidRDefault="00305BF6">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0670F3A4" w14:textId="77777777" w:rsidR="006B6C2C" w:rsidRDefault="00305BF6">
            <w:pPr>
              <w:spacing w:line="252" w:lineRule="auto"/>
              <w:rPr>
                <w:iCs/>
                <w:kern w:val="2"/>
                <w:lang w:eastAsia="zh-CN"/>
              </w:rPr>
            </w:pPr>
            <w:r>
              <w:rPr>
                <w:rFonts w:hint="eastAsia"/>
                <w:iCs/>
                <w:kern w:val="2"/>
                <w:lang w:eastAsia="zh-CN"/>
              </w:rPr>
              <w:t>Fine with the proposal. In fact this is similar to BM-Case2, where the observation window length N and predicted window length M will both be clarified by companies. They are just for study purpose.</w:t>
            </w:r>
          </w:p>
        </w:tc>
      </w:tr>
      <w:tr w:rsidR="006B6C2C" w14:paraId="0670F3A8" w14:textId="77777777">
        <w:tc>
          <w:tcPr>
            <w:tcW w:w="1350" w:type="dxa"/>
            <w:tcBorders>
              <w:top w:val="single" w:sz="4" w:space="0" w:color="auto"/>
              <w:left w:val="single" w:sz="4" w:space="0" w:color="auto"/>
              <w:bottom w:val="single" w:sz="4" w:space="0" w:color="auto"/>
              <w:right w:val="single" w:sz="4" w:space="0" w:color="auto"/>
            </w:tcBorders>
          </w:tcPr>
          <w:p w14:paraId="0670F3A6" w14:textId="77777777" w:rsidR="006B6C2C" w:rsidRDefault="00305BF6">
            <w:pPr>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vAlign w:val="center"/>
          </w:tcPr>
          <w:p w14:paraId="0670F3A7" w14:textId="77777777" w:rsidR="006B6C2C" w:rsidRDefault="00305BF6">
            <w:pPr>
              <w:spacing w:line="252" w:lineRule="auto"/>
              <w:rPr>
                <w:iCs/>
                <w:kern w:val="2"/>
                <w:lang w:eastAsia="zh-CN"/>
              </w:rPr>
            </w:pPr>
            <w:r>
              <w:rPr>
                <w:iCs/>
                <w:kern w:val="2"/>
                <w:lang w:eastAsia="zh-CN"/>
              </w:rPr>
              <w:t xml:space="preserve">We suggest using “CSI/channel measurements as the input of the AI/ML model” because a UE can either predict CSI from past CSIs or calculate CSI on the predicted channel. </w:t>
            </w:r>
          </w:p>
        </w:tc>
      </w:tr>
      <w:tr w:rsidR="006B6C2C" w14:paraId="0670F3AB" w14:textId="77777777">
        <w:tc>
          <w:tcPr>
            <w:tcW w:w="1350" w:type="dxa"/>
            <w:tcBorders>
              <w:top w:val="single" w:sz="4" w:space="0" w:color="auto"/>
              <w:left w:val="single" w:sz="4" w:space="0" w:color="auto"/>
              <w:bottom w:val="single" w:sz="4" w:space="0" w:color="auto"/>
              <w:right w:val="single" w:sz="4" w:space="0" w:color="auto"/>
            </w:tcBorders>
          </w:tcPr>
          <w:p w14:paraId="0670F3A9"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3AA" w14:textId="77777777" w:rsidR="006B6C2C" w:rsidRDefault="006B6C2C">
            <w:pPr>
              <w:spacing w:line="252" w:lineRule="auto"/>
              <w:rPr>
                <w:iCs/>
                <w:kern w:val="2"/>
                <w:lang w:eastAsia="zh-CN"/>
              </w:rPr>
            </w:pPr>
          </w:p>
        </w:tc>
      </w:tr>
      <w:tr w:rsidR="006B6C2C" w14:paraId="0670F3AE" w14:textId="77777777">
        <w:tc>
          <w:tcPr>
            <w:tcW w:w="1350" w:type="dxa"/>
            <w:tcBorders>
              <w:top w:val="single" w:sz="4" w:space="0" w:color="auto"/>
              <w:left w:val="single" w:sz="4" w:space="0" w:color="auto"/>
              <w:bottom w:val="single" w:sz="4" w:space="0" w:color="auto"/>
              <w:right w:val="single" w:sz="4" w:space="0" w:color="auto"/>
            </w:tcBorders>
          </w:tcPr>
          <w:p w14:paraId="0670F3AC"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3AD" w14:textId="77777777" w:rsidR="006B6C2C" w:rsidRDefault="006B6C2C">
            <w:pPr>
              <w:spacing w:line="252" w:lineRule="auto"/>
              <w:rPr>
                <w:iCs/>
                <w:kern w:val="2"/>
                <w:lang w:eastAsia="zh-CN"/>
              </w:rPr>
            </w:pPr>
          </w:p>
        </w:tc>
      </w:tr>
      <w:tr w:rsidR="006B6C2C" w14:paraId="0670F3B1" w14:textId="77777777">
        <w:tc>
          <w:tcPr>
            <w:tcW w:w="1350" w:type="dxa"/>
            <w:tcBorders>
              <w:top w:val="single" w:sz="4" w:space="0" w:color="auto"/>
              <w:left w:val="single" w:sz="4" w:space="0" w:color="auto"/>
              <w:bottom w:val="single" w:sz="4" w:space="0" w:color="auto"/>
              <w:right w:val="single" w:sz="4" w:space="0" w:color="auto"/>
            </w:tcBorders>
          </w:tcPr>
          <w:p w14:paraId="0670F3AF"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3B0" w14:textId="77777777" w:rsidR="006B6C2C" w:rsidRDefault="006B6C2C">
            <w:pPr>
              <w:spacing w:line="252" w:lineRule="auto"/>
              <w:rPr>
                <w:iCs/>
                <w:kern w:val="2"/>
                <w:lang w:eastAsia="zh-CN"/>
              </w:rPr>
            </w:pPr>
          </w:p>
        </w:tc>
      </w:tr>
      <w:tr w:rsidR="006B6C2C" w14:paraId="0670F3B4" w14:textId="77777777">
        <w:tc>
          <w:tcPr>
            <w:tcW w:w="1350" w:type="dxa"/>
            <w:tcBorders>
              <w:top w:val="single" w:sz="4" w:space="0" w:color="auto"/>
              <w:left w:val="single" w:sz="4" w:space="0" w:color="auto"/>
              <w:bottom w:val="single" w:sz="4" w:space="0" w:color="auto"/>
              <w:right w:val="single" w:sz="4" w:space="0" w:color="auto"/>
            </w:tcBorders>
          </w:tcPr>
          <w:p w14:paraId="0670F3B2" w14:textId="77777777" w:rsidR="006B6C2C" w:rsidRDefault="006B6C2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70F3B3" w14:textId="77777777" w:rsidR="006B6C2C" w:rsidRDefault="006B6C2C">
            <w:pPr>
              <w:spacing w:line="252" w:lineRule="auto"/>
              <w:rPr>
                <w:iCs/>
                <w:kern w:val="2"/>
                <w:lang w:eastAsia="zh-CN"/>
              </w:rPr>
            </w:pPr>
          </w:p>
        </w:tc>
      </w:tr>
      <w:tr w:rsidR="006B6C2C" w14:paraId="0670F3B7" w14:textId="77777777">
        <w:tc>
          <w:tcPr>
            <w:tcW w:w="1350" w:type="dxa"/>
          </w:tcPr>
          <w:p w14:paraId="0670F3B5" w14:textId="77777777" w:rsidR="006B6C2C" w:rsidRDefault="006B6C2C">
            <w:pPr>
              <w:rPr>
                <w:iCs/>
                <w:kern w:val="2"/>
                <w:lang w:eastAsia="zh-CN"/>
              </w:rPr>
            </w:pPr>
          </w:p>
        </w:tc>
        <w:tc>
          <w:tcPr>
            <w:tcW w:w="8001" w:type="dxa"/>
            <w:vAlign w:val="center"/>
          </w:tcPr>
          <w:p w14:paraId="0670F3B6" w14:textId="77777777" w:rsidR="006B6C2C" w:rsidRDefault="006B6C2C">
            <w:pPr>
              <w:spacing w:line="252" w:lineRule="auto"/>
              <w:rPr>
                <w:iCs/>
                <w:kern w:val="2"/>
                <w:lang w:eastAsia="zh-CN"/>
              </w:rPr>
            </w:pPr>
          </w:p>
        </w:tc>
      </w:tr>
      <w:tr w:rsidR="006B6C2C" w14:paraId="0670F3BA" w14:textId="77777777">
        <w:tc>
          <w:tcPr>
            <w:tcW w:w="1350" w:type="dxa"/>
          </w:tcPr>
          <w:p w14:paraId="0670F3B8" w14:textId="77777777" w:rsidR="006B6C2C" w:rsidRDefault="006B6C2C">
            <w:pPr>
              <w:rPr>
                <w:iCs/>
                <w:kern w:val="2"/>
                <w:lang w:eastAsia="zh-CN"/>
              </w:rPr>
            </w:pPr>
          </w:p>
        </w:tc>
        <w:tc>
          <w:tcPr>
            <w:tcW w:w="8001" w:type="dxa"/>
            <w:vAlign w:val="center"/>
          </w:tcPr>
          <w:p w14:paraId="0670F3B9" w14:textId="77777777" w:rsidR="006B6C2C" w:rsidRDefault="006B6C2C">
            <w:pPr>
              <w:spacing w:line="252" w:lineRule="auto"/>
              <w:rPr>
                <w:iCs/>
                <w:kern w:val="2"/>
                <w:lang w:eastAsia="zh-CN"/>
              </w:rPr>
            </w:pPr>
          </w:p>
        </w:tc>
      </w:tr>
      <w:tr w:rsidR="006B6C2C" w14:paraId="0670F3BD" w14:textId="77777777">
        <w:tc>
          <w:tcPr>
            <w:tcW w:w="1350" w:type="dxa"/>
          </w:tcPr>
          <w:p w14:paraId="0670F3BB" w14:textId="77777777" w:rsidR="006B6C2C" w:rsidRDefault="006B6C2C">
            <w:pPr>
              <w:rPr>
                <w:iCs/>
                <w:kern w:val="2"/>
                <w:lang w:eastAsia="zh-CN"/>
              </w:rPr>
            </w:pPr>
          </w:p>
        </w:tc>
        <w:tc>
          <w:tcPr>
            <w:tcW w:w="8001" w:type="dxa"/>
            <w:vAlign w:val="center"/>
          </w:tcPr>
          <w:p w14:paraId="0670F3BC" w14:textId="77777777" w:rsidR="006B6C2C" w:rsidRDefault="006B6C2C">
            <w:pPr>
              <w:spacing w:line="252" w:lineRule="auto"/>
              <w:rPr>
                <w:iCs/>
                <w:kern w:val="2"/>
                <w:lang w:eastAsia="zh-CN"/>
              </w:rPr>
            </w:pPr>
          </w:p>
        </w:tc>
      </w:tr>
      <w:tr w:rsidR="006B6C2C" w14:paraId="0670F3C0" w14:textId="77777777">
        <w:tc>
          <w:tcPr>
            <w:tcW w:w="1350" w:type="dxa"/>
          </w:tcPr>
          <w:p w14:paraId="0670F3BE" w14:textId="77777777" w:rsidR="006B6C2C" w:rsidRDefault="006B6C2C">
            <w:pPr>
              <w:rPr>
                <w:iCs/>
                <w:kern w:val="2"/>
                <w:lang w:eastAsia="zh-CN"/>
              </w:rPr>
            </w:pPr>
          </w:p>
        </w:tc>
        <w:tc>
          <w:tcPr>
            <w:tcW w:w="8001" w:type="dxa"/>
            <w:vAlign w:val="center"/>
          </w:tcPr>
          <w:p w14:paraId="0670F3BF" w14:textId="77777777" w:rsidR="006B6C2C" w:rsidRDefault="006B6C2C">
            <w:pPr>
              <w:spacing w:line="252" w:lineRule="auto"/>
              <w:rPr>
                <w:iCs/>
                <w:kern w:val="2"/>
                <w:lang w:eastAsia="zh-CN"/>
              </w:rPr>
            </w:pPr>
          </w:p>
        </w:tc>
      </w:tr>
      <w:tr w:rsidR="006B6C2C" w14:paraId="0670F3C3" w14:textId="77777777">
        <w:tc>
          <w:tcPr>
            <w:tcW w:w="1350" w:type="dxa"/>
          </w:tcPr>
          <w:p w14:paraId="0670F3C1" w14:textId="77777777" w:rsidR="006B6C2C" w:rsidRDefault="006B6C2C">
            <w:pPr>
              <w:rPr>
                <w:iCs/>
                <w:kern w:val="2"/>
                <w:lang w:eastAsia="zh-CN"/>
              </w:rPr>
            </w:pPr>
          </w:p>
        </w:tc>
        <w:tc>
          <w:tcPr>
            <w:tcW w:w="8001" w:type="dxa"/>
            <w:vAlign w:val="center"/>
          </w:tcPr>
          <w:p w14:paraId="0670F3C2" w14:textId="77777777" w:rsidR="006B6C2C" w:rsidRDefault="006B6C2C">
            <w:pPr>
              <w:spacing w:line="252" w:lineRule="auto"/>
              <w:rPr>
                <w:iCs/>
                <w:kern w:val="2"/>
                <w:lang w:eastAsia="zh-CN"/>
              </w:rPr>
            </w:pPr>
          </w:p>
        </w:tc>
      </w:tr>
    </w:tbl>
    <w:p w14:paraId="0670F3C4" w14:textId="77777777" w:rsidR="006B6C2C" w:rsidRDefault="006B6C2C">
      <w:pPr>
        <w:rPr>
          <w:lang w:eastAsia="zh-CN"/>
        </w:rPr>
      </w:pPr>
    </w:p>
    <w:p w14:paraId="0670F3C5" w14:textId="77777777" w:rsidR="006B6C2C" w:rsidRDefault="006B6C2C">
      <w:pPr>
        <w:spacing w:after="0"/>
        <w:rPr>
          <w:lang w:eastAsia="zh-CN"/>
        </w:rPr>
      </w:pPr>
    </w:p>
    <w:p w14:paraId="0670F3C6" w14:textId="77777777" w:rsidR="006B6C2C" w:rsidRDefault="006B6C2C">
      <w:pPr>
        <w:spacing w:after="0"/>
        <w:rPr>
          <w:lang w:eastAsia="zh-CN"/>
        </w:rPr>
      </w:pPr>
    </w:p>
    <w:p w14:paraId="0670F3C7" w14:textId="77777777" w:rsidR="006B6C2C" w:rsidRDefault="00305BF6">
      <w:pPr>
        <w:pStyle w:val="10"/>
        <w:spacing w:before="240"/>
        <w:ind w:left="431" w:hanging="431"/>
        <w:rPr>
          <w:lang w:eastAsia="zh-CN"/>
        </w:rPr>
      </w:pPr>
      <w:r>
        <w:rPr>
          <w:lang w:eastAsia="zh-CN"/>
        </w:rPr>
        <w:t>Specific evaluation methodology for other sub use cases</w:t>
      </w:r>
    </w:p>
    <w:p w14:paraId="0670F3C8" w14:textId="77777777" w:rsidR="006B6C2C" w:rsidRDefault="00305BF6">
      <w:pPr>
        <w:pStyle w:val="20"/>
      </w:pPr>
      <w:r>
        <w:t>1</w:t>
      </w:r>
      <w:r>
        <w:rPr>
          <w:vertAlign w:val="superscript"/>
        </w:rPr>
        <w:t>st</w:t>
      </w:r>
      <w:r>
        <w:t xml:space="preserve"> round </w:t>
      </w:r>
      <w:r>
        <w:rPr>
          <w:lang w:eastAsia="zh-CN"/>
        </w:rPr>
        <w:t xml:space="preserve">email </w:t>
      </w:r>
      <w:r>
        <w:t>discussions</w:t>
      </w:r>
    </w:p>
    <w:p w14:paraId="0670F3C9" w14:textId="77777777" w:rsidR="006B6C2C" w:rsidRDefault="00305BF6">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14:paraId="0670F3CA" w14:textId="77777777" w:rsidR="006B6C2C" w:rsidRDefault="006B6C2C">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B6C2C" w14:paraId="0670F3C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3CB" w14:textId="77777777" w:rsidR="006B6C2C" w:rsidRDefault="00305BF6">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70F3CC" w14:textId="77777777" w:rsidR="006B6C2C" w:rsidRDefault="00305BF6">
            <w:pPr>
              <w:spacing w:beforeLines="50" w:before="120"/>
              <w:rPr>
                <w:i/>
                <w:iCs/>
                <w:kern w:val="2"/>
                <w:lang w:eastAsia="zh-CN"/>
              </w:rPr>
            </w:pPr>
            <w:r>
              <w:rPr>
                <w:i/>
                <w:iCs/>
                <w:kern w:val="2"/>
                <w:lang w:eastAsia="zh-CN"/>
              </w:rPr>
              <w:t>View</w:t>
            </w:r>
          </w:p>
        </w:tc>
      </w:tr>
      <w:tr w:rsidR="006B6C2C" w14:paraId="0670F3D0" w14:textId="77777777">
        <w:tc>
          <w:tcPr>
            <w:tcW w:w="1350" w:type="dxa"/>
            <w:tcBorders>
              <w:top w:val="single" w:sz="4" w:space="0" w:color="auto"/>
              <w:left w:val="single" w:sz="4" w:space="0" w:color="auto"/>
              <w:bottom w:val="single" w:sz="4" w:space="0" w:color="auto"/>
              <w:right w:val="single" w:sz="4" w:space="0" w:color="auto"/>
            </w:tcBorders>
          </w:tcPr>
          <w:p w14:paraId="0670F3CE"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F3CF" w14:textId="77777777" w:rsidR="006B6C2C" w:rsidRDefault="006B6C2C">
            <w:pPr>
              <w:spacing w:beforeLines="50" w:before="120"/>
              <w:rPr>
                <w:lang w:eastAsia="zh-CN"/>
              </w:rPr>
            </w:pPr>
          </w:p>
        </w:tc>
      </w:tr>
      <w:tr w:rsidR="006B6C2C" w14:paraId="0670F3D3" w14:textId="77777777">
        <w:tc>
          <w:tcPr>
            <w:tcW w:w="1350" w:type="dxa"/>
            <w:tcBorders>
              <w:top w:val="single" w:sz="4" w:space="0" w:color="auto"/>
              <w:left w:val="single" w:sz="4" w:space="0" w:color="auto"/>
              <w:bottom w:val="single" w:sz="4" w:space="0" w:color="auto"/>
              <w:right w:val="single" w:sz="4" w:space="0" w:color="auto"/>
            </w:tcBorders>
          </w:tcPr>
          <w:p w14:paraId="0670F3D1"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F3D2" w14:textId="77777777" w:rsidR="006B6C2C" w:rsidRDefault="006B6C2C">
            <w:pPr>
              <w:spacing w:beforeLines="50" w:before="120"/>
              <w:rPr>
                <w:iCs/>
                <w:kern w:val="2"/>
                <w:lang w:eastAsia="zh-CN"/>
              </w:rPr>
            </w:pPr>
          </w:p>
        </w:tc>
      </w:tr>
      <w:tr w:rsidR="006B6C2C" w14:paraId="0670F3D6" w14:textId="77777777">
        <w:tc>
          <w:tcPr>
            <w:tcW w:w="1350" w:type="dxa"/>
            <w:tcBorders>
              <w:top w:val="single" w:sz="4" w:space="0" w:color="auto"/>
              <w:left w:val="single" w:sz="4" w:space="0" w:color="auto"/>
              <w:bottom w:val="single" w:sz="4" w:space="0" w:color="auto"/>
              <w:right w:val="single" w:sz="4" w:space="0" w:color="auto"/>
            </w:tcBorders>
          </w:tcPr>
          <w:p w14:paraId="0670F3D4"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F3D5" w14:textId="77777777" w:rsidR="006B6C2C" w:rsidRDefault="006B6C2C">
            <w:pPr>
              <w:spacing w:beforeLines="50" w:before="120"/>
              <w:rPr>
                <w:iCs/>
                <w:kern w:val="2"/>
                <w:lang w:eastAsia="zh-CN"/>
              </w:rPr>
            </w:pPr>
          </w:p>
        </w:tc>
      </w:tr>
      <w:tr w:rsidR="006B6C2C" w14:paraId="0670F3D9" w14:textId="77777777">
        <w:tc>
          <w:tcPr>
            <w:tcW w:w="1350" w:type="dxa"/>
            <w:tcBorders>
              <w:top w:val="single" w:sz="4" w:space="0" w:color="auto"/>
              <w:left w:val="single" w:sz="4" w:space="0" w:color="auto"/>
              <w:bottom w:val="single" w:sz="4" w:space="0" w:color="auto"/>
              <w:right w:val="single" w:sz="4" w:space="0" w:color="auto"/>
            </w:tcBorders>
          </w:tcPr>
          <w:p w14:paraId="0670F3D7"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F3D8" w14:textId="77777777" w:rsidR="006B6C2C" w:rsidRDefault="006B6C2C">
            <w:pPr>
              <w:spacing w:beforeLines="50" w:before="120"/>
              <w:rPr>
                <w:iCs/>
                <w:kern w:val="2"/>
                <w:lang w:eastAsia="zh-CN"/>
              </w:rPr>
            </w:pPr>
          </w:p>
        </w:tc>
      </w:tr>
      <w:tr w:rsidR="006B6C2C" w14:paraId="0670F3DC" w14:textId="77777777">
        <w:tc>
          <w:tcPr>
            <w:tcW w:w="1350" w:type="dxa"/>
            <w:tcBorders>
              <w:top w:val="single" w:sz="4" w:space="0" w:color="auto"/>
              <w:left w:val="single" w:sz="4" w:space="0" w:color="auto"/>
              <w:bottom w:val="single" w:sz="4" w:space="0" w:color="auto"/>
              <w:right w:val="single" w:sz="4" w:space="0" w:color="auto"/>
            </w:tcBorders>
          </w:tcPr>
          <w:p w14:paraId="0670F3DA"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F3DB" w14:textId="77777777" w:rsidR="006B6C2C" w:rsidRDefault="006B6C2C">
            <w:pPr>
              <w:spacing w:beforeLines="50" w:before="120"/>
              <w:rPr>
                <w:iCs/>
                <w:kern w:val="2"/>
                <w:lang w:eastAsia="zh-CN"/>
              </w:rPr>
            </w:pPr>
          </w:p>
        </w:tc>
      </w:tr>
      <w:tr w:rsidR="006B6C2C" w14:paraId="0670F3DF" w14:textId="77777777">
        <w:tc>
          <w:tcPr>
            <w:tcW w:w="1350" w:type="dxa"/>
            <w:tcBorders>
              <w:top w:val="single" w:sz="4" w:space="0" w:color="auto"/>
              <w:left w:val="single" w:sz="4" w:space="0" w:color="auto"/>
              <w:bottom w:val="single" w:sz="4" w:space="0" w:color="auto"/>
              <w:right w:val="single" w:sz="4" w:space="0" w:color="auto"/>
            </w:tcBorders>
          </w:tcPr>
          <w:p w14:paraId="0670F3DD"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F3DE" w14:textId="77777777" w:rsidR="006B6C2C" w:rsidRDefault="006B6C2C">
            <w:pPr>
              <w:spacing w:beforeLines="50" w:before="120"/>
              <w:rPr>
                <w:iCs/>
                <w:kern w:val="2"/>
                <w:lang w:eastAsia="zh-CN"/>
              </w:rPr>
            </w:pPr>
          </w:p>
        </w:tc>
      </w:tr>
      <w:tr w:rsidR="006B6C2C" w14:paraId="0670F3E2" w14:textId="77777777">
        <w:tc>
          <w:tcPr>
            <w:tcW w:w="1350" w:type="dxa"/>
            <w:tcBorders>
              <w:top w:val="single" w:sz="4" w:space="0" w:color="auto"/>
              <w:left w:val="single" w:sz="4" w:space="0" w:color="auto"/>
              <w:bottom w:val="single" w:sz="4" w:space="0" w:color="auto"/>
              <w:right w:val="single" w:sz="4" w:space="0" w:color="auto"/>
            </w:tcBorders>
          </w:tcPr>
          <w:p w14:paraId="0670F3E0"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F3E1" w14:textId="77777777" w:rsidR="006B6C2C" w:rsidRDefault="006B6C2C">
            <w:pPr>
              <w:spacing w:beforeLines="50" w:before="120"/>
              <w:rPr>
                <w:iCs/>
                <w:kern w:val="2"/>
                <w:lang w:eastAsia="zh-CN"/>
              </w:rPr>
            </w:pPr>
          </w:p>
        </w:tc>
      </w:tr>
      <w:tr w:rsidR="006B6C2C" w14:paraId="0670F3E5" w14:textId="77777777">
        <w:tc>
          <w:tcPr>
            <w:tcW w:w="1350" w:type="dxa"/>
            <w:tcBorders>
              <w:top w:val="single" w:sz="4" w:space="0" w:color="auto"/>
              <w:left w:val="single" w:sz="4" w:space="0" w:color="auto"/>
              <w:bottom w:val="single" w:sz="4" w:space="0" w:color="auto"/>
              <w:right w:val="single" w:sz="4" w:space="0" w:color="auto"/>
            </w:tcBorders>
          </w:tcPr>
          <w:p w14:paraId="0670F3E3"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F3E4" w14:textId="77777777" w:rsidR="006B6C2C" w:rsidRDefault="006B6C2C">
            <w:pPr>
              <w:spacing w:beforeLines="50" w:before="120"/>
              <w:rPr>
                <w:iCs/>
                <w:kern w:val="2"/>
                <w:lang w:eastAsia="zh-CN"/>
              </w:rPr>
            </w:pPr>
          </w:p>
        </w:tc>
      </w:tr>
      <w:tr w:rsidR="006B6C2C" w14:paraId="0670F3E8" w14:textId="77777777">
        <w:tc>
          <w:tcPr>
            <w:tcW w:w="1350" w:type="dxa"/>
            <w:tcBorders>
              <w:top w:val="single" w:sz="4" w:space="0" w:color="auto"/>
              <w:left w:val="single" w:sz="4" w:space="0" w:color="auto"/>
              <w:bottom w:val="single" w:sz="4" w:space="0" w:color="auto"/>
              <w:right w:val="single" w:sz="4" w:space="0" w:color="auto"/>
            </w:tcBorders>
          </w:tcPr>
          <w:p w14:paraId="0670F3E6" w14:textId="77777777" w:rsidR="006B6C2C" w:rsidRDefault="006B6C2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70F3E7" w14:textId="77777777" w:rsidR="006B6C2C" w:rsidRDefault="006B6C2C">
            <w:pPr>
              <w:spacing w:beforeLines="50" w:before="120"/>
              <w:rPr>
                <w:iCs/>
                <w:kern w:val="2"/>
                <w:lang w:eastAsia="zh-CN"/>
              </w:rPr>
            </w:pPr>
          </w:p>
        </w:tc>
      </w:tr>
    </w:tbl>
    <w:p w14:paraId="0670F3E9" w14:textId="77777777" w:rsidR="006B6C2C" w:rsidRDefault="006B6C2C">
      <w:pPr>
        <w:spacing w:after="0"/>
        <w:rPr>
          <w:lang w:eastAsia="zh-CN"/>
        </w:rPr>
      </w:pPr>
    </w:p>
    <w:p w14:paraId="0670F3EA" w14:textId="77777777" w:rsidR="006B6C2C" w:rsidRDefault="006B6C2C">
      <w:pPr>
        <w:spacing w:after="0"/>
        <w:rPr>
          <w:lang w:eastAsia="zh-CN"/>
        </w:rPr>
      </w:pPr>
    </w:p>
    <w:p w14:paraId="0670F3EB" w14:textId="77777777" w:rsidR="006B6C2C" w:rsidRDefault="00305BF6">
      <w:pPr>
        <w:pStyle w:val="10"/>
        <w:spacing w:before="240"/>
        <w:ind w:left="431" w:hanging="431"/>
        <w:rPr>
          <w:lang w:eastAsia="zh-CN"/>
        </w:rPr>
      </w:pPr>
      <w:r>
        <w:rPr>
          <w:lang w:eastAsia="zh-CN"/>
        </w:rPr>
        <w:t>Potential proposals for GTW</w:t>
      </w:r>
    </w:p>
    <w:p w14:paraId="0670F3EC" w14:textId="77777777" w:rsidR="006B6C2C" w:rsidRDefault="00305BF6">
      <w:pPr>
        <w:pStyle w:val="20"/>
      </w:pPr>
      <w:r>
        <w:t>Proposals for 10 October GTW</w:t>
      </w:r>
    </w:p>
    <w:p w14:paraId="0670F3ED" w14:textId="77777777" w:rsidR="006B6C2C" w:rsidRDefault="00305BF6">
      <w:pPr>
        <w:pStyle w:val="4"/>
        <w:numPr>
          <w:ilvl w:val="0"/>
          <w:numId w:val="0"/>
        </w:numPr>
        <w:rPr>
          <w:u w:val="single"/>
          <w:lang w:eastAsia="zh-CN"/>
        </w:rPr>
      </w:pPr>
      <w:r>
        <w:rPr>
          <w:u w:val="single"/>
          <w:lang w:eastAsia="zh-CN"/>
        </w:rPr>
        <w:t xml:space="preserve">Issue#2-1 (High priority) </w:t>
      </w:r>
      <w:r>
        <w:rPr>
          <w:rFonts w:hint="eastAsia"/>
          <w:u w:val="single"/>
          <w:lang w:eastAsia="zh-CN"/>
        </w:rPr>
        <w:t>T</w:t>
      </w:r>
      <w:r>
        <w:rPr>
          <w:u w:val="single"/>
          <w:lang w:eastAsia="zh-CN"/>
        </w:rPr>
        <w:t>raffic model</w:t>
      </w:r>
    </w:p>
    <w:p w14:paraId="0670F3EE" w14:textId="77777777" w:rsidR="006B6C2C" w:rsidRDefault="00305BF6">
      <w:pPr>
        <w:rPr>
          <w:lang w:eastAsia="zh-CN"/>
        </w:rPr>
      </w:pPr>
      <w:r>
        <w:rPr>
          <w:lang w:eastAsia="zh-CN"/>
        </w:rPr>
        <w:t>As a controversial issue remaining from the 109-e/110 meetings, whether the full buffer can be optionally considered or taken as the baseline as the same as FTP model, has been discussed by companies for this meeting.</w:t>
      </w:r>
    </w:p>
    <w:p w14:paraId="0670F3EF" w14:textId="77777777" w:rsidR="006B6C2C" w:rsidRDefault="00305BF6">
      <w:pPr>
        <w:rPr>
          <w:lang w:eastAsia="zh-CN"/>
        </w:rPr>
      </w:pPr>
      <w:r>
        <w:rPr>
          <w:lang w:eastAsia="zh-CN"/>
        </w:rPr>
        <w:t>From the inputs of the 1</w:t>
      </w:r>
      <w:r>
        <w:rPr>
          <w:vertAlign w:val="superscript"/>
          <w:lang w:eastAsia="zh-CN"/>
        </w:rPr>
        <w:t>st</w:t>
      </w:r>
      <w:r>
        <w:rPr>
          <w:lang w:eastAsia="zh-CN"/>
        </w:rPr>
        <w:t xml:space="preserve"> round discussions, a vast majority of companies support the following proposal, i.e., FTP model 1 is the baseline and used to draw SI conclusions, and full buffer is not precluded for calibration/comparing.</w:t>
      </w:r>
    </w:p>
    <w:p w14:paraId="0670F3F0" w14:textId="77777777" w:rsidR="006B6C2C" w:rsidRDefault="006B6C2C">
      <w:pPr>
        <w:spacing w:after="0" w:line="240" w:lineRule="auto"/>
        <w:rPr>
          <w:b/>
          <w:bCs/>
          <w:highlight w:val="yellow"/>
          <w:lang w:eastAsia="zh-CN"/>
        </w:rPr>
      </w:pPr>
    </w:p>
    <w:p w14:paraId="0670F3F1" w14:textId="77777777" w:rsidR="006B6C2C" w:rsidRDefault="00305BF6">
      <w:pPr>
        <w:spacing w:line="240" w:lineRule="auto"/>
        <w:rPr>
          <w:b/>
          <w:bCs/>
          <w:lang w:eastAsia="zh-CN"/>
        </w:rPr>
      </w:pPr>
      <w:r>
        <w:rPr>
          <w:b/>
          <w:bCs/>
          <w:highlight w:val="yellow"/>
          <w:lang w:eastAsia="zh-CN"/>
        </w:rPr>
        <w:t>Proposal 2.2.1:</w:t>
      </w:r>
      <w:r>
        <w:rPr>
          <w:b/>
          <w:bCs/>
          <w:lang w:eastAsia="zh-CN"/>
        </w:rPr>
        <w:t xml:space="preserve"> 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6B6C2C" w14:paraId="0670F3F6" w14:textId="77777777">
        <w:trPr>
          <w:trHeight w:val="638"/>
        </w:trPr>
        <w:tc>
          <w:tcPr>
            <w:tcW w:w="3048" w:type="dxa"/>
            <w:shd w:val="clear" w:color="auto" w:fill="auto"/>
          </w:tcPr>
          <w:p w14:paraId="0670F3F2" w14:textId="77777777" w:rsidR="006B6C2C" w:rsidRDefault="00305BF6">
            <w:pPr>
              <w:tabs>
                <w:tab w:val="left" w:pos="1601"/>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0670F3F3" w14:textId="77777777" w:rsidR="006B6C2C" w:rsidRDefault="00305BF6">
            <w:pPr>
              <w:autoSpaceDE/>
              <w:autoSpaceDN/>
              <w:adjustRightInd/>
              <w:snapToGrid/>
              <w:spacing w:after="0" w:line="240" w:lineRule="auto"/>
              <w:contextualSpacing/>
              <w:rPr>
                <w:rFonts w:eastAsiaTheme="minorEastAsia"/>
                <w:snapToGrid w:val="0"/>
                <w:color w:val="000000" w:themeColor="text1"/>
                <w:sz w:val="20"/>
                <w:szCs w:val="20"/>
                <w:lang w:val="en-GB" w:eastAsia="zh-CN"/>
              </w:rPr>
            </w:pPr>
            <w:r>
              <w:rPr>
                <w:rFonts w:eastAsiaTheme="minorEastAsia"/>
                <w:snapToGrid w:val="0"/>
                <w:color w:val="000000" w:themeColor="text1"/>
                <w:sz w:val="20"/>
                <w:szCs w:val="20"/>
                <w:lang w:val="en-GB" w:eastAsia="zh-CN"/>
              </w:rPr>
              <w:t xml:space="preserve">FTP model </w:t>
            </w:r>
            <w:r>
              <w:rPr>
                <w:rFonts w:eastAsia="Malgun Gothic"/>
                <w:color w:val="000000" w:themeColor="text1"/>
                <w:kern w:val="24"/>
                <w:sz w:val="20"/>
                <w:szCs w:val="20"/>
                <w:lang w:eastAsia="ko-KR"/>
              </w:rPr>
              <w:t>1 with packet size 0.5 Mbytes</w:t>
            </w:r>
            <w:r>
              <w:rPr>
                <w:rFonts w:eastAsiaTheme="minorEastAsia"/>
                <w:snapToGrid w:val="0"/>
                <w:color w:val="000000" w:themeColor="text1"/>
                <w:sz w:val="20"/>
                <w:szCs w:val="20"/>
                <w:lang w:val="en-GB" w:eastAsia="zh-CN"/>
              </w:rPr>
              <w:t xml:space="preserve"> as a baseline</w:t>
            </w:r>
          </w:p>
          <w:p w14:paraId="0670F3F4" w14:textId="77777777" w:rsidR="006B6C2C" w:rsidRDefault="00305BF6">
            <w:pPr>
              <w:autoSpaceDE/>
              <w:autoSpaceDN/>
              <w:adjustRightInd/>
              <w:snapToGrid/>
              <w:spacing w:after="0" w:line="240" w:lineRule="auto"/>
              <w:contextualSpacing/>
              <w:rPr>
                <w:rFonts w:eastAsia="Malgun Gothic"/>
                <w:color w:val="000000" w:themeColor="text1"/>
                <w:kern w:val="24"/>
                <w:sz w:val="20"/>
                <w:szCs w:val="20"/>
                <w:lang w:eastAsia="ko-KR"/>
              </w:rPr>
            </w:pPr>
            <w:r>
              <w:rPr>
                <w:rFonts w:eastAsia="Malgun Gothic"/>
                <w:kern w:val="24"/>
                <w:sz w:val="20"/>
                <w:szCs w:val="20"/>
                <w:lang w:eastAsia="ko-KR"/>
              </w:rPr>
              <w:t>Other FTP model is not precluded.</w:t>
            </w:r>
          </w:p>
          <w:p w14:paraId="0670F3F5" w14:textId="77777777" w:rsidR="006B6C2C" w:rsidRDefault="00305BF6">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color w:val="000000" w:themeColor="text1"/>
                <w:sz w:val="20"/>
                <w:szCs w:val="20"/>
                <w:lang w:val="en-GB" w:eastAsia="zh-CN"/>
              </w:rPr>
              <w:t>Full buffer model is not precluded</w:t>
            </w:r>
            <w:r>
              <w:rPr>
                <w:rFonts w:eastAsia="Malgun Gothic"/>
                <w:kern w:val="24"/>
                <w:sz w:val="20"/>
                <w:szCs w:val="20"/>
                <w:lang w:eastAsia="ko-KR"/>
              </w:rPr>
              <w:t xml:space="preserve"> at least for the purpose of calibration and/or comparing results, while the conclusions for the use cases in the SI should be drawn based on FTP model.</w:t>
            </w:r>
          </w:p>
        </w:tc>
      </w:tr>
    </w:tbl>
    <w:p w14:paraId="0670F3F7" w14:textId="77777777" w:rsidR="006B6C2C" w:rsidRDefault="006B6C2C">
      <w:pPr>
        <w:rPr>
          <w:b/>
          <w:lang w:eastAsia="zh-CN"/>
        </w:rPr>
      </w:pPr>
    </w:p>
    <w:tbl>
      <w:tblPr>
        <w:tblStyle w:val="af4"/>
        <w:tblW w:w="9351" w:type="dxa"/>
        <w:tblLook w:val="04A0" w:firstRow="1" w:lastRow="0" w:firstColumn="1" w:lastColumn="0" w:noHBand="0" w:noVBand="1"/>
      </w:tblPr>
      <w:tblGrid>
        <w:gridCol w:w="1980"/>
        <w:gridCol w:w="7371"/>
      </w:tblGrid>
      <w:tr w:rsidR="006B6C2C" w14:paraId="0670F3FA" w14:textId="77777777">
        <w:tc>
          <w:tcPr>
            <w:tcW w:w="1980" w:type="dxa"/>
            <w:tcBorders>
              <w:top w:val="single" w:sz="4" w:space="0" w:color="auto"/>
              <w:left w:val="single" w:sz="4" w:space="0" w:color="auto"/>
              <w:bottom w:val="single" w:sz="4" w:space="0" w:color="auto"/>
              <w:right w:val="single" w:sz="4" w:space="0" w:color="auto"/>
            </w:tcBorders>
          </w:tcPr>
          <w:p w14:paraId="0670F3F8"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F3F9" w14:textId="77777777" w:rsidR="006B6C2C" w:rsidRDefault="00305BF6">
            <w:pPr>
              <w:spacing w:before="120" w:line="240" w:lineRule="auto"/>
              <w:rPr>
                <w:rFonts w:eastAsiaTheme="minorEastAsia"/>
                <w:lang w:eastAsia="zh-CN"/>
              </w:rPr>
            </w:pPr>
            <w:r>
              <w:rPr>
                <w:iCs/>
                <w:kern w:val="2"/>
                <w:lang w:eastAsia="zh-CN"/>
              </w:rPr>
              <w:t>MediaTek</w:t>
            </w:r>
            <w:r>
              <w:rPr>
                <w:rFonts w:hint="eastAsia"/>
                <w:iCs/>
                <w:kern w:val="2"/>
                <w:lang w:eastAsia="zh-CN"/>
              </w:rPr>
              <w:t>,</w:t>
            </w:r>
            <w:r>
              <w:rPr>
                <w:iCs/>
                <w:kern w:val="2"/>
                <w:lang w:eastAsia="zh-CN"/>
              </w:rPr>
              <w:t xml:space="preserve"> Fujitsu,</w:t>
            </w:r>
            <w:r>
              <w:rPr>
                <w:rFonts w:hint="eastAsia"/>
                <w:lang w:eastAsia="zh-CN"/>
              </w:rPr>
              <w:t xml:space="preserve"> O</w:t>
            </w:r>
            <w:r>
              <w:rPr>
                <w:lang w:eastAsia="zh-CN"/>
              </w:rPr>
              <w:t>PPO</w:t>
            </w:r>
            <w:r>
              <w:rPr>
                <w:rFonts w:hint="eastAsia"/>
                <w:lang w:eastAsia="zh-CN"/>
              </w:rPr>
              <w:t>, CATT</w:t>
            </w:r>
            <w:r>
              <w:rPr>
                <w:lang w:eastAsia="zh-CN"/>
              </w:rPr>
              <w:t>, Xiaomi, vivo, Lenovo, NTT DOCOMO, LG</w:t>
            </w:r>
            <w:r>
              <w:rPr>
                <w:rFonts w:hint="eastAsia"/>
                <w:lang w:eastAsia="zh-CN"/>
              </w:rPr>
              <w:t>, ZTE</w:t>
            </w:r>
            <w:r>
              <w:rPr>
                <w:lang w:eastAsia="zh-CN"/>
              </w:rPr>
              <w:t>, CAICT,</w:t>
            </w:r>
            <w:r>
              <w:rPr>
                <w:smallCaps/>
                <w:lang w:eastAsia="zh-CN"/>
              </w:rPr>
              <w:t xml:space="preserve"> New H3C</w:t>
            </w:r>
          </w:p>
        </w:tc>
      </w:tr>
      <w:tr w:rsidR="006B6C2C" w14:paraId="0670F3FD" w14:textId="77777777">
        <w:tc>
          <w:tcPr>
            <w:tcW w:w="1980" w:type="dxa"/>
            <w:tcBorders>
              <w:top w:val="single" w:sz="4" w:space="0" w:color="auto"/>
              <w:left w:val="single" w:sz="4" w:space="0" w:color="auto"/>
              <w:bottom w:val="single" w:sz="4" w:space="0" w:color="auto"/>
              <w:right w:val="single" w:sz="4" w:space="0" w:color="auto"/>
            </w:tcBorders>
          </w:tcPr>
          <w:p w14:paraId="0670F3FB"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F3FC" w14:textId="77777777" w:rsidR="006B6C2C" w:rsidRDefault="006B6C2C">
            <w:pPr>
              <w:spacing w:before="120" w:line="240" w:lineRule="auto"/>
              <w:rPr>
                <w:lang w:eastAsia="zh-CN"/>
              </w:rPr>
            </w:pPr>
          </w:p>
        </w:tc>
      </w:tr>
    </w:tbl>
    <w:p w14:paraId="0670F3FE" w14:textId="77777777" w:rsidR="006B6C2C" w:rsidRDefault="006B6C2C">
      <w:pPr>
        <w:spacing w:after="0" w:line="240" w:lineRule="auto"/>
        <w:rPr>
          <w:b/>
          <w:lang w:eastAsia="zh-CN"/>
        </w:rPr>
      </w:pPr>
    </w:p>
    <w:p w14:paraId="0670F3FF" w14:textId="77777777" w:rsidR="006B6C2C" w:rsidRDefault="006B6C2C">
      <w:pPr>
        <w:spacing w:after="0"/>
        <w:rPr>
          <w:lang w:eastAsia="zh-CN"/>
        </w:rPr>
      </w:pPr>
    </w:p>
    <w:p w14:paraId="0670F400" w14:textId="77777777" w:rsidR="006B6C2C" w:rsidRDefault="00305BF6">
      <w:pPr>
        <w:pStyle w:val="4"/>
        <w:numPr>
          <w:ilvl w:val="0"/>
          <w:numId w:val="0"/>
        </w:numPr>
        <w:rPr>
          <w:u w:val="single"/>
          <w:lang w:eastAsia="zh-CN"/>
        </w:rPr>
      </w:pPr>
      <w:r>
        <w:rPr>
          <w:u w:val="single"/>
          <w:lang w:eastAsia="zh-CN"/>
        </w:rPr>
        <w:t>Issue#2-3 (High priority) Channel estimation-Whether ideal channel is used as target CSI for intermediate results calculation with AI/ML output CSI from realistic channel estimation</w:t>
      </w:r>
    </w:p>
    <w:p w14:paraId="0670F401" w14:textId="77777777" w:rsidR="006B6C2C" w:rsidRDefault="00305BF6">
      <w:pPr>
        <w:spacing w:line="240" w:lineRule="auto"/>
        <w:rPr>
          <w:lang w:eastAsia="zh-CN"/>
        </w:rPr>
      </w:pPr>
      <w:r>
        <w:rPr>
          <w:rFonts w:hint="eastAsia"/>
          <w:lang w:eastAsia="zh-CN"/>
        </w:rPr>
        <w:t>A</w:t>
      </w:r>
      <w:r>
        <w:rPr>
          <w:lang w:eastAsia="zh-CN"/>
        </w:rPr>
        <w:t xml:space="preserve">s another FFS issue related to channel estimation and has been discussed in the last two meetings, whether the target CSI should consider ideal channel even under the realistic channel estimation (with the logic that this ideal CSI can be regarded as the upper bound) has been discussed in the contributions of this meeting. </w:t>
      </w:r>
    </w:p>
    <w:p w14:paraId="0670F402" w14:textId="77777777" w:rsidR="006B6C2C" w:rsidRDefault="00305BF6">
      <w:pPr>
        <w:spacing w:line="240" w:lineRule="auto"/>
        <w:rPr>
          <w:lang w:eastAsia="zh-CN"/>
        </w:rPr>
      </w:pPr>
      <w:r>
        <w:rPr>
          <w:lang w:eastAsia="zh-CN"/>
        </w:rPr>
        <w:t>A majority of companies are supporting Option 1, i.e., when the realistic channel is used, the intermediate KPI is calculated by ideal channel as the target CSI, with the logic that the ideal channel can be regarded as an upper bound. 1 company still prefer Option 2, i.e., aligning the calculation with both realistic channels.</w:t>
      </w:r>
    </w:p>
    <w:p w14:paraId="0670F403" w14:textId="77777777" w:rsidR="006B6C2C" w:rsidRDefault="00305BF6">
      <w:pPr>
        <w:spacing w:line="240" w:lineRule="auto"/>
        <w:rPr>
          <w:b/>
          <w:bCs/>
          <w:lang w:eastAsia="zh-CN"/>
        </w:rPr>
      </w:pPr>
      <w:r>
        <w:rPr>
          <w:b/>
          <w:bCs/>
          <w:highlight w:val="yellow"/>
          <w:lang w:eastAsia="zh-CN"/>
        </w:rPr>
        <w:t>Proposal 2.2.2:</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Option 1 of the following is preferred</w:t>
      </w:r>
      <w:r>
        <w:rPr>
          <w:b/>
          <w:bCs/>
          <w:lang w:eastAsia="zh-CN"/>
        </w:rPr>
        <w:t>:</w:t>
      </w:r>
    </w:p>
    <w:p w14:paraId="0670F404" w14:textId="77777777" w:rsidR="006B6C2C" w:rsidRDefault="00305BF6">
      <w:pPr>
        <w:numPr>
          <w:ilvl w:val="0"/>
          <w:numId w:val="24"/>
        </w:numPr>
        <w:rPr>
          <w:b/>
        </w:rPr>
      </w:pPr>
      <w:r>
        <w:rPr>
          <w:b/>
        </w:rPr>
        <w:t>Option1: Use the target CSI from ideal channel and use output CSI from the realistic channel estimation</w:t>
      </w:r>
    </w:p>
    <w:p w14:paraId="0670F405" w14:textId="77777777" w:rsidR="006B6C2C" w:rsidRDefault="00305BF6">
      <w:pPr>
        <w:numPr>
          <w:ilvl w:val="0"/>
          <w:numId w:val="24"/>
        </w:numPr>
        <w:rPr>
          <w:b/>
          <w:strike/>
        </w:rPr>
      </w:pPr>
      <w:r>
        <w:rPr>
          <w:b/>
          <w:strike/>
        </w:rPr>
        <w:t>Option2: Use the target CSI from realistic channel estimation and use output CSI from the realistic channel estimation</w:t>
      </w:r>
    </w:p>
    <w:p w14:paraId="0670F406" w14:textId="77777777" w:rsidR="006B6C2C" w:rsidRDefault="00305BF6">
      <w:pPr>
        <w:pStyle w:val="afc"/>
        <w:numPr>
          <w:ilvl w:val="0"/>
          <w:numId w:val="24"/>
        </w:numPr>
        <w:contextualSpacing w:val="0"/>
        <w:rPr>
          <w:b/>
          <w:strike/>
        </w:rPr>
      </w:pPr>
      <w:r>
        <w:rPr>
          <w:rFonts w:hint="eastAsia"/>
          <w:b/>
          <w:strike/>
        </w:rPr>
        <w:t>O</w:t>
      </w:r>
      <w:r>
        <w:rPr>
          <w:b/>
          <w:strike/>
        </w:rPr>
        <w:t>ption3: Companies to report the target CSI is from ideal channel or from the realistic channel estimation</w:t>
      </w:r>
    </w:p>
    <w:p w14:paraId="0670F407" w14:textId="77777777" w:rsidR="006B6C2C" w:rsidRDefault="00305BF6">
      <w:pPr>
        <w:numPr>
          <w:ilvl w:val="0"/>
          <w:numId w:val="24"/>
        </w:numPr>
        <w:rPr>
          <w:b/>
          <w:strike/>
        </w:rPr>
      </w:pPr>
      <w:r>
        <w:rPr>
          <w:b/>
          <w:strike/>
        </w:rPr>
        <w:t>Option4: Other</w:t>
      </w:r>
    </w:p>
    <w:p w14:paraId="0670F408" w14:textId="77777777" w:rsidR="006B6C2C" w:rsidRDefault="006B6C2C">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6B6C2C" w14:paraId="0670F40B" w14:textId="77777777">
        <w:tc>
          <w:tcPr>
            <w:tcW w:w="1980" w:type="dxa"/>
            <w:tcBorders>
              <w:top w:val="single" w:sz="4" w:space="0" w:color="auto"/>
              <w:left w:val="single" w:sz="4" w:space="0" w:color="auto"/>
              <w:bottom w:val="single" w:sz="4" w:space="0" w:color="auto"/>
              <w:right w:val="single" w:sz="4" w:space="0" w:color="auto"/>
            </w:tcBorders>
          </w:tcPr>
          <w:p w14:paraId="0670F409"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F40A" w14:textId="77777777" w:rsidR="006B6C2C" w:rsidRDefault="00305BF6">
            <w:pPr>
              <w:spacing w:before="120" w:line="240" w:lineRule="auto"/>
              <w:rPr>
                <w:rFonts w:eastAsia="PMingLiU"/>
                <w:lang w:eastAsia="zh-TW"/>
              </w:rPr>
            </w:pPr>
            <w:r>
              <w:rPr>
                <w:rFonts w:eastAsia="PMingLiU" w:hint="eastAsia"/>
                <w:lang w:eastAsia="zh-TW"/>
              </w:rPr>
              <w:t>M</w:t>
            </w:r>
            <w:r>
              <w:rPr>
                <w:rFonts w:eastAsia="PMingLiU"/>
                <w:lang w:eastAsia="zh-TW"/>
              </w:rPr>
              <w:t>ediaTek,</w:t>
            </w:r>
            <w:r>
              <w:rPr>
                <w:rFonts w:hint="eastAsia"/>
                <w:lang w:eastAsia="zh-CN"/>
              </w:rPr>
              <w:t xml:space="preserve"> O</w:t>
            </w:r>
            <w:r>
              <w:rPr>
                <w:lang w:eastAsia="zh-CN"/>
              </w:rPr>
              <w:t>PPO</w:t>
            </w:r>
            <w:r>
              <w:rPr>
                <w:rFonts w:hint="eastAsia"/>
                <w:lang w:eastAsia="zh-CN"/>
              </w:rPr>
              <w:t>, CATT</w:t>
            </w:r>
            <w:r>
              <w:rPr>
                <w:lang w:eastAsia="zh-CN"/>
              </w:rPr>
              <w:t>, ETRI, Xiaomi, vivo, Lenovo, NTT DOCOMO</w:t>
            </w:r>
            <w:r>
              <w:rPr>
                <w:rFonts w:hint="eastAsia"/>
                <w:lang w:eastAsia="zh-CN"/>
              </w:rPr>
              <w:t>, ZTE</w:t>
            </w:r>
            <w:r>
              <w:rPr>
                <w:lang w:eastAsia="zh-CN"/>
              </w:rPr>
              <w:t>, Intel, CAICT,</w:t>
            </w:r>
            <w:r>
              <w:rPr>
                <w:smallCaps/>
                <w:lang w:eastAsia="zh-CN"/>
              </w:rPr>
              <w:t xml:space="preserve"> New H3C</w:t>
            </w:r>
          </w:p>
        </w:tc>
      </w:tr>
      <w:tr w:rsidR="006B6C2C" w14:paraId="0670F40E" w14:textId="77777777">
        <w:tc>
          <w:tcPr>
            <w:tcW w:w="1980" w:type="dxa"/>
            <w:tcBorders>
              <w:top w:val="single" w:sz="4" w:space="0" w:color="auto"/>
              <w:left w:val="single" w:sz="4" w:space="0" w:color="auto"/>
              <w:bottom w:val="single" w:sz="4" w:space="0" w:color="auto"/>
              <w:right w:val="single" w:sz="4" w:space="0" w:color="auto"/>
            </w:tcBorders>
          </w:tcPr>
          <w:p w14:paraId="0670F40C"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F40D" w14:textId="77777777" w:rsidR="006B6C2C" w:rsidRDefault="00305BF6">
            <w:pPr>
              <w:spacing w:before="120" w:line="240" w:lineRule="auto"/>
              <w:rPr>
                <w:rFonts w:eastAsiaTheme="minorEastAsia"/>
                <w:lang w:eastAsia="zh-CN"/>
              </w:rPr>
            </w:pPr>
            <w:r>
              <w:rPr>
                <w:rFonts w:eastAsiaTheme="minorEastAsia" w:hint="eastAsia"/>
                <w:lang w:eastAsia="zh-CN"/>
              </w:rPr>
              <w:t>F</w:t>
            </w:r>
            <w:r>
              <w:rPr>
                <w:rFonts w:eastAsiaTheme="minorEastAsia"/>
                <w:lang w:eastAsia="zh-CN"/>
              </w:rPr>
              <w:t>ujitsu</w:t>
            </w:r>
          </w:p>
        </w:tc>
      </w:tr>
    </w:tbl>
    <w:p w14:paraId="0670F40F" w14:textId="77777777" w:rsidR="006B6C2C" w:rsidRDefault="006B6C2C">
      <w:pPr>
        <w:spacing w:after="0" w:line="240" w:lineRule="auto"/>
        <w:rPr>
          <w:b/>
          <w:bCs/>
          <w:lang w:eastAsia="zh-CN"/>
        </w:rPr>
      </w:pPr>
    </w:p>
    <w:p w14:paraId="0670F410" w14:textId="77777777" w:rsidR="006B6C2C" w:rsidRDefault="00305BF6">
      <w:pPr>
        <w:pStyle w:val="4"/>
        <w:numPr>
          <w:ilvl w:val="0"/>
          <w:numId w:val="0"/>
        </w:numPr>
        <w:rPr>
          <w:u w:val="single"/>
          <w:lang w:eastAsia="zh-CN"/>
        </w:rPr>
      </w:pPr>
      <w:r>
        <w:rPr>
          <w:u w:val="single"/>
          <w:lang w:eastAsia="zh-CN"/>
        </w:rPr>
        <w:t>Issue#2-7 (High priority) Benchmark for evaluation results comparison</w:t>
      </w:r>
    </w:p>
    <w:p w14:paraId="0670F411" w14:textId="77777777" w:rsidR="006B6C2C" w:rsidRDefault="00305BF6">
      <w:pPr>
        <w:spacing w:line="240" w:lineRule="auto"/>
        <w:rPr>
          <w:b/>
          <w:u w:val="single"/>
          <w:lang w:eastAsia="zh-CN"/>
        </w:rPr>
      </w:pPr>
      <w:r>
        <w:rPr>
          <w:rFonts w:hint="eastAsia"/>
          <w:lang w:eastAsia="zh-CN"/>
        </w:rPr>
        <w:t>I</w:t>
      </w:r>
      <w:r>
        <w:rPr>
          <w:lang w:eastAsia="zh-CN"/>
        </w:rPr>
        <w:t>n the 109-e and 110 meeting, it has been agreed that companies to report Rel-16 or Rel-17 TypeII CB is used as baseline in the evaluation, while there is still a FFS issue on whether Type I CB should be also considered as a candidate benchmark.</w:t>
      </w:r>
    </w:p>
    <w:p w14:paraId="0670F412" w14:textId="77777777" w:rsidR="006B6C2C" w:rsidRDefault="00305BF6">
      <w:pPr>
        <w:spacing w:after="0" w:line="240" w:lineRule="auto"/>
        <w:rPr>
          <w:lang w:eastAsia="zh-CN"/>
        </w:rPr>
      </w:pPr>
      <w:r>
        <w:rPr>
          <w:lang w:eastAsia="zh-CN"/>
        </w:rPr>
        <w:t>From the inputs of the 1</w:t>
      </w:r>
      <w:r>
        <w:rPr>
          <w:vertAlign w:val="superscript"/>
          <w:lang w:eastAsia="zh-CN"/>
        </w:rPr>
        <w:t>st</w:t>
      </w:r>
      <w:r>
        <w:rPr>
          <w:lang w:eastAsia="zh-CN"/>
        </w:rPr>
        <w:t xml:space="preserve"> round, a vast majority of companies support the following proposal.</w:t>
      </w:r>
    </w:p>
    <w:p w14:paraId="0670F413" w14:textId="77777777" w:rsidR="006B6C2C" w:rsidRDefault="006B6C2C">
      <w:pPr>
        <w:spacing w:after="0" w:line="240" w:lineRule="auto"/>
        <w:rPr>
          <w:lang w:eastAsia="zh-CN"/>
        </w:rPr>
      </w:pPr>
    </w:p>
    <w:p w14:paraId="0670F414" w14:textId="77777777" w:rsidR="006B6C2C" w:rsidRDefault="00305BF6">
      <w:pPr>
        <w:spacing w:line="240" w:lineRule="auto"/>
        <w:rPr>
          <w:b/>
          <w:bCs/>
          <w:lang w:eastAsia="zh-CN"/>
        </w:rPr>
      </w:pPr>
      <w:r>
        <w:rPr>
          <w:b/>
          <w:bCs/>
          <w:highlight w:val="yellow"/>
          <w:lang w:eastAsia="zh-CN"/>
        </w:rPr>
        <w:t>Proposal 2.2.4:</w:t>
      </w:r>
      <w:r>
        <w:rPr>
          <w:b/>
          <w:bCs/>
          <w:lang w:eastAsia="zh-CN"/>
        </w:rPr>
        <w:t xml:space="preserve"> In the evaluation of the AI/ML based CSI feedback enhancement, for “Baseline for performance evaluation” in the EVM table, Type I Codebook can be optionally considered for comparing AI/ML schemes up to companies</w:t>
      </w:r>
    </w:p>
    <w:p w14:paraId="0670F415" w14:textId="77777777" w:rsidR="006B6C2C" w:rsidRDefault="00305BF6">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14:paraId="0670F416" w14:textId="77777777" w:rsidR="006B6C2C" w:rsidRDefault="006B6C2C">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B6C2C" w14:paraId="0670F419" w14:textId="77777777">
        <w:tc>
          <w:tcPr>
            <w:tcW w:w="1980" w:type="dxa"/>
            <w:tcBorders>
              <w:top w:val="single" w:sz="4" w:space="0" w:color="auto"/>
              <w:left w:val="single" w:sz="4" w:space="0" w:color="auto"/>
              <w:bottom w:val="single" w:sz="4" w:space="0" w:color="auto"/>
              <w:right w:val="single" w:sz="4" w:space="0" w:color="auto"/>
            </w:tcBorders>
          </w:tcPr>
          <w:p w14:paraId="0670F417" w14:textId="77777777" w:rsidR="006B6C2C" w:rsidRDefault="00305BF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F418" w14:textId="77777777" w:rsidR="006B6C2C" w:rsidRDefault="00305BF6">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ETRI, vivo, Lenovo, NTT DOCOMO, LG, Intel, CAICT,</w:t>
            </w:r>
            <w:r>
              <w:rPr>
                <w:smallCaps/>
                <w:lang w:eastAsia="zh-CN"/>
              </w:rPr>
              <w:t xml:space="preserve"> New H3C</w:t>
            </w:r>
          </w:p>
        </w:tc>
      </w:tr>
      <w:tr w:rsidR="006B6C2C" w14:paraId="0670F41C" w14:textId="77777777">
        <w:tc>
          <w:tcPr>
            <w:tcW w:w="1980" w:type="dxa"/>
            <w:tcBorders>
              <w:top w:val="single" w:sz="4" w:space="0" w:color="auto"/>
              <w:left w:val="single" w:sz="4" w:space="0" w:color="auto"/>
              <w:bottom w:val="single" w:sz="4" w:space="0" w:color="auto"/>
              <w:right w:val="single" w:sz="4" w:space="0" w:color="auto"/>
            </w:tcBorders>
          </w:tcPr>
          <w:p w14:paraId="0670F41A" w14:textId="77777777" w:rsidR="006B6C2C" w:rsidRDefault="00305BF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F41B" w14:textId="77777777" w:rsidR="006B6C2C" w:rsidRDefault="006B6C2C">
            <w:pPr>
              <w:spacing w:before="120" w:line="240" w:lineRule="auto"/>
              <w:ind w:left="442" w:hanging="442"/>
              <w:rPr>
                <w:lang w:eastAsia="zh-CN"/>
              </w:rPr>
            </w:pPr>
          </w:p>
        </w:tc>
      </w:tr>
    </w:tbl>
    <w:p w14:paraId="0670F41D" w14:textId="77777777" w:rsidR="006B6C2C" w:rsidRDefault="006B6C2C">
      <w:pPr>
        <w:spacing w:after="0" w:line="240" w:lineRule="auto"/>
        <w:rPr>
          <w:lang w:eastAsia="zh-CN"/>
        </w:rPr>
      </w:pPr>
    </w:p>
    <w:p w14:paraId="0670F41E" w14:textId="77777777" w:rsidR="006B6C2C" w:rsidRDefault="006B6C2C">
      <w:pPr>
        <w:spacing w:after="0"/>
        <w:rPr>
          <w:lang w:eastAsia="zh-CN"/>
        </w:rPr>
      </w:pPr>
    </w:p>
    <w:p w14:paraId="0670F41F" w14:textId="77777777" w:rsidR="006B6C2C" w:rsidRDefault="00305BF6">
      <w:pPr>
        <w:pStyle w:val="4"/>
        <w:numPr>
          <w:ilvl w:val="0"/>
          <w:numId w:val="0"/>
        </w:numPr>
        <w:rPr>
          <w:u w:val="single"/>
          <w:lang w:eastAsia="zh-CN"/>
        </w:rPr>
      </w:pPr>
      <w:r>
        <w:rPr>
          <w:u w:val="single"/>
          <w:lang w:eastAsia="zh-CN"/>
        </w:rPr>
        <w:t>Issue#4-1 (High priority) UE distribution</w:t>
      </w:r>
    </w:p>
    <w:p w14:paraId="0670F420" w14:textId="77777777" w:rsidR="006B6C2C" w:rsidRDefault="00305BF6">
      <w:pPr>
        <w:rPr>
          <w:lang w:eastAsia="zh-CN"/>
        </w:rPr>
      </w:pPr>
      <w:r>
        <w:rPr>
          <w:rFonts w:hint="eastAsia"/>
          <w:lang w:eastAsia="zh-CN"/>
        </w:rPr>
        <w:t>O</w:t>
      </w:r>
      <w:r>
        <w:rPr>
          <w:lang w:eastAsia="zh-CN"/>
        </w:rPr>
        <w:t>ne FFS issue of the conclusion of the last meeting is whether O2I car penetration loss is assumed. As a background, R18 MIMO has adopted O2I car penetration loss modeling, so it may be simple to reuse that EVM.</w:t>
      </w:r>
    </w:p>
    <w:p w14:paraId="0670F421" w14:textId="77777777" w:rsidR="006B6C2C" w:rsidRDefault="00305BF6">
      <w:pPr>
        <w:rPr>
          <w:lang w:eastAsia="zh-CN"/>
        </w:rPr>
      </w:pPr>
      <w:r>
        <w:rPr>
          <w:lang w:eastAsia="zh-CN"/>
        </w:rPr>
        <w:t>From the inputs of the 1</w:t>
      </w:r>
      <w:r>
        <w:rPr>
          <w:vertAlign w:val="superscript"/>
          <w:lang w:eastAsia="zh-CN"/>
        </w:rPr>
        <w:t>st</w:t>
      </w:r>
      <w:r>
        <w:rPr>
          <w:lang w:eastAsia="zh-CN"/>
        </w:rPr>
        <w:t xml:space="preserve"> round discussion, most companies support the following proposal. </w:t>
      </w:r>
    </w:p>
    <w:p w14:paraId="0670F422" w14:textId="77777777" w:rsidR="006B6C2C" w:rsidRDefault="00305BF6">
      <w:pPr>
        <w:rPr>
          <w:b/>
          <w:lang w:eastAsia="zh-CN"/>
        </w:rPr>
      </w:pPr>
      <w:r>
        <w:rPr>
          <w:b/>
          <w:highlight w:val="yellow"/>
          <w:lang w:eastAsia="zh-CN"/>
        </w:rPr>
        <w:t>Proposed conclusion 4.2.1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p w14:paraId="0670F423" w14:textId="77777777" w:rsidR="006B6C2C" w:rsidRDefault="006B6C2C">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B6C2C" w14:paraId="0670F426" w14:textId="77777777">
        <w:tc>
          <w:tcPr>
            <w:tcW w:w="1980" w:type="dxa"/>
            <w:tcBorders>
              <w:top w:val="single" w:sz="4" w:space="0" w:color="auto"/>
              <w:left w:val="single" w:sz="4" w:space="0" w:color="auto"/>
              <w:bottom w:val="single" w:sz="4" w:space="0" w:color="auto"/>
              <w:right w:val="single" w:sz="4" w:space="0" w:color="auto"/>
            </w:tcBorders>
          </w:tcPr>
          <w:p w14:paraId="0670F424" w14:textId="77777777" w:rsidR="006B6C2C" w:rsidRDefault="00305BF6">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F425" w14:textId="77777777" w:rsidR="006B6C2C" w:rsidRDefault="00305BF6">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Intel, CAICT,</w:t>
            </w:r>
            <w:r>
              <w:rPr>
                <w:smallCaps/>
                <w:lang w:eastAsia="zh-CN"/>
              </w:rPr>
              <w:t xml:space="preserve"> New H3C</w:t>
            </w:r>
          </w:p>
        </w:tc>
      </w:tr>
      <w:tr w:rsidR="006B6C2C" w14:paraId="0670F429" w14:textId="77777777">
        <w:tc>
          <w:tcPr>
            <w:tcW w:w="1980" w:type="dxa"/>
            <w:tcBorders>
              <w:top w:val="single" w:sz="4" w:space="0" w:color="auto"/>
              <w:left w:val="single" w:sz="4" w:space="0" w:color="auto"/>
              <w:bottom w:val="single" w:sz="4" w:space="0" w:color="auto"/>
              <w:right w:val="single" w:sz="4" w:space="0" w:color="auto"/>
            </w:tcBorders>
          </w:tcPr>
          <w:p w14:paraId="0670F427" w14:textId="77777777" w:rsidR="006B6C2C" w:rsidRDefault="00305BF6">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F428" w14:textId="77777777" w:rsidR="006B6C2C" w:rsidRDefault="006B6C2C">
            <w:pPr>
              <w:spacing w:before="120" w:line="240" w:lineRule="auto"/>
              <w:ind w:left="442" w:hanging="442"/>
              <w:rPr>
                <w:lang w:eastAsia="zh-CN"/>
              </w:rPr>
            </w:pPr>
          </w:p>
        </w:tc>
      </w:tr>
    </w:tbl>
    <w:p w14:paraId="0670F42A" w14:textId="77777777" w:rsidR="006B6C2C" w:rsidRDefault="006B6C2C">
      <w:pPr>
        <w:spacing w:after="0" w:line="240" w:lineRule="auto"/>
        <w:rPr>
          <w:lang w:eastAsia="zh-CN"/>
        </w:rPr>
      </w:pPr>
    </w:p>
    <w:p w14:paraId="0670F42B" w14:textId="77777777" w:rsidR="006B6C2C" w:rsidRDefault="00305BF6">
      <w:pPr>
        <w:pStyle w:val="4"/>
        <w:numPr>
          <w:ilvl w:val="0"/>
          <w:numId w:val="0"/>
        </w:numPr>
        <w:rPr>
          <w:u w:val="single"/>
          <w:lang w:eastAsia="zh-CN"/>
        </w:rPr>
      </w:pPr>
      <w:r>
        <w:rPr>
          <w:u w:val="single"/>
          <w:lang w:eastAsia="zh-CN"/>
        </w:rPr>
        <w:t>Issue#4-2 (High priority) Modeling of UE mobility/trajectory</w:t>
      </w:r>
    </w:p>
    <w:p w14:paraId="0670F42C" w14:textId="77777777" w:rsidR="006B6C2C" w:rsidRDefault="00305BF6">
      <w:pPr>
        <w:rPr>
          <w:lang w:eastAsia="zh-CN"/>
        </w:rPr>
      </w:pPr>
      <w:r>
        <w:rPr>
          <w:lang w:eastAsia="zh-CN"/>
        </w:rPr>
        <w:t>One issue that has been discussed in the last meeting is whether to model the UE trajectory and spatial consistency. It seems a majority view that UE trajectory is not needed for modeling.</w:t>
      </w:r>
    </w:p>
    <w:p w14:paraId="0670F42D" w14:textId="77777777" w:rsidR="006B6C2C" w:rsidRDefault="00305BF6">
      <w:pPr>
        <w:rPr>
          <w:lang w:eastAsia="zh-CN"/>
        </w:rPr>
      </w:pPr>
      <w:r>
        <w:rPr>
          <w:lang w:eastAsia="zh-CN"/>
        </w:rPr>
        <w:t>For spatial consistency, as a background, R18 MIMO has spatial consistency modeling (Spatial consistency procedure A/B with 50m decorrelation distance from TS 38.901 is used), but some view from companies is that for the CSI case, if the UE trajectory is not modeled, spatial consistency may not be as essential as in PoS use cases.</w:t>
      </w:r>
    </w:p>
    <w:p w14:paraId="0670F42E" w14:textId="77777777" w:rsidR="006B6C2C" w:rsidRDefault="00305BF6">
      <w:pPr>
        <w:rPr>
          <w:b/>
          <w:lang w:eastAsia="zh-CN"/>
        </w:rPr>
      </w:pPr>
      <w:r>
        <w:rPr>
          <w:b/>
          <w:highlight w:val="yellow"/>
          <w:lang w:eastAsia="zh-CN"/>
        </w:rPr>
        <w:t>Proposed conclusion 4.2.2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 i.e., UE mobility is reflected by Doppler shift.</w:t>
      </w:r>
    </w:p>
    <w:p w14:paraId="0670F42F" w14:textId="77777777" w:rsidR="006B6C2C" w:rsidRDefault="00305BF6">
      <w:pPr>
        <w:pStyle w:val="afc"/>
        <w:numPr>
          <w:ilvl w:val="0"/>
          <w:numId w:val="24"/>
        </w:numPr>
        <w:contextualSpacing w:val="0"/>
        <w:rPr>
          <w:b/>
          <w:bCs/>
          <w:lang w:eastAsia="zh-CN"/>
        </w:rPr>
      </w:pPr>
      <w:r>
        <w:rPr>
          <w:b/>
          <w:bCs/>
          <w:lang w:eastAsia="zh-CN"/>
        </w:rPr>
        <w:t>FFS: Spatial consistency procedure A/B with 50m decorrelation distance from 38.901</w:t>
      </w:r>
    </w:p>
    <w:p w14:paraId="0670F430"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F433" w14:textId="77777777">
        <w:tc>
          <w:tcPr>
            <w:tcW w:w="1980" w:type="dxa"/>
            <w:tcBorders>
              <w:top w:val="single" w:sz="4" w:space="0" w:color="auto"/>
              <w:left w:val="single" w:sz="4" w:space="0" w:color="auto"/>
              <w:bottom w:val="single" w:sz="4" w:space="0" w:color="auto"/>
              <w:right w:val="single" w:sz="4" w:space="0" w:color="auto"/>
            </w:tcBorders>
          </w:tcPr>
          <w:p w14:paraId="0670F431"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F432" w14:textId="77777777" w:rsidR="006B6C2C" w:rsidRDefault="00305BF6">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Intel, CAICT,</w:t>
            </w:r>
            <w:r>
              <w:rPr>
                <w:smallCaps/>
                <w:lang w:eastAsia="zh-CN"/>
              </w:rPr>
              <w:t xml:space="preserve"> New H3C</w:t>
            </w:r>
          </w:p>
        </w:tc>
      </w:tr>
      <w:tr w:rsidR="006B6C2C" w14:paraId="0670F436" w14:textId="77777777">
        <w:tc>
          <w:tcPr>
            <w:tcW w:w="1980" w:type="dxa"/>
            <w:tcBorders>
              <w:top w:val="single" w:sz="4" w:space="0" w:color="auto"/>
              <w:left w:val="single" w:sz="4" w:space="0" w:color="auto"/>
              <w:bottom w:val="single" w:sz="4" w:space="0" w:color="auto"/>
              <w:right w:val="single" w:sz="4" w:space="0" w:color="auto"/>
            </w:tcBorders>
          </w:tcPr>
          <w:p w14:paraId="0670F434"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F435" w14:textId="77777777" w:rsidR="006B6C2C" w:rsidRDefault="006B6C2C">
            <w:pPr>
              <w:spacing w:before="120" w:line="240" w:lineRule="auto"/>
              <w:rPr>
                <w:lang w:eastAsia="zh-CN"/>
              </w:rPr>
            </w:pPr>
          </w:p>
        </w:tc>
      </w:tr>
    </w:tbl>
    <w:p w14:paraId="0670F437" w14:textId="77777777" w:rsidR="006B6C2C" w:rsidRDefault="006B6C2C">
      <w:pPr>
        <w:spacing w:after="0" w:line="240" w:lineRule="auto"/>
        <w:rPr>
          <w:lang w:eastAsia="zh-CN"/>
        </w:rPr>
      </w:pPr>
    </w:p>
    <w:p w14:paraId="0670F438" w14:textId="77777777" w:rsidR="006B6C2C" w:rsidRDefault="006B6C2C">
      <w:pPr>
        <w:spacing w:after="0"/>
        <w:rPr>
          <w:lang w:eastAsia="zh-CN"/>
        </w:rPr>
      </w:pPr>
    </w:p>
    <w:p w14:paraId="0670F439" w14:textId="77777777" w:rsidR="006B6C2C" w:rsidRDefault="00305BF6">
      <w:pPr>
        <w:pStyle w:val="4"/>
        <w:numPr>
          <w:ilvl w:val="0"/>
          <w:numId w:val="0"/>
        </w:numPr>
        <w:rPr>
          <w:u w:val="single"/>
          <w:lang w:eastAsia="zh-CN"/>
        </w:rPr>
      </w:pPr>
      <w:r>
        <w:rPr>
          <w:u w:val="single"/>
          <w:lang w:eastAsia="zh-CN"/>
        </w:rPr>
        <w:t>Issue#4-7 (High priority) Observation window/prediction window</w:t>
      </w:r>
    </w:p>
    <w:p w14:paraId="0670F43A" w14:textId="77777777" w:rsidR="006B6C2C" w:rsidRDefault="00305BF6">
      <w:pPr>
        <w:rPr>
          <w:lang w:eastAsia="zh-CN"/>
        </w:rPr>
      </w:pPr>
      <w:r>
        <w:rPr>
          <w:lang w:eastAsia="zh-CN"/>
        </w:rPr>
        <w:t>As discussed in the last meeting, the observation window and the prediction window are encouraged to be reported by companies for better understanding of AI/ML. From the inputs of the 1</w:t>
      </w:r>
      <w:r>
        <w:rPr>
          <w:vertAlign w:val="superscript"/>
          <w:lang w:eastAsia="zh-CN"/>
        </w:rPr>
        <w:t>st</w:t>
      </w:r>
      <w:r>
        <w:rPr>
          <w:lang w:eastAsia="zh-CN"/>
        </w:rPr>
        <w:t xml:space="preserve"> round discussions, a number of companies can accept the following proposal, while 1 company thinks it is too early to discuss, and 1 company thinks the prediction window ‘should’ be reported. To clarify, the observation/prediction window issue has been discussed since 109-e meeting, and the proposal is not to determine the assumptions but let companies to report. The proposed conclusion is modified as follows.</w:t>
      </w:r>
    </w:p>
    <w:p w14:paraId="0670F43B" w14:textId="77777777" w:rsidR="006B6C2C" w:rsidRDefault="00305BF6">
      <w:pPr>
        <w:spacing w:beforeLines="100" w:before="240"/>
        <w:rPr>
          <w:b/>
          <w:lang w:eastAsia="zh-CN"/>
        </w:rPr>
      </w:pPr>
      <w:r>
        <w:rPr>
          <w:b/>
          <w:highlight w:val="yellow"/>
          <w:lang w:eastAsia="zh-CN"/>
        </w:rPr>
        <w:t>Proposed conclusion 4.2.6</w:t>
      </w:r>
      <w:r>
        <w:rPr>
          <w:b/>
          <w:lang w:eastAsia="zh-CN"/>
        </w:rPr>
        <w:t xml:space="preserve">: If the </w:t>
      </w:r>
      <w:r>
        <w:rPr>
          <w:b/>
          <w:bCs/>
          <w:lang w:eastAsia="zh-CN"/>
        </w:rPr>
        <w:t>AI/ML based CSI prediction sub use cases is to be selected as a sub use case</w:t>
      </w:r>
      <w:r>
        <w:rPr>
          <w:b/>
          <w:lang w:eastAsia="zh-CN"/>
        </w:rPr>
        <w:t xml:space="preserve">, </w:t>
      </w:r>
      <w:r>
        <w:rPr>
          <w:b/>
          <w:strike/>
          <w:color w:val="FF0000"/>
          <w:lang w:eastAsia="zh-CN"/>
        </w:rPr>
        <w:t>companies are encouraged to report the assumptions on the</w:t>
      </w:r>
      <w:r>
        <w:rPr>
          <w:b/>
          <w:lang w:eastAsia="zh-CN"/>
        </w:rPr>
        <w:t>:</w:t>
      </w:r>
    </w:p>
    <w:p w14:paraId="0670F43C" w14:textId="77777777" w:rsidR="006B6C2C" w:rsidRDefault="00305BF6">
      <w:pPr>
        <w:pStyle w:val="afc"/>
        <w:numPr>
          <w:ilvl w:val="0"/>
          <w:numId w:val="24"/>
        </w:numPr>
        <w:contextualSpacing w:val="0"/>
        <w:rPr>
          <w:b/>
          <w:bCs/>
          <w:lang w:eastAsia="zh-CN"/>
        </w:rPr>
      </w:pPr>
      <w:r>
        <w:rPr>
          <w:b/>
          <w:color w:val="FF0000"/>
          <w:lang w:eastAsia="zh-CN"/>
        </w:rPr>
        <w:t>Companies are encouraged to report the assumptions on the</w:t>
      </w:r>
      <w:r>
        <w:rPr>
          <w:b/>
          <w:bCs/>
          <w:color w:val="FF0000"/>
          <w:lang w:eastAsia="zh-CN"/>
        </w:rPr>
        <w:t xml:space="preserve"> </w:t>
      </w:r>
      <w:r>
        <w:rPr>
          <w:b/>
          <w:bCs/>
          <w:lang w:eastAsia="zh-CN"/>
        </w:rPr>
        <w:t>Observation window, including number/time distance of historic CSI measurements as the input of the AI/ML model, and</w:t>
      </w:r>
    </w:p>
    <w:p w14:paraId="0670F43D" w14:textId="77777777" w:rsidR="006B6C2C" w:rsidRDefault="00305BF6">
      <w:pPr>
        <w:pStyle w:val="afc"/>
        <w:numPr>
          <w:ilvl w:val="0"/>
          <w:numId w:val="24"/>
        </w:numPr>
        <w:contextualSpacing w:val="0"/>
        <w:rPr>
          <w:b/>
          <w:bCs/>
          <w:lang w:eastAsia="zh-CN"/>
        </w:rPr>
      </w:pPr>
      <w:r>
        <w:rPr>
          <w:b/>
          <w:color w:val="FF0000"/>
          <w:lang w:eastAsia="zh-CN"/>
        </w:rPr>
        <w:t>Companies to report the assumptions on the</w:t>
      </w:r>
      <w:r>
        <w:rPr>
          <w:b/>
          <w:bCs/>
          <w:color w:val="FF0000"/>
          <w:lang w:eastAsia="zh-CN"/>
        </w:rPr>
        <w:t xml:space="preserve"> </w:t>
      </w:r>
      <w:r>
        <w:rPr>
          <w:b/>
          <w:bCs/>
          <w:lang w:eastAsia="zh-CN"/>
        </w:rPr>
        <w:t>Prediction window, including number/time distance of predicted CSI as the output of the AI/ML model</w:t>
      </w:r>
    </w:p>
    <w:p w14:paraId="0670F43E" w14:textId="77777777" w:rsidR="006B6C2C" w:rsidRDefault="006B6C2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B6C2C" w14:paraId="0670F441" w14:textId="77777777">
        <w:tc>
          <w:tcPr>
            <w:tcW w:w="1980" w:type="dxa"/>
            <w:tcBorders>
              <w:top w:val="single" w:sz="4" w:space="0" w:color="auto"/>
              <w:left w:val="single" w:sz="4" w:space="0" w:color="auto"/>
              <w:bottom w:val="single" w:sz="4" w:space="0" w:color="auto"/>
              <w:right w:val="single" w:sz="4" w:space="0" w:color="auto"/>
            </w:tcBorders>
          </w:tcPr>
          <w:p w14:paraId="0670F43F" w14:textId="77777777" w:rsidR="006B6C2C" w:rsidRDefault="00305BF6">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670F440" w14:textId="77777777" w:rsidR="006B6C2C" w:rsidRDefault="00305BF6">
            <w:pPr>
              <w:spacing w:before="120" w:line="240" w:lineRule="auto"/>
              <w:rPr>
                <w:rFonts w:eastAsiaTheme="minorEastAsia"/>
                <w:lang w:eastAsia="zh-CN"/>
              </w:rPr>
            </w:pPr>
            <w:r>
              <w:rPr>
                <w:rFonts w:eastAsia="PMingLiU" w:hint="eastAsia"/>
                <w:lang w:eastAsia="zh-TW"/>
              </w:rPr>
              <w:t>M</w:t>
            </w:r>
            <w:r>
              <w:rPr>
                <w:rFonts w:eastAsia="PMingLiU"/>
                <w:lang w:eastAsia="zh-TW"/>
              </w:rPr>
              <w:t>ediaTek, Samsung,OPPO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r>
              <w:rPr>
                <w:rFonts w:eastAsiaTheme="minorEastAsia"/>
                <w:lang w:eastAsia="zh-CN"/>
              </w:rPr>
              <w:t>, Intel, CAICT,</w:t>
            </w:r>
            <w:r>
              <w:rPr>
                <w:smallCaps/>
                <w:lang w:eastAsia="zh-CN"/>
              </w:rPr>
              <w:t xml:space="preserve"> New H3C</w:t>
            </w:r>
          </w:p>
        </w:tc>
      </w:tr>
      <w:tr w:rsidR="006B6C2C" w14:paraId="0670F444" w14:textId="77777777">
        <w:tc>
          <w:tcPr>
            <w:tcW w:w="1980" w:type="dxa"/>
            <w:tcBorders>
              <w:top w:val="single" w:sz="4" w:space="0" w:color="auto"/>
              <w:left w:val="single" w:sz="4" w:space="0" w:color="auto"/>
              <w:bottom w:val="single" w:sz="4" w:space="0" w:color="auto"/>
              <w:right w:val="single" w:sz="4" w:space="0" w:color="auto"/>
            </w:tcBorders>
          </w:tcPr>
          <w:p w14:paraId="0670F442" w14:textId="77777777" w:rsidR="006B6C2C" w:rsidRDefault="00305BF6">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670F443" w14:textId="77777777" w:rsidR="006B6C2C" w:rsidRDefault="006B6C2C">
            <w:pPr>
              <w:spacing w:before="120" w:line="240" w:lineRule="auto"/>
              <w:rPr>
                <w:lang w:eastAsia="zh-CN"/>
              </w:rPr>
            </w:pPr>
          </w:p>
        </w:tc>
      </w:tr>
    </w:tbl>
    <w:p w14:paraId="0670F445" w14:textId="77777777" w:rsidR="006B6C2C" w:rsidRDefault="006B6C2C">
      <w:pPr>
        <w:spacing w:after="0"/>
        <w:rPr>
          <w:lang w:eastAsia="zh-CN"/>
        </w:rPr>
      </w:pPr>
    </w:p>
    <w:p w14:paraId="7581FFE0" w14:textId="77777777" w:rsidR="00A83A47" w:rsidRDefault="00A83A47" w:rsidP="00A83A47">
      <w:pPr>
        <w:pStyle w:val="20"/>
      </w:pPr>
      <w:r>
        <w:t>Proposals for 13 October GTW</w:t>
      </w:r>
    </w:p>
    <w:p w14:paraId="174221EC" w14:textId="77777777" w:rsidR="00A83A47" w:rsidRDefault="00A83A47" w:rsidP="00A83A47">
      <w:pPr>
        <w:spacing w:after="0"/>
        <w:rPr>
          <w:lang w:eastAsia="zh-CN"/>
        </w:rPr>
      </w:pPr>
    </w:p>
    <w:p w14:paraId="5F1C23CA" w14:textId="77777777" w:rsidR="00A83A47" w:rsidRDefault="00A83A47" w:rsidP="00A83A47">
      <w:pPr>
        <w:pStyle w:val="4"/>
        <w:numPr>
          <w:ilvl w:val="0"/>
          <w:numId w:val="0"/>
        </w:numPr>
        <w:rPr>
          <w:u w:val="single"/>
          <w:lang w:eastAsia="zh-CN"/>
        </w:rPr>
      </w:pPr>
      <w:r>
        <w:rPr>
          <w:u w:val="single"/>
          <w:lang w:eastAsia="zh-CN"/>
        </w:rPr>
        <w:t>Issue#2-3 (High priority) Channel estimation-Whether ideal channel is used as target CSI for intermediate results calculation with AI/ML output CSI from realistic channel estimation</w:t>
      </w:r>
    </w:p>
    <w:p w14:paraId="5595DA0B" w14:textId="77777777" w:rsidR="00A83A47" w:rsidRDefault="00A83A47" w:rsidP="00A83A47">
      <w:pPr>
        <w:spacing w:line="240" w:lineRule="auto"/>
        <w:rPr>
          <w:b/>
          <w:bCs/>
          <w:highlight w:val="yellow"/>
          <w:lang w:eastAsia="zh-CN"/>
        </w:rPr>
      </w:pPr>
    </w:p>
    <w:p w14:paraId="70DAB3C8" w14:textId="77777777" w:rsidR="00A83A47" w:rsidRDefault="00A83A47" w:rsidP="00A83A47">
      <w:pPr>
        <w:spacing w:line="240" w:lineRule="auto"/>
        <w:rPr>
          <w:b/>
          <w:bCs/>
          <w:lang w:eastAsia="zh-CN"/>
        </w:rPr>
      </w:pPr>
      <w:r>
        <w:rPr>
          <w:b/>
          <w:bCs/>
          <w:highlight w:val="yellow"/>
          <w:lang w:eastAsia="zh-CN"/>
        </w:rPr>
        <w:t>Proposal 2.3.2:</w:t>
      </w:r>
      <w:r>
        <w:rPr>
          <w:b/>
          <w:bCs/>
          <w:lang w:eastAsia="zh-CN"/>
        </w:rPr>
        <w:t xml:space="preserve"> In the evaluation of the AI/ML based CSI feedback enhancement, for ‘Channel estimation’, if realistic DL channel estimation is considered, regarding how to calculate the intermediate KPI of CSI accuracy, </w:t>
      </w:r>
      <w:r>
        <w:rPr>
          <w:b/>
          <w:bCs/>
          <w:color w:val="FF0000"/>
          <w:lang w:eastAsia="zh-CN"/>
        </w:rPr>
        <w:t>Option 1 of the following is preferred</w:t>
      </w:r>
      <w:r>
        <w:rPr>
          <w:b/>
          <w:bCs/>
          <w:lang w:eastAsia="zh-CN"/>
        </w:rPr>
        <w:t>:</w:t>
      </w:r>
    </w:p>
    <w:p w14:paraId="112FED0E" w14:textId="77777777" w:rsidR="00A83A47" w:rsidRDefault="00A83A47" w:rsidP="00A83A47">
      <w:pPr>
        <w:numPr>
          <w:ilvl w:val="0"/>
          <w:numId w:val="24"/>
        </w:numPr>
        <w:rPr>
          <w:b/>
        </w:rPr>
      </w:pPr>
      <w:r>
        <w:rPr>
          <w:b/>
        </w:rPr>
        <w:t>Option1: Use the target CSI from ideal channel and use output CSI from the realistic channel estimation</w:t>
      </w:r>
    </w:p>
    <w:p w14:paraId="76A5ED0D" w14:textId="77777777" w:rsidR="00A83A47" w:rsidRPr="00A9287C" w:rsidRDefault="00A83A47" w:rsidP="00A83A47">
      <w:pPr>
        <w:numPr>
          <w:ilvl w:val="0"/>
          <w:numId w:val="24"/>
        </w:numPr>
        <w:rPr>
          <w:b/>
          <w:strike/>
        </w:rPr>
      </w:pPr>
      <w:r w:rsidRPr="00A9287C">
        <w:rPr>
          <w:b/>
          <w:strike/>
        </w:rPr>
        <w:t>Option2: Use the target CSI from realistic channel estimation and use output CSI from the realistic channel estimation</w:t>
      </w:r>
    </w:p>
    <w:p w14:paraId="56840A0D" w14:textId="77777777" w:rsidR="00A83A47" w:rsidRPr="00A9287C" w:rsidRDefault="00A83A47" w:rsidP="00A83A47">
      <w:pPr>
        <w:pStyle w:val="afc"/>
        <w:numPr>
          <w:ilvl w:val="0"/>
          <w:numId w:val="24"/>
        </w:numPr>
        <w:contextualSpacing w:val="0"/>
        <w:rPr>
          <w:b/>
          <w:strike/>
        </w:rPr>
      </w:pPr>
      <w:r w:rsidRPr="00A9287C">
        <w:rPr>
          <w:rFonts w:hint="eastAsia"/>
          <w:b/>
          <w:strike/>
        </w:rPr>
        <w:t>O</w:t>
      </w:r>
      <w:r w:rsidRPr="00A9287C">
        <w:rPr>
          <w:b/>
          <w:strike/>
        </w:rPr>
        <w:t>ption3: Companies to report the target CSI is from ideal channel or from the realistic channel estimation</w:t>
      </w:r>
    </w:p>
    <w:p w14:paraId="22827828" w14:textId="77777777" w:rsidR="00A83A47" w:rsidRPr="00A9287C" w:rsidRDefault="00A83A47" w:rsidP="00A83A47">
      <w:pPr>
        <w:numPr>
          <w:ilvl w:val="0"/>
          <w:numId w:val="24"/>
        </w:numPr>
        <w:rPr>
          <w:b/>
          <w:strike/>
        </w:rPr>
      </w:pPr>
      <w:r w:rsidRPr="00A9287C">
        <w:rPr>
          <w:b/>
          <w:strike/>
        </w:rPr>
        <w:t>Option4: Other</w:t>
      </w:r>
    </w:p>
    <w:p w14:paraId="02484B6F" w14:textId="77777777" w:rsidR="00A83A47" w:rsidRDefault="00A83A47" w:rsidP="00A83A47">
      <w:pPr>
        <w:spacing w:after="0" w:line="240" w:lineRule="auto"/>
        <w:rPr>
          <w:b/>
          <w:bCs/>
          <w:lang w:eastAsia="zh-CN"/>
        </w:rPr>
      </w:pPr>
    </w:p>
    <w:tbl>
      <w:tblPr>
        <w:tblStyle w:val="af4"/>
        <w:tblW w:w="9351" w:type="dxa"/>
        <w:tblLook w:val="04A0" w:firstRow="1" w:lastRow="0" w:firstColumn="1" w:lastColumn="0" w:noHBand="0" w:noVBand="1"/>
      </w:tblPr>
      <w:tblGrid>
        <w:gridCol w:w="1980"/>
        <w:gridCol w:w="7371"/>
      </w:tblGrid>
      <w:tr w:rsidR="00A83A47" w14:paraId="31B8487F" w14:textId="77777777" w:rsidTr="00234F47">
        <w:tc>
          <w:tcPr>
            <w:tcW w:w="1980" w:type="dxa"/>
            <w:tcBorders>
              <w:top w:val="single" w:sz="4" w:space="0" w:color="auto"/>
              <w:left w:val="single" w:sz="4" w:space="0" w:color="auto"/>
              <w:bottom w:val="single" w:sz="4" w:space="0" w:color="auto"/>
              <w:right w:val="single" w:sz="4" w:space="0" w:color="auto"/>
            </w:tcBorders>
          </w:tcPr>
          <w:p w14:paraId="2A829DF1" w14:textId="77777777" w:rsidR="00A83A47" w:rsidRDefault="00A83A47" w:rsidP="00234F4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FF1FE5E" w14:textId="77777777" w:rsidR="00A83A47" w:rsidRDefault="00A83A47" w:rsidP="00234F47">
            <w:pPr>
              <w:spacing w:before="120" w:line="240" w:lineRule="auto"/>
              <w:rPr>
                <w:rFonts w:eastAsia="PMingLiU"/>
                <w:lang w:eastAsia="zh-TW"/>
              </w:rPr>
            </w:pPr>
            <w:r>
              <w:rPr>
                <w:rFonts w:eastAsia="PMingLiU" w:hint="eastAsia"/>
                <w:lang w:eastAsia="zh-TW"/>
              </w:rPr>
              <w:t>M</w:t>
            </w:r>
            <w:r>
              <w:rPr>
                <w:rFonts w:eastAsia="PMingLiU"/>
                <w:lang w:eastAsia="zh-TW"/>
              </w:rPr>
              <w:t>ediaTek,</w:t>
            </w:r>
            <w:r>
              <w:rPr>
                <w:rFonts w:hint="eastAsia"/>
                <w:lang w:eastAsia="zh-CN"/>
              </w:rPr>
              <w:t xml:space="preserve"> O</w:t>
            </w:r>
            <w:r>
              <w:rPr>
                <w:lang w:eastAsia="zh-CN"/>
              </w:rPr>
              <w:t>PPO</w:t>
            </w:r>
            <w:r>
              <w:rPr>
                <w:rFonts w:hint="eastAsia"/>
                <w:lang w:eastAsia="zh-CN"/>
              </w:rPr>
              <w:t>, CATT</w:t>
            </w:r>
            <w:r>
              <w:rPr>
                <w:lang w:eastAsia="zh-CN"/>
              </w:rPr>
              <w:t>, ETRI, Xiaomi, vivo, Lenovo, NTT DOCOMO</w:t>
            </w:r>
            <w:r>
              <w:rPr>
                <w:rFonts w:hint="eastAsia"/>
                <w:lang w:eastAsia="zh-CN"/>
              </w:rPr>
              <w:t>, ZTE</w:t>
            </w:r>
            <w:r>
              <w:rPr>
                <w:lang w:eastAsia="zh-CN"/>
              </w:rPr>
              <w:t xml:space="preserve">, Ericsson, </w:t>
            </w:r>
            <w:r>
              <w:rPr>
                <w:smallCaps/>
                <w:lang w:eastAsia="zh-CN"/>
              </w:rPr>
              <w:t>Futurewei, CAICT, InterDigital, New H3C</w:t>
            </w:r>
            <w:r>
              <w:rPr>
                <w:rFonts w:hint="eastAsia"/>
                <w:smallCaps/>
                <w:lang w:eastAsia="zh-CN"/>
              </w:rPr>
              <w:t>,</w:t>
            </w:r>
            <w:r>
              <w:rPr>
                <w:smallCaps/>
                <w:lang w:eastAsia="zh-CN"/>
              </w:rPr>
              <w:t xml:space="preserve"> [</w:t>
            </w:r>
            <w:r>
              <w:rPr>
                <w:iCs/>
                <w:kern w:val="2"/>
                <w:lang w:eastAsia="zh-CN"/>
              </w:rPr>
              <w:t>Spreadtrum], [AT&amp;T], Panasonic, CMCC, Qualcomm</w:t>
            </w:r>
          </w:p>
        </w:tc>
      </w:tr>
      <w:tr w:rsidR="00A83A47" w14:paraId="1FA92769" w14:textId="77777777" w:rsidTr="00234F47">
        <w:tc>
          <w:tcPr>
            <w:tcW w:w="1980" w:type="dxa"/>
            <w:tcBorders>
              <w:top w:val="single" w:sz="4" w:space="0" w:color="auto"/>
              <w:left w:val="single" w:sz="4" w:space="0" w:color="auto"/>
              <w:bottom w:val="single" w:sz="4" w:space="0" w:color="auto"/>
              <w:right w:val="single" w:sz="4" w:space="0" w:color="auto"/>
            </w:tcBorders>
          </w:tcPr>
          <w:p w14:paraId="05C1FCCB" w14:textId="77777777" w:rsidR="00A83A47" w:rsidRDefault="00A83A47" w:rsidP="00234F4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E0BA440" w14:textId="77777777" w:rsidR="00A83A47" w:rsidRDefault="00A83A47" w:rsidP="00234F47">
            <w:pPr>
              <w:spacing w:before="120" w:line="240" w:lineRule="auto"/>
              <w:rPr>
                <w:rFonts w:eastAsiaTheme="minorEastAsia"/>
                <w:lang w:eastAsia="zh-CN"/>
              </w:rPr>
            </w:pPr>
            <w:r>
              <w:rPr>
                <w:rFonts w:eastAsiaTheme="minorEastAsia" w:hint="eastAsia"/>
                <w:lang w:eastAsia="zh-CN"/>
              </w:rPr>
              <w:t>F</w:t>
            </w:r>
            <w:r>
              <w:rPr>
                <w:rFonts w:eastAsiaTheme="minorEastAsia"/>
                <w:lang w:eastAsia="zh-CN"/>
              </w:rPr>
              <w:t>ujitsu [LG] [Spreadtrum] [AT&amp;T]</w:t>
            </w:r>
          </w:p>
        </w:tc>
      </w:tr>
    </w:tbl>
    <w:p w14:paraId="375999DF" w14:textId="77777777" w:rsidR="00A83A47" w:rsidRDefault="00A83A47" w:rsidP="00A83A47">
      <w:pPr>
        <w:spacing w:after="0" w:line="240" w:lineRule="auto"/>
        <w:rPr>
          <w:b/>
          <w:bCs/>
          <w:lang w:eastAsia="zh-CN"/>
        </w:rPr>
      </w:pPr>
    </w:p>
    <w:p w14:paraId="0370D8BB" w14:textId="77777777" w:rsidR="00A83A47" w:rsidRDefault="00A83A47" w:rsidP="00A83A47">
      <w:pPr>
        <w:pStyle w:val="4"/>
        <w:numPr>
          <w:ilvl w:val="0"/>
          <w:numId w:val="0"/>
        </w:numPr>
        <w:rPr>
          <w:u w:val="single"/>
          <w:lang w:eastAsia="zh-CN"/>
        </w:rPr>
      </w:pPr>
      <w:r>
        <w:rPr>
          <w:u w:val="single"/>
          <w:lang w:eastAsia="zh-CN"/>
        </w:rPr>
        <w:t>Issue#2-4 (High priority) SGCS calculation granularity</w:t>
      </w:r>
    </w:p>
    <w:p w14:paraId="1B3733CF" w14:textId="77777777" w:rsidR="00A83A47" w:rsidRDefault="00A83A47" w:rsidP="00A83A47">
      <w:pPr>
        <w:spacing w:line="240" w:lineRule="auto"/>
        <w:rPr>
          <w:b/>
          <w:bCs/>
          <w:lang w:eastAsia="zh-CN"/>
        </w:rPr>
      </w:pPr>
      <w:r>
        <w:rPr>
          <w:b/>
          <w:bCs/>
          <w:color w:val="FF0000"/>
          <w:highlight w:val="yellow"/>
          <w:lang w:eastAsia="zh-CN"/>
        </w:rPr>
        <w:t xml:space="preserve">Upd </w:t>
      </w:r>
      <w:r>
        <w:rPr>
          <w:b/>
          <w:bCs/>
          <w:highlight w:val="yellow"/>
          <w:lang w:eastAsia="zh-CN"/>
        </w:rPr>
        <w:t>Proposal 2.3.3:</w:t>
      </w:r>
      <w:r>
        <w:rPr>
          <w:b/>
          <w:bCs/>
          <w:lang w:eastAsia="zh-CN"/>
        </w:rPr>
        <w:t xml:space="preserve"> In the evaluation of the AI/ML based CSI feedback enhancement, for the calculation of SGCS and NMSE, </w:t>
      </w:r>
      <w:r>
        <w:rPr>
          <w:b/>
          <w:bCs/>
          <w:color w:val="FF0000"/>
          <w:highlight w:val="yellow"/>
          <w:lang w:eastAsia="zh-CN"/>
        </w:rPr>
        <w:t>the following option is</w:t>
      </w:r>
      <w:r>
        <w:rPr>
          <w:b/>
          <w:bCs/>
          <w:lang w:eastAsia="zh-CN"/>
        </w:rPr>
        <w:t xml:space="preserve"> considered as the granularity of the frequency unit for averaging operation</w:t>
      </w:r>
    </w:p>
    <w:p w14:paraId="2FCB56AE" w14:textId="77777777" w:rsidR="00A83A47" w:rsidRDefault="00A83A47" w:rsidP="00A83A47">
      <w:pPr>
        <w:numPr>
          <w:ilvl w:val="0"/>
          <w:numId w:val="24"/>
        </w:numPr>
        <w:rPr>
          <w:b/>
        </w:rPr>
      </w:pPr>
      <w:r>
        <w:rPr>
          <w:b/>
        </w:rPr>
        <w:t xml:space="preserve">Option 1: </w:t>
      </w:r>
      <w:r w:rsidRPr="0007153F">
        <w:rPr>
          <w:b/>
        </w:rPr>
        <w:t xml:space="preserve">1 </w:t>
      </w:r>
      <w:r w:rsidRPr="0007153F">
        <w:rPr>
          <w:b/>
          <w:color w:val="FF0000"/>
          <w:highlight w:val="yellow"/>
        </w:rPr>
        <w:t>PMI</w:t>
      </w:r>
      <w:r w:rsidRPr="0007153F">
        <w:rPr>
          <w:b/>
          <w:color w:val="FF0000"/>
        </w:rPr>
        <w:t xml:space="preserve"> </w:t>
      </w:r>
      <w:r w:rsidRPr="0007153F">
        <w:rPr>
          <w:b/>
        </w:rPr>
        <w:t xml:space="preserve">subband. </w:t>
      </w:r>
      <w:r>
        <w:rPr>
          <w:b/>
        </w:rPr>
        <w:t>For 10MHz bandwidth: 4 RBs; for 20MHz bandwidth: 8 RBs</w:t>
      </w:r>
    </w:p>
    <w:p w14:paraId="26C919D1" w14:textId="77777777" w:rsidR="00A83A47" w:rsidRDefault="00A83A47" w:rsidP="00A83A47">
      <w:pPr>
        <w:numPr>
          <w:ilvl w:val="0"/>
          <w:numId w:val="24"/>
        </w:numPr>
        <w:rPr>
          <w:b/>
        </w:rPr>
      </w:pPr>
      <w:r w:rsidRPr="0007153F">
        <w:rPr>
          <w:b/>
          <w:color w:val="FF0000"/>
          <w:highlight w:val="yellow"/>
        </w:rPr>
        <w:t>Note</w:t>
      </w:r>
      <w:r>
        <w:rPr>
          <w:b/>
        </w:rPr>
        <w:t xml:space="preserve"> </w:t>
      </w:r>
      <w:r w:rsidRPr="0007153F">
        <w:rPr>
          <w:b/>
          <w:strike/>
          <w:color w:val="FF0000"/>
        </w:rPr>
        <w:t>Option 2</w:t>
      </w:r>
      <w:r>
        <w:rPr>
          <w:b/>
        </w:rPr>
        <w:t xml:space="preserve">: </w:t>
      </w:r>
      <w:r w:rsidRPr="0007153F">
        <w:rPr>
          <w:b/>
          <w:color w:val="FF0000"/>
          <w:highlight w:val="yellow"/>
        </w:rPr>
        <w:t>Other</w:t>
      </w:r>
      <w:r>
        <w:rPr>
          <w:b/>
          <w:color w:val="FF0000"/>
        </w:rPr>
        <w:t xml:space="preserve"> </w:t>
      </w:r>
      <w:r>
        <w:rPr>
          <w:b/>
          <w:bCs/>
          <w:lang w:eastAsia="zh-CN"/>
        </w:rPr>
        <w:t>f</w:t>
      </w:r>
      <w:r w:rsidRPr="0007153F">
        <w:rPr>
          <w:b/>
          <w:bCs/>
          <w:lang w:eastAsia="zh-CN"/>
        </w:rPr>
        <w:t xml:space="preserve">requency unit granularity </w:t>
      </w:r>
      <w:r w:rsidRPr="0007153F">
        <w:rPr>
          <w:b/>
          <w:color w:val="FF0000"/>
          <w:highlight w:val="yellow"/>
        </w:rPr>
        <w:t>is not precluded and</w:t>
      </w:r>
      <w:r w:rsidRPr="0007153F">
        <w:rPr>
          <w:b/>
          <w:color w:val="FF0000"/>
        </w:rPr>
        <w:t xml:space="preserve"> </w:t>
      </w:r>
      <w:r>
        <w:rPr>
          <w:b/>
        </w:rPr>
        <w:t>reported by companies</w:t>
      </w:r>
    </w:p>
    <w:p w14:paraId="0BF04125" w14:textId="77777777" w:rsidR="00A83A47" w:rsidRDefault="00A83A47" w:rsidP="00A83A47">
      <w:pPr>
        <w:spacing w:after="0"/>
        <w:rPr>
          <w:lang w:eastAsia="zh-CN"/>
        </w:rPr>
      </w:pPr>
    </w:p>
    <w:tbl>
      <w:tblPr>
        <w:tblStyle w:val="af4"/>
        <w:tblW w:w="9351" w:type="dxa"/>
        <w:tblLook w:val="04A0" w:firstRow="1" w:lastRow="0" w:firstColumn="1" w:lastColumn="0" w:noHBand="0" w:noVBand="1"/>
      </w:tblPr>
      <w:tblGrid>
        <w:gridCol w:w="1413"/>
        <w:gridCol w:w="1984"/>
        <w:gridCol w:w="5954"/>
      </w:tblGrid>
      <w:tr w:rsidR="00AE3CE9" w14:paraId="37E7AE5C" w14:textId="77777777" w:rsidTr="00234F47">
        <w:trPr>
          <w:trHeight w:val="284"/>
        </w:trPr>
        <w:tc>
          <w:tcPr>
            <w:tcW w:w="1413" w:type="dxa"/>
            <w:vMerge w:val="restart"/>
            <w:tcBorders>
              <w:top w:val="single" w:sz="4" w:space="0" w:color="auto"/>
              <w:left w:val="single" w:sz="4" w:space="0" w:color="auto"/>
              <w:right w:val="single" w:sz="4" w:space="0" w:color="auto"/>
            </w:tcBorders>
          </w:tcPr>
          <w:p w14:paraId="18769833" w14:textId="77777777" w:rsidR="00AE3CE9" w:rsidRDefault="00AE3CE9" w:rsidP="00234F47">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8B9A8E2" w14:textId="77777777" w:rsidR="00AE3CE9" w:rsidRDefault="00AE3CE9" w:rsidP="00234F47">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5909D1A" w14:textId="77777777" w:rsidR="00AE3CE9" w:rsidRDefault="00AE3CE9" w:rsidP="00234F47">
            <w:pPr>
              <w:spacing w:beforeLines="50" w:before="120" w:line="240" w:lineRule="auto"/>
              <w:ind w:left="440" w:hangingChars="200" w:hanging="440"/>
              <w:rPr>
                <w:iCs/>
                <w:kern w:val="2"/>
                <w:lang w:eastAsia="zh-CN"/>
              </w:rPr>
            </w:pPr>
            <w:r>
              <w:rPr>
                <w:iCs/>
                <w:kern w:val="2"/>
                <w:lang w:eastAsia="zh-CN"/>
              </w:rPr>
              <w:t xml:space="preserve">Huawei/HiSi, </w:t>
            </w:r>
            <w:r>
              <w:rPr>
                <w:rFonts w:eastAsiaTheme="minorEastAsia"/>
                <w:iCs/>
                <w:smallCaps/>
                <w:kern w:val="2"/>
                <w:lang w:eastAsia="zh-CN"/>
              </w:rPr>
              <w:t xml:space="preserve">Futurewei, </w:t>
            </w:r>
            <w:r>
              <w:rPr>
                <w:smallCaps/>
                <w:lang w:eastAsia="zh-CN"/>
              </w:rPr>
              <w:t>NVIDIA, InterDigital</w:t>
            </w:r>
            <w:r>
              <w:rPr>
                <w:iCs/>
                <w:kern w:val="2"/>
                <w:lang w:eastAsia="zh-CN"/>
              </w:rPr>
              <w:t>, Mavenir, Apple, MediaTek, CAICT</w:t>
            </w:r>
            <w:r>
              <w:rPr>
                <w:rFonts w:hint="eastAsia"/>
                <w:iCs/>
                <w:kern w:val="2"/>
                <w:lang w:eastAsia="zh-CN"/>
              </w:rPr>
              <w:t>, CATT</w:t>
            </w:r>
            <w:r>
              <w:rPr>
                <w:iCs/>
                <w:kern w:val="2"/>
                <w:lang w:eastAsia="zh-CN"/>
              </w:rPr>
              <w:t>, Panasonic, Spreadtrum, NTT DOCOMO, OPPO, CMCC, Samsung, Xiaomi, Nokia/NSB (with distinction between PMI subband and CQI subband, in case of R=2), Lenovo, LG,</w:t>
            </w:r>
            <w:r>
              <w:rPr>
                <w:rFonts w:hint="eastAsia"/>
                <w:iCs/>
                <w:kern w:val="2"/>
                <w:lang w:eastAsia="ko-KR"/>
              </w:rPr>
              <w:t xml:space="preserve"> </w:t>
            </w:r>
            <w:r>
              <w:rPr>
                <w:iCs/>
                <w:kern w:val="2"/>
                <w:lang w:eastAsia="ko-KR"/>
              </w:rPr>
              <w:t>ETRI, Ericsson</w:t>
            </w:r>
            <w:r>
              <w:rPr>
                <w:rFonts w:hint="eastAsia"/>
                <w:iCs/>
                <w:kern w:val="2"/>
                <w:lang w:eastAsia="zh-CN"/>
              </w:rPr>
              <w:t>, ZTE</w:t>
            </w:r>
            <w:r>
              <w:rPr>
                <w:iCs/>
                <w:kern w:val="2"/>
                <w:lang w:eastAsia="zh-CN"/>
              </w:rPr>
              <w:t>, Qualcomm (comment), AT&amp;T</w:t>
            </w:r>
          </w:p>
        </w:tc>
      </w:tr>
      <w:tr w:rsidR="00AE3CE9" w14:paraId="16611BA0" w14:textId="77777777" w:rsidTr="00234F47">
        <w:tc>
          <w:tcPr>
            <w:tcW w:w="1413" w:type="dxa"/>
            <w:vMerge/>
            <w:tcBorders>
              <w:left w:val="single" w:sz="4" w:space="0" w:color="auto"/>
              <w:right w:val="single" w:sz="4" w:space="0" w:color="auto"/>
            </w:tcBorders>
          </w:tcPr>
          <w:p w14:paraId="4E18D6F0" w14:textId="77777777" w:rsidR="00AE3CE9" w:rsidRDefault="00AE3CE9" w:rsidP="00234F47">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9FA9506" w14:textId="77777777" w:rsidR="00AE3CE9" w:rsidRDefault="00AE3CE9" w:rsidP="00234F47">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D33C6DF" w14:textId="77777777" w:rsidR="00AE3CE9" w:rsidRDefault="00AE3CE9" w:rsidP="00234F47">
            <w:pPr>
              <w:spacing w:beforeLines="50" w:before="120" w:line="240" w:lineRule="auto"/>
              <w:ind w:left="440" w:hangingChars="200" w:hanging="440"/>
              <w:rPr>
                <w:rFonts w:eastAsiaTheme="minorEastAsia"/>
                <w:iCs/>
                <w:kern w:val="2"/>
                <w:lang w:eastAsia="zh-CN"/>
              </w:rPr>
            </w:pPr>
          </w:p>
        </w:tc>
      </w:tr>
      <w:tr w:rsidR="00AE3CE9" w14:paraId="329FBC49" w14:textId="77777777" w:rsidTr="00234F47">
        <w:tc>
          <w:tcPr>
            <w:tcW w:w="1413" w:type="dxa"/>
            <w:vMerge w:val="restart"/>
            <w:tcBorders>
              <w:left w:val="single" w:sz="4" w:space="0" w:color="auto"/>
              <w:right w:val="single" w:sz="4" w:space="0" w:color="auto"/>
            </w:tcBorders>
          </w:tcPr>
          <w:p w14:paraId="266D8EF6" w14:textId="77777777" w:rsidR="00AE3CE9" w:rsidRDefault="00AE3CE9" w:rsidP="00234F47">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541231EE" w14:textId="77777777" w:rsidR="00AE3CE9" w:rsidRDefault="00AE3CE9" w:rsidP="00234F47">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9126B00" w14:textId="77777777" w:rsidR="00AE3CE9" w:rsidRDefault="00AE3CE9" w:rsidP="00234F47">
            <w:pPr>
              <w:spacing w:beforeLines="50" w:before="120" w:line="240" w:lineRule="auto"/>
              <w:ind w:left="440" w:hangingChars="200" w:hanging="440"/>
              <w:rPr>
                <w:rFonts w:eastAsiaTheme="minorEastAsia"/>
                <w:iCs/>
                <w:smallCaps/>
                <w:kern w:val="2"/>
                <w:lang w:eastAsia="zh-CN"/>
              </w:rPr>
            </w:pPr>
            <w:r>
              <w:rPr>
                <w:rFonts w:eastAsiaTheme="minorEastAsia"/>
                <w:iCs/>
                <w:smallCaps/>
                <w:kern w:val="2"/>
                <w:lang w:eastAsia="zh-CN"/>
              </w:rPr>
              <w:t>Futurewei</w:t>
            </w:r>
            <w:r>
              <w:rPr>
                <w:rFonts w:eastAsiaTheme="minorEastAsia" w:hint="eastAsia"/>
                <w:iCs/>
                <w:smallCaps/>
                <w:kern w:val="2"/>
                <w:lang w:eastAsia="zh-CN"/>
              </w:rPr>
              <w:t>,</w:t>
            </w:r>
            <w:r>
              <w:rPr>
                <w:rFonts w:eastAsiaTheme="minorEastAsia"/>
                <w:iCs/>
                <w:smallCaps/>
                <w:kern w:val="2"/>
                <w:lang w:eastAsia="zh-CN"/>
              </w:rPr>
              <w:t xml:space="preserve"> </w:t>
            </w:r>
            <w:r>
              <w:rPr>
                <w:iCs/>
                <w:kern w:val="2"/>
                <w:lang w:eastAsia="zh-CN"/>
              </w:rPr>
              <w:t>Fujitsu, vivo</w:t>
            </w:r>
          </w:p>
        </w:tc>
      </w:tr>
      <w:tr w:rsidR="00AE3CE9" w14:paraId="175F6A5A" w14:textId="77777777" w:rsidTr="00234F47">
        <w:tc>
          <w:tcPr>
            <w:tcW w:w="1413" w:type="dxa"/>
            <w:vMerge/>
            <w:tcBorders>
              <w:left w:val="single" w:sz="4" w:space="0" w:color="auto"/>
              <w:right w:val="single" w:sz="4" w:space="0" w:color="auto"/>
            </w:tcBorders>
          </w:tcPr>
          <w:p w14:paraId="35071BD4" w14:textId="77777777" w:rsidR="00AE3CE9" w:rsidRDefault="00AE3CE9" w:rsidP="00234F47">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CC36FA7" w14:textId="77777777" w:rsidR="00AE3CE9" w:rsidRDefault="00AE3CE9" w:rsidP="00234F47">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09F3921" w14:textId="77777777" w:rsidR="00AE3CE9" w:rsidRDefault="00AE3CE9" w:rsidP="00234F47">
            <w:pPr>
              <w:spacing w:beforeLines="50" w:before="120" w:line="240" w:lineRule="auto"/>
              <w:ind w:left="440" w:hangingChars="200" w:hanging="440"/>
              <w:rPr>
                <w:rFonts w:eastAsiaTheme="minorEastAsia"/>
                <w:iCs/>
                <w:kern w:val="2"/>
                <w:lang w:eastAsia="zh-CN"/>
              </w:rPr>
            </w:pPr>
          </w:p>
        </w:tc>
      </w:tr>
      <w:tr w:rsidR="00AE3CE9" w14:paraId="42256514" w14:textId="77777777" w:rsidTr="00234F47">
        <w:tc>
          <w:tcPr>
            <w:tcW w:w="1413" w:type="dxa"/>
            <w:vMerge w:val="restart"/>
          </w:tcPr>
          <w:p w14:paraId="427FBD7C" w14:textId="77777777" w:rsidR="00AE3CE9" w:rsidRDefault="00AE3CE9" w:rsidP="00234F47">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39952021" w14:textId="77777777" w:rsidR="00AE3CE9" w:rsidRDefault="00AE3CE9" w:rsidP="00234F47">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28FE62EA" w14:textId="77777777" w:rsidR="00AE3CE9" w:rsidRDefault="00AE3CE9" w:rsidP="00234F47">
            <w:pPr>
              <w:spacing w:beforeLines="50" w:before="120" w:line="240" w:lineRule="auto"/>
              <w:ind w:left="440" w:hangingChars="200" w:hanging="440"/>
              <w:rPr>
                <w:rFonts w:eastAsiaTheme="minorEastAsia"/>
                <w:iCs/>
                <w:kern w:val="2"/>
                <w:lang w:eastAsia="zh-CN"/>
              </w:rPr>
            </w:pPr>
          </w:p>
        </w:tc>
      </w:tr>
      <w:tr w:rsidR="00AE3CE9" w14:paraId="1EA45E68" w14:textId="77777777" w:rsidTr="00234F47">
        <w:tc>
          <w:tcPr>
            <w:tcW w:w="1413" w:type="dxa"/>
            <w:vMerge/>
          </w:tcPr>
          <w:p w14:paraId="2FA38157" w14:textId="77777777" w:rsidR="00AE3CE9" w:rsidRDefault="00AE3CE9" w:rsidP="00234F47">
            <w:pPr>
              <w:spacing w:beforeLines="50" w:before="120" w:line="240" w:lineRule="auto"/>
              <w:ind w:left="440" w:hangingChars="200" w:hanging="440"/>
              <w:rPr>
                <w:color w:val="FF0000"/>
                <w:kern w:val="2"/>
                <w:lang w:eastAsia="zh-CN"/>
              </w:rPr>
            </w:pPr>
          </w:p>
        </w:tc>
        <w:tc>
          <w:tcPr>
            <w:tcW w:w="1984" w:type="dxa"/>
          </w:tcPr>
          <w:p w14:paraId="2EA5AE9D" w14:textId="77777777" w:rsidR="00AE3CE9" w:rsidRDefault="00AE3CE9" w:rsidP="00234F47">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252885DE" w14:textId="77777777" w:rsidR="00AE3CE9" w:rsidRDefault="00AE3CE9" w:rsidP="00234F47">
            <w:pPr>
              <w:spacing w:beforeLines="50" w:before="120" w:line="240" w:lineRule="auto"/>
              <w:ind w:left="440" w:hangingChars="200" w:hanging="440"/>
              <w:rPr>
                <w:rFonts w:eastAsiaTheme="minorEastAsia"/>
                <w:iCs/>
                <w:kern w:val="2"/>
                <w:lang w:eastAsia="ko-KR"/>
              </w:rPr>
            </w:pPr>
          </w:p>
        </w:tc>
      </w:tr>
    </w:tbl>
    <w:p w14:paraId="1AFFD03B" w14:textId="77777777" w:rsidR="00A83A47" w:rsidRPr="001A232F" w:rsidRDefault="00A83A47" w:rsidP="00A83A47">
      <w:pPr>
        <w:spacing w:after="0"/>
        <w:rPr>
          <w:rFonts w:hint="eastAsia"/>
          <w:lang w:eastAsia="zh-CN"/>
        </w:rPr>
      </w:pPr>
    </w:p>
    <w:p w14:paraId="62E42C37" w14:textId="77777777" w:rsidR="00A83A47" w:rsidRDefault="00A83A47" w:rsidP="00A83A47">
      <w:pPr>
        <w:spacing w:after="0"/>
        <w:rPr>
          <w:rFonts w:hint="eastAsia"/>
          <w:lang w:eastAsia="zh-CN"/>
        </w:rPr>
      </w:pPr>
    </w:p>
    <w:p w14:paraId="66813071" w14:textId="77777777" w:rsidR="00A83A47" w:rsidRDefault="00A83A47" w:rsidP="00A83A47">
      <w:pPr>
        <w:pStyle w:val="4"/>
        <w:numPr>
          <w:ilvl w:val="0"/>
          <w:numId w:val="0"/>
        </w:numPr>
        <w:rPr>
          <w:u w:val="single"/>
          <w:lang w:eastAsia="zh-CN"/>
        </w:rPr>
      </w:pPr>
      <w:r>
        <w:rPr>
          <w:u w:val="single"/>
          <w:lang w:eastAsia="zh-CN"/>
        </w:rPr>
        <w:t>Issue#2-7 (High priority) Benchmark for evaluation results comparison</w:t>
      </w:r>
    </w:p>
    <w:p w14:paraId="052C3F90" w14:textId="77777777" w:rsidR="00A83A47" w:rsidRPr="008456FE" w:rsidRDefault="00A83A47" w:rsidP="00A83A47">
      <w:pPr>
        <w:spacing w:line="240" w:lineRule="auto"/>
        <w:rPr>
          <w:lang w:eastAsia="zh-CN"/>
        </w:rPr>
      </w:pPr>
      <w:r w:rsidRPr="008456FE">
        <w:rPr>
          <w:rFonts w:hint="eastAsia"/>
          <w:lang w:eastAsia="zh-CN"/>
        </w:rPr>
        <w:t>M</w:t>
      </w:r>
      <w:r w:rsidRPr="008456FE">
        <w:rPr>
          <w:lang w:eastAsia="zh-CN"/>
        </w:rPr>
        <w:t>inor change based on the comments of the first round.</w:t>
      </w:r>
    </w:p>
    <w:p w14:paraId="0D8F28FE" w14:textId="77777777" w:rsidR="00A83A47" w:rsidRDefault="00A83A47" w:rsidP="00A83A47">
      <w:pPr>
        <w:spacing w:line="240" w:lineRule="auto"/>
        <w:rPr>
          <w:b/>
          <w:bCs/>
          <w:lang w:eastAsia="zh-CN"/>
        </w:rPr>
      </w:pPr>
      <w:r>
        <w:rPr>
          <w:b/>
          <w:bCs/>
          <w:highlight w:val="yellow"/>
          <w:lang w:eastAsia="zh-CN"/>
        </w:rPr>
        <w:t>Proposal 2.3.6:</w:t>
      </w:r>
      <w:r>
        <w:rPr>
          <w:b/>
          <w:bCs/>
          <w:lang w:eastAsia="zh-CN"/>
        </w:rPr>
        <w:t xml:space="preserve"> In the evaluation of the AI/ML based CSI feedback enhancement, for “Baseline for performance evaluation” in the EVM table, Type I Codebook </w:t>
      </w:r>
      <w:r w:rsidRPr="00295CE2">
        <w:rPr>
          <w:b/>
          <w:bCs/>
          <w:color w:val="FF0000"/>
          <w:lang w:eastAsia="zh-CN"/>
        </w:rPr>
        <w:t xml:space="preserve">(if it outperforms Type II Codebook) </w:t>
      </w:r>
      <w:r>
        <w:rPr>
          <w:b/>
          <w:bCs/>
          <w:lang w:eastAsia="zh-CN"/>
        </w:rPr>
        <w:t>can be optionally considered for comparing AI/ML schemes up to companies</w:t>
      </w:r>
    </w:p>
    <w:p w14:paraId="48245C29" w14:textId="77777777" w:rsidR="00A83A47" w:rsidRDefault="00A83A47" w:rsidP="00A83A47">
      <w:pPr>
        <w:pStyle w:val="afc"/>
        <w:numPr>
          <w:ilvl w:val="0"/>
          <w:numId w:val="23"/>
        </w:numPr>
        <w:autoSpaceDE/>
        <w:autoSpaceDN/>
        <w:adjustRightInd/>
        <w:snapToGrid/>
        <w:spacing w:before="120" w:line="240" w:lineRule="auto"/>
        <w:ind w:left="442" w:hangingChars="200" w:hanging="442"/>
        <w:contextualSpacing w:val="0"/>
        <w:jc w:val="left"/>
        <w:rPr>
          <w:b/>
          <w:bCs/>
          <w:lang w:eastAsia="zh-CN"/>
        </w:rPr>
      </w:pPr>
      <w:r>
        <w:rPr>
          <w:b/>
          <w:bCs/>
          <w:lang w:eastAsia="zh-CN"/>
        </w:rPr>
        <w:t>Note: Type II Codebook is baseline as agreed</w:t>
      </w:r>
    </w:p>
    <w:p w14:paraId="35F05A1A" w14:textId="77777777" w:rsidR="00A83A47" w:rsidRDefault="00A83A47" w:rsidP="00A83A47">
      <w:pPr>
        <w:spacing w:after="0"/>
        <w:rPr>
          <w:lang w:eastAsia="zh-CN"/>
        </w:rPr>
      </w:pPr>
    </w:p>
    <w:p w14:paraId="60BD5CAD" w14:textId="77777777" w:rsidR="00A83A47" w:rsidRDefault="00A83A47" w:rsidP="00A83A47">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A83A47" w14:paraId="7A925243" w14:textId="77777777" w:rsidTr="00234F47">
        <w:tc>
          <w:tcPr>
            <w:tcW w:w="1980" w:type="dxa"/>
            <w:tcBorders>
              <w:top w:val="single" w:sz="4" w:space="0" w:color="auto"/>
              <w:left w:val="single" w:sz="4" w:space="0" w:color="auto"/>
              <w:bottom w:val="single" w:sz="4" w:space="0" w:color="auto"/>
              <w:right w:val="single" w:sz="4" w:space="0" w:color="auto"/>
            </w:tcBorders>
          </w:tcPr>
          <w:p w14:paraId="5B9952C1" w14:textId="77777777" w:rsidR="00A83A47" w:rsidRDefault="00A83A47" w:rsidP="00234F47">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408A443" w14:textId="77777777" w:rsidR="00A83A47" w:rsidRDefault="00A83A47" w:rsidP="00234F47">
            <w:pPr>
              <w:spacing w:before="120" w:line="240" w:lineRule="auto"/>
              <w:ind w:left="442" w:hanging="442"/>
              <w:rPr>
                <w:rFonts w:eastAsia="PMingLiU"/>
                <w:lang w:eastAsia="zh-TW"/>
              </w:rPr>
            </w:pPr>
            <w:r>
              <w:rPr>
                <w:rFonts w:eastAsia="PMingLiU" w:hint="eastAsia"/>
                <w:lang w:eastAsia="zh-TW"/>
              </w:rPr>
              <w:t>M</w:t>
            </w:r>
            <w:r>
              <w:rPr>
                <w:rFonts w:eastAsia="PMingLiU"/>
                <w:lang w:eastAsia="zh-TW"/>
              </w:rPr>
              <w:t>ediaTek, Fujitsu,</w:t>
            </w:r>
            <w:r>
              <w:rPr>
                <w:rFonts w:hint="eastAsia"/>
                <w:lang w:eastAsia="zh-CN"/>
              </w:rPr>
              <w:t xml:space="preserve"> O</w:t>
            </w:r>
            <w:r>
              <w:rPr>
                <w:lang w:eastAsia="zh-CN"/>
              </w:rPr>
              <w:t>PPO</w:t>
            </w:r>
            <w:r>
              <w:rPr>
                <w:rFonts w:hint="eastAsia"/>
                <w:lang w:eastAsia="zh-CN"/>
              </w:rPr>
              <w:t>, CATT</w:t>
            </w:r>
            <w:r>
              <w:rPr>
                <w:lang w:eastAsia="zh-CN"/>
              </w:rPr>
              <w:t xml:space="preserve">, ETRI, vivo, Lenovo, NTT DOCOMO, LG, NVIDIA, Ericsson, </w:t>
            </w:r>
            <w:r>
              <w:rPr>
                <w:smallCaps/>
                <w:lang w:eastAsia="zh-CN"/>
              </w:rPr>
              <w:t xml:space="preserve">Futurewei, CAICT, InterDigital, New H3C, </w:t>
            </w:r>
            <w:r>
              <w:rPr>
                <w:rFonts w:hint="eastAsia"/>
                <w:iCs/>
                <w:kern w:val="2"/>
                <w:lang w:eastAsia="zh-CN"/>
              </w:rPr>
              <w:t>S</w:t>
            </w:r>
            <w:r>
              <w:rPr>
                <w:iCs/>
                <w:kern w:val="2"/>
                <w:lang w:eastAsia="zh-CN"/>
              </w:rPr>
              <w:t>preadtrum, AT&amp;T, Panasonic, CMCC, Qualcomm (comment below), Fujitsu</w:t>
            </w:r>
            <w:r>
              <w:rPr>
                <w:rFonts w:hint="eastAsia"/>
                <w:iCs/>
                <w:kern w:val="2"/>
                <w:lang w:eastAsia="zh-CN"/>
              </w:rPr>
              <w:t>, ZTE</w:t>
            </w:r>
            <w:r>
              <w:rPr>
                <w:iCs/>
                <w:kern w:val="2"/>
                <w:lang w:eastAsia="zh-CN"/>
              </w:rPr>
              <w:t>,</w:t>
            </w:r>
            <w:r w:rsidRPr="00E64070">
              <w:rPr>
                <w:lang w:eastAsia="zh-CN"/>
              </w:rPr>
              <w:t xml:space="preserve"> Huawei/HiSi</w:t>
            </w:r>
            <w:r>
              <w:rPr>
                <w:iCs/>
                <w:kern w:val="2"/>
                <w:lang w:eastAsia="zh-CN"/>
              </w:rPr>
              <w:t>, Mavenir, Apple New H3C</w:t>
            </w:r>
          </w:p>
        </w:tc>
      </w:tr>
      <w:tr w:rsidR="00A83A47" w14:paraId="5A00FDE6" w14:textId="77777777" w:rsidTr="00234F47">
        <w:tc>
          <w:tcPr>
            <w:tcW w:w="1980" w:type="dxa"/>
            <w:tcBorders>
              <w:top w:val="single" w:sz="4" w:space="0" w:color="auto"/>
              <w:left w:val="single" w:sz="4" w:space="0" w:color="auto"/>
              <w:bottom w:val="single" w:sz="4" w:space="0" w:color="auto"/>
              <w:right w:val="single" w:sz="4" w:space="0" w:color="auto"/>
            </w:tcBorders>
          </w:tcPr>
          <w:p w14:paraId="5A6ACFD2" w14:textId="77777777" w:rsidR="00A83A47" w:rsidRDefault="00A83A47" w:rsidP="00234F47">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EB39251" w14:textId="77777777" w:rsidR="00A83A47" w:rsidRDefault="00A83A47" w:rsidP="00234F47">
            <w:pPr>
              <w:spacing w:before="120" w:line="240" w:lineRule="auto"/>
              <w:ind w:left="442" w:hanging="442"/>
              <w:rPr>
                <w:lang w:eastAsia="zh-CN"/>
              </w:rPr>
            </w:pPr>
          </w:p>
        </w:tc>
      </w:tr>
    </w:tbl>
    <w:p w14:paraId="73193D8A" w14:textId="77777777" w:rsidR="00A83A47" w:rsidRDefault="00A83A47" w:rsidP="00A83A47">
      <w:pPr>
        <w:spacing w:after="0" w:line="240" w:lineRule="auto"/>
        <w:rPr>
          <w:lang w:eastAsia="zh-CN"/>
        </w:rPr>
      </w:pPr>
    </w:p>
    <w:p w14:paraId="2A5AC0EF" w14:textId="77777777" w:rsidR="00A83A47" w:rsidRDefault="00A83A47" w:rsidP="00A83A47">
      <w:pPr>
        <w:spacing w:after="0"/>
        <w:rPr>
          <w:lang w:eastAsia="zh-CN"/>
        </w:rPr>
      </w:pPr>
    </w:p>
    <w:p w14:paraId="76A85694" w14:textId="77777777" w:rsidR="00A83A47" w:rsidRPr="00631EBF" w:rsidRDefault="00A83A47" w:rsidP="00A83A47">
      <w:pPr>
        <w:spacing w:after="0"/>
        <w:rPr>
          <w:rFonts w:hint="eastAsia"/>
          <w:lang w:eastAsia="zh-CN"/>
        </w:rPr>
      </w:pPr>
    </w:p>
    <w:p w14:paraId="330E7017" w14:textId="77777777" w:rsidR="00A83A47" w:rsidRDefault="00A83A47" w:rsidP="00A83A47">
      <w:pPr>
        <w:pStyle w:val="4"/>
        <w:numPr>
          <w:ilvl w:val="0"/>
          <w:numId w:val="0"/>
        </w:numPr>
        <w:rPr>
          <w:u w:val="single"/>
          <w:lang w:eastAsia="zh-CN"/>
        </w:rPr>
      </w:pPr>
      <w:r>
        <w:rPr>
          <w:u w:val="single"/>
          <w:lang w:eastAsia="zh-CN"/>
        </w:rPr>
        <w:t>Issue#4-1 (High priority) UE distribution</w:t>
      </w:r>
    </w:p>
    <w:p w14:paraId="4BEEF3CD" w14:textId="77777777" w:rsidR="00A83A47" w:rsidRDefault="00A83A47" w:rsidP="00A83A47">
      <w:pPr>
        <w:rPr>
          <w:b/>
          <w:lang w:eastAsia="zh-CN"/>
        </w:rPr>
      </w:pPr>
      <w:r>
        <w:rPr>
          <w:b/>
          <w:highlight w:val="yellow"/>
          <w:lang w:eastAsia="zh-CN"/>
        </w:rPr>
        <w:t>Proposed conclusion 4.3.1</w:t>
      </w:r>
      <w:r>
        <w:rPr>
          <w:b/>
          <w:lang w:eastAsia="zh-CN"/>
        </w:rPr>
        <w:t xml:space="preserve">: If the </w:t>
      </w:r>
      <w:r>
        <w:rPr>
          <w:b/>
          <w:bCs/>
          <w:lang w:eastAsia="zh-CN"/>
        </w:rPr>
        <w:t>AI/ML based CSI prediction sub use cases is to be selected as a sub use case, for the outdoor UEs, add O2I car penetration loss per TS 38.901 if the simulation assumes UEs inside vehicles.</w:t>
      </w:r>
    </w:p>
    <w:tbl>
      <w:tblPr>
        <w:tblStyle w:val="af4"/>
        <w:tblW w:w="9351" w:type="dxa"/>
        <w:tblLook w:val="04A0" w:firstRow="1" w:lastRow="0" w:firstColumn="1" w:lastColumn="0" w:noHBand="0" w:noVBand="1"/>
      </w:tblPr>
      <w:tblGrid>
        <w:gridCol w:w="1980"/>
        <w:gridCol w:w="7371"/>
      </w:tblGrid>
      <w:tr w:rsidR="00487F83" w14:paraId="4AB221DE" w14:textId="77777777" w:rsidTr="00234F47">
        <w:tc>
          <w:tcPr>
            <w:tcW w:w="1980" w:type="dxa"/>
            <w:tcBorders>
              <w:top w:val="single" w:sz="4" w:space="0" w:color="auto"/>
              <w:left w:val="single" w:sz="4" w:space="0" w:color="auto"/>
              <w:bottom w:val="single" w:sz="4" w:space="0" w:color="auto"/>
              <w:right w:val="single" w:sz="4" w:space="0" w:color="auto"/>
            </w:tcBorders>
          </w:tcPr>
          <w:p w14:paraId="290BEA52" w14:textId="77777777" w:rsidR="00487F83" w:rsidRDefault="00487F83" w:rsidP="00487F83">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9292661" w14:textId="4BC9F463" w:rsidR="00487F83" w:rsidRDefault="00487F83" w:rsidP="00487F83">
            <w:pPr>
              <w:spacing w:before="120" w:line="240" w:lineRule="auto"/>
              <w:ind w:left="442" w:hanging="442"/>
              <w:rPr>
                <w:lang w:eastAsia="zh-CN"/>
              </w:rPr>
            </w:pPr>
            <w:r>
              <w:rPr>
                <w:rFonts w:eastAsia="PMingLiU" w:hint="eastAsia"/>
                <w:lang w:eastAsia="zh-TW"/>
              </w:rPr>
              <w:t>M</w:t>
            </w:r>
            <w:r>
              <w:rPr>
                <w:rFonts w:eastAsia="PMingLiU"/>
                <w:lang w:eastAsia="zh-TW"/>
              </w:rPr>
              <w:t>ediaTek, Samsung,</w:t>
            </w:r>
            <w:r>
              <w:rPr>
                <w:rFonts w:hint="eastAsia"/>
                <w:lang w:eastAsia="zh-CN"/>
              </w:rPr>
              <w:t xml:space="preserve"> O</w:t>
            </w:r>
            <w:r>
              <w:rPr>
                <w:lang w:eastAsia="zh-CN"/>
              </w:rPr>
              <w:t>PPO</w:t>
            </w:r>
            <w:r>
              <w:rPr>
                <w:rFonts w:hint="eastAsia"/>
                <w:lang w:eastAsia="zh-CN"/>
              </w:rPr>
              <w:t>, CATT</w:t>
            </w:r>
            <w:r>
              <w:rPr>
                <w:lang w:eastAsia="zh-CN"/>
              </w:rPr>
              <w:t>, Lenovo, LG</w:t>
            </w:r>
            <w:r>
              <w:rPr>
                <w:rFonts w:hint="eastAsia"/>
                <w:lang w:eastAsia="zh-CN"/>
              </w:rPr>
              <w:t>, ZTE</w:t>
            </w:r>
            <w:r>
              <w:rPr>
                <w:lang w:eastAsia="zh-CN"/>
              </w:rPr>
              <w:t>, NVIDIA, Ericsson, CAICT,</w:t>
            </w:r>
            <w:r>
              <w:rPr>
                <w:smallCaps/>
                <w:lang w:eastAsia="zh-CN"/>
              </w:rPr>
              <w:t xml:space="preserve"> New H3C, AT&amp;T, CMCC, </w:t>
            </w:r>
            <w:r>
              <w:rPr>
                <w:rFonts w:eastAsia="PMingLiU"/>
                <w:lang w:eastAsia="zh-TW"/>
              </w:rPr>
              <w:t>Qualcomm</w:t>
            </w:r>
            <w:r>
              <w:rPr>
                <w:rFonts w:hint="eastAsia"/>
                <w:lang w:eastAsia="zh-CN"/>
              </w:rPr>
              <w:t>, ZTE</w:t>
            </w:r>
            <w:r>
              <w:rPr>
                <w:lang w:eastAsia="zh-CN"/>
              </w:rPr>
              <w:t xml:space="preserve">, </w:t>
            </w:r>
            <w:r>
              <w:rPr>
                <w:iCs/>
                <w:kern w:val="2"/>
                <w:lang w:eastAsia="zh-CN"/>
              </w:rPr>
              <w:t>Huawei/HiSi, Apple, Nokia/NSB</w:t>
            </w:r>
          </w:p>
        </w:tc>
      </w:tr>
      <w:tr w:rsidR="00A83A47" w14:paraId="47F837D4" w14:textId="77777777" w:rsidTr="00234F47">
        <w:tc>
          <w:tcPr>
            <w:tcW w:w="1980" w:type="dxa"/>
            <w:tcBorders>
              <w:top w:val="single" w:sz="4" w:space="0" w:color="auto"/>
              <w:left w:val="single" w:sz="4" w:space="0" w:color="auto"/>
              <w:bottom w:val="single" w:sz="4" w:space="0" w:color="auto"/>
              <w:right w:val="single" w:sz="4" w:space="0" w:color="auto"/>
            </w:tcBorders>
          </w:tcPr>
          <w:p w14:paraId="2ECA1831" w14:textId="77777777" w:rsidR="00A83A47" w:rsidRDefault="00A83A47" w:rsidP="00234F47">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A0EE1C6" w14:textId="77777777" w:rsidR="00A83A47" w:rsidRDefault="00A83A47" w:rsidP="00234F47">
            <w:pPr>
              <w:spacing w:before="120" w:line="240" w:lineRule="auto"/>
              <w:ind w:left="442" w:hanging="442"/>
              <w:rPr>
                <w:lang w:eastAsia="zh-CN"/>
              </w:rPr>
            </w:pPr>
          </w:p>
        </w:tc>
      </w:tr>
    </w:tbl>
    <w:p w14:paraId="1882A41F" w14:textId="77777777" w:rsidR="00A83A47" w:rsidRDefault="00A83A47" w:rsidP="00A83A47">
      <w:pPr>
        <w:spacing w:line="240" w:lineRule="auto"/>
        <w:rPr>
          <w:lang w:eastAsia="zh-CN"/>
        </w:rPr>
      </w:pPr>
    </w:p>
    <w:p w14:paraId="66DF0683" w14:textId="77777777" w:rsidR="00A83A47" w:rsidRDefault="00A83A47" w:rsidP="00A83A47">
      <w:pPr>
        <w:spacing w:line="240" w:lineRule="auto"/>
        <w:rPr>
          <w:rFonts w:hint="eastAsia"/>
          <w:lang w:eastAsia="zh-CN"/>
        </w:rPr>
      </w:pPr>
    </w:p>
    <w:p w14:paraId="1509B3D9" w14:textId="77777777" w:rsidR="00A83A47" w:rsidRDefault="00A83A47" w:rsidP="00A83A47">
      <w:pPr>
        <w:pStyle w:val="4"/>
        <w:numPr>
          <w:ilvl w:val="0"/>
          <w:numId w:val="0"/>
        </w:numPr>
        <w:rPr>
          <w:u w:val="single"/>
          <w:lang w:eastAsia="zh-CN"/>
        </w:rPr>
      </w:pPr>
      <w:r>
        <w:rPr>
          <w:u w:val="single"/>
          <w:lang w:eastAsia="zh-CN"/>
        </w:rPr>
        <w:t>Issue#4-2 (High priority) Modeling of UE mobility/trajectory</w:t>
      </w:r>
    </w:p>
    <w:p w14:paraId="304540A8" w14:textId="77777777" w:rsidR="00A83A47" w:rsidRDefault="00A83A47" w:rsidP="00A83A47">
      <w:pPr>
        <w:rPr>
          <w:b/>
          <w:lang w:eastAsia="zh-CN"/>
        </w:rPr>
      </w:pPr>
      <w:r>
        <w:rPr>
          <w:b/>
          <w:highlight w:val="yellow"/>
          <w:lang w:eastAsia="zh-CN"/>
        </w:rPr>
        <w:t>Proposed conclusion 4.3.2</w:t>
      </w:r>
      <w:r>
        <w:rPr>
          <w:b/>
          <w:lang w:eastAsia="zh-CN"/>
        </w:rPr>
        <w:t xml:space="preserve">: If the </w:t>
      </w:r>
      <w:r>
        <w:rPr>
          <w:b/>
          <w:bCs/>
          <w:lang w:eastAsia="zh-CN"/>
        </w:rPr>
        <w:t xml:space="preserve">AI/ML based CSI prediction sub use cases is to be selected as a sub use case, </w:t>
      </w:r>
      <w:r>
        <w:rPr>
          <w:b/>
          <w:lang w:eastAsia="zh-CN"/>
        </w:rPr>
        <w:t>no explicit trajectory modeling is considered for evaluation</w:t>
      </w:r>
      <w:r w:rsidRPr="00DC1797">
        <w:rPr>
          <w:b/>
          <w:strike/>
          <w:color w:val="FF0000"/>
          <w:lang w:eastAsia="zh-CN"/>
        </w:rPr>
        <w:t>, i.e., UE mobility is reflected by Doppler shift</w:t>
      </w:r>
      <w:r>
        <w:rPr>
          <w:b/>
          <w:lang w:eastAsia="zh-CN"/>
        </w:rPr>
        <w:t>.</w:t>
      </w:r>
    </w:p>
    <w:p w14:paraId="6BCE490A" w14:textId="77777777" w:rsidR="00A83A47" w:rsidRPr="00DC1797" w:rsidRDefault="00A83A47" w:rsidP="00A83A47">
      <w:pPr>
        <w:pStyle w:val="afc"/>
        <w:numPr>
          <w:ilvl w:val="0"/>
          <w:numId w:val="24"/>
        </w:numPr>
        <w:contextualSpacing w:val="0"/>
        <w:rPr>
          <w:b/>
          <w:bCs/>
          <w:strike/>
          <w:color w:val="FF0000"/>
          <w:lang w:eastAsia="zh-CN"/>
        </w:rPr>
      </w:pPr>
      <w:r w:rsidRPr="00DC1797">
        <w:rPr>
          <w:b/>
          <w:bCs/>
          <w:strike/>
          <w:color w:val="FF0000"/>
          <w:lang w:eastAsia="zh-CN"/>
        </w:rPr>
        <w:t>FFS: Spatial consistency procedure A/B with 50m decorrelation distance from 38.901</w:t>
      </w:r>
    </w:p>
    <w:p w14:paraId="63D506EE" w14:textId="77777777" w:rsidR="00A83A47" w:rsidRDefault="00A83A47" w:rsidP="00A83A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378DA" w14:paraId="041EB380" w14:textId="77777777" w:rsidTr="00234F47">
        <w:tc>
          <w:tcPr>
            <w:tcW w:w="1980" w:type="dxa"/>
            <w:tcBorders>
              <w:top w:val="single" w:sz="4" w:space="0" w:color="auto"/>
              <w:left w:val="single" w:sz="4" w:space="0" w:color="auto"/>
              <w:bottom w:val="single" w:sz="4" w:space="0" w:color="auto"/>
              <w:right w:val="single" w:sz="4" w:space="0" w:color="auto"/>
            </w:tcBorders>
          </w:tcPr>
          <w:p w14:paraId="7E77D3DD" w14:textId="77777777" w:rsidR="006378DA" w:rsidRDefault="006378DA" w:rsidP="006378D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607CBB5" w14:textId="3C94052C" w:rsidR="006378DA" w:rsidRDefault="006378DA" w:rsidP="006378DA">
            <w:pPr>
              <w:spacing w:before="120" w:line="240" w:lineRule="auto"/>
              <w:rPr>
                <w:rFonts w:eastAsiaTheme="minorEastAsia"/>
                <w:lang w:eastAsia="zh-CN"/>
              </w:rPr>
            </w:pPr>
            <w:r>
              <w:rPr>
                <w:rFonts w:eastAsia="PMingLiU" w:hint="eastAsia"/>
                <w:lang w:eastAsia="zh-TW"/>
              </w:rPr>
              <w:t>M</w:t>
            </w:r>
            <w:r>
              <w:rPr>
                <w:rFonts w:eastAsia="PMingLiU"/>
                <w:lang w:eastAsia="zh-TW"/>
              </w:rPr>
              <w:t>ediaTek, Samsung,</w:t>
            </w:r>
            <w:r>
              <w:rPr>
                <w:rFonts w:eastAsiaTheme="minorEastAsia" w:hint="eastAsia"/>
                <w:lang w:eastAsia="zh-CN"/>
              </w:rPr>
              <w:t xml:space="preserve"> </w:t>
            </w:r>
            <w:r>
              <w:rPr>
                <w:rFonts w:eastAsia="PMingLiU"/>
                <w:lang w:eastAsia="zh-TW"/>
              </w:rPr>
              <w:t>OPPO</w:t>
            </w:r>
            <w:r>
              <w:rPr>
                <w:rFonts w:eastAsiaTheme="minorEastAsia" w:hint="eastAsia"/>
                <w:lang w:eastAsia="zh-CN"/>
              </w:rPr>
              <w:t>, CATT</w:t>
            </w:r>
            <w:r>
              <w:rPr>
                <w:rFonts w:eastAsiaTheme="minorEastAsia"/>
                <w:lang w:eastAsia="zh-CN"/>
              </w:rPr>
              <w:t>, vivo, LG</w:t>
            </w:r>
            <w:r>
              <w:rPr>
                <w:rFonts w:eastAsiaTheme="minorEastAsia" w:hint="eastAsia"/>
                <w:lang w:eastAsia="zh-CN"/>
              </w:rPr>
              <w:t>, ZTE</w:t>
            </w:r>
            <w:r>
              <w:rPr>
                <w:rFonts w:eastAsiaTheme="minorEastAsia"/>
                <w:lang w:eastAsia="zh-CN"/>
              </w:rPr>
              <w:t xml:space="preserve">, Ericsson, </w:t>
            </w:r>
            <w:r>
              <w:rPr>
                <w:lang w:eastAsia="zh-CN"/>
              </w:rPr>
              <w:t>CAICT,</w:t>
            </w:r>
            <w:r>
              <w:rPr>
                <w:smallCaps/>
                <w:lang w:eastAsia="zh-CN"/>
              </w:rPr>
              <w:t xml:space="preserve"> New H3C,AT&amp;T, CMCC, </w:t>
            </w:r>
            <w:r>
              <w:rPr>
                <w:rFonts w:eastAsiaTheme="minorEastAsia"/>
                <w:lang w:eastAsia="zh-CN"/>
              </w:rPr>
              <w:t xml:space="preserve">Lenovo, </w:t>
            </w:r>
            <w:r>
              <w:rPr>
                <w:iCs/>
                <w:kern w:val="2"/>
                <w:lang w:eastAsia="zh-CN"/>
              </w:rPr>
              <w:t>Huawei/HiSi, Apple, Nokia/NSB, Qualcomm</w:t>
            </w:r>
          </w:p>
        </w:tc>
      </w:tr>
      <w:tr w:rsidR="00A83A47" w14:paraId="500048C8" w14:textId="77777777" w:rsidTr="00234F47">
        <w:tc>
          <w:tcPr>
            <w:tcW w:w="1980" w:type="dxa"/>
            <w:tcBorders>
              <w:top w:val="single" w:sz="4" w:space="0" w:color="auto"/>
              <w:left w:val="single" w:sz="4" w:space="0" w:color="auto"/>
              <w:bottom w:val="single" w:sz="4" w:space="0" w:color="auto"/>
              <w:right w:val="single" w:sz="4" w:space="0" w:color="auto"/>
            </w:tcBorders>
          </w:tcPr>
          <w:p w14:paraId="28D8F9B0" w14:textId="77777777" w:rsidR="00A83A47" w:rsidRDefault="00A83A47" w:rsidP="00234F4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6EF93A8" w14:textId="15973EDB" w:rsidR="00A83A47" w:rsidRDefault="00A83A47" w:rsidP="00234F47">
            <w:pPr>
              <w:spacing w:before="120" w:line="240" w:lineRule="auto"/>
              <w:rPr>
                <w:lang w:eastAsia="zh-CN"/>
              </w:rPr>
            </w:pPr>
          </w:p>
        </w:tc>
      </w:tr>
    </w:tbl>
    <w:p w14:paraId="35F4F5B3" w14:textId="77777777" w:rsidR="00A83A47" w:rsidRDefault="00A83A47" w:rsidP="00A83A47">
      <w:pPr>
        <w:spacing w:after="0" w:line="240" w:lineRule="auto"/>
        <w:rPr>
          <w:lang w:eastAsia="zh-CN"/>
        </w:rPr>
      </w:pPr>
    </w:p>
    <w:p w14:paraId="1182B417" w14:textId="77777777" w:rsidR="00A83A47" w:rsidRDefault="00A83A47" w:rsidP="00A83A47">
      <w:pPr>
        <w:spacing w:after="0" w:line="240" w:lineRule="auto"/>
        <w:rPr>
          <w:b/>
          <w:lang w:eastAsia="zh-CN"/>
        </w:rPr>
      </w:pPr>
    </w:p>
    <w:p w14:paraId="5E438496" w14:textId="77777777" w:rsidR="00A83A47" w:rsidRDefault="00A83A47" w:rsidP="00A83A47">
      <w:pPr>
        <w:pStyle w:val="4"/>
        <w:numPr>
          <w:ilvl w:val="0"/>
          <w:numId w:val="0"/>
        </w:numPr>
        <w:rPr>
          <w:u w:val="single"/>
          <w:lang w:eastAsia="zh-CN"/>
        </w:rPr>
      </w:pPr>
      <w:r>
        <w:rPr>
          <w:u w:val="single"/>
          <w:lang w:eastAsia="zh-CN"/>
        </w:rPr>
        <w:t>Issue#4-3 (High priority) Benchmark CSI prediction scheme for performance comparison</w:t>
      </w:r>
    </w:p>
    <w:p w14:paraId="5F424B1A" w14:textId="77777777" w:rsidR="00A83A47" w:rsidRDefault="00A83A47" w:rsidP="00A83A47">
      <w:pPr>
        <w:rPr>
          <w:lang w:eastAsia="zh-CN"/>
        </w:rPr>
      </w:pPr>
      <w:r>
        <w:rPr>
          <w:lang w:eastAsia="zh-CN"/>
        </w:rPr>
        <w:t>The intention is, the proponent company has to provide two baselines: 1) a sample and hold (which is used for calibration), and 2) another non-AI/ML algorithm which is used to compare the gain of AI/ML based prediction. The relative performances to both baselines are reported in the end.</w:t>
      </w:r>
    </w:p>
    <w:p w14:paraId="0D4811C5" w14:textId="77777777" w:rsidR="00A83A47" w:rsidRDefault="00A83A47" w:rsidP="00A83A47">
      <w:pPr>
        <w:spacing w:beforeLines="100" w:before="240"/>
        <w:rPr>
          <w:b/>
          <w:bCs/>
          <w:lang w:eastAsia="zh-CN"/>
        </w:rPr>
      </w:pPr>
      <w:r>
        <w:rPr>
          <w:b/>
          <w:highlight w:val="yellow"/>
          <w:lang w:eastAsia="zh-CN"/>
        </w:rPr>
        <w:t>Proposed conclusion 4.3.4</w:t>
      </w:r>
      <w:r>
        <w:rPr>
          <w:b/>
          <w:lang w:eastAsia="zh-CN"/>
        </w:rPr>
        <w:t xml:space="preserve">: If the </w:t>
      </w:r>
      <w:r>
        <w:rPr>
          <w:b/>
          <w:bCs/>
          <w:lang w:eastAsia="zh-CN"/>
        </w:rPr>
        <w:t>AI/ML based CSI prediction sub use cases is to be selected as a sub use case, the nearest historical CSI</w:t>
      </w:r>
      <w:r w:rsidRPr="00B853CD">
        <w:rPr>
          <w:b/>
          <w:bCs/>
          <w:color w:val="FF0000"/>
          <w:lang w:eastAsia="zh-CN"/>
        </w:rPr>
        <w:t xml:space="preserve"> as well as non-AI/ML based CSI prediction approach </w:t>
      </w:r>
      <w:r>
        <w:rPr>
          <w:b/>
          <w:bCs/>
          <w:color w:val="FF0000"/>
          <w:lang w:eastAsia="zh-CN"/>
        </w:rPr>
        <w:t xml:space="preserve">are both </w:t>
      </w:r>
      <w:r>
        <w:rPr>
          <w:b/>
          <w:bCs/>
          <w:lang w:eastAsia="zh-CN"/>
        </w:rPr>
        <w:t xml:space="preserve">taken as baselines for the benchmark of performance comparison, and </w:t>
      </w:r>
      <w:r w:rsidRPr="00B853CD">
        <w:rPr>
          <w:b/>
          <w:bCs/>
          <w:color w:val="FF0000"/>
          <w:lang w:eastAsia="zh-CN"/>
        </w:rPr>
        <w:t>the</w:t>
      </w:r>
      <w:r>
        <w:rPr>
          <w:b/>
          <w:bCs/>
          <w:color w:val="FF0000"/>
          <w:lang w:eastAsia="zh-CN"/>
        </w:rPr>
        <w:t xml:space="preserve"> specific</w:t>
      </w:r>
      <w:r w:rsidRPr="00B853CD">
        <w:rPr>
          <w:b/>
          <w:bCs/>
          <w:color w:val="FF0000"/>
          <w:lang w:eastAsia="zh-CN"/>
        </w:rPr>
        <w:t xml:space="preserve"> </w:t>
      </w:r>
      <w:r>
        <w:rPr>
          <w:b/>
          <w:bCs/>
          <w:lang w:eastAsia="zh-CN"/>
        </w:rPr>
        <w:t xml:space="preserve">non-AI/ML based CSI prediction </w:t>
      </w:r>
      <w:r>
        <w:rPr>
          <w:b/>
          <w:bCs/>
          <w:color w:val="FF0000"/>
          <w:lang w:eastAsia="zh-CN"/>
        </w:rPr>
        <w:t>is</w:t>
      </w:r>
      <w:r w:rsidRPr="00B853CD">
        <w:rPr>
          <w:b/>
          <w:bCs/>
          <w:color w:val="FF0000"/>
          <w:lang w:eastAsia="zh-CN"/>
        </w:rPr>
        <w:t xml:space="preserve"> </w:t>
      </w:r>
      <w:r>
        <w:rPr>
          <w:b/>
          <w:bCs/>
          <w:lang w:eastAsia="zh-CN"/>
        </w:rPr>
        <w:t>reported by companies.</w:t>
      </w:r>
    </w:p>
    <w:p w14:paraId="20DE6692" w14:textId="77777777" w:rsidR="00A83A47" w:rsidRPr="00403A07" w:rsidRDefault="00A83A47" w:rsidP="00A83A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378DA" w14:paraId="7065033B" w14:textId="77777777" w:rsidTr="00234F47">
        <w:tc>
          <w:tcPr>
            <w:tcW w:w="1980" w:type="dxa"/>
            <w:tcBorders>
              <w:top w:val="single" w:sz="4" w:space="0" w:color="auto"/>
              <w:left w:val="single" w:sz="4" w:space="0" w:color="auto"/>
              <w:bottom w:val="single" w:sz="4" w:space="0" w:color="auto"/>
              <w:right w:val="single" w:sz="4" w:space="0" w:color="auto"/>
            </w:tcBorders>
          </w:tcPr>
          <w:p w14:paraId="0F11A4C4" w14:textId="77777777" w:rsidR="006378DA" w:rsidRDefault="006378DA" w:rsidP="006378D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2EAAFBF" w14:textId="1476E8A9" w:rsidR="006378DA" w:rsidRDefault="006378DA" w:rsidP="006378DA">
            <w:pPr>
              <w:spacing w:before="120" w:line="240" w:lineRule="auto"/>
              <w:rPr>
                <w:rFonts w:eastAsiaTheme="minorEastAsia"/>
                <w:lang w:eastAsia="zh-CN"/>
              </w:rPr>
            </w:pPr>
            <w:r>
              <w:rPr>
                <w:iCs/>
                <w:kern w:val="2"/>
                <w:lang w:eastAsia="zh-CN"/>
              </w:rPr>
              <w:t>Huawei/HiSi, NVIDIA, Apple, MediaTek, CAICT</w:t>
            </w:r>
            <w:r>
              <w:rPr>
                <w:rFonts w:hint="eastAsia"/>
                <w:iCs/>
                <w:kern w:val="2"/>
                <w:lang w:eastAsia="zh-CN"/>
              </w:rPr>
              <w:t>, CATT</w:t>
            </w:r>
            <w:r>
              <w:rPr>
                <w:iCs/>
                <w:kern w:val="2"/>
                <w:lang w:eastAsia="zh-CN"/>
              </w:rPr>
              <w:t>, OPPO New H3C, CMCC, Nokia/NSB, Ericsson, Qualcomm, AT&amp;T, vivo</w:t>
            </w:r>
          </w:p>
        </w:tc>
      </w:tr>
      <w:tr w:rsidR="00A83A47" w14:paraId="39C1F038" w14:textId="77777777" w:rsidTr="00234F47">
        <w:tc>
          <w:tcPr>
            <w:tcW w:w="1980" w:type="dxa"/>
            <w:tcBorders>
              <w:top w:val="single" w:sz="4" w:space="0" w:color="auto"/>
              <w:left w:val="single" w:sz="4" w:space="0" w:color="auto"/>
              <w:bottom w:val="single" w:sz="4" w:space="0" w:color="auto"/>
              <w:right w:val="single" w:sz="4" w:space="0" w:color="auto"/>
            </w:tcBorders>
          </w:tcPr>
          <w:p w14:paraId="6E39EE42" w14:textId="77777777" w:rsidR="00A83A47" w:rsidRDefault="00A83A47" w:rsidP="00234F4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F7655AF" w14:textId="77777777" w:rsidR="00A83A47" w:rsidRDefault="00A83A47" w:rsidP="00234F47">
            <w:pPr>
              <w:spacing w:before="120" w:line="240" w:lineRule="auto"/>
              <w:rPr>
                <w:lang w:eastAsia="zh-CN"/>
              </w:rPr>
            </w:pPr>
          </w:p>
        </w:tc>
      </w:tr>
    </w:tbl>
    <w:p w14:paraId="60295F6C" w14:textId="77777777" w:rsidR="00A83A47" w:rsidRDefault="00A83A47" w:rsidP="00A83A47">
      <w:pPr>
        <w:spacing w:after="0" w:line="240" w:lineRule="auto"/>
        <w:rPr>
          <w:b/>
          <w:lang w:eastAsia="zh-CN"/>
        </w:rPr>
      </w:pPr>
    </w:p>
    <w:p w14:paraId="2E3E8C3A" w14:textId="77777777" w:rsidR="00A83A47" w:rsidRPr="00D210BD" w:rsidRDefault="00A83A47" w:rsidP="00A83A47">
      <w:pPr>
        <w:spacing w:line="240" w:lineRule="auto"/>
        <w:rPr>
          <w:lang w:eastAsia="zh-CN"/>
        </w:rPr>
      </w:pPr>
    </w:p>
    <w:p w14:paraId="30964651" w14:textId="77777777" w:rsidR="00A83A47" w:rsidRDefault="00A83A47" w:rsidP="00A83A47">
      <w:pPr>
        <w:pStyle w:val="4"/>
        <w:numPr>
          <w:ilvl w:val="0"/>
          <w:numId w:val="0"/>
        </w:numPr>
        <w:tabs>
          <w:tab w:val="left" w:pos="7555"/>
        </w:tabs>
        <w:rPr>
          <w:u w:val="single"/>
          <w:lang w:eastAsia="zh-CN"/>
        </w:rPr>
      </w:pPr>
      <w:r>
        <w:rPr>
          <w:u w:val="single"/>
          <w:lang w:eastAsia="zh-CN"/>
        </w:rPr>
        <w:t>Issue#4-4 (High priority) Intermediate KPI calculation</w:t>
      </w:r>
    </w:p>
    <w:p w14:paraId="10146294" w14:textId="77777777" w:rsidR="00A83A47" w:rsidRDefault="00A83A47" w:rsidP="00A83A47">
      <w:pPr>
        <w:spacing w:beforeLines="100" w:before="240"/>
        <w:rPr>
          <w:b/>
          <w:bCs/>
          <w:lang w:eastAsia="zh-CN"/>
        </w:rPr>
      </w:pPr>
      <w:r>
        <w:rPr>
          <w:b/>
          <w:highlight w:val="yellow"/>
          <w:lang w:eastAsia="zh-CN"/>
        </w:rPr>
        <w:t>Proposed conclusion 4.3.4</w:t>
      </w:r>
      <w:r>
        <w:rPr>
          <w:b/>
          <w:lang w:eastAsia="zh-CN"/>
        </w:rPr>
        <w:t xml:space="preserve">: If the </w:t>
      </w:r>
      <w:r>
        <w:rPr>
          <w:b/>
          <w:bCs/>
          <w:lang w:eastAsia="zh-CN"/>
        </w:rPr>
        <w:t xml:space="preserve">AI/ML based CSI prediction sub use cases is to be selected as a sub use case, and if the AI/ML model outputs multiple predicted instances, the </w:t>
      </w:r>
      <w:r w:rsidRPr="000F64E7">
        <w:rPr>
          <w:b/>
          <w:bCs/>
          <w:color w:val="FF0000"/>
          <w:highlight w:val="yellow"/>
          <w:lang w:eastAsia="zh-CN"/>
        </w:rPr>
        <w:t>intermediate KPI</w:t>
      </w:r>
      <w:r w:rsidRPr="000F64E7">
        <w:rPr>
          <w:b/>
          <w:bCs/>
          <w:color w:val="FF0000"/>
          <w:lang w:eastAsia="zh-CN"/>
        </w:rPr>
        <w:t xml:space="preserve"> </w:t>
      </w:r>
      <w:r w:rsidRPr="000F64E7">
        <w:rPr>
          <w:b/>
          <w:bCs/>
          <w:strike/>
          <w:highlight w:val="yellow"/>
          <w:lang w:eastAsia="zh-CN"/>
        </w:rPr>
        <w:t>SGCS/NMSE</w:t>
      </w:r>
      <w:r>
        <w:rPr>
          <w:b/>
          <w:bCs/>
          <w:lang w:eastAsia="zh-CN"/>
        </w:rPr>
        <w:t xml:space="preserve"> is calculated </w:t>
      </w:r>
      <w:r w:rsidRPr="00D210BD">
        <w:rPr>
          <w:b/>
          <w:bCs/>
          <w:color w:val="FF0000"/>
          <w:lang w:eastAsia="zh-CN"/>
        </w:rPr>
        <w:t>based on Option 2</w:t>
      </w:r>
    </w:p>
    <w:p w14:paraId="79167060" w14:textId="77777777" w:rsidR="00A83A47" w:rsidRPr="00D210BD" w:rsidRDefault="00A83A47" w:rsidP="00A83A47">
      <w:pPr>
        <w:pStyle w:val="afc"/>
        <w:numPr>
          <w:ilvl w:val="0"/>
          <w:numId w:val="24"/>
        </w:numPr>
        <w:contextualSpacing w:val="0"/>
        <w:rPr>
          <w:b/>
          <w:bCs/>
          <w:strike/>
          <w:lang w:eastAsia="zh-CN"/>
        </w:rPr>
      </w:pPr>
      <w:r w:rsidRPr="00D210BD">
        <w:rPr>
          <w:b/>
          <w:bCs/>
          <w:strike/>
          <w:lang w:eastAsia="zh-CN"/>
        </w:rPr>
        <w:t>Option 1: as the average value over the predicted instances.</w:t>
      </w:r>
    </w:p>
    <w:p w14:paraId="6CE1FDF2" w14:textId="77777777" w:rsidR="00A83A47" w:rsidRDefault="00A83A47" w:rsidP="00A83A47">
      <w:pPr>
        <w:pStyle w:val="afc"/>
        <w:numPr>
          <w:ilvl w:val="0"/>
          <w:numId w:val="24"/>
        </w:numPr>
        <w:contextualSpacing w:val="0"/>
        <w:rPr>
          <w:b/>
          <w:bCs/>
          <w:lang w:eastAsia="zh-CN"/>
        </w:rPr>
      </w:pPr>
      <w:r w:rsidRPr="001D643A">
        <w:rPr>
          <w:rFonts w:hint="eastAsia"/>
          <w:b/>
          <w:bCs/>
          <w:lang w:eastAsia="zh-CN"/>
        </w:rPr>
        <w:t>O</w:t>
      </w:r>
      <w:r w:rsidRPr="001D643A">
        <w:rPr>
          <w:b/>
          <w:bCs/>
          <w:lang w:eastAsia="zh-CN"/>
        </w:rPr>
        <w:t xml:space="preserve">ption 2: </w:t>
      </w:r>
      <w:r>
        <w:rPr>
          <w:b/>
          <w:bCs/>
          <w:lang w:eastAsia="zh-CN"/>
        </w:rPr>
        <w:t>for each prediction instance</w:t>
      </w:r>
    </w:p>
    <w:p w14:paraId="34D81C7C" w14:textId="77777777" w:rsidR="00A83A47" w:rsidRPr="00D210BD" w:rsidRDefault="00A83A47" w:rsidP="00A83A47">
      <w:pPr>
        <w:pStyle w:val="afc"/>
        <w:numPr>
          <w:ilvl w:val="0"/>
          <w:numId w:val="24"/>
        </w:numPr>
        <w:contextualSpacing w:val="0"/>
        <w:rPr>
          <w:b/>
          <w:bCs/>
          <w:strike/>
          <w:lang w:eastAsia="zh-CN"/>
        </w:rPr>
      </w:pPr>
      <w:r w:rsidRPr="00D210BD">
        <w:rPr>
          <w:b/>
          <w:bCs/>
          <w:strike/>
          <w:lang w:eastAsia="zh-CN"/>
        </w:rPr>
        <w:t>Option 3: other</w:t>
      </w:r>
    </w:p>
    <w:p w14:paraId="61C9865B" w14:textId="77777777" w:rsidR="00A83A47" w:rsidRDefault="00A83A47" w:rsidP="00A83A47">
      <w:pPr>
        <w:spacing w:after="0" w:line="240" w:lineRule="auto"/>
        <w:rPr>
          <w:b/>
          <w:lang w:eastAsia="zh-CN"/>
        </w:rPr>
      </w:pPr>
    </w:p>
    <w:tbl>
      <w:tblPr>
        <w:tblStyle w:val="af4"/>
        <w:tblW w:w="9351" w:type="dxa"/>
        <w:tblLook w:val="04A0" w:firstRow="1" w:lastRow="0" w:firstColumn="1" w:lastColumn="0" w:noHBand="0" w:noVBand="1"/>
      </w:tblPr>
      <w:tblGrid>
        <w:gridCol w:w="1413"/>
        <w:gridCol w:w="1984"/>
        <w:gridCol w:w="5954"/>
      </w:tblGrid>
      <w:tr w:rsidR="004663F9" w14:paraId="368942A4" w14:textId="77777777" w:rsidTr="00234F47">
        <w:trPr>
          <w:trHeight w:val="284"/>
        </w:trPr>
        <w:tc>
          <w:tcPr>
            <w:tcW w:w="1413" w:type="dxa"/>
            <w:vMerge w:val="restart"/>
            <w:tcBorders>
              <w:top w:val="single" w:sz="4" w:space="0" w:color="auto"/>
              <w:left w:val="single" w:sz="4" w:space="0" w:color="auto"/>
              <w:right w:val="single" w:sz="4" w:space="0" w:color="auto"/>
            </w:tcBorders>
          </w:tcPr>
          <w:p w14:paraId="557C06BF" w14:textId="77777777" w:rsidR="004663F9" w:rsidRDefault="004663F9" w:rsidP="00234F47">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21BB577" w14:textId="77777777" w:rsidR="004663F9" w:rsidRDefault="004663F9" w:rsidP="00234F47">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C0D552B" w14:textId="77777777" w:rsidR="004663F9" w:rsidRDefault="004663F9" w:rsidP="00234F47">
            <w:pPr>
              <w:spacing w:beforeLines="50" w:before="120" w:line="240" w:lineRule="auto"/>
              <w:ind w:left="440" w:hangingChars="200" w:hanging="440"/>
              <w:rPr>
                <w:iCs/>
                <w:kern w:val="2"/>
                <w:lang w:eastAsia="zh-CN"/>
              </w:rPr>
            </w:pPr>
            <w:r>
              <w:rPr>
                <w:iCs/>
                <w:kern w:val="2"/>
                <w:lang w:eastAsia="zh-CN"/>
              </w:rPr>
              <w:t xml:space="preserve">Huawei/HiSi, </w:t>
            </w:r>
          </w:p>
        </w:tc>
      </w:tr>
      <w:tr w:rsidR="004663F9" w14:paraId="5AEE1A41" w14:textId="77777777" w:rsidTr="00234F47">
        <w:tc>
          <w:tcPr>
            <w:tcW w:w="1413" w:type="dxa"/>
            <w:vMerge/>
            <w:tcBorders>
              <w:left w:val="single" w:sz="4" w:space="0" w:color="auto"/>
              <w:right w:val="single" w:sz="4" w:space="0" w:color="auto"/>
            </w:tcBorders>
          </w:tcPr>
          <w:p w14:paraId="4ACE5642" w14:textId="77777777" w:rsidR="004663F9" w:rsidRDefault="004663F9" w:rsidP="00234F47">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8D00328" w14:textId="77777777" w:rsidR="004663F9" w:rsidRDefault="004663F9" w:rsidP="00234F47">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F1605ED" w14:textId="77777777" w:rsidR="004663F9" w:rsidRDefault="004663F9" w:rsidP="00234F47">
            <w:pPr>
              <w:spacing w:beforeLines="50" w:before="120" w:line="240" w:lineRule="auto"/>
              <w:ind w:left="440" w:hangingChars="200" w:hanging="440"/>
              <w:rPr>
                <w:rFonts w:eastAsiaTheme="minorEastAsia"/>
                <w:iCs/>
                <w:kern w:val="2"/>
                <w:lang w:eastAsia="zh-CN"/>
              </w:rPr>
            </w:pPr>
          </w:p>
        </w:tc>
      </w:tr>
      <w:tr w:rsidR="004663F9" w14:paraId="6245DEA9" w14:textId="77777777" w:rsidTr="00234F47">
        <w:tc>
          <w:tcPr>
            <w:tcW w:w="1413" w:type="dxa"/>
            <w:vMerge w:val="restart"/>
            <w:tcBorders>
              <w:left w:val="single" w:sz="4" w:space="0" w:color="auto"/>
              <w:right w:val="single" w:sz="4" w:space="0" w:color="auto"/>
            </w:tcBorders>
          </w:tcPr>
          <w:p w14:paraId="7B72228D" w14:textId="77777777" w:rsidR="004663F9" w:rsidRDefault="004663F9" w:rsidP="00234F47">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64A46D7D" w14:textId="77777777" w:rsidR="004663F9" w:rsidRDefault="004663F9" w:rsidP="00234F47">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3092E67" w14:textId="77777777" w:rsidR="004663F9" w:rsidRDefault="004663F9" w:rsidP="00234F47">
            <w:pPr>
              <w:spacing w:beforeLines="50" w:before="120" w:line="240" w:lineRule="auto"/>
              <w:ind w:left="440" w:hangingChars="200" w:hanging="440"/>
              <w:rPr>
                <w:rFonts w:eastAsiaTheme="minorEastAsia"/>
                <w:iCs/>
                <w:kern w:val="2"/>
                <w:lang w:eastAsia="zh-CN"/>
              </w:rPr>
            </w:pPr>
            <w:r>
              <w:rPr>
                <w:iCs/>
                <w:kern w:val="2"/>
                <w:lang w:eastAsia="zh-CN"/>
              </w:rPr>
              <w:t>Huawei/HiSi, NVIDIA, Apple, MediaTek, CAICT</w:t>
            </w:r>
            <w:r>
              <w:rPr>
                <w:rFonts w:hint="eastAsia"/>
                <w:iCs/>
                <w:kern w:val="2"/>
                <w:lang w:eastAsia="zh-CN"/>
              </w:rPr>
              <w:t>, CATT</w:t>
            </w:r>
            <w:r>
              <w:rPr>
                <w:iCs/>
                <w:kern w:val="2"/>
                <w:lang w:eastAsia="zh-CN"/>
              </w:rPr>
              <w:t>, OPPO New H3C, CMCC, Nokia/NSB, ETRI, Ericsson (comment below)</w:t>
            </w:r>
            <w:r>
              <w:rPr>
                <w:rFonts w:hint="eastAsia"/>
                <w:iCs/>
                <w:kern w:val="2"/>
                <w:lang w:eastAsia="zh-CN"/>
              </w:rPr>
              <w:t>, ZTE</w:t>
            </w:r>
            <w:r>
              <w:rPr>
                <w:iCs/>
                <w:kern w:val="2"/>
                <w:lang w:eastAsia="zh-CN"/>
              </w:rPr>
              <w:t>, AT&amp;T, vivo</w:t>
            </w:r>
          </w:p>
        </w:tc>
      </w:tr>
      <w:tr w:rsidR="004663F9" w14:paraId="7B1F4C10" w14:textId="77777777" w:rsidTr="00234F47">
        <w:tc>
          <w:tcPr>
            <w:tcW w:w="1413" w:type="dxa"/>
            <w:vMerge/>
            <w:tcBorders>
              <w:left w:val="single" w:sz="4" w:space="0" w:color="auto"/>
              <w:right w:val="single" w:sz="4" w:space="0" w:color="auto"/>
            </w:tcBorders>
          </w:tcPr>
          <w:p w14:paraId="2D7BF0E8" w14:textId="77777777" w:rsidR="004663F9" w:rsidRDefault="004663F9" w:rsidP="00234F47">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6D5C342" w14:textId="77777777" w:rsidR="004663F9" w:rsidRDefault="004663F9" w:rsidP="00234F47">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1B07FAF" w14:textId="77777777" w:rsidR="004663F9" w:rsidRDefault="004663F9" w:rsidP="00234F47">
            <w:pPr>
              <w:spacing w:beforeLines="50" w:before="120" w:line="240" w:lineRule="auto"/>
              <w:ind w:left="440" w:hangingChars="200" w:hanging="440"/>
              <w:rPr>
                <w:rFonts w:eastAsiaTheme="minorEastAsia"/>
                <w:iCs/>
                <w:kern w:val="2"/>
                <w:lang w:eastAsia="zh-CN"/>
              </w:rPr>
            </w:pPr>
          </w:p>
        </w:tc>
      </w:tr>
      <w:tr w:rsidR="004663F9" w14:paraId="0FD0CCA4" w14:textId="77777777" w:rsidTr="00234F47">
        <w:tc>
          <w:tcPr>
            <w:tcW w:w="1413" w:type="dxa"/>
            <w:vMerge w:val="restart"/>
          </w:tcPr>
          <w:p w14:paraId="7AB60CCD" w14:textId="77777777" w:rsidR="004663F9" w:rsidRDefault="004663F9" w:rsidP="00234F47">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35161294" w14:textId="77777777" w:rsidR="004663F9" w:rsidRDefault="004663F9" w:rsidP="00234F47">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2AD38638" w14:textId="77777777" w:rsidR="004663F9" w:rsidRDefault="004663F9" w:rsidP="00234F47">
            <w:pPr>
              <w:spacing w:beforeLines="50" w:before="120" w:line="240" w:lineRule="auto"/>
              <w:ind w:left="440" w:hangingChars="200" w:hanging="440"/>
              <w:rPr>
                <w:rFonts w:eastAsiaTheme="minorEastAsia"/>
                <w:iCs/>
                <w:kern w:val="2"/>
                <w:lang w:eastAsia="zh-CN"/>
              </w:rPr>
            </w:pPr>
          </w:p>
        </w:tc>
      </w:tr>
      <w:tr w:rsidR="004663F9" w14:paraId="37C9DBB9" w14:textId="77777777" w:rsidTr="00234F47">
        <w:tc>
          <w:tcPr>
            <w:tcW w:w="1413" w:type="dxa"/>
            <w:vMerge/>
          </w:tcPr>
          <w:p w14:paraId="58476F31" w14:textId="77777777" w:rsidR="004663F9" w:rsidRDefault="004663F9" w:rsidP="00234F47">
            <w:pPr>
              <w:spacing w:beforeLines="50" w:before="120" w:line="240" w:lineRule="auto"/>
              <w:ind w:left="440" w:hangingChars="200" w:hanging="440"/>
              <w:rPr>
                <w:color w:val="FF0000"/>
                <w:kern w:val="2"/>
                <w:lang w:eastAsia="zh-CN"/>
              </w:rPr>
            </w:pPr>
          </w:p>
        </w:tc>
        <w:tc>
          <w:tcPr>
            <w:tcW w:w="1984" w:type="dxa"/>
          </w:tcPr>
          <w:p w14:paraId="47818CCF" w14:textId="77777777" w:rsidR="004663F9" w:rsidRDefault="004663F9" w:rsidP="00234F47">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5003AB27" w14:textId="77777777" w:rsidR="004663F9" w:rsidRDefault="004663F9" w:rsidP="00234F47">
            <w:pPr>
              <w:spacing w:beforeLines="50" w:before="120" w:line="240" w:lineRule="auto"/>
              <w:ind w:left="440" w:hangingChars="200" w:hanging="440"/>
              <w:rPr>
                <w:rFonts w:eastAsiaTheme="minorEastAsia"/>
                <w:iCs/>
                <w:kern w:val="2"/>
                <w:lang w:eastAsia="ko-KR"/>
              </w:rPr>
            </w:pPr>
          </w:p>
        </w:tc>
      </w:tr>
    </w:tbl>
    <w:p w14:paraId="280EA927" w14:textId="77777777" w:rsidR="004663F9" w:rsidRDefault="004663F9" w:rsidP="00A83A47">
      <w:pPr>
        <w:spacing w:after="0" w:line="240" w:lineRule="auto"/>
        <w:rPr>
          <w:rFonts w:hint="eastAsia"/>
          <w:b/>
          <w:lang w:eastAsia="zh-CN"/>
        </w:rPr>
      </w:pPr>
    </w:p>
    <w:p w14:paraId="11A7B929" w14:textId="77777777" w:rsidR="004663F9" w:rsidRDefault="004663F9" w:rsidP="00A83A47">
      <w:pPr>
        <w:spacing w:after="0" w:line="240" w:lineRule="auto"/>
        <w:rPr>
          <w:rFonts w:hint="eastAsia"/>
          <w:b/>
          <w:lang w:eastAsia="zh-CN"/>
        </w:rPr>
      </w:pPr>
    </w:p>
    <w:p w14:paraId="0B342B93" w14:textId="77777777" w:rsidR="00A83A47" w:rsidRDefault="00A83A47" w:rsidP="00A83A47">
      <w:pPr>
        <w:pStyle w:val="4"/>
        <w:numPr>
          <w:ilvl w:val="0"/>
          <w:numId w:val="0"/>
        </w:numPr>
        <w:rPr>
          <w:u w:val="single"/>
          <w:lang w:eastAsia="zh-CN"/>
        </w:rPr>
      </w:pPr>
      <w:r>
        <w:rPr>
          <w:u w:val="single"/>
          <w:lang w:eastAsia="zh-CN"/>
        </w:rPr>
        <w:t>Issue#4-6 (High priority) Type of input for AI/ML model</w:t>
      </w:r>
    </w:p>
    <w:p w14:paraId="6B786A0F" w14:textId="77777777" w:rsidR="00A83A47" w:rsidRDefault="00A83A47" w:rsidP="00A83A47">
      <w:pPr>
        <w:spacing w:beforeLines="100" w:before="240"/>
        <w:rPr>
          <w:b/>
          <w:lang w:eastAsia="zh-CN"/>
        </w:rPr>
      </w:pPr>
      <w:r>
        <w:rPr>
          <w:b/>
          <w:highlight w:val="yellow"/>
          <w:lang w:eastAsia="zh-CN"/>
        </w:rPr>
        <w:t>Proposed conclusion 4.3.5</w:t>
      </w:r>
      <w:r>
        <w:rPr>
          <w:b/>
          <w:lang w:eastAsia="zh-CN"/>
        </w:rPr>
        <w:t xml:space="preserve">: If the </w:t>
      </w:r>
      <w:r>
        <w:rPr>
          <w:b/>
          <w:bCs/>
          <w:lang w:eastAsia="zh-CN"/>
        </w:rPr>
        <w:t>AI/ML based CSI prediction sub use cases is to be selected as a sub use case</w:t>
      </w:r>
      <w:r>
        <w:rPr>
          <w:b/>
          <w:lang w:eastAsia="zh-CN"/>
        </w:rPr>
        <w:t xml:space="preserve">, </w:t>
      </w:r>
      <w:r>
        <w:rPr>
          <w:b/>
          <w:bCs/>
          <w:lang w:eastAsia="zh-CN"/>
        </w:rPr>
        <w:t>both of the following types of AI/ML model input are considered for evaluations</w:t>
      </w:r>
      <w:r>
        <w:rPr>
          <w:b/>
          <w:lang w:eastAsia="zh-CN"/>
        </w:rPr>
        <w:t>:</w:t>
      </w:r>
    </w:p>
    <w:p w14:paraId="0589C27B" w14:textId="77777777" w:rsidR="00A83A47" w:rsidRDefault="00A83A47" w:rsidP="00A83A47">
      <w:pPr>
        <w:pStyle w:val="afc"/>
        <w:numPr>
          <w:ilvl w:val="0"/>
          <w:numId w:val="24"/>
        </w:numPr>
        <w:contextualSpacing w:val="0"/>
        <w:rPr>
          <w:b/>
          <w:lang w:eastAsia="zh-CN"/>
        </w:rPr>
      </w:pPr>
      <w:r>
        <w:rPr>
          <w:b/>
          <w:lang w:eastAsia="zh-CN"/>
        </w:rPr>
        <w:t>Raw channel matrix</w:t>
      </w:r>
      <w:r w:rsidRPr="00EE1946">
        <w:rPr>
          <w:b/>
          <w:color w:val="FF0000"/>
          <w:lang w:eastAsia="zh-CN"/>
        </w:rPr>
        <w:t>es</w:t>
      </w:r>
    </w:p>
    <w:p w14:paraId="10F69412" w14:textId="77777777" w:rsidR="00A83A47" w:rsidRDefault="00A83A47" w:rsidP="00A83A47">
      <w:pPr>
        <w:pStyle w:val="afc"/>
        <w:numPr>
          <w:ilvl w:val="0"/>
          <w:numId w:val="24"/>
        </w:numPr>
        <w:contextualSpacing w:val="0"/>
        <w:rPr>
          <w:b/>
          <w:lang w:eastAsia="zh-CN"/>
        </w:rPr>
      </w:pPr>
      <w:r>
        <w:rPr>
          <w:b/>
          <w:lang w:eastAsia="zh-CN"/>
        </w:rPr>
        <w:t>Eigenvector(s)</w:t>
      </w:r>
    </w:p>
    <w:tbl>
      <w:tblPr>
        <w:tblStyle w:val="af4"/>
        <w:tblW w:w="9351" w:type="dxa"/>
        <w:tblLook w:val="04A0" w:firstRow="1" w:lastRow="0" w:firstColumn="1" w:lastColumn="0" w:noHBand="0" w:noVBand="1"/>
      </w:tblPr>
      <w:tblGrid>
        <w:gridCol w:w="1980"/>
        <w:gridCol w:w="7371"/>
      </w:tblGrid>
      <w:tr w:rsidR="004663F9" w14:paraId="12977A81" w14:textId="77777777" w:rsidTr="00234F47">
        <w:tc>
          <w:tcPr>
            <w:tcW w:w="1980" w:type="dxa"/>
            <w:tcBorders>
              <w:top w:val="single" w:sz="4" w:space="0" w:color="auto"/>
              <w:left w:val="single" w:sz="4" w:space="0" w:color="auto"/>
              <w:bottom w:val="single" w:sz="4" w:space="0" w:color="auto"/>
              <w:right w:val="single" w:sz="4" w:space="0" w:color="auto"/>
            </w:tcBorders>
          </w:tcPr>
          <w:p w14:paraId="5E9B3088" w14:textId="77777777" w:rsidR="004663F9" w:rsidRDefault="004663F9" w:rsidP="004663F9">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2A1C1E1" w14:textId="761FCAC8" w:rsidR="004663F9" w:rsidRDefault="004663F9" w:rsidP="004663F9">
            <w:pPr>
              <w:spacing w:before="120" w:line="240" w:lineRule="auto"/>
              <w:rPr>
                <w:lang w:eastAsia="zh-CN"/>
              </w:rPr>
            </w:pPr>
            <w:r>
              <w:rPr>
                <w:rFonts w:hint="eastAsia"/>
                <w:lang w:eastAsia="zh-CN"/>
              </w:rPr>
              <w:t>Samsung</w:t>
            </w:r>
            <w:r>
              <w:rPr>
                <w:lang w:eastAsia="zh-CN"/>
              </w:rPr>
              <w:t>, NVIDIA, AT&amp;T, MediaTek, OPPO</w:t>
            </w:r>
            <w:r>
              <w:rPr>
                <w:rFonts w:hint="eastAsia"/>
                <w:lang w:eastAsia="zh-CN"/>
              </w:rPr>
              <w:t>,</w:t>
            </w:r>
            <w:r>
              <w:rPr>
                <w:lang w:eastAsia="zh-CN"/>
              </w:rPr>
              <w:t xml:space="preserve"> vivo</w:t>
            </w:r>
            <w:r>
              <w:rPr>
                <w:rFonts w:hint="eastAsia"/>
                <w:lang w:eastAsia="zh-CN"/>
              </w:rPr>
              <w:t>, CATT</w:t>
            </w:r>
            <w:r>
              <w:rPr>
                <w:lang w:eastAsia="zh-CN"/>
              </w:rPr>
              <w:t>, CMCC, Lenovo, Qualcomm</w:t>
            </w:r>
            <w:r>
              <w:rPr>
                <w:rFonts w:hint="eastAsia"/>
                <w:lang w:eastAsia="zh-CN"/>
              </w:rPr>
              <w:t>, ZTE</w:t>
            </w:r>
            <w:r>
              <w:rPr>
                <w:lang w:eastAsia="zh-CN"/>
              </w:rPr>
              <w:t xml:space="preserve">, </w:t>
            </w:r>
            <w:r>
              <w:rPr>
                <w:iCs/>
                <w:kern w:val="2"/>
                <w:lang w:eastAsia="zh-CN"/>
              </w:rPr>
              <w:t>Huawei/HiSi, Apple, CAICT New H3C, Nokia/NSB, ETRI, Ericsson</w:t>
            </w:r>
          </w:p>
        </w:tc>
      </w:tr>
      <w:tr w:rsidR="00A83A47" w14:paraId="16C7FFDE" w14:textId="77777777" w:rsidTr="00234F47">
        <w:tc>
          <w:tcPr>
            <w:tcW w:w="1980" w:type="dxa"/>
            <w:tcBorders>
              <w:top w:val="single" w:sz="4" w:space="0" w:color="auto"/>
              <w:left w:val="single" w:sz="4" w:space="0" w:color="auto"/>
              <w:bottom w:val="single" w:sz="4" w:space="0" w:color="auto"/>
              <w:right w:val="single" w:sz="4" w:space="0" w:color="auto"/>
            </w:tcBorders>
          </w:tcPr>
          <w:p w14:paraId="58436F52" w14:textId="77777777" w:rsidR="00A83A47" w:rsidRDefault="00A83A47" w:rsidP="00234F4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E128012" w14:textId="77777777" w:rsidR="00A83A47" w:rsidRDefault="00A83A47" w:rsidP="00234F47">
            <w:pPr>
              <w:spacing w:before="120" w:line="240" w:lineRule="auto"/>
              <w:rPr>
                <w:lang w:eastAsia="zh-CN"/>
              </w:rPr>
            </w:pPr>
          </w:p>
        </w:tc>
      </w:tr>
    </w:tbl>
    <w:p w14:paraId="11AFAC83" w14:textId="77777777" w:rsidR="00A83A47" w:rsidRDefault="00A83A47" w:rsidP="00A83A47">
      <w:pPr>
        <w:spacing w:line="240" w:lineRule="auto"/>
        <w:rPr>
          <w:rFonts w:hint="eastAsia"/>
          <w:lang w:eastAsia="zh-CN"/>
        </w:rPr>
      </w:pPr>
    </w:p>
    <w:p w14:paraId="1B79CE4C" w14:textId="77777777" w:rsidR="00A83A47" w:rsidRDefault="00A83A47" w:rsidP="00A83A47">
      <w:pPr>
        <w:pStyle w:val="4"/>
        <w:numPr>
          <w:ilvl w:val="0"/>
          <w:numId w:val="0"/>
        </w:numPr>
        <w:rPr>
          <w:u w:val="single"/>
          <w:lang w:eastAsia="zh-CN"/>
        </w:rPr>
      </w:pPr>
      <w:r>
        <w:rPr>
          <w:u w:val="single"/>
          <w:lang w:eastAsia="zh-CN"/>
        </w:rPr>
        <w:t>Issue#4-7 (High priority) Observation window/prediction window</w:t>
      </w:r>
    </w:p>
    <w:p w14:paraId="2AEBEFA2" w14:textId="77777777" w:rsidR="00A83A47" w:rsidRDefault="00A83A47" w:rsidP="00A83A47">
      <w:pPr>
        <w:spacing w:beforeLines="100" w:before="240"/>
        <w:rPr>
          <w:b/>
          <w:lang w:eastAsia="zh-CN"/>
        </w:rPr>
      </w:pPr>
      <w:r>
        <w:rPr>
          <w:b/>
          <w:highlight w:val="yellow"/>
          <w:lang w:eastAsia="zh-CN"/>
        </w:rPr>
        <w:t>Proposed conclusion 4.2.6</w:t>
      </w:r>
      <w:r>
        <w:rPr>
          <w:b/>
          <w:lang w:eastAsia="zh-CN"/>
        </w:rPr>
        <w:t xml:space="preserve">: If the </w:t>
      </w:r>
      <w:r>
        <w:rPr>
          <w:b/>
          <w:bCs/>
          <w:lang w:eastAsia="zh-CN"/>
        </w:rPr>
        <w:t>AI/ML based CSI prediction sub use cases is to be selected as a sub use case</w:t>
      </w:r>
      <w:r w:rsidRPr="00D34030">
        <w:rPr>
          <w:b/>
          <w:bCs/>
          <w:color w:val="FF0000"/>
          <w:lang w:eastAsia="zh-CN"/>
        </w:rPr>
        <w:t>, for the evaluation of CSI prediction</w:t>
      </w:r>
      <w:r>
        <w:rPr>
          <w:b/>
          <w:lang w:eastAsia="zh-CN"/>
        </w:rPr>
        <w:t>:</w:t>
      </w:r>
    </w:p>
    <w:p w14:paraId="3854F245" w14:textId="77777777" w:rsidR="00A83A47" w:rsidRDefault="00A83A47" w:rsidP="00A83A47">
      <w:pPr>
        <w:pStyle w:val="afc"/>
        <w:numPr>
          <w:ilvl w:val="0"/>
          <w:numId w:val="24"/>
        </w:numPr>
        <w:contextualSpacing w:val="0"/>
        <w:rPr>
          <w:b/>
          <w:bCs/>
          <w:lang w:eastAsia="zh-CN"/>
        </w:rPr>
      </w:pPr>
      <w:r w:rsidRPr="00D34030">
        <w:rPr>
          <w:b/>
          <w:lang w:eastAsia="zh-CN"/>
        </w:rPr>
        <w:t>Companies are encouraged to report the assumptions on the</w:t>
      </w:r>
      <w:r w:rsidRPr="00D34030">
        <w:rPr>
          <w:b/>
          <w:bCs/>
          <w:lang w:eastAsia="zh-CN"/>
        </w:rPr>
        <w:t xml:space="preserve"> </w:t>
      </w:r>
      <w:r>
        <w:rPr>
          <w:b/>
          <w:bCs/>
          <w:lang w:eastAsia="zh-CN"/>
        </w:rPr>
        <w:t>observation window, including number/time distance of historic CSI</w:t>
      </w:r>
      <w:r w:rsidRPr="004E4117">
        <w:rPr>
          <w:b/>
          <w:bCs/>
          <w:color w:val="FF0000"/>
          <w:highlight w:val="yellow"/>
          <w:lang w:eastAsia="zh-CN"/>
        </w:rPr>
        <w:t>/channel</w:t>
      </w:r>
      <w:r>
        <w:rPr>
          <w:b/>
          <w:bCs/>
          <w:lang w:eastAsia="zh-CN"/>
        </w:rPr>
        <w:t xml:space="preserve"> measurements as the input of the AI/ML model, and</w:t>
      </w:r>
    </w:p>
    <w:p w14:paraId="2DDF016E" w14:textId="77777777" w:rsidR="00A83A47" w:rsidRDefault="00A83A47" w:rsidP="00A83A47">
      <w:pPr>
        <w:pStyle w:val="afc"/>
        <w:numPr>
          <w:ilvl w:val="0"/>
          <w:numId w:val="24"/>
        </w:numPr>
        <w:contextualSpacing w:val="0"/>
        <w:rPr>
          <w:b/>
          <w:bCs/>
          <w:lang w:eastAsia="zh-CN"/>
        </w:rPr>
      </w:pPr>
      <w:r w:rsidRPr="00D34030">
        <w:rPr>
          <w:b/>
          <w:lang w:eastAsia="zh-CN"/>
        </w:rPr>
        <w:t>Companies to report the assumptions on the</w:t>
      </w:r>
      <w:r w:rsidRPr="00D34030">
        <w:rPr>
          <w:b/>
          <w:bCs/>
          <w:lang w:eastAsia="zh-CN"/>
        </w:rPr>
        <w:t xml:space="preserve"> </w:t>
      </w:r>
      <w:r>
        <w:rPr>
          <w:b/>
          <w:bCs/>
          <w:lang w:eastAsia="zh-CN"/>
        </w:rPr>
        <w:t>prediction window, including number/time distance of predicted CSI</w:t>
      </w:r>
      <w:r w:rsidRPr="004E4117">
        <w:rPr>
          <w:b/>
          <w:bCs/>
          <w:color w:val="FF0000"/>
          <w:highlight w:val="yellow"/>
          <w:lang w:eastAsia="zh-CN"/>
        </w:rPr>
        <w:t>/channel</w:t>
      </w:r>
      <w:r>
        <w:rPr>
          <w:b/>
          <w:bCs/>
          <w:lang w:eastAsia="zh-CN"/>
        </w:rPr>
        <w:t xml:space="preserve"> as the output of the AI/ML model</w:t>
      </w:r>
    </w:p>
    <w:p w14:paraId="5F46B3EC" w14:textId="77777777" w:rsidR="00A83A47" w:rsidRPr="00CF2887" w:rsidRDefault="00A83A47" w:rsidP="00A83A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976634" w14:paraId="1AAE94A6" w14:textId="77777777" w:rsidTr="00234F47">
        <w:tc>
          <w:tcPr>
            <w:tcW w:w="1980" w:type="dxa"/>
            <w:tcBorders>
              <w:top w:val="single" w:sz="4" w:space="0" w:color="auto"/>
              <w:left w:val="single" w:sz="4" w:space="0" w:color="auto"/>
              <w:bottom w:val="single" w:sz="4" w:space="0" w:color="auto"/>
              <w:right w:val="single" w:sz="4" w:space="0" w:color="auto"/>
            </w:tcBorders>
          </w:tcPr>
          <w:p w14:paraId="36715235" w14:textId="77777777" w:rsidR="00976634" w:rsidRDefault="00976634" w:rsidP="00976634">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46B7D31" w14:textId="519DF8DB" w:rsidR="00976634" w:rsidRDefault="00976634" w:rsidP="00976634">
            <w:pPr>
              <w:spacing w:before="120" w:line="240" w:lineRule="auto"/>
              <w:rPr>
                <w:rFonts w:eastAsiaTheme="minorEastAsia"/>
                <w:lang w:eastAsia="zh-CN"/>
              </w:rPr>
            </w:pPr>
            <w:r>
              <w:rPr>
                <w:rFonts w:eastAsia="PMingLiU" w:hint="eastAsia"/>
                <w:lang w:eastAsia="zh-TW"/>
              </w:rPr>
              <w:t>M</w:t>
            </w:r>
            <w:r>
              <w:rPr>
                <w:rFonts w:eastAsia="PMingLiU"/>
                <w:lang w:eastAsia="zh-TW"/>
              </w:rPr>
              <w:t>ediaTek, Samsung, OPPO</w:t>
            </w:r>
            <w:r>
              <w:rPr>
                <w:rFonts w:eastAsiaTheme="minorEastAsia" w:hint="eastAsia"/>
                <w:lang w:eastAsia="zh-CN"/>
              </w:rPr>
              <w:t>, CATT</w:t>
            </w:r>
            <w:r>
              <w:rPr>
                <w:rFonts w:eastAsiaTheme="minorEastAsia"/>
                <w:lang w:eastAsia="zh-CN"/>
              </w:rPr>
              <w:t>, vivo, Lenovo (comment), LG</w:t>
            </w:r>
            <w:r>
              <w:rPr>
                <w:rFonts w:eastAsiaTheme="minorEastAsia" w:hint="eastAsia"/>
                <w:lang w:eastAsia="zh-CN"/>
              </w:rPr>
              <w:t>, ZTE</w:t>
            </w:r>
            <w:r>
              <w:rPr>
                <w:rFonts w:eastAsiaTheme="minorEastAsia"/>
                <w:lang w:eastAsia="zh-CN"/>
              </w:rPr>
              <w:t>, NVIDIA, CAICT,</w:t>
            </w:r>
            <w:r>
              <w:rPr>
                <w:smallCaps/>
                <w:lang w:eastAsia="zh-CN"/>
              </w:rPr>
              <w:t xml:space="preserve"> New H3C, AT&amp;T</w:t>
            </w:r>
            <w:r>
              <w:rPr>
                <w:lang w:eastAsia="zh-CN"/>
              </w:rPr>
              <w:t xml:space="preserve">, CMCC, Qualcomm (comment below), </w:t>
            </w:r>
            <w:r>
              <w:rPr>
                <w:iCs/>
                <w:kern w:val="2"/>
                <w:lang w:eastAsia="zh-CN"/>
              </w:rPr>
              <w:t>Huawei/HiSi, Apple, Nokia/NSB (see comment), Ericsson</w:t>
            </w:r>
          </w:p>
        </w:tc>
      </w:tr>
      <w:tr w:rsidR="00A83A47" w14:paraId="61B95095" w14:textId="77777777" w:rsidTr="00234F47">
        <w:tc>
          <w:tcPr>
            <w:tcW w:w="1980" w:type="dxa"/>
            <w:tcBorders>
              <w:top w:val="single" w:sz="4" w:space="0" w:color="auto"/>
              <w:left w:val="single" w:sz="4" w:space="0" w:color="auto"/>
              <w:bottom w:val="single" w:sz="4" w:space="0" w:color="auto"/>
              <w:right w:val="single" w:sz="4" w:space="0" w:color="auto"/>
            </w:tcBorders>
          </w:tcPr>
          <w:p w14:paraId="36896199" w14:textId="77777777" w:rsidR="00A83A47" w:rsidRDefault="00A83A47" w:rsidP="00234F4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F71F463" w14:textId="77777777" w:rsidR="00A83A47" w:rsidRDefault="00A83A47" w:rsidP="00234F47">
            <w:pPr>
              <w:spacing w:before="120" w:line="240" w:lineRule="auto"/>
              <w:rPr>
                <w:lang w:eastAsia="zh-CN"/>
              </w:rPr>
            </w:pPr>
          </w:p>
        </w:tc>
      </w:tr>
    </w:tbl>
    <w:p w14:paraId="1D553D12" w14:textId="77777777" w:rsidR="00A83A47" w:rsidRDefault="00A83A47" w:rsidP="00A83A47">
      <w:pPr>
        <w:spacing w:after="0" w:line="240" w:lineRule="auto"/>
        <w:rPr>
          <w:b/>
          <w:lang w:eastAsia="zh-CN"/>
        </w:rPr>
      </w:pPr>
    </w:p>
    <w:p w14:paraId="6A14A651" w14:textId="77777777" w:rsidR="00A83A47" w:rsidRDefault="00A83A47" w:rsidP="00A83A47">
      <w:pPr>
        <w:spacing w:after="0"/>
        <w:rPr>
          <w:lang w:eastAsia="zh-CN"/>
        </w:rPr>
      </w:pPr>
    </w:p>
    <w:p w14:paraId="353D55E8" w14:textId="77777777" w:rsidR="00A83A47" w:rsidRDefault="00A83A47" w:rsidP="00A83A47">
      <w:pPr>
        <w:pStyle w:val="4"/>
        <w:numPr>
          <w:ilvl w:val="0"/>
          <w:numId w:val="0"/>
        </w:numPr>
        <w:rPr>
          <w:u w:val="single"/>
          <w:lang w:eastAsia="zh-CN"/>
        </w:rPr>
      </w:pPr>
      <w:r>
        <w:rPr>
          <w:u w:val="single"/>
          <w:lang w:eastAsia="zh-CN"/>
        </w:rPr>
        <w:t>Issue#3-12 (High priority) Format of ground-truth CSI samples</w:t>
      </w:r>
    </w:p>
    <w:p w14:paraId="0D156F04" w14:textId="77777777" w:rsidR="00A83A47" w:rsidRDefault="00A83A47" w:rsidP="00A83A47">
      <w:pPr>
        <w:adjustRightInd/>
        <w:spacing w:beforeLines="50" w:before="120" w:line="252" w:lineRule="auto"/>
        <w:contextualSpacing/>
        <w:jc w:val="left"/>
      </w:pPr>
      <w:r>
        <w:t>From the 1</w:t>
      </w:r>
      <w:r>
        <w:rPr>
          <w:vertAlign w:val="superscript"/>
        </w:rPr>
        <w:t>st</w:t>
      </w:r>
      <w:r>
        <w:t xml:space="preserve"> round inputs, there are more companies support the study the quantization impact. Therefore, the following proposal is given, with some clarification on the baseline and other quatization methods.</w:t>
      </w:r>
    </w:p>
    <w:p w14:paraId="0A5095BE" w14:textId="77777777" w:rsidR="00A83A47" w:rsidRDefault="00A83A47" w:rsidP="00A83A47">
      <w:pPr>
        <w:adjustRightInd/>
        <w:spacing w:beforeLines="50" w:before="120" w:line="252" w:lineRule="auto"/>
        <w:contextualSpacing/>
        <w:jc w:val="left"/>
        <w:rPr>
          <w:lang w:eastAsia="zh-CN"/>
        </w:rPr>
      </w:pPr>
    </w:p>
    <w:p w14:paraId="508D50B8" w14:textId="77777777" w:rsidR="00A83A47" w:rsidRDefault="00A83A47" w:rsidP="00A83A47">
      <w:pPr>
        <w:rPr>
          <w:b/>
          <w:bCs/>
          <w:lang w:eastAsia="zh-CN"/>
        </w:rPr>
      </w:pPr>
      <w:r>
        <w:rPr>
          <w:b/>
          <w:highlight w:val="yellow"/>
          <w:lang w:eastAsia="zh-CN"/>
        </w:rPr>
        <w:t>Proposal 3.3.11</w:t>
      </w:r>
      <w:r>
        <w:rPr>
          <w:b/>
          <w:bCs/>
          <w:highlight w:val="yellow"/>
          <w:lang w:eastAsia="zh-CN"/>
        </w:rPr>
        <w:t>:</w:t>
      </w:r>
      <w:r>
        <w:rPr>
          <w:b/>
          <w:bCs/>
          <w:lang w:eastAsia="zh-CN"/>
        </w:rPr>
        <w:t xml:space="preserve"> For evaluating the overhead of data samples and performance impact in the CSI compression, do you think high resolution quantization methods for ground-truth CSI are to be studied, e.g., including at least the following options</w:t>
      </w:r>
    </w:p>
    <w:p w14:paraId="585E939C" w14:textId="77777777" w:rsidR="00A83A47" w:rsidRDefault="00A83A47" w:rsidP="00A83A47">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scalar quantization, e.g., Float32, Float16, etc.</w:t>
      </w:r>
    </w:p>
    <w:p w14:paraId="3F51AFAC" w14:textId="77777777" w:rsidR="00A83A47" w:rsidRDefault="00A83A47" w:rsidP="00A83A47">
      <w:pPr>
        <w:pStyle w:val="afc"/>
        <w:numPr>
          <w:ilvl w:val="1"/>
          <w:numId w:val="24"/>
        </w:numPr>
        <w:ind w:left="709" w:hanging="357"/>
        <w:contextualSpacing w:val="0"/>
        <w:rPr>
          <w:b/>
          <w:bCs/>
          <w:color w:val="FF0000"/>
          <w:lang w:eastAsia="zh-CN"/>
        </w:rPr>
      </w:pPr>
      <w:r w:rsidRPr="0030225B">
        <w:rPr>
          <w:rFonts w:hint="eastAsia"/>
          <w:b/>
          <w:bCs/>
          <w:strike/>
          <w:color w:val="FF0000"/>
          <w:lang w:eastAsia="zh-CN"/>
        </w:rPr>
        <w:t>F</w:t>
      </w:r>
      <w:r w:rsidRPr="0030225B">
        <w:rPr>
          <w:b/>
          <w:bCs/>
          <w:strike/>
          <w:color w:val="FF0000"/>
          <w:lang w:eastAsia="zh-CN"/>
        </w:rPr>
        <w:t>FS baseline of the genie-aided CSI</w:t>
      </w:r>
      <w:r>
        <w:rPr>
          <w:b/>
          <w:bCs/>
          <w:color w:val="FF0000"/>
          <w:lang w:eastAsia="zh-CN"/>
        </w:rPr>
        <w:t xml:space="preserve"> </w:t>
      </w:r>
      <w:r w:rsidRPr="00E07CC2">
        <w:rPr>
          <w:rFonts w:hint="eastAsia"/>
          <w:b/>
          <w:bCs/>
          <w:color w:val="FF0000"/>
          <w:highlight w:val="yellow"/>
          <w:lang w:eastAsia="zh-CN"/>
        </w:rPr>
        <w:t>F</w:t>
      </w:r>
      <w:r w:rsidRPr="00E07CC2">
        <w:rPr>
          <w:b/>
          <w:bCs/>
          <w:color w:val="FF0000"/>
          <w:highlight w:val="yellow"/>
          <w:lang w:eastAsia="zh-CN"/>
        </w:rPr>
        <w:t xml:space="preserve">FS </w:t>
      </w:r>
      <w:r w:rsidRPr="00E07CC2">
        <w:rPr>
          <w:rFonts w:hint="eastAsia"/>
          <w:b/>
          <w:bCs/>
          <w:color w:val="FF0000"/>
          <w:highlight w:val="yellow"/>
          <w:lang w:eastAsia="zh-CN"/>
        </w:rPr>
        <w:t>select one of the scalar quantization resolutions as baseline</w:t>
      </w:r>
    </w:p>
    <w:p w14:paraId="3BCD37D2" w14:textId="77777777" w:rsidR="00A83A47" w:rsidRDefault="00A83A47" w:rsidP="00A83A47">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High resolution codebook quantization, e.g., R16 Type II-like method with new parameters</w:t>
      </w:r>
    </w:p>
    <w:p w14:paraId="4AE34110" w14:textId="77777777" w:rsidR="00A83A47" w:rsidRDefault="00A83A47" w:rsidP="00A83A47">
      <w:pPr>
        <w:pStyle w:val="afc"/>
        <w:numPr>
          <w:ilvl w:val="1"/>
          <w:numId w:val="24"/>
        </w:numPr>
        <w:ind w:left="709" w:hanging="357"/>
        <w:contextualSpacing w:val="0"/>
        <w:rPr>
          <w:b/>
          <w:bCs/>
          <w:lang w:eastAsia="zh-CN"/>
        </w:rPr>
      </w:pPr>
      <w:r>
        <w:rPr>
          <w:rFonts w:hint="eastAsia"/>
          <w:b/>
          <w:bCs/>
          <w:lang w:eastAsia="zh-CN"/>
        </w:rPr>
        <w:t>F</w:t>
      </w:r>
      <w:r>
        <w:rPr>
          <w:b/>
          <w:bCs/>
          <w:lang w:eastAsia="zh-CN"/>
        </w:rPr>
        <w:t>FS new parameters</w:t>
      </w:r>
    </w:p>
    <w:p w14:paraId="0B43F17C" w14:textId="77777777" w:rsidR="00A83A47" w:rsidRPr="0030225B" w:rsidRDefault="00A83A47" w:rsidP="00A83A47">
      <w:pPr>
        <w:pStyle w:val="afc"/>
        <w:numPr>
          <w:ilvl w:val="0"/>
          <w:numId w:val="23"/>
        </w:numPr>
        <w:autoSpaceDE/>
        <w:autoSpaceDN/>
        <w:adjustRightInd/>
        <w:spacing w:line="240" w:lineRule="auto"/>
        <w:ind w:left="442" w:hangingChars="200" w:hanging="442"/>
        <w:contextualSpacing w:val="0"/>
        <w:jc w:val="left"/>
        <w:rPr>
          <w:b/>
          <w:bCs/>
          <w:lang w:eastAsia="zh-CN"/>
        </w:rPr>
      </w:pPr>
      <w:r w:rsidRPr="0030225B">
        <w:rPr>
          <w:rFonts w:hint="eastAsia"/>
          <w:b/>
          <w:bCs/>
          <w:lang w:eastAsia="zh-CN"/>
        </w:rPr>
        <w:t>O</w:t>
      </w:r>
      <w:r w:rsidRPr="0030225B">
        <w:rPr>
          <w:b/>
          <w:bCs/>
          <w:lang w:eastAsia="zh-CN"/>
        </w:rPr>
        <w:t>ther quantization methods are not precluded</w:t>
      </w:r>
    </w:p>
    <w:p w14:paraId="4893E063" w14:textId="77777777" w:rsidR="00A83A47" w:rsidRDefault="00A83A47" w:rsidP="00A83A47">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A83A47" w14:paraId="638C84C4" w14:textId="77777777" w:rsidTr="00234F47">
        <w:tc>
          <w:tcPr>
            <w:tcW w:w="1980" w:type="dxa"/>
            <w:tcBorders>
              <w:top w:val="single" w:sz="4" w:space="0" w:color="auto"/>
              <w:left w:val="single" w:sz="4" w:space="0" w:color="auto"/>
              <w:bottom w:val="single" w:sz="4" w:space="0" w:color="auto"/>
              <w:right w:val="single" w:sz="4" w:space="0" w:color="auto"/>
            </w:tcBorders>
          </w:tcPr>
          <w:p w14:paraId="6C141499" w14:textId="77777777" w:rsidR="00A83A47" w:rsidRDefault="00A83A47" w:rsidP="00234F4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9671B3B" w14:textId="77777777" w:rsidR="00A83A47" w:rsidRDefault="00A83A47" w:rsidP="00234F47">
            <w:pPr>
              <w:spacing w:before="120" w:line="240" w:lineRule="auto"/>
              <w:rPr>
                <w:rFonts w:eastAsiaTheme="minorEastAsia"/>
                <w:lang w:eastAsia="zh-CN"/>
              </w:rPr>
            </w:pPr>
            <w:r>
              <w:rPr>
                <w:iCs/>
                <w:kern w:val="2"/>
                <w:lang w:eastAsia="zh-CN"/>
              </w:rPr>
              <w:t xml:space="preserve">Huawei/HiSi, </w:t>
            </w:r>
            <w:r>
              <w:rPr>
                <w:iCs/>
                <w:smallCaps/>
                <w:kern w:val="2"/>
                <w:lang w:eastAsia="zh-CN"/>
              </w:rPr>
              <w:t xml:space="preserve">Futurewei, </w:t>
            </w:r>
            <w:r>
              <w:rPr>
                <w:smallCaps/>
                <w:lang w:eastAsia="zh-CN"/>
              </w:rPr>
              <w:t>NVIDIA</w:t>
            </w:r>
            <w:r>
              <w:rPr>
                <w:iCs/>
                <w:kern w:val="2"/>
                <w:lang w:eastAsia="zh-CN"/>
              </w:rPr>
              <w:t>, Mavenir, MediaTek, CAICT</w:t>
            </w:r>
            <w:r>
              <w:rPr>
                <w:rFonts w:hint="eastAsia"/>
                <w:iCs/>
                <w:kern w:val="2"/>
                <w:lang w:eastAsia="zh-CN"/>
              </w:rPr>
              <w:t>, CATT</w:t>
            </w:r>
            <w:r>
              <w:rPr>
                <w:iCs/>
                <w:kern w:val="2"/>
                <w:lang w:eastAsia="zh-CN"/>
              </w:rPr>
              <w:t xml:space="preserve">, NTT DOCOMO, OPPO New H3C, CMCC, Fujitsu, Samsung, </w:t>
            </w:r>
            <w:r>
              <w:rPr>
                <w:lang w:eastAsia="zh-CN"/>
              </w:rPr>
              <w:t>Nokia/NSB (low priority item)</w:t>
            </w:r>
            <w:r>
              <w:rPr>
                <w:iCs/>
                <w:kern w:val="2"/>
                <w:lang w:eastAsia="zh-CN"/>
              </w:rPr>
              <w:t xml:space="preserve"> , LG, ETRI, Ericsson</w:t>
            </w:r>
            <w:r>
              <w:rPr>
                <w:rFonts w:hint="eastAsia"/>
                <w:iCs/>
                <w:kern w:val="2"/>
                <w:lang w:eastAsia="zh-CN"/>
              </w:rPr>
              <w:t>, ZTE</w:t>
            </w:r>
            <w:r>
              <w:rPr>
                <w:iCs/>
                <w:kern w:val="2"/>
                <w:lang w:eastAsia="zh-CN"/>
              </w:rPr>
              <w:t>, AT&amp;T</w:t>
            </w:r>
          </w:p>
        </w:tc>
      </w:tr>
      <w:tr w:rsidR="00A83A47" w14:paraId="53B73922" w14:textId="77777777" w:rsidTr="00234F47">
        <w:tc>
          <w:tcPr>
            <w:tcW w:w="1980" w:type="dxa"/>
            <w:tcBorders>
              <w:top w:val="single" w:sz="4" w:space="0" w:color="auto"/>
              <w:left w:val="single" w:sz="4" w:space="0" w:color="auto"/>
              <w:bottom w:val="single" w:sz="4" w:space="0" w:color="auto"/>
              <w:right w:val="single" w:sz="4" w:space="0" w:color="auto"/>
            </w:tcBorders>
          </w:tcPr>
          <w:p w14:paraId="20CE4758" w14:textId="77777777" w:rsidR="00A83A47" w:rsidRDefault="00A83A47" w:rsidP="00234F4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493C347" w14:textId="77777777" w:rsidR="00A83A47" w:rsidRDefault="00A83A47" w:rsidP="00234F47">
            <w:pPr>
              <w:spacing w:before="120" w:line="240" w:lineRule="auto"/>
              <w:rPr>
                <w:lang w:eastAsia="zh-CN"/>
              </w:rPr>
            </w:pPr>
          </w:p>
        </w:tc>
      </w:tr>
    </w:tbl>
    <w:p w14:paraId="0670F447" w14:textId="77777777" w:rsidR="006B6C2C" w:rsidRDefault="006B6C2C">
      <w:pPr>
        <w:spacing w:after="0"/>
        <w:rPr>
          <w:lang w:eastAsia="zh-CN"/>
        </w:rPr>
      </w:pPr>
    </w:p>
    <w:p w14:paraId="611E4D2B" w14:textId="77777777" w:rsidR="00317739" w:rsidRDefault="00317739" w:rsidP="00317739">
      <w:pPr>
        <w:pStyle w:val="4"/>
        <w:numPr>
          <w:ilvl w:val="0"/>
          <w:numId w:val="0"/>
        </w:numPr>
        <w:rPr>
          <w:u w:val="single"/>
          <w:lang w:eastAsia="zh-CN"/>
        </w:rPr>
      </w:pPr>
      <w:r>
        <w:rPr>
          <w:u w:val="single"/>
          <w:lang w:eastAsia="zh-CN"/>
        </w:rPr>
        <w:t>Issue#3-10 (High priority) Payload size alignment</w:t>
      </w:r>
    </w:p>
    <w:p w14:paraId="628365BA" w14:textId="77777777" w:rsidR="00317739" w:rsidRDefault="00317739" w:rsidP="00317739">
      <w:pPr>
        <w:adjustRightInd/>
        <w:spacing w:beforeLines="50" w:before="120" w:line="252" w:lineRule="auto"/>
        <w:jc w:val="left"/>
        <w:rPr>
          <w:b/>
          <w:bCs/>
          <w:lang w:eastAsia="zh-CN"/>
        </w:rPr>
      </w:pPr>
      <w:r>
        <w:t>From the 1</w:t>
      </w:r>
      <w:r>
        <w:rPr>
          <w:vertAlign w:val="superscript"/>
        </w:rPr>
        <w:t>st</w:t>
      </w:r>
      <w:r>
        <w:t xml:space="preserve"> round inputs, the preferences are quite diverse, so let’s try to go a first step to agree on studying the two options on the table and to make further down-selection in future.</w:t>
      </w:r>
    </w:p>
    <w:p w14:paraId="65E27B1E" w14:textId="77777777" w:rsidR="00317739" w:rsidRDefault="00317739" w:rsidP="00317739">
      <w:pPr>
        <w:rPr>
          <w:b/>
          <w:bCs/>
          <w:lang w:eastAsia="zh-CN"/>
        </w:rPr>
      </w:pPr>
      <w:r>
        <w:rPr>
          <w:b/>
          <w:highlight w:val="yellow"/>
          <w:lang w:eastAsia="zh-CN"/>
        </w:rPr>
        <w:t>Proposal 3.3.10</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3C9A12FA" w14:textId="77777777" w:rsidR="00317739" w:rsidRDefault="00317739" w:rsidP="00317739">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7DD6DBEE" w14:textId="77777777" w:rsidR="00317739" w:rsidRDefault="00317739" w:rsidP="00317739">
      <w:pPr>
        <w:pStyle w:val="afc"/>
        <w:numPr>
          <w:ilvl w:val="0"/>
          <w:numId w:val="23"/>
        </w:numPr>
        <w:autoSpaceDE/>
        <w:autoSpaceDN/>
        <w:adjustRightInd/>
        <w:spacing w:line="240" w:lineRule="auto"/>
        <w:ind w:left="442" w:hangingChars="200" w:hanging="442"/>
        <w:contextualSpacing w:val="0"/>
        <w:jc w:val="left"/>
        <w:rPr>
          <w:b/>
          <w:bCs/>
          <w:lang w:eastAsia="zh-CN"/>
        </w:rPr>
      </w:pPr>
      <w:r>
        <w:rPr>
          <w:b/>
          <w:bCs/>
          <w:lang w:eastAsia="zh-CN"/>
        </w:rPr>
        <w:t xml:space="preserve">Option 2: Payload size is calculated as the weighted average of CSI payload per rank and the distribution of ranks </w:t>
      </w:r>
      <w:r>
        <w:rPr>
          <w:b/>
          <w:bCs/>
          <w:color w:val="FF0000"/>
          <w:lang w:eastAsia="zh-CN"/>
        </w:rPr>
        <w:t>reported by the UE</w:t>
      </w:r>
      <w:r>
        <w:rPr>
          <w:b/>
          <w:bCs/>
          <w:lang w:eastAsia="zh-CN"/>
        </w:rPr>
        <w:t>.</w:t>
      </w:r>
    </w:p>
    <w:p w14:paraId="36C034DE" w14:textId="77777777" w:rsidR="00317739" w:rsidRDefault="00317739" w:rsidP="00317739">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317739" w14:paraId="2F4B88D6" w14:textId="77777777" w:rsidTr="00234F47">
        <w:tc>
          <w:tcPr>
            <w:tcW w:w="1980" w:type="dxa"/>
            <w:tcBorders>
              <w:top w:val="single" w:sz="4" w:space="0" w:color="auto"/>
              <w:left w:val="single" w:sz="4" w:space="0" w:color="auto"/>
              <w:bottom w:val="single" w:sz="4" w:space="0" w:color="auto"/>
              <w:right w:val="single" w:sz="4" w:space="0" w:color="auto"/>
            </w:tcBorders>
          </w:tcPr>
          <w:p w14:paraId="06B908C9" w14:textId="77777777" w:rsidR="00317739" w:rsidRDefault="00317739" w:rsidP="00234F4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392BC39" w14:textId="77777777" w:rsidR="00317739" w:rsidRDefault="00317739" w:rsidP="00234F47">
            <w:pPr>
              <w:spacing w:before="120" w:line="240" w:lineRule="auto"/>
              <w:rPr>
                <w:rFonts w:eastAsiaTheme="minorEastAsia"/>
                <w:lang w:eastAsia="zh-CN"/>
              </w:rPr>
            </w:pPr>
            <w:r>
              <w:rPr>
                <w:iCs/>
                <w:kern w:val="2"/>
                <w:lang w:eastAsia="zh-CN"/>
              </w:rPr>
              <w:t>Huawei/HiSi, InterDigital, Mavenir, MediaTek, CAICT</w:t>
            </w:r>
            <w:r>
              <w:rPr>
                <w:rFonts w:hint="eastAsia"/>
                <w:iCs/>
                <w:kern w:val="2"/>
                <w:lang w:eastAsia="zh-CN"/>
              </w:rPr>
              <w:t>, CATT</w:t>
            </w:r>
            <w:r>
              <w:rPr>
                <w:iCs/>
                <w:kern w:val="2"/>
                <w:lang w:eastAsia="zh-CN"/>
              </w:rPr>
              <w:t>, NTT DOCOMO, OPPO New H3C CMCC, Samsung, Xiaomi, Nokia/NSB (need clarification, see comment), LG, Ericsson</w:t>
            </w:r>
            <w:r>
              <w:rPr>
                <w:rFonts w:hint="eastAsia"/>
                <w:iCs/>
                <w:kern w:val="2"/>
                <w:lang w:eastAsia="zh-CN"/>
              </w:rPr>
              <w:t>, ZTE</w:t>
            </w:r>
            <w:r>
              <w:rPr>
                <w:iCs/>
                <w:kern w:val="2"/>
                <w:lang w:eastAsia="zh-CN"/>
              </w:rPr>
              <w:t>, Qualcomm, AT&amp;T, vivo</w:t>
            </w:r>
          </w:p>
        </w:tc>
      </w:tr>
      <w:tr w:rsidR="00317739" w14:paraId="23FB02F2" w14:textId="77777777" w:rsidTr="00234F47">
        <w:tc>
          <w:tcPr>
            <w:tcW w:w="1980" w:type="dxa"/>
            <w:tcBorders>
              <w:top w:val="single" w:sz="4" w:space="0" w:color="auto"/>
              <w:left w:val="single" w:sz="4" w:space="0" w:color="auto"/>
              <w:bottom w:val="single" w:sz="4" w:space="0" w:color="auto"/>
              <w:right w:val="single" w:sz="4" w:space="0" w:color="auto"/>
            </w:tcBorders>
          </w:tcPr>
          <w:p w14:paraId="7FCD4112" w14:textId="77777777" w:rsidR="00317739" w:rsidRDefault="00317739" w:rsidP="00234F4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0464CC0" w14:textId="77777777" w:rsidR="00317739" w:rsidRDefault="00317739" w:rsidP="00234F47">
            <w:pPr>
              <w:spacing w:before="120" w:line="240" w:lineRule="auto"/>
              <w:rPr>
                <w:lang w:eastAsia="zh-CN"/>
              </w:rPr>
            </w:pPr>
            <w:r>
              <w:rPr>
                <w:lang w:eastAsia="zh-CN"/>
              </w:rPr>
              <w:t>Apple</w:t>
            </w:r>
          </w:p>
        </w:tc>
      </w:tr>
    </w:tbl>
    <w:p w14:paraId="6FACC34C" w14:textId="77777777" w:rsidR="00317739" w:rsidRDefault="00317739" w:rsidP="00317739">
      <w:pPr>
        <w:spacing w:after="0" w:line="240" w:lineRule="auto"/>
        <w:rPr>
          <w:b/>
          <w:lang w:eastAsia="zh-CN"/>
        </w:rPr>
      </w:pPr>
    </w:p>
    <w:p w14:paraId="0670F448" w14:textId="77777777" w:rsidR="006B6C2C" w:rsidRDefault="006B6C2C">
      <w:pPr>
        <w:spacing w:after="0"/>
        <w:rPr>
          <w:lang w:eastAsia="zh-CN"/>
        </w:rPr>
      </w:pPr>
    </w:p>
    <w:p w14:paraId="0670F449" w14:textId="77777777" w:rsidR="006B6C2C" w:rsidRDefault="00305BF6">
      <w:pPr>
        <w:pStyle w:val="10"/>
        <w:numPr>
          <w:ilvl w:val="0"/>
          <w:numId w:val="0"/>
        </w:numPr>
        <w:ind w:left="432" w:hanging="432"/>
      </w:pPr>
      <w:r>
        <w:t>References</w:t>
      </w:r>
    </w:p>
    <w:p w14:paraId="0670F44A" w14:textId="77777777" w:rsidR="006B6C2C" w:rsidRDefault="00305BF6">
      <w:pPr>
        <w:pStyle w:val="afc"/>
        <w:numPr>
          <w:ilvl w:val="0"/>
          <w:numId w:val="34"/>
        </w:numPr>
        <w:rPr>
          <w:rFonts w:ascii="Times" w:eastAsia="Batang" w:hAnsi="Times"/>
          <w:iCs/>
          <w:sz w:val="21"/>
          <w:szCs w:val="24"/>
          <w:lang w:val="en-GB" w:eastAsia="zh-CN"/>
        </w:rPr>
      </w:pPr>
      <w:bookmarkStart w:id="106" w:name="_Ref102923407"/>
      <w:r>
        <w:rPr>
          <w:rFonts w:ascii="Times" w:eastAsia="Batang" w:hAnsi="Times"/>
          <w:iCs/>
          <w:sz w:val="21"/>
          <w:szCs w:val="24"/>
          <w:lang w:val="en-GB" w:eastAsia="zh-CN"/>
        </w:rPr>
        <w:t>RP-213599, “New SI: Study on Artificial Intelligence (AI)/Machine Learning (ML) for NR Air Interface”, December 6-17, 2021.</w:t>
      </w:r>
      <w:bookmarkEnd w:id="106"/>
    </w:p>
    <w:p w14:paraId="0670F44B" w14:textId="77777777" w:rsidR="006B6C2C" w:rsidRDefault="00305BF6">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ab/>
      </w:r>
      <w:bookmarkStart w:id="107" w:name="_Ref102395471"/>
      <w:r>
        <w:rPr>
          <w:rFonts w:ascii="Times" w:eastAsia="Batang" w:hAnsi="Times"/>
          <w:iCs/>
          <w:sz w:val="21"/>
          <w:szCs w:val="24"/>
          <w:lang w:val="en-GB" w:eastAsia="zh-CN"/>
        </w:rPr>
        <w:t>R1-2208366</w:t>
      </w:r>
      <w:r>
        <w:rPr>
          <w:rFonts w:ascii="Times" w:eastAsia="Batang" w:hAnsi="Times"/>
          <w:iCs/>
          <w:sz w:val="21"/>
          <w:szCs w:val="24"/>
          <w:lang w:val="en-GB" w:eastAsia="zh-CN"/>
        </w:rPr>
        <w:tab/>
        <w:t>Continued discussion on evaluation of AI/ML for CSI feedback enhancement FUTUREWEI</w:t>
      </w:r>
    </w:p>
    <w:p w14:paraId="0670F44C" w14:textId="77777777" w:rsidR="006B6C2C" w:rsidRDefault="00305BF6">
      <w:pPr>
        <w:pStyle w:val="afc"/>
        <w:numPr>
          <w:ilvl w:val="0"/>
          <w:numId w:val="35"/>
        </w:numPr>
        <w:rPr>
          <w:sz w:val="24"/>
        </w:rPr>
      </w:pPr>
      <w:bookmarkStart w:id="108" w:name="_Ref84579335"/>
      <w:bookmarkStart w:id="109" w:name="_Ref102401875"/>
      <w:r>
        <w:rPr>
          <w:rFonts w:ascii="Times" w:eastAsia="Batang" w:hAnsi="Times"/>
          <w:iCs/>
          <w:sz w:val="21"/>
          <w:szCs w:val="24"/>
          <w:lang w:val="en-GB" w:eastAsia="zh-CN"/>
        </w:rPr>
        <w:t>R1-2208429</w:t>
      </w:r>
      <w:r>
        <w:rPr>
          <w:rFonts w:ascii="Times" w:eastAsia="Batang" w:hAnsi="Times"/>
          <w:iCs/>
          <w:sz w:val="21"/>
          <w:szCs w:val="24"/>
          <w:lang w:val="en-GB" w:eastAsia="zh-CN"/>
        </w:rPr>
        <w:tab/>
        <w:t>Evaluation on AI/ML for CSI feedback enhancement</w:t>
      </w:r>
      <w:bookmarkEnd w:id="108"/>
      <w:r>
        <w:rPr>
          <w:rFonts w:ascii="Times" w:eastAsia="Batang" w:hAnsi="Times"/>
          <w:iCs/>
          <w:sz w:val="21"/>
          <w:szCs w:val="24"/>
          <w:lang w:val="en-GB" w:eastAsia="zh-CN"/>
        </w:rPr>
        <w:t xml:space="preserve">  Huawei, HiSilicon</w:t>
      </w:r>
      <w:bookmarkEnd w:id="109"/>
    </w:p>
    <w:p w14:paraId="0670F44D" w14:textId="77777777" w:rsidR="006B6C2C" w:rsidRDefault="00305BF6">
      <w:pPr>
        <w:pStyle w:val="afc"/>
        <w:numPr>
          <w:ilvl w:val="0"/>
          <w:numId w:val="35"/>
        </w:numPr>
        <w:rPr>
          <w:rFonts w:ascii="Times" w:eastAsia="Batang" w:hAnsi="Times"/>
          <w:iCs/>
          <w:sz w:val="21"/>
          <w:szCs w:val="24"/>
          <w:lang w:val="en-GB" w:eastAsia="zh-CN"/>
        </w:rPr>
      </w:pPr>
      <w:bookmarkStart w:id="110" w:name="_Ref84579338"/>
      <w:r>
        <w:rPr>
          <w:rFonts w:ascii="Times" w:eastAsia="Batang" w:hAnsi="Times"/>
          <w:iCs/>
          <w:sz w:val="21"/>
          <w:szCs w:val="24"/>
          <w:lang w:val="en-GB" w:eastAsia="zh-CN"/>
        </w:rPr>
        <w:t>R1-2208521</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bookmarkEnd w:id="110"/>
    </w:p>
    <w:p w14:paraId="0670F44E" w14:textId="77777777" w:rsidR="006B6C2C" w:rsidRDefault="00305BF6">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R1-2208547  Discussion on evaluation on AIML for CSI feedback enhancement  Spreadtrum Communications, BUPT</w:t>
      </w:r>
    </w:p>
    <w:p w14:paraId="0670F44F" w14:textId="77777777" w:rsidR="006B6C2C" w:rsidRDefault="00305BF6">
      <w:pPr>
        <w:pStyle w:val="afc"/>
        <w:numPr>
          <w:ilvl w:val="0"/>
          <w:numId w:val="35"/>
        </w:numPr>
        <w:rPr>
          <w:rFonts w:ascii="Times" w:eastAsia="Batang" w:hAnsi="Times"/>
          <w:iCs/>
          <w:sz w:val="21"/>
          <w:szCs w:val="24"/>
          <w:lang w:val="en-GB" w:eastAsia="zh-CN"/>
        </w:rPr>
      </w:pPr>
      <w:bookmarkStart w:id="111" w:name="_Ref84579342"/>
      <w:r>
        <w:rPr>
          <w:rFonts w:ascii="Times" w:eastAsia="Batang" w:hAnsi="Times"/>
          <w:iCs/>
          <w:sz w:val="21"/>
          <w:szCs w:val="24"/>
          <w:lang w:val="en-GB" w:eastAsia="zh-CN"/>
        </w:rPr>
        <w:t>R1-2208634</w:t>
      </w:r>
      <w:r>
        <w:rPr>
          <w:rFonts w:ascii="Times" w:eastAsia="Batang" w:hAnsi="Times"/>
          <w:iCs/>
          <w:sz w:val="21"/>
          <w:szCs w:val="24"/>
          <w:lang w:val="en-GB" w:eastAsia="zh-CN"/>
        </w:rPr>
        <w:tab/>
      </w:r>
      <w:bookmarkEnd w:id="111"/>
      <w:r>
        <w:rPr>
          <w:rFonts w:ascii="Times" w:eastAsia="Batang" w:hAnsi="Times"/>
          <w:iCs/>
          <w:sz w:val="21"/>
          <w:szCs w:val="24"/>
          <w:lang w:val="en-GB" w:eastAsia="zh-CN"/>
        </w:rPr>
        <w:t>Evaluation on AI/ML for CSI feedback enhancement  vivo</w:t>
      </w:r>
    </w:p>
    <w:p w14:paraId="0670F450" w14:textId="77777777" w:rsidR="006B6C2C" w:rsidRDefault="00305BF6">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R1-2208729</w:t>
      </w:r>
      <w:r>
        <w:rPr>
          <w:rFonts w:ascii="Times" w:eastAsia="Batang" w:hAnsi="Times"/>
          <w:iCs/>
          <w:sz w:val="21"/>
          <w:szCs w:val="24"/>
          <w:lang w:val="en-GB" w:eastAsia="zh-CN"/>
        </w:rPr>
        <w:tab/>
        <w:t>Evaluations on AI-CSI</w:t>
      </w:r>
      <w:r>
        <w:rPr>
          <w:rFonts w:ascii="Times" w:eastAsia="Batang" w:hAnsi="Times"/>
          <w:iCs/>
          <w:sz w:val="21"/>
          <w:szCs w:val="24"/>
          <w:lang w:val="en-GB" w:eastAsia="zh-CN"/>
        </w:rPr>
        <w:tab/>
        <w:t>Ericsson</w:t>
      </w:r>
    </w:p>
    <w:p w14:paraId="0670F451" w14:textId="77777777" w:rsidR="006B6C2C" w:rsidRDefault="00305BF6">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R1-2208769</w:t>
      </w:r>
      <w:r>
        <w:rPr>
          <w:rFonts w:ascii="Times" w:eastAsia="Batang" w:hAnsi="Times"/>
          <w:iCs/>
          <w:sz w:val="21"/>
          <w:szCs w:val="24"/>
          <w:lang w:val="en-GB" w:eastAsia="zh-CN"/>
        </w:rPr>
        <w:tab/>
        <w:t>Evaluation on AI/ML for CSI feedback enhancement China Telecom</w:t>
      </w:r>
    </w:p>
    <w:p w14:paraId="0670F452" w14:textId="77777777" w:rsidR="006B6C2C" w:rsidRDefault="00305BF6">
      <w:pPr>
        <w:pStyle w:val="afc"/>
        <w:numPr>
          <w:ilvl w:val="0"/>
          <w:numId w:val="35"/>
        </w:numPr>
        <w:rPr>
          <w:rFonts w:ascii="Times" w:eastAsia="Batang" w:hAnsi="Times"/>
          <w:iCs/>
          <w:sz w:val="21"/>
          <w:szCs w:val="24"/>
          <w:lang w:val="en-GB" w:eastAsia="zh-CN"/>
        </w:rPr>
      </w:pPr>
      <w:bookmarkStart w:id="112" w:name="_Ref84579346"/>
      <w:r>
        <w:rPr>
          <w:rFonts w:ascii="Times" w:eastAsia="Batang" w:hAnsi="Times"/>
          <w:iCs/>
          <w:sz w:val="21"/>
          <w:szCs w:val="24"/>
          <w:lang w:val="en-GB" w:eastAsia="zh-CN"/>
        </w:rPr>
        <w:t>R1-2208850</w:t>
      </w:r>
      <w:r>
        <w:rPr>
          <w:rFonts w:ascii="Times" w:eastAsia="Batang" w:hAnsi="Times"/>
          <w:iCs/>
          <w:sz w:val="21"/>
          <w:szCs w:val="24"/>
          <w:lang w:val="en-GB" w:eastAsia="zh-CN"/>
        </w:rPr>
        <w:tab/>
      </w:r>
      <w:bookmarkEnd w:id="112"/>
      <w:r>
        <w:rPr>
          <w:rFonts w:ascii="Times" w:eastAsia="Batang" w:hAnsi="Times"/>
          <w:iCs/>
          <w:sz w:val="21"/>
          <w:szCs w:val="24"/>
          <w:lang w:val="en-GB" w:eastAsia="zh-CN"/>
        </w:rPr>
        <w:t>Evaluation methodology and preliminary results on AI/ML for CSI feedback enhancement  OPPO</w:t>
      </w:r>
    </w:p>
    <w:p w14:paraId="0670F453" w14:textId="77777777" w:rsidR="006B6C2C" w:rsidRDefault="00305BF6">
      <w:pPr>
        <w:pStyle w:val="afc"/>
        <w:numPr>
          <w:ilvl w:val="0"/>
          <w:numId w:val="35"/>
        </w:numPr>
        <w:rPr>
          <w:rFonts w:ascii="Times" w:eastAsia="Batang" w:hAnsi="Times"/>
          <w:iCs/>
          <w:sz w:val="21"/>
          <w:szCs w:val="24"/>
          <w:lang w:val="en-GB" w:eastAsia="zh-CN"/>
        </w:rPr>
      </w:pPr>
      <w:bookmarkStart w:id="113" w:name="_Ref101872208"/>
      <w:r>
        <w:rPr>
          <w:rFonts w:ascii="Times" w:eastAsia="Batang" w:hAnsi="Times"/>
          <w:iCs/>
          <w:sz w:val="21"/>
          <w:szCs w:val="24"/>
          <w:lang w:val="en-GB" w:eastAsia="zh-CN"/>
        </w:rPr>
        <w:t>R1-2208878  On Evaluation of AI/ML based CSI  Google</w:t>
      </w:r>
      <w:bookmarkEnd w:id="113"/>
    </w:p>
    <w:p w14:paraId="0670F454" w14:textId="77777777" w:rsidR="006B6C2C" w:rsidRDefault="00305BF6">
      <w:pPr>
        <w:pStyle w:val="afc"/>
        <w:numPr>
          <w:ilvl w:val="0"/>
          <w:numId w:val="35"/>
        </w:numPr>
        <w:rPr>
          <w:rFonts w:ascii="Times" w:eastAsia="Batang" w:hAnsi="Times"/>
          <w:iCs/>
          <w:sz w:val="21"/>
          <w:szCs w:val="24"/>
          <w:lang w:val="en-GB" w:eastAsia="zh-CN"/>
        </w:rPr>
      </w:pPr>
      <w:bookmarkStart w:id="114" w:name="_Ref84579355"/>
      <w:r>
        <w:rPr>
          <w:rFonts w:ascii="Times" w:eastAsia="Batang" w:hAnsi="Times"/>
          <w:iCs/>
          <w:sz w:val="21"/>
          <w:szCs w:val="24"/>
          <w:lang w:val="en-GB" w:eastAsia="zh-CN"/>
        </w:rPr>
        <w:t>R1-2208899  Discussions on evaluation on AI/ML for CSI feedback enhancement</w:t>
      </w:r>
      <w:r>
        <w:rPr>
          <w:rFonts w:ascii="Times" w:eastAsia="Batang" w:hAnsi="Times"/>
          <w:iCs/>
          <w:sz w:val="21"/>
          <w:szCs w:val="24"/>
          <w:lang w:val="en-GB" w:eastAsia="zh-CN"/>
        </w:rPr>
        <w:tab/>
      </w:r>
      <w:bookmarkEnd w:id="114"/>
      <w:r>
        <w:rPr>
          <w:rFonts w:ascii="Times" w:eastAsia="Batang" w:hAnsi="Times"/>
          <w:iCs/>
          <w:sz w:val="21"/>
          <w:szCs w:val="24"/>
          <w:lang w:val="en-GB" w:eastAsia="zh-CN"/>
        </w:rPr>
        <w:t>LG Electronics</w:t>
      </w:r>
    </w:p>
    <w:p w14:paraId="0670F455" w14:textId="77777777" w:rsidR="006B6C2C" w:rsidRDefault="00305BF6">
      <w:pPr>
        <w:pStyle w:val="afc"/>
        <w:numPr>
          <w:ilvl w:val="0"/>
          <w:numId w:val="35"/>
        </w:numPr>
        <w:rPr>
          <w:rFonts w:ascii="Times" w:eastAsia="Batang" w:hAnsi="Times"/>
          <w:iCs/>
          <w:sz w:val="21"/>
          <w:szCs w:val="24"/>
          <w:lang w:val="en-GB" w:eastAsia="zh-CN"/>
        </w:rPr>
      </w:pPr>
      <w:bookmarkStart w:id="115" w:name="_Ref84579341"/>
      <w:r>
        <w:rPr>
          <w:rFonts w:ascii="Times" w:eastAsia="Batang" w:hAnsi="Times"/>
          <w:iCs/>
          <w:sz w:val="21"/>
          <w:szCs w:val="24"/>
          <w:lang w:val="en-GB" w:eastAsia="zh-CN"/>
        </w:rPr>
        <w:t>R1-2208967</w:t>
      </w:r>
      <w:r>
        <w:rPr>
          <w:rFonts w:ascii="Times" w:eastAsia="Batang" w:hAnsi="Times"/>
          <w:iCs/>
          <w:sz w:val="21"/>
          <w:szCs w:val="24"/>
          <w:lang w:val="en-GB" w:eastAsia="zh-CN"/>
        </w:rPr>
        <w:tab/>
      </w:r>
      <w:bookmarkEnd w:id="115"/>
      <w:r>
        <w:rPr>
          <w:rFonts w:ascii="Times" w:eastAsia="Batang" w:hAnsi="Times"/>
          <w:iCs/>
          <w:sz w:val="21"/>
          <w:szCs w:val="24"/>
          <w:lang w:val="en-GB" w:eastAsia="zh-CN"/>
        </w:rPr>
        <w:t>Evaluation on AI/ML for CSI feedback enhancement  CATT</w:t>
      </w:r>
    </w:p>
    <w:p w14:paraId="0670F456" w14:textId="77777777" w:rsidR="006B6C2C" w:rsidRDefault="00305BF6">
      <w:pPr>
        <w:pStyle w:val="afc"/>
        <w:numPr>
          <w:ilvl w:val="0"/>
          <w:numId w:val="35"/>
        </w:numPr>
        <w:rPr>
          <w:rFonts w:ascii="Times" w:eastAsia="Batang" w:hAnsi="Times"/>
          <w:iCs/>
          <w:sz w:val="21"/>
          <w:szCs w:val="24"/>
          <w:lang w:val="en-GB" w:eastAsia="zh-CN"/>
        </w:rPr>
      </w:pPr>
      <w:bookmarkStart w:id="116" w:name="_Ref102395474"/>
      <w:r>
        <w:rPr>
          <w:rFonts w:ascii="Times" w:eastAsia="Batang" w:hAnsi="Times"/>
          <w:iCs/>
          <w:sz w:val="21"/>
          <w:szCs w:val="24"/>
          <w:lang w:val="en-GB" w:eastAsia="zh-CN"/>
        </w:rPr>
        <w:t>R1-2209011  Evaluation on AI/ML for CSI feedback enhancement  Fujitsu</w:t>
      </w:r>
      <w:bookmarkEnd w:id="116"/>
    </w:p>
    <w:p w14:paraId="0670F457" w14:textId="77777777" w:rsidR="006B6C2C" w:rsidRDefault="00305BF6">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R1-2209047  Evaluation for CSI feedback enhancements  Intel Corporation</w:t>
      </w:r>
    </w:p>
    <w:p w14:paraId="0670F458" w14:textId="77777777" w:rsidR="006B6C2C" w:rsidRDefault="00305BF6">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R1-2209120  Evaluation on AI/ML for CSI feedback  Lenovo</w:t>
      </w:r>
    </w:p>
    <w:p w14:paraId="0670F459" w14:textId="77777777" w:rsidR="006B6C2C" w:rsidRDefault="00305BF6">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R1-2209131  Discussion on evaluation methodology and KPI on AI/ML for CSI feedback enhancement  Panasonic</w:t>
      </w:r>
    </w:p>
    <w:p w14:paraId="0670F45A" w14:textId="77777777" w:rsidR="006B6C2C" w:rsidRDefault="00305BF6">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R1-2209230  Some discussions on evaluation on AI-ML for CSI feedback</w:t>
      </w:r>
      <w:r>
        <w:rPr>
          <w:rFonts w:ascii="Times" w:eastAsia="Batang" w:hAnsi="Times"/>
          <w:iCs/>
          <w:sz w:val="21"/>
          <w:szCs w:val="24"/>
          <w:lang w:val="en-GB" w:eastAsia="zh-CN"/>
        </w:rPr>
        <w:tab/>
        <w:t xml:space="preserve"> CAICT</w:t>
      </w:r>
    </w:p>
    <w:p w14:paraId="0670F45B" w14:textId="77777777" w:rsidR="006B6C2C" w:rsidRDefault="00305BF6">
      <w:pPr>
        <w:pStyle w:val="afc"/>
        <w:numPr>
          <w:ilvl w:val="0"/>
          <w:numId w:val="35"/>
        </w:numPr>
        <w:rPr>
          <w:rFonts w:ascii="Times" w:eastAsia="Batang" w:hAnsi="Times"/>
          <w:iCs/>
          <w:sz w:val="21"/>
          <w:szCs w:val="24"/>
          <w:lang w:val="en-GB" w:eastAsia="zh-CN"/>
        </w:rPr>
      </w:pPr>
      <w:bookmarkStart w:id="117" w:name="_Ref84579343"/>
      <w:r>
        <w:rPr>
          <w:rFonts w:ascii="Times" w:eastAsia="Batang" w:hAnsi="Times"/>
          <w:iCs/>
          <w:sz w:val="21"/>
          <w:szCs w:val="24"/>
          <w:lang w:val="en-GB" w:eastAsia="zh-CN"/>
        </w:rPr>
        <w:t>R1-2209277</w:t>
      </w:r>
      <w:r>
        <w:rPr>
          <w:rFonts w:ascii="Times" w:eastAsia="Batang" w:hAnsi="Times"/>
          <w:iCs/>
          <w:sz w:val="21"/>
          <w:szCs w:val="24"/>
          <w:lang w:val="en-GB" w:eastAsia="zh-CN"/>
        </w:rPr>
        <w:tab/>
      </w:r>
      <w:bookmarkEnd w:id="117"/>
      <w:r>
        <w:rPr>
          <w:rFonts w:ascii="Times" w:eastAsia="Batang" w:hAnsi="Times"/>
          <w:iCs/>
          <w:sz w:val="21"/>
          <w:szCs w:val="24"/>
          <w:lang w:val="en-GB" w:eastAsia="zh-CN"/>
        </w:rPr>
        <w:t>Discussion on evaluation on AI/ML for CSI feedback enhancement  xiaomi</w:t>
      </w:r>
    </w:p>
    <w:p w14:paraId="0670F45C" w14:textId="77777777" w:rsidR="006B6C2C" w:rsidRDefault="00305BF6">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R1-2209328  Discussion on evaluation on AI/ML for CSI feedback enhancement  CMCC</w:t>
      </w:r>
    </w:p>
    <w:p w14:paraId="0670F45D" w14:textId="77777777" w:rsidR="006B6C2C" w:rsidRDefault="00305BF6">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R1-2209367  Evaluation of ML for CSI feedback enhancement  Nokia, Nokia Shanghai Bell</w:t>
      </w:r>
    </w:p>
    <w:p w14:paraId="0670F45E" w14:textId="77777777" w:rsidR="006B6C2C" w:rsidRDefault="00305BF6">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R1-2209386  GRU for Historical CSI Prediction  Sharp</w:t>
      </w:r>
    </w:p>
    <w:p w14:paraId="0670F45F" w14:textId="77777777" w:rsidR="006B6C2C" w:rsidRDefault="00305BF6">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R1-2209400  Evaluation on AI/ML for CSI feedback enhancement  ETRI</w:t>
      </w:r>
    </w:p>
    <w:p w14:paraId="0670F460" w14:textId="77777777" w:rsidR="006B6C2C" w:rsidRDefault="00305BF6">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R1-2209506  Evaluation on AI/ML for CSI feedback enhancement  MediaTek Inc.</w:t>
      </w:r>
    </w:p>
    <w:p w14:paraId="0670F461" w14:textId="77777777" w:rsidR="006B6C2C" w:rsidRDefault="00305BF6">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R1-2209548  Evaluation of AI/ML based methods for CSI feedback enhancement  Fraunhofer IIS, Fraunhofer HHI</w:t>
      </w:r>
    </w:p>
    <w:p w14:paraId="0670F462" w14:textId="77777777" w:rsidR="006B6C2C" w:rsidRDefault="00305BF6">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R1-2209576  Evaluation on AI/ML for CSI feedback  Apple</w:t>
      </w:r>
    </w:p>
    <w:p w14:paraId="0670F463" w14:textId="77777777" w:rsidR="006B6C2C" w:rsidRDefault="00305BF6">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R1-2209625  Evaluation of AI and ML for CSI feedback enhancement  NVIDIA</w:t>
      </w:r>
    </w:p>
    <w:p w14:paraId="0670F464" w14:textId="77777777" w:rsidR="006B6C2C" w:rsidRDefault="00305BF6">
      <w:pPr>
        <w:pStyle w:val="afc"/>
        <w:numPr>
          <w:ilvl w:val="0"/>
          <w:numId w:val="35"/>
        </w:numPr>
        <w:rPr>
          <w:rFonts w:ascii="Times" w:eastAsia="Batang" w:hAnsi="Times"/>
          <w:iCs/>
          <w:sz w:val="21"/>
          <w:szCs w:val="24"/>
          <w:lang w:val="en-GB" w:eastAsia="zh-CN"/>
        </w:rPr>
      </w:pPr>
      <w:bookmarkStart w:id="118" w:name="_Ref84579347"/>
      <w:r>
        <w:rPr>
          <w:rFonts w:ascii="Times" w:eastAsia="Batang" w:hAnsi="Times"/>
          <w:iCs/>
          <w:sz w:val="21"/>
          <w:szCs w:val="24"/>
          <w:lang w:val="en-GB" w:eastAsia="zh-CN"/>
        </w:rPr>
        <w:t>R1-2209640</w:t>
      </w:r>
      <w:r>
        <w:rPr>
          <w:rFonts w:ascii="Times" w:eastAsia="Batang" w:hAnsi="Times"/>
          <w:iCs/>
          <w:sz w:val="21"/>
          <w:szCs w:val="24"/>
          <w:lang w:val="en-GB" w:eastAsia="zh-CN"/>
        </w:rPr>
        <w:tab/>
      </w:r>
      <w:bookmarkEnd w:id="118"/>
      <w:r>
        <w:rPr>
          <w:rFonts w:ascii="Times" w:eastAsia="Batang" w:hAnsi="Times"/>
          <w:iCs/>
          <w:sz w:val="21"/>
          <w:szCs w:val="24"/>
          <w:lang w:val="en-GB" w:eastAsia="zh-CN"/>
        </w:rPr>
        <w:t>Evaluation on AI/ML for CSI feedback enhancement  InterDigital, Inc.</w:t>
      </w:r>
    </w:p>
    <w:p w14:paraId="0670F465" w14:textId="77777777" w:rsidR="006B6C2C" w:rsidRDefault="00305BF6">
      <w:pPr>
        <w:pStyle w:val="afc"/>
        <w:numPr>
          <w:ilvl w:val="0"/>
          <w:numId w:val="35"/>
        </w:numPr>
        <w:rPr>
          <w:rFonts w:ascii="Times" w:eastAsia="Batang" w:hAnsi="Times"/>
          <w:iCs/>
          <w:sz w:val="21"/>
          <w:szCs w:val="24"/>
          <w:lang w:val="en-GB" w:eastAsia="zh-CN"/>
        </w:rPr>
      </w:pPr>
      <w:bookmarkStart w:id="119" w:name="_Ref111785549"/>
      <w:r>
        <w:rPr>
          <w:rFonts w:ascii="Times" w:eastAsia="Batang" w:hAnsi="Times"/>
          <w:iCs/>
          <w:sz w:val="21"/>
          <w:szCs w:val="24"/>
          <w:lang w:val="en-GB" w:eastAsia="zh-CN"/>
        </w:rPr>
        <w:t>R1-2209652  Evaluation on AI/ML for CSI Feedback Enhancement  Mavenir</w:t>
      </w:r>
      <w:bookmarkEnd w:id="119"/>
    </w:p>
    <w:p w14:paraId="0670F466" w14:textId="77777777" w:rsidR="006B6C2C" w:rsidRDefault="00305BF6">
      <w:pPr>
        <w:pStyle w:val="afc"/>
        <w:numPr>
          <w:ilvl w:val="0"/>
          <w:numId w:val="35"/>
        </w:numPr>
        <w:rPr>
          <w:rFonts w:ascii="Times" w:eastAsia="Batang" w:hAnsi="Times"/>
          <w:iCs/>
          <w:sz w:val="21"/>
          <w:szCs w:val="24"/>
          <w:lang w:val="en-GB" w:eastAsia="zh-CN"/>
        </w:rPr>
      </w:pPr>
      <w:bookmarkStart w:id="120" w:name="_Ref84579345"/>
      <w:r>
        <w:rPr>
          <w:rFonts w:ascii="Times" w:eastAsia="Batang" w:hAnsi="Times"/>
          <w:iCs/>
          <w:sz w:val="21"/>
          <w:szCs w:val="24"/>
          <w:lang w:val="en-GB" w:eastAsia="zh-CN"/>
        </w:rPr>
        <w:t>R1-2209722</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bookmarkEnd w:id="120"/>
    </w:p>
    <w:p w14:paraId="0670F467" w14:textId="77777777" w:rsidR="006B6C2C" w:rsidRDefault="00305BF6">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R1-2209794</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p w14:paraId="0670F468" w14:textId="77777777" w:rsidR="006B6C2C" w:rsidRDefault="00305BF6">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R1-2209896  Discussion on evaluation on AI/ML for CSI feedback enhancement  NTT DOCOMO, INC.</w:t>
      </w:r>
    </w:p>
    <w:p w14:paraId="0670F469" w14:textId="77777777" w:rsidR="006B6C2C" w:rsidRDefault="00305BF6">
      <w:pPr>
        <w:pStyle w:val="afc"/>
        <w:numPr>
          <w:ilvl w:val="0"/>
          <w:numId w:val="35"/>
        </w:numPr>
        <w:rPr>
          <w:rFonts w:ascii="Times" w:eastAsia="Batang" w:hAnsi="Times"/>
          <w:iCs/>
          <w:sz w:val="21"/>
          <w:szCs w:val="24"/>
          <w:lang w:val="en-GB" w:eastAsia="zh-CN"/>
        </w:rPr>
      </w:pPr>
      <w:r>
        <w:rPr>
          <w:rFonts w:ascii="Times" w:eastAsia="Batang" w:hAnsi="Times"/>
          <w:iCs/>
          <w:sz w:val="21"/>
          <w:szCs w:val="24"/>
          <w:lang w:val="en-GB" w:eastAsia="zh-CN"/>
        </w:rPr>
        <w:t>R1-2209976  Evaluation on AI/ML for CSI feedback enhancement  Qualcomm Incorporated</w:t>
      </w:r>
    </w:p>
    <w:p w14:paraId="0670F46A" w14:textId="77777777" w:rsidR="006B6C2C" w:rsidRDefault="006B6C2C">
      <w:pPr>
        <w:pStyle w:val="afc"/>
        <w:ind w:left="420"/>
        <w:rPr>
          <w:rFonts w:ascii="Times" w:eastAsia="Batang" w:hAnsi="Times"/>
          <w:iCs/>
          <w:sz w:val="21"/>
          <w:szCs w:val="24"/>
          <w:lang w:val="en-GB" w:eastAsia="zh-CN"/>
        </w:rPr>
      </w:pPr>
    </w:p>
    <w:bookmarkEnd w:id="107"/>
    <w:p w14:paraId="0670F46B" w14:textId="77777777" w:rsidR="006B6C2C" w:rsidRDefault="006B6C2C">
      <w:pPr>
        <w:pStyle w:val="afc"/>
        <w:ind w:left="420"/>
        <w:rPr>
          <w:rFonts w:ascii="Times" w:eastAsia="Batang" w:hAnsi="Times"/>
          <w:iCs/>
          <w:sz w:val="21"/>
          <w:szCs w:val="24"/>
          <w:lang w:val="en-GB" w:eastAsia="zh-CN"/>
        </w:rPr>
      </w:pPr>
    </w:p>
    <w:p w14:paraId="0670F46C" w14:textId="77777777" w:rsidR="006B6C2C" w:rsidRDefault="00305BF6">
      <w:pPr>
        <w:pStyle w:val="10"/>
        <w:numPr>
          <w:ilvl w:val="0"/>
          <w:numId w:val="0"/>
        </w:numPr>
        <w:spacing w:before="240"/>
        <w:ind w:left="432" w:hanging="432"/>
        <w:rPr>
          <w:lang w:eastAsia="zh-CN"/>
        </w:rPr>
      </w:pPr>
      <w:r>
        <w:rPr>
          <w:lang w:eastAsia="zh-CN"/>
        </w:rPr>
        <w:t>Appendix I: Agreement list</w:t>
      </w:r>
    </w:p>
    <w:p w14:paraId="0670F46D" w14:textId="77777777" w:rsidR="006B6C2C" w:rsidRDefault="00305BF6">
      <w:pPr>
        <w:outlineLvl w:val="2"/>
        <w:rPr>
          <w:b/>
          <w:highlight w:val="green"/>
          <w:u w:val="single"/>
          <w:lang w:eastAsia="zh-CN"/>
        </w:rPr>
      </w:pPr>
      <w:r>
        <w:rPr>
          <w:b/>
          <w:u w:val="single"/>
          <w:lang w:eastAsia="zh-CN"/>
        </w:rPr>
        <w:t>Agreements of the 109-e meeting</w:t>
      </w:r>
    </w:p>
    <w:p w14:paraId="0670F46E" w14:textId="77777777" w:rsidR="006B6C2C" w:rsidRDefault="00305BF6">
      <w:pPr>
        <w:rPr>
          <w:highlight w:val="green"/>
          <w:lang w:eastAsia="zh-CN"/>
        </w:rPr>
      </w:pPr>
      <w:r>
        <w:rPr>
          <w:rFonts w:hint="eastAsia"/>
          <w:highlight w:val="green"/>
          <w:lang w:eastAsia="zh-CN"/>
        </w:rPr>
        <w:t>A</w:t>
      </w:r>
      <w:r>
        <w:rPr>
          <w:highlight w:val="green"/>
          <w:lang w:eastAsia="zh-CN"/>
        </w:rPr>
        <w:t>greement</w:t>
      </w:r>
    </w:p>
    <w:p w14:paraId="0670F46F" w14:textId="77777777" w:rsidR="006B6C2C" w:rsidRDefault="00305BF6">
      <w:pPr>
        <w:rPr>
          <w:strike/>
          <w:lang w:eastAsia="zh-CN"/>
        </w:rPr>
      </w:pPr>
      <w:r>
        <w:rPr>
          <w:lang w:eastAsia="zh-CN"/>
        </w:rPr>
        <w:t>For the performance evaluation of the AI/ML based CSI feedback enhancement, system level simulation approach is adopted as baseline</w:t>
      </w:r>
    </w:p>
    <w:p w14:paraId="0670F470" w14:textId="77777777" w:rsidR="006B6C2C" w:rsidRDefault="00305BF6">
      <w:pPr>
        <w:pStyle w:val="afc"/>
        <w:numPr>
          <w:ilvl w:val="0"/>
          <w:numId w:val="36"/>
        </w:numPr>
        <w:overflowPunct w:val="0"/>
        <w:snapToGrid/>
        <w:spacing w:after="180" w:line="240" w:lineRule="auto"/>
        <w:jc w:val="left"/>
        <w:textAlignment w:val="baseline"/>
        <w:rPr>
          <w:lang w:eastAsia="zh-CN"/>
        </w:rPr>
      </w:pPr>
      <w:r>
        <w:rPr>
          <w:lang w:eastAsia="zh-CN"/>
        </w:rPr>
        <w:t>Link level simulation is optionally adopted</w:t>
      </w:r>
    </w:p>
    <w:p w14:paraId="0670F471" w14:textId="77777777" w:rsidR="006B6C2C" w:rsidRDefault="006B6C2C">
      <w:pPr>
        <w:rPr>
          <w:lang w:eastAsia="zh-CN"/>
        </w:rPr>
      </w:pPr>
    </w:p>
    <w:p w14:paraId="0670F472" w14:textId="77777777" w:rsidR="006B6C2C" w:rsidRDefault="00305BF6">
      <w:pPr>
        <w:rPr>
          <w:sz w:val="21"/>
          <w:szCs w:val="21"/>
          <w:lang w:eastAsia="en-GB"/>
        </w:rPr>
      </w:pPr>
      <w:r>
        <w:rPr>
          <w:shd w:val="clear" w:color="auto" w:fill="00FF00"/>
        </w:rPr>
        <w:t>Agreement</w:t>
      </w:r>
    </w:p>
    <w:p w14:paraId="0670F473" w14:textId="77777777" w:rsidR="006B6C2C" w:rsidRDefault="00305BF6">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0670F474" w14:textId="77777777" w:rsidR="006B6C2C" w:rsidRDefault="006B6C2C">
      <w:pPr>
        <w:rPr>
          <w:lang w:eastAsia="zh-CN"/>
        </w:rPr>
      </w:pPr>
    </w:p>
    <w:p w14:paraId="0670F475" w14:textId="77777777" w:rsidR="006B6C2C" w:rsidRDefault="00305BF6">
      <w:pPr>
        <w:rPr>
          <w:highlight w:val="green"/>
          <w:lang w:eastAsia="zh-CN"/>
        </w:rPr>
      </w:pPr>
      <w:r>
        <w:rPr>
          <w:highlight w:val="green"/>
          <w:lang w:eastAsia="zh-CN"/>
        </w:rPr>
        <w:t>Agreement </w:t>
      </w:r>
    </w:p>
    <w:p w14:paraId="0670F476" w14:textId="77777777" w:rsidR="006B6C2C" w:rsidRDefault="00305BF6">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0670F477" w14:textId="77777777" w:rsidR="006B6C2C" w:rsidRDefault="00305BF6">
      <w:pPr>
        <w:pStyle w:val="afc"/>
        <w:numPr>
          <w:ilvl w:val="0"/>
          <w:numId w:val="36"/>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0670F478" w14:textId="77777777" w:rsidR="006B6C2C" w:rsidRDefault="00305BF6">
      <w:pPr>
        <w:pStyle w:val="afc"/>
        <w:numPr>
          <w:ilvl w:val="0"/>
          <w:numId w:val="36"/>
        </w:numPr>
        <w:overflowPunct w:val="0"/>
        <w:snapToGrid/>
        <w:spacing w:after="180" w:line="240" w:lineRule="auto"/>
        <w:jc w:val="left"/>
        <w:textAlignment w:val="baseline"/>
      </w:pPr>
      <w:r>
        <w:t>FFS: the ideal channel estimation is applied for dataset construction, or performance evaluation/inference.</w:t>
      </w:r>
    </w:p>
    <w:p w14:paraId="0670F479" w14:textId="77777777" w:rsidR="006B6C2C" w:rsidRDefault="00305BF6">
      <w:pPr>
        <w:pStyle w:val="afc"/>
        <w:numPr>
          <w:ilvl w:val="0"/>
          <w:numId w:val="36"/>
        </w:numPr>
        <w:overflowPunct w:val="0"/>
        <w:snapToGrid/>
        <w:spacing w:after="180" w:line="240" w:lineRule="auto"/>
        <w:jc w:val="left"/>
        <w:textAlignment w:val="baseline"/>
      </w:pPr>
      <w:r>
        <w:t>FFS: How to model the realistic channel estimation</w:t>
      </w:r>
    </w:p>
    <w:p w14:paraId="0670F47A" w14:textId="77777777" w:rsidR="006B6C2C" w:rsidRDefault="00305BF6">
      <w:pPr>
        <w:pStyle w:val="afc"/>
        <w:numPr>
          <w:ilvl w:val="0"/>
          <w:numId w:val="36"/>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0670F47B" w14:textId="77777777" w:rsidR="006B6C2C" w:rsidRDefault="00305BF6">
      <w:pPr>
        <w:rPr>
          <w:highlight w:val="green"/>
          <w:lang w:eastAsia="zh-CN"/>
        </w:rPr>
      </w:pPr>
      <w:r>
        <w:rPr>
          <w:highlight w:val="green"/>
          <w:lang w:eastAsia="zh-CN"/>
        </w:rPr>
        <w:t>Agreement </w:t>
      </w:r>
    </w:p>
    <w:p w14:paraId="0670F47C" w14:textId="77777777" w:rsidR="006B6C2C" w:rsidRDefault="00305BF6">
      <w:r>
        <w:t>For the evaluation of the AI/ML based CSI feedback enhancement, companies can consider performing intermediate evaluation on AI/ML model performance to derive the intermediate KPI(s) (e.g., accuracy of AI/ML output CSI) for the purpose of AI/ML solution comparison.</w:t>
      </w:r>
    </w:p>
    <w:p w14:paraId="0670F47D" w14:textId="77777777" w:rsidR="006B6C2C" w:rsidRDefault="006B6C2C">
      <w:pPr>
        <w:rPr>
          <w:lang w:eastAsia="zh-CN"/>
        </w:rPr>
      </w:pPr>
    </w:p>
    <w:p w14:paraId="0670F47E" w14:textId="77777777" w:rsidR="006B6C2C" w:rsidRDefault="00305BF6">
      <w:pPr>
        <w:rPr>
          <w:highlight w:val="green"/>
          <w:lang w:eastAsia="zh-CN"/>
        </w:rPr>
      </w:pPr>
      <w:r>
        <w:rPr>
          <w:highlight w:val="green"/>
          <w:lang w:eastAsia="zh-CN"/>
        </w:rPr>
        <w:t>Agreement </w:t>
      </w:r>
    </w:p>
    <w:p w14:paraId="0670F47F" w14:textId="77777777" w:rsidR="006B6C2C" w:rsidRDefault="00305BF6">
      <w:r>
        <w:t>For the evaluation of the AI/ML based CSI feedback enhancement, Floating point operations (FLOPs) is adopted as part of the ‘Evaluation Metric’, and reported by companies.</w:t>
      </w:r>
    </w:p>
    <w:p w14:paraId="0670F480" w14:textId="77777777" w:rsidR="006B6C2C" w:rsidRDefault="006B6C2C">
      <w:pPr>
        <w:rPr>
          <w:highlight w:val="green"/>
          <w:lang w:eastAsia="zh-CN"/>
        </w:rPr>
      </w:pPr>
    </w:p>
    <w:p w14:paraId="0670F481" w14:textId="77777777" w:rsidR="006B6C2C" w:rsidRDefault="00305BF6">
      <w:pPr>
        <w:rPr>
          <w:highlight w:val="green"/>
          <w:lang w:eastAsia="zh-CN"/>
        </w:rPr>
      </w:pPr>
      <w:r>
        <w:rPr>
          <w:highlight w:val="green"/>
          <w:lang w:eastAsia="zh-CN"/>
        </w:rPr>
        <w:t>Agreement </w:t>
      </w:r>
    </w:p>
    <w:p w14:paraId="0670F482" w14:textId="77777777" w:rsidR="006B6C2C" w:rsidRDefault="00305BF6">
      <w:r>
        <w:t>For the evaluation of the AI/ML based CSI feedback enhancement, AI/ML memory storage in terms of AI/ML model size and number of AI/ML parameters is adopted as part of the ‘Evaluation Metric’, and reported by companies who may select either or both.</w:t>
      </w:r>
    </w:p>
    <w:p w14:paraId="0670F483" w14:textId="77777777" w:rsidR="006B6C2C" w:rsidRDefault="00305BF6">
      <w:pPr>
        <w:pStyle w:val="afc"/>
        <w:numPr>
          <w:ilvl w:val="0"/>
          <w:numId w:val="37"/>
        </w:numPr>
        <w:overflowPunct w:val="0"/>
        <w:snapToGrid/>
        <w:spacing w:after="180" w:line="240" w:lineRule="auto"/>
        <w:jc w:val="left"/>
        <w:textAlignment w:val="baseline"/>
      </w:pPr>
      <w:r>
        <w:t>FFS: the format of the AI/ML parameters</w:t>
      </w:r>
    </w:p>
    <w:p w14:paraId="0670F484" w14:textId="77777777" w:rsidR="006B6C2C" w:rsidRDefault="00305BF6">
      <w:pPr>
        <w:rPr>
          <w:lang w:eastAsia="zh-CN"/>
        </w:rPr>
      </w:pPr>
      <w:r>
        <w:rPr>
          <w:highlight w:val="green"/>
          <w:lang w:eastAsia="zh-CN"/>
        </w:rPr>
        <w:t xml:space="preserve">Agreement </w:t>
      </w:r>
    </w:p>
    <w:p w14:paraId="0670F485" w14:textId="77777777" w:rsidR="006B6C2C" w:rsidRDefault="00305BF6">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0670F486" w14:textId="77777777" w:rsidR="006B6C2C" w:rsidRDefault="00305BF6">
      <w:pPr>
        <w:pStyle w:val="afc"/>
        <w:numPr>
          <w:ilvl w:val="0"/>
          <w:numId w:val="37"/>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0670F487" w14:textId="77777777" w:rsidR="006B6C2C" w:rsidRDefault="00305BF6">
      <w:pPr>
        <w:rPr>
          <w:szCs w:val="20"/>
          <w:highlight w:val="green"/>
          <w:shd w:val="clear" w:color="auto" w:fill="FFFF00"/>
          <w:lang w:eastAsia="zh-CN"/>
        </w:rPr>
      </w:pPr>
      <w:r>
        <w:rPr>
          <w:szCs w:val="20"/>
          <w:highlight w:val="green"/>
          <w:shd w:val="clear" w:color="auto" w:fill="FFFF00"/>
          <w:lang w:eastAsia="zh-CN"/>
        </w:rPr>
        <w:t>Agreement</w:t>
      </w:r>
    </w:p>
    <w:p w14:paraId="0670F488" w14:textId="77777777" w:rsidR="006B6C2C" w:rsidRDefault="00305BF6">
      <w:pPr>
        <w:rPr>
          <w:szCs w:val="20"/>
        </w:rPr>
      </w:pPr>
      <w:r>
        <w:rPr>
          <w:szCs w:val="20"/>
        </w:rPr>
        <w:t>For the evaluation of the AI/ML based CSI feedback enhancement, if SLS is adopted, the following table is taken as a baseline of EVM</w:t>
      </w:r>
    </w:p>
    <w:p w14:paraId="0670F489" w14:textId="77777777" w:rsidR="006B6C2C" w:rsidRDefault="00305BF6">
      <w:pPr>
        <w:pStyle w:val="afc"/>
        <w:numPr>
          <w:ilvl w:val="0"/>
          <w:numId w:val="37"/>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0670F48A" w14:textId="77777777" w:rsidR="006B6C2C" w:rsidRDefault="00305BF6">
      <w:pPr>
        <w:pStyle w:val="afc"/>
        <w:numPr>
          <w:ilvl w:val="0"/>
          <w:numId w:val="37"/>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0670F48B" w14:textId="77777777" w:rsidR="006B6C2C" w:rsidRDefault="00305BF6">
      <w:pPr>
        <w:pStyle w:val="afc"/>
        <w:numPr>
          <w:ilvl w:val="1"/>
          <w:numId w:val="37"/>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0670F48C" w14:textId="77777777" w:rsidR="006B6C2C" w:rsidRDefault="00305BF6">
      <w:pPr>
        <w:pStyle w:val="afc"/>
        <w:numPr>
          <w:ilvl w:val="0"/>
          <w:numId w:val="37"/>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6B6C2C" w14:paraId="0670F48F"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0670F48D" w14:textId="77777777" w:rsidR="006B6C2C" w:rsidRDefault="00305BF6">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0670F48E" w14:textId="77777777" w:rsidR="006B6C2C" w:rsidRDefault="00305BF6">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6B6C2C" w14:paraId="0670F49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670F490"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91"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6B6C2C" w14:paraId="0670F49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670F493"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94"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OFDMA</w:t>
            </w:r>
          </w:p>
        </w:tc>
      </w:tr>
      <w:tr w:rsidR="006B6C2C" w14:paraId="0670F49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670F496"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97"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0670F498"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6B6C2C" w14:paraId="0670F49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670F49A"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9B"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6B6C2C" w14:paraId="0670F49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670F49D"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9E"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200m</w:t>
            </w:r>
          </w:p>
        </w:tc>
      </w:tr>
      <w:tr w:rsidR="006B6C2C" w14:paraId="0670F4A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670F4A0"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A1"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6B6C2C" w14:paraId="0670F4A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670F4A3"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A4"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0670F4A5" w14:textId="77777777" w:rsidR="006B6C2C" w:rsidRDefault="00305BF6">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0670F4A6" w14:textId="77777777" w:rsidR="006B6C2C" w:rsidRDefault="00305BF6">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0670F4A7"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6B6C2C" w14:paraId="0670F4A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670F4A9"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AA"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0670F4AB"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0670F4AC"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6B6C2C" w14:paraId="0670F4B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670F4AE"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AF"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6B6C2C" w14:paraId="0670F4B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670F4B1"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B2"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25m</w:t>
            </w:r>
          </w:p>
        </w:tc>
      </w:tr>
      <w:tr w:rsidR="006B6C2C" w14:paraId="0670F4B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670F4B4"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B5"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6B6C2C" w14:paraId="0670F4B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670F4B7"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B8"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9dB</w:t>
            </w:r>
          </w:p>
        </w:tc>
      </w:tr>
      <w:tr w:rsidR="006B6C2C" w14:paraId="0670F4B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670F4BA"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BB"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6B6C2C" w14:paraId="0670F4C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670F4BD"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BE"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LDPC</w:t>
            </w:r>
          </w:p>
          <w:p w14:paraId="0670F4BF"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6B6C2C" w14:paraId="0670F4C4"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670F4C1"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0670F4C2" w14:textId="77777777" w:rsidR="006B6C2C" w:rsidRDefault="00305BF6">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C3"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6B6C2C" w14:paraId="0670F4C8"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0670F4C5" w14:textId="77777777" w:rsidR="006B6C2C" w:rsidRDefault="006B6C2C">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0670F4C6" w14:textId="77777777" w:rsidR="006B6C2C" w:rsidRDefault="00305BF6">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C7"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6B6C2C" w14:paraId="0670F4C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670F4C9"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CA"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FFS</w:t>
            </w:r>
          </w:p>
        </w:tc>
      </w:tr>
      <w:tr w:rsidR="006B6C2C" w14:paraId="0670F4C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670F4CC"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CD"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6B6C2C" w14:paraId="0670F4D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670F4CF"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D0"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FFS</w:t>
            </w:r>
          </w:p>
        </w:tc>
      </w:tr>
      <w:tr w:rsidR="006B6C2C" w14:paraId="0670F4D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0670F4D2" w14:textId="77777777" w:rsidR="006B6C2C" w:rsidRDefault="00305BF6">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D3"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6B6C2C" w14:paraId="0670F4D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0670F4D5" w14:textId="77777777" w:rsidR="006B6C2C" w:rsidRDefault="00305BF6">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D6"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0670F4D7" w14:textId="77777777" w:rsidR="006B6C2C" w:rsidRDefault="00305BF6">
            <w:pPr>
              <w:numPr>
                <w:ilvl w:val="0"/>
                <w:numId w:val="38"/>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0670F4D8" w14:textId="77777777" w:rsidR="006B6C2C" w:rsidRDefault="00305BF6">
            <w:pPr>
              <w:numPr>
                <w:ilvl w:val="0"/>
                <w:numId w:val="38"/>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6B6C2C" w14:paraId="0670F4D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670F4DA" w14:textId="77777777" w:rsidR="006B6C2C" w:rsidRDefault="00305BF6">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DB"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6B6C2C" w14:paraId="0670F4D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670F4DD" w14:textId="77777777" w:rsidR="006B6C2C" w:rsidRDefault="00305BF6">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DE"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FFS</w:t>
            </w:r>
          </w:p>
        </w:tc>
      </w:tr>
      <w:tr w:rsidR="006B6C2C" w14:paraId="0670F4E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670F4E0" w14:textId="77777777" w:rsidR="006B6C2C" w:rsidRDefault="00305BF6">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E1"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FFS</w:t>
            </w:r>
          </w:p>
        </w:tc>
      </w:tr>
      <w:tr w:rsidR="006B6C2C" w14:paraId="0670F4E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670F4E3" w14:textId="77777777" w:rsidR="006B6C2C" w:rsidRDefault="00305BF6">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E4" w14:textId="77777777" w:rsidR="006B6C2C" w:rsidRDefault="00305BF6">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0670F4E5" w14:textId="77777777" w:rsidR="006B6C2C" w:rsidRDefault="00305BF6">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6B6C2C" w14:paraId="0670F4E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670F4E7" w14:textId="77777777" w:rsidR="006B6C2C" w:rsidRDefault="00305BF6">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E8"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6B6C2C" w14:paraId="0670F4E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670F4EA" w14:textId="77777777" w:rsidR="006B6C2C" w:rsidRDefault="00305BF6">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EB"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6B6C2C" w14:paraId="0670F4F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670F4ED" w14:textId="77777777" w:rsidR="006B6C2C" w:rsidRDefault="00305BF6">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EE"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0670F4EF"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6B6C2C" w14:paraId="0670F4F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670F4F1" w14:textId="77777777" w:rsidR="006B6C2C" w:rsidRDefault="00305BF6">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F2"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0670F4F3"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0670F4F4"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6B6C2C" w14:paraId="0670F4F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670F4F6" w14:textId="77777777" w:rsidR="006B6C2C" w:rsidRDefault="00305BF6">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70F4F7"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FFS</w:t>
            </w:r>
          </w:p>
        </w:tc>
      </w:tr>
    </w:tbl>
    <w:p w14:paraId="0670F4F9" w14:textId="77777777" w:rsidR="006B6C2C" w:rsidRDefault="006B6C2C">
      <w:pPr>
        <w:rPr>
          <w:lang w:eastAsia="zh-CN"/>
        </w:rPr>
      </w:pPr>
    </w:p>
    <w:p w14:paraId="0670F4FA" w14:textId="77777777" w:rsidR="006B6C2C" w:rsidRDefault="00305BF6">
      <w:pPr>
        <w:rPr>
          <w:highlight w:val="green"/>
          <w:lang w:eastAsia="zh-CN"/>
        </w:rPr>
      </w:pPr>
      <w:r>
        <w:rPr>
          <w:highlight w:val="green"/>
          <w:lang w:eastAsia="zh-CN"/>
        </w:rPr>
        <w:t>Agreement</w:t>
      </w:r>
    </w:p>
    <w:p w14:paraId="0670F4FB" w14:textId="77777777" w:rsidR="006B6C2C" w:rsidRDefault="00305BF6">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0670F4FC" w14:textId="77777777" w:rsidR="006B6C2C" w:rsidRDefault="00305BF6">
      <w:pPr>
        <w:pStyle w:val="afc"/>
        <w:numPr>
          <w:ilvl w:val="0"/>
          <w:numId w:val="39"/>
        </w:numPr>
        <w:overflowPunct w:val="0"/>
        <w:snapToGrid/>
        <w:spacing w:after="180" w:line="240" w:lineRule="auto"/>
        <w:jc w:val="left"/>
        <w:textAlignment w:val="baseline"/>
      </w:pPr>
      <w:r>
        <w:t xml:space="preserve">For GCS/SGCS, </w:t>
      </w:r>
    </w:p>
    <w:p w14:paraId="0670F4FD" w14:textId="77777777" w:rsidR="006B6C2C" w:rsidRDefault="00305BF6">
      <w:pPr>
        <w:pStyle w:val="afc"/>
        <w:numPr>
          <w:ilvl w:val="1"/>
          <w:numId w:val="39"/>
        </w:numPr>
        <w:overflowPunct w:val="0"/>
        <w:snapToGrid/>
        <w:spacing w:after="180" w:line="240" w:lineRule="auto"/>
        <w:jc w:val="left"/>
        <w:textAlignment w:val="baseline"/>
      </w:pPr>
      <w:r>
        <w:t>FFS: how to calculate GCS/SGCS for rank&gt;1</w:t>
      </w:r>
    </w:p>
    <w:p w14:paraId="0670F4FE" w14:textId="77777777" w:rsidR="006B6C2C" w:rsidRDefault="00305BF6">
      <w:pPr>
        <w:pStyle w:val="afc"/>
        <w:numPr>
          <w:ilvl w:val="1"/>
          <w:numId w:val="39"/>
        </w:numPr>
        <w:overflowPunct w:val="0"/>
        <w:snapToGrid/>
        <w:spacing w:after="180" w:line="240" w:lineRule="auto"/>
        <w:jc w:val="left"/>
        <w:textAlignment w:val="baseline"/>
      </w:pPr>
      <w:r>
        <w:t>FFS: whether GCS or SGCS is adopted</w:t>
      </w:r>
    </w:p>
    <w:p w14:paraId="0670F4FF" w14:textId="77777777" w:rsidR="006B6C2C" w:rsidRDefault="00305BF6">
      <w:pPr>
        <w:pStyle w:val="afc"/>
        <w:numPr>
          <w:ilvl w:val="0"/>
          <w:numId w:val="39"/>
        </w:numPr>
        <w:overflowPunct w:val="0"/>
        <w:snapToGrid/>
        <w:spacing w:after="180" w:line="240" w:lineRule="auto"/>
        <w:jc w:val="left"/>
        <w:textAlignment w:val="baseline"/>
      </w:pPr>
      <w:r>
        <w:t>FFS other metrics, e.g., equivalent MSE, received SNR, or numerical spectral efficiency gap.</w:t>
      </w:r>
    </w:p>
    <w:p w14:paraId="0670F500" w14:textId="77777777" w:rsidR="006B6C2C" w:rsidRDefault="00305BF6">
      <w:pPr>
        <w:rPr>
          <w:highlight w:val="green"/>
          <w:lang w:eastAsia="zh-CN"/>
        </w:rPr>
      </w:pPr>
      <w:r>
        <w:rPr>
          <w:rFonts w:hint="eastAsia"/>
          <w:highlight w:val="green"/>
          <w:lang w:eastAsia="zh-CN"/>
        </w:rPr>
        <w:t>Agreement</w:t>
      </w:r>
    </w:p>
    <w:p w14:paraId="0670F501" w14:textId="77777777" w:rsidR="006B6C2C" w:rsidRDefault="00305BF6">
      <w:pPr>
        <w:rPr>
          <w:lang w:eastAsia="zh-CN"/>
        </w:rPr>
      </w:pPr>
      <w:r>
        <w:rPr>
          <w:lang w:eastAsia="zh-CN"/>
        </w:rPr>
        <w:t>For the evaluation of the AI/ML based CSI feedback enhancement, if LLS is preferred, the following table is taken as a baseline of EVM</w:t>
      </w:r>
    </w:p>
    <w:p w14:paraId="0670F502" w14:textId="77777777" w:rsidR="006B6C2C" w:rsidRDefault="00305BF6">
      <w:pPr>
        <w:pStyle w:val="afc"/>
        <w:numPr>
          <w:ilvl w:val="0"/>
          <w:numId w:val="40"/>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0670F503" w14:textId="77777777" w:rsidR="006B6C2C" w:rsidRDefault="00305BF6">
      <w:pPr>
        <w:pStyle w:val="afc"/>
        <w:numPr>
          <w:ilvl w:val="1"/>
          <w:numId w:val="40"/>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0670F504" w14:textId="77777777" w:rsidR="006B6C2C" w:rsidRDefault="00305BF6">
      <w:pPr>
        <w:pStyle w:val="afc"/>
        <w:numPr>
          <w:ilvl w:val="0"/>
          <w:numId w:val="40"/>
        </w:numPr>
        <w:overflowPunct w:val="0"/>
        <w:snapToGrid/>
        <w:spacing w:after="180" w:line="240" w:lineRule="auto"/>
        <w:jc w:val="left"/>
        <w:textAlignment w:val="baseline"/>
      </w:pPr>
      <w:r>
        <w:t>FFS: modifications on top of the following table for the purpose of AI/ML related evaluations.</w:t>
      </w:r>
    </w:p>
    <w:p w14:paraId="0670F505" w14:textId="77777777" w:rsidR="006B6C2C" w:rsidRDefault="00305BF6">
      <w:pPr>
        <w:pStyle w:val="afc"/>
        <w:numPr>
          <w:ilvl w:val="0"/>
          <w:numId w:val="40"/>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6B6C2C" w14:paraId="0670F508"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0670F506" w14:textId="77777777" w:rsidR="006B6C2C" w:rsidRDefault="00305BF6">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0670F507" w14:textId="77777777" w:rsidR="006B6C2C" w:rsidRDefault="00305BF6">
            <w:pPr>
              <w:spacing w:before="120"/>
              <w:jc w:val="center"/>
              <w:rPr>
                <w:rFonts w:ascii="Arial" w:hAnsi="Arial" w:cs="Arial"/>
                <w:sz w:val="16"/>
                <w:szCs w:val="16"/>
              </w:rPr>
            </w:pPr>
            <w:r>
              <w:rPr>
                <w:rFonts w:ascii="Arial" w:hAnsi="Arial" w:cs="Arial"/>
                <w:sz w:val="16"/>
                <w:szCs w:val="16"/>
              </w:rPr>
              <w:t>Value</w:t>
            </w:r>
          </w:p>
        </w:tc>
      </w:tr>
      <w:tr w:rsidR="006B6C2C" w14:paraId="0670F50B"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70F509" w14:textId="77777777" w:rsidR="006B6C2C" w:rsidRDefault="00305BF6">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670F50A" w14:textId="77777777" w:rsidR="006B6C2C" w:rsidRDefault="00305BF6">
            <w:pPr>
              <w:jc w:val="center"/>
              <w:rPr>
                <w:rFonts w:ascii="Arial" w:hAnsi="Arial" w:cs="Arial"/>
                <w:sz w:val="16"/>
                <w:szCs w:val="16"/>
              </w:rPr>
            </w:pPr>
            <w:r>
              <w:rPr>
                <w:rFonts w:ascii="Arial" w:hAnsi="Arial" w:cs="Arial"/>
                <w:sz w:val="16"/>
                <w:szCs w:val="16"/>
              </w:rPr>
              <w:t xml:space="preserve">FDD (TDD is not precluded), OFDM </w:t>
            </w:r>
          </w:p>
        </w:tc>
      </w:tr>
      <w:tr w:rsidR="006B6C2C" w14:paraId="0670F50E"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70F50C" w14:textId="77777777" w:rsidR="006B6C2C" w:rsidRDefault="00305BF6">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670F50D" w14:textId="77777777" w:rsidR="006B6C2C" w:rsidRDefault="00305BF6">
            <w:pPr>
              <w:jc w:val="center"/>
              <w:rPr>
                <w:rFonts w:ascii="Arial" w:hAnsi="Arial" w:cs="Arial"/>
                <w:sz w:val="16"/>
                <w:szCs w:val="16"/>
              </w:rPr>
            </w:pPr>
            <w:r>
              <w:rPr>
                <w:rFonts w:ascii="Arial" w:hAnsi="Arial" w:cs="Arial"/>
                <w:snapToGrid w:val="0"/>
                <w:sz w:val="16"/>
                <w:szCs w:val="16"/>
              </w:rPr>
              <w:t>2GHz as baseline, optional for 4GHz</w:t>
            </w:r>
          </w:p>
        </w:tc>
      </w:tr>
      <w:tr w:rsidR="006B6C2C" w14:paraId="0670F511"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70F50F" w14:textId="77777777" w:rsidR="006B6C2C" w:rsidRDefault="00305BF6">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670F510" w14:textId="77777777" w:rsidR="006B6C2C" w:rsidRDefault="00305BF6">
            <w:pPr>
              <w:jc w:val="center"/>
              <w:rPr>
                <w:rFonts w:ascii="Arial" w:hAnsi="Arial" w:cs="Arial"/>
                <w:sz w:val="16"/>
                <w:szCs w:val="16"/>
              </w:rPr>
            </w:pPr>
            <w:r>
              <w:rPr>
                <w:rFonts w:ascii="Arial" w:hAnsi="Arial" w:cs="Arial"/>
                <w:sz w:val="16"/>
                <w:szCs w:val="16"/>
              </w:rPr>
              <w:t>10MHz or 20MHz</w:t>
            </w:r>
          </w:p>
        </w:tc>
      </w:tr>
      <w:tr w:rsidR="006B6C2C" w14:paraId="0670F514"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70F512" w14:textId="77777777" w:rsidR="006B6C2C" w:rsidRDefault="00305BF6">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670F513" w14:textId="77777777" w:rsidR="006B6C2C" w:rsidRDefault="00305BF6">
            <w:pPr>
              <w:jc w:val="center"/>
              <w:rPr>
                <w:rFonts w:ascii="Arial" w:hAnsi="Arial" w:cs="Arial"/>
                <w:sz w:val="16"/>
                <w:szCs w:val="16"/>
              </w:rPr>
            </w:pPr>
            <w:r>
              <w:rPr>
                <w:rFonts w:ascii="Arial" w:hAnsi="Arial" w:cs="Arial"/>
                <w:sz w:val="16"/>
                <w:szCs w:val="16"/>
              </w:rPr>
              <w:t>15kHz for 2GHz, 30kHz for 4GHz</w:t>
            </w:r>
          </w:p>
        </w:tc>
      </w:tr>
      <w:tr w:rsidR="006B6C2C" w14:paraId="0670F517"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70F515" w14:textId="77777777" w:rsidR="006B6C2C" w:rsidRDefault="00305BF6">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670F516" w14:textId="77777777" w:rsidR="006B6C2C" w:rsidRDefault="00305BF6">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6B6C2C" w14:paraId="0670F51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70F518" w14:textId="77777777" w:rsidR="006B6C2C" w:rsidRDefault="00305BF6">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670F519" w14:textId="77777777" w:rsidR="006B6C2C" w:rsidRDefault="00305BF6">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6B6C2C" w14:paraId="0670F51D"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70F51B" w14:textId="77777777" w:rsidR="006B6C2C" w:rsidRDefault="00305BF6">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670F51C" w14:textId="77777777" w:rsidR="006B6C2C" w:rsidRDefault="00305BF6">
            <w:pPr>
              <w:jc w:val="center"/>
              <w:rPr>
                <w:rFonts w:ascii="Arial" w:hAnsi="Arial" w:cs="Arial"/>
                <w:sz w:val="16"/>
                <w:szCs w:val="16"/>
              </w:rPr>
            </w:pPr>
            <w:r>
              <w:rPr>
                <w:rFonts w:ascii="Arial" w:hAnsi="Arial" w:cs="Arial"/>
                <w:sz w:val="16"/>
                <w:szCs w:val="16"/>
              </w:rPr>
              <w:t>CDL-C as baseline, CDL-A as optional</w:t>
            </w:r>
          </w:p>
        </w:tc>
      </w:tr>
      <w:tr w:rsidR="006B6C2C" w14:paraId="0670F520"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70F51E" w14:textId="77777777" w:rsidR="006B6C2C" w:rsidRDefault="00305BF6">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670F51F" w14:textId="77777777" w:rsidR="006B6C2C" w:rsidRDefault="00305BF6">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6B6C2C" w14:paraId="0670F52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70F521" w14:textId="77777777" w:rsidR="006B6C2C" w:rsidRDefault="00305BF6">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670F522" w14:textId="77777777" w:rsidR="006B6C2C" w:rsidRDefault="00305BF6">
            <w:pPr>
              <w:jc w:val="center"/>
              <w:rPr>
                <w:rFonts w:ascii="Arial" w:hAnsi="Arial" w:cs="Arial"/>
                <w:sz w:val="16"/>
                <w:szCs w:val="16"/>
              </w:rPr>
            </w:pPr>
            <w:r>
              <w:rPr>
                <w:rFonts w:ascii="Arial" w:hAnsi="Arial" w:cs="Arial"/>
                <w:sz w:val="16"/>
                <w:szCs w:val="16"/>
              </w:rPr>
              <w:t>30ns or 300ns</w:t>
            </w:r>
          </w:p>
        </w:tc>
      </w:tr>
      <w:tr w:rsidR="006B6C2C" w14:paraId="0670F526"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70F524" w14:textId="77777777" w:rsidR="006B6C2C" w:rsidRDefault="00305BF6">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670F525" w14:textId="77777777" w:rsidR="006B6C2C" w:rsidRDefault="00305BF6">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6B6C2C" w14:paraId="0670F529"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70F527" w14:textId="77777777" w:rsidR="006B6C2C" w:rsidRDefault="00305BF6">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670F528" w14:textId="77777777" w:rsidR="006B6C2C" w:rsidRDefault="00305BF6">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0670F52A" w14:textId="77777777" w:rsidR="006B6C2C" w:rsidRDefault="006B6C2C">
      <w:pPr>
        <w:rPr>
          <w:lang w:eastAsia="zh-CN"/>
        </w:rPr>
      </w:pPr>
    </w:p>
    <w:p w14:paraId="0670F52B" w14:textId="77777777" w:rsidR="006B6C2C" w:rsidRDefault="00305BF6">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0670F52C" w14:textId="77777777" w:rsidR="006B6C2C" w:rsidRDefault="00305BF6">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0670F52D" w14:textId="77777777" w:rsidR="006B6C2C" w:rsidRDefault="00305BF6">
      <w:pPr>
        <w:pStyle w:val="afc"/>
        <w:numPr>
          <w:ilvl w:val="0"/>
          <w:numId w:val="41"/>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0670F52E" w14:textId="77777777" w:rsidR="006B6C2C" w:rsidRDefault="00305BF6">
      <w:pPr>
        <w:pStyle w:val="afc"/>
        <w:numPr>
          <w:ilvl w:val="0"/>
          <w:numId w:val="41"/>
        </w:numPr>
        <w:overflowPunct w:val="0"/>
        <w:snapToGrid/>
        <w:spacing w:after="180" w:line="240" w:lineRule="auto"/>
        <w:jc w:val="left"/>
        <w:textAlignment w:val="baseline"/>
      </w:pPr>
      <w:r>
        <w:t>The configuration(s)/ scenario(s) for testing/inference</w:t>
      </w:r>
    </w:p>
    <w:p w14:paraId="0670F52F" w14:textId="77777777" w:rsidR="006B6C2C" w:rsidRDefault="00305BF6">
      <w:pPr>
        <w:pStyle w:val="afc"/>
        <w:numPr>
          <w:ilvl w:val="0"/>
          <w:numId w:val="41"/>
        </w:numPr>
        <w:overflowPunct w:val="0"/>
        <w:snapToGrid/>
        <w:spacing w:after="180" w:line="240" w:lineRule="auto"/>
        <w:jc w:val="left"/>
        <w:textAlignment w:val="baseline"/>
      </w:pPr>
      <w:r>
        <w:t>The detailed list of configuration(s) and/or scenario(s)</w:t>
      </w:r>
    </w:p>
    <w:p w14:paraId="0670F530" w14:textId="77777777" w:rsidR="006B6C2C" w:rsidRDefault="00305BF6">
      <w:pPr>
        <w:pStyle w:val="afc"/>
        <w:numPr>
          <w:ilvl w:val="0"/>
          <w:numId w:val="41"/>
        </w:numPr>
        <w:overflowPunct w:val="0"/>
        <w:snapToGrid/>
        <w:spacing w:after="180" w:line="240" w:lineRule="auto"/>
        <w:jc w:val="left"/>
        <w:textAlignment w:val="baseline"/>
      </w:pPr>
      <w:r>
        <w:t>Other details are not precluded</w:t>
      </w:r>
    </w:p>
    <w:p w14:paraId="0670F531" w14:textId="77777777" w:rsidR="006B6C2C" w:rsidRDefault="00305BF6">
      <w:pPr>
        <w:rPr>
          <w:b/>
          <w:bCs/>
          <w:lang w:eastAsia="zh-CN"/>
        </w:rPr>
      </w:pPr>
      <w:r>
        <w:rPr>
          <w:b/>
          <w:bCs/>
          <w:lang w:eastAsia="zh-CN"/>
        </w:rPr>
        <w:t>Note: Above agreement is updated as follows</w:t>
      </w:r>
    </w:p>
    <w:p w14:paraId="0670F532" w14:textId="77777777" w:rsidR="006B6C2C" w:rsidRDefault="00305BF6">
      <w:pPr>
        <w:rPr>
          <w:highlight w:val="green"/>
          <w:lang w:eastAsia="zh-CN"/>
        </w:rPr>
      </w:pPr>
      <w:r>
        <w:rPr>
          <w:rFonts w:hint="eastAsia"/>
          <w:highlight w:val="green"/>
          <w:lang w:eastAsia="zh-CN"/>
        </w:rPr>
        <w:t>Agreement</w:t>
      </w:r>
    </w:p>
    <w:p w14:paraId="0670F533" w14:textId="77777777" w:rsidR="006B6C2C" w:rsidRDefault="00305BF6">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0670F534" w14:textId="77777777" w:rsidR="006B6C2C" w:rsidRDefault="00305BF6">
      <w:pPr>
        <w:pStyle w:val="afc"/>
        <w:numPr>
          <w:ilvl w:val="0"/>
          <w:numId w:val="42"/>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0670F535" w14:textId="77777777" w:rsidR="006B6C2C" w:rsidRDefault="00305BF6">
      <w:pPr>
        <w:pStyle w:val="afc"/>
        <w:numPr>
          <w:ilvl w:val="0"/>
          <w:numId w:val="42"/>
        </w:numPr>
        <w:overflowPunct w:val="0"/>
        <w:snapToGrid/>
        <w:spacing w:after="180" w:line="240" w:lineRule="auto"/>
        <w:jc w:val="left"/>
        <w:textAlignment w:val="baseline"/>
      </w:pPr>
      <w:r>
        <w:t>The configuration(s)/ scenario(s) for testing/inference</w:t>
      </w:r>
    </w:p>
    <w:p w14:paraId="0670F536" w14:textId="77777777" w:rsidR="006B6C2C" w:rsidRDefault="00305BF6">
      <w:pPr>
        <w:pStyle w:val="afc"/>
        <w:numPr>
          <w:ilvl w:val="0"/>
          <w:numId w:val="42"/>
        </w:numPr>
        <w:overflowPunct w:val="0"/>
        <w:snapToGrid/>
        <w:spacing w:after="180" w:line="240" w:lineRule="auto"/>
        <w:jc w:val="left"/>
        <w:textAlignment w:val="baseline"/>
      </w:pPr>
      <w:r>
        <w:t>Other details are not precluded</w:t>
      </w:r>
    </w:p>
    <w:p w14:paraId="0670F537" w14:textId="77777777" w:rsidR="006B6C2C" w:rsidRDefault="006B6C2C">
      <w:pPr>
        <w:rPr>
          <w:lang w:eastAsia="zh-CN"/>
        </w:rPr>
      </w:pPr>
    </w:p>
    <w:p w14:paraId="0670F538" w14:textId="77777777" w:rsidR="006B6C2C" w:rsidRDefault="00305BF6">
      <w:pPr>
        <w:rPr>
          <w:highlight w:val="green"/>
          <w:lang w:eastAsia="zh-CN"/>
        </w:rPr>
      </w:pPr>
      <w:r>
        <w:rPr>
          <w:highlight w:val="green"/>
          <w:lang w:eastAsia="zh-CN"/>
        </w:rPr>
        <w:t>Agreement</w:t>
      </w:r>
    </w:p>
    <w:p w14:paraId="0670F539" w14:textId="77777777" w:rsidR="006B6C2C" w:rsidRDefault="00305BF6">
      <w:pPr>
        <w:rPr>
          <w:lang w:eastAsia="zh-CN"/>
        </w:rPr>
      </w:pPr>
      <w:r>
        <w:rPr>
          <w:lang w:eastAsia="zh-CN"/>
        </w:rPr>
        <w:t>For the evaluation of the AI/ML based CSI compression sub use cases, companies are encouraged to report the details of their models, including:</w:t>
      </w:r>
    </w:p>
    <w:p w14:paraId="0670F53A" w14:textId="77777777" w:rsidR="006B6C2C" w:rsidRDefault="00305BF6">
      <w:pPr>
        <w:pStyle w:val="afc"/>
        <w:numPr>
          <w:ilvl w:val="0"/>
          <w:numId w:val="43"/>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14:paraId="0670F53B" w14:textId="77777777" w:rsidR="006B6C2C" w:rsidRDefault="00305BF6">
      <w:pPr>
        <w:pStyle w:val="afc"/>
        <w:numPr>
          <w:ilvl w:val="0"/>
          <w:numId w:val="43"/>
        </w:numPr>
        <w:overflowPunct w:val="0"/>
        <w:snapToGrid/>
        <w:spacing w:after="180" w:line="240" w:lineRule="auto"/>
        <w:jc w:val="left"/>
        <w:textAlignment w:val="baseline"/>
      </w:pPr>
      <w:r>
        <w:t>The input CSI type, e.g., raw channel matrix estimated by UE, eigenvector(s) of the raw channel matrix estimated by UE, etc.</w:t>
      </w:r>
    </w:p>
    <w:p w14:paraId="0670F53C" w14:textId="77777777" w:rsidR="006B6C2C" w:rsidRDefault="00305BF6">
      <w:pPr>
        <w:pStyle w:val="afc"/>
        <w:numPr>
          <w:ilvl w:val="1"/>
          <w:numId w:val="43"/>
        </w:numPr>
        <w:overflowPunct w:val="0"/>
        <w:snapToGrid/>
        <w:spacing w:after="180" w:line="240" w:lineRule="auto"/>
        <w:jc w:val="left"/>
        <w:textAlignment w:val="baseline"/>
      </w:pPr>
      <w:r>
        <w:t>FFS: the input CSI is obtained from the channel with or without analog BF</w:t>
      </w:r>
    </w:p>
    <w:p w14:paraId="0670F53D" w14:textId="77777777" w:rsidR="006B6C2C" w:rsidRDefault="00305BF6">
      <w:pPr>
        <w:pStyle w:val="afc"/>
        <w:numPr>
          <w:ilvl w:val="0"/>
          <w:numId w:val="43"/>
        </w:numPr>
        <w:overflowPunct w:val="0"/>
        <w:snapToGrid/>
        <w:spacing w:after="180" w:line="240" w:lineRule="auto"/>
        <w:jc w:val="left"/>
        <w:textAlignment w:val="baseline"/>
      </w:pPr>
      <w:r>
        <w:t>The output CSI type, e.g., channel matrix, eigenvector(s), etc.</w:t>
      </w:r>
    </w:p>
    <w:p w14:paraId="0670F53E" w14:textId="77777777" w:rsidR="006B6C2C" w:rsidRDefault="00305BF6">
      <w:pPr>
        <w:pStyle w:val="afc"/>
        <w:numPr>
          <w:ilvl w:val="0"/>
          <w:numId w:val="43"/>
        </w:numPr>
        <w:overflowPunct w:val="0"/>
        <w:snapToGrid/>
        <w:spacing w:after="180" w:line="240" w:lineRule="auto"/>
        <w:jc w:val="left"/>
        <w:textAlignment w:val="baseline"/>
      </w:pPr>
      <w:r>
        <w:t>Data pre-processing/post-processing</w:t>
      </w:r>
    </w:p>
    <w:p w14:paraId="0670F53F" w14:textId="77777777" w:rsidR="006B6C2C" w:rsidRDefault="00305BF6">
      <w:pPr>
        <w:pStyle w:val="afc"/>
        <w:numPr>
          <w:ilvl w:val="0"/>
          <w:numId w:val="43"/>
        </w:numPr>
        <w:overflowPunct w:val="0"/>
        <w:snapToGrid/>
        <w:spacing w:after="180" w:line="240" w:lineRule="auto"/>
        <w:jc w:val="left"/>
        <w:textAlignment w:val="baseline"/>
      </w:pPr>
      <w:r>
        <w:t>Loss function</w:t>
      </w:r>
    </w:p>
    <w:p w14:paraId="0670F540" w14:textId="77777777" w:rsidR="006B6C2C" w:rsidRDefault="00305BF6">
      <w:pPr>
        <w:pStyle w:val="afc"/>
        <w:numPr>
          <w:ilvl w:val="0"/>
          <w:numId w:val="43"/>
        </w:numPr>
        <w:overflowPunct w:val="0"/>
        <w:snapToGrid/>
        <w:spacing w:after="180" w:line="240" w:lineRule="auto"/>
        <w:jc w:val="left"/>
        <w:textAlignment w:val="baseline"/>
      </w:pPr>
      <w:r>
        <w:t>Others are not precluded</w:t>
      </w:r>
    </w:p>
    <w:p w14:paraId="0670F541" w14:textId="77777777" w:rsidR="006B6C2C" w:rsidRDefault="00305BF6">
      <w:pPr>
        <w:rPr>
          <w:highlight w:val="green"/>
          <w:lang w:eastAsia="zh-CN"/>
        </w:rPr>
      </w:pPr>
      <w:r>
        <w:rPr>
          <w:highlight w:val="green"/>
          <w:lang w:eastAsia="zh-CN"/>
        </w:rPr>
        <w:t xml:space="preserve">Agreement </w:t>
      </w:r>
    </w:p>
    <w:p w14:paraId="0670F542" w14:textId="77777777" w:rsidR="006B6C2C" w:rsidRDefault="00305BF6">
      <w:pPr>
        <w:rPr>
          <w:lang w:eastAsia="zh-CN"/>
        </w:rPr>
      </w:pPr>
      <w:r>
        <w:rPr>
          <w:lang w:eastAsia="zh-CN"/>
        </w:rPr>
        <w:t>For the evaluation of the AI/ML based CSI feedback enhancement, if SLS is adopted, the following parameters are taken into the baseline of EVM</w:t>
      </w:r>
    </w:p>
    <w:p w14:paraId="0670F543" w14:textId="77777777" w:rsidR="006B6C2C" w:rsidRDefault="00305BF6">
      <w:pPr>
        <w:pStyle w:val="afc"/>
        <w:numPr>
          <w:ilvl w:val="0"/>
          <w:numId w:val="44"/>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14:paraId="0670F544" w14:textId="77777777" w:rsidR="006B6C2C" w:rsidRDefault="00305BF6">
      <w:pPr>
        <w:pStyle w:val="afc"/>
        <w:numPr>
          <w:ilvl w:val="1"/>
          <w:numId w:val="44"/>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0670F545" w14:textId="77777777" w:rsidR="006B6C2C" w:rsidRDefault="00305BF6">
      <w:pPr>
        <w:pStyle w:val="afc"/>
        <w:numPr>
          <w:ilvl w:val="1"/>
          <w:numId w:val="44"/>
        </w:numPr>
        <w:overflowPunct w:val="0"/>
        <w:snapToGrid/>
        <w:spacing w:after="180" w:line="240" w:lineRule="auto"/>
        <w:jc w:val="left"/>
        <w:textAlignment w:val="baseline"/>
      </w:pPr>
      <w:r>
        <w:t>FFS baseline for potential sub use cases involving CSI enhancement on time domain</w:t>
      </w:r>
    </w:p>
    <w:p w14:paraId="0670F546" w14:textId="77777777" w:rsidR="006B6C2C" w:rsidRDefault="00305BF6">
      <w:pPr>
        <w:pStyle w:val="afc"/>
        <w:numPr>
          <w:ilvl w:val="0"/>
          <w:numId w:val="44"/>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0670F547" w14:textId="77777777" w:rsidR="006B6C2C" w:rsidRDefault="00305BF6">
      <w:pPr>
        <w:pStyle w:val="afc"/>
        <w:numPr>
          <w:ilvl w:val="1"/>
          <w:numId w:val="44"/>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0670F548" w14:textId="77777777" w:rsidR="006B6C2C" w:rsidRDefault="00305BF6">
      <w:pPr>
        <w:pStyle w:val="afc"/>
        <w:numPr>
          <w:ilvl w:val="0"/>
          <w:numId w:val="44"/>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6B6C2C" w14:paraId="0670F54C"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0670F549" w14:textId="77777777" w:rsidR="006B6C2C" w:rsidRDefault="00305BF6">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0670F54A" w14:textId="77777777" w:rsidR="006B6C2C" w:rsidRDefault="00305BF6">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0670F54B" w14:textId="77777777" w:rsidR="006B6C2C" w:rsidRDefault="00305BF6">
            <w:pPr>
              <w:rPr>
                <w:rFonts w:ascii="Arial" w:hAnsi="Arial" w:cs="Arial"/>
                <w:sz w:val="16"/>
                <w:szCs w:val="16"/>
              </w:rPr>
            </w:pPr>
            <w:r>
              <w:rPr>
                <w:rFonts w:ascii="Arial" w:hAnsi="Arial" w:cs="Arial"/>
                <w:b/>
                <w:bCs/>
                <w:sz w:val="16"/>
                <w:szCs w:val="16"/>
              </w:rPr>
              <w:t>Value (if R17 as baseline)</w:t>
            </w:r>
          </w:p>
        </w:tc>
      </w:tr>
      <w:tr w:rsidR="006B6C2C" w14:paraId="0670F550"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0670F54D" w14:textId="77777777" w:rsidR="006B6C2C" w:rsidRDefault="00305BF6">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0670F54E" w14:textId="77777777" w:rsidR="006B6C2C" w:rsidRDefault="00305BF6">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0670F54F" w14:textId="77777777" w:rsidR="006B6C2C" w:rsidRDefault="00305BF6">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6B6C2C" w14:paraId="0670F554"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0670F551" w14:textId="77777777" w:rsidR="006B6C2C" w:rsidRDefault="00305BF6">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0670F552" w14:textId="77777777" w:rsidR="006B6C2C" w:rsidRDefault="00305BF6">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0670F553" w14:textId="77777777" w:rsidR="006B6C2C" w:rsidRDefault="00305BF6">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6B6C2C" w14:paraId="0670F559"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0670F555" w14:textId="77777777" w:rsidR="006B6C2C" w:rsidRDefault="00305BF6">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0670F556" w14:textId="77777777" w:rsidR="006B6C2C" w:rsidRDefault="00305BF6">
            <w:pPr>
              <w:rPr>
                <w:rFonts w:ascii="Arial" w:hAnsi="Arial" w:cs="Arial"/>
                <w:sz w:val="16"/>
                <w:szCs w:val="16"/>
              </w:rPr>
            </w:pPr>
            <w:r>
              <w:rPr>
                <w:rFonts w:ascii="Arial" w:hAnsi="Arial" w:cs="Arial"/>
                <w:sz w:val="16"/>
                <w:szCs w:val="16"/>
              </w:rPr>
              <w:t>SU/MU-MIMO with rank adaptation.</w:t>
            </w:r>
          </w:p>
          <w:p w14:paraId="0670F557" w14:textId="77777777" w:rsidR="006B6C2C" w:rsidRDefault="00305BF6">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0670F558" w14:textId="77777777" w:rsidR="006B6C2C" w:rsidRDefault="00305BF6">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6B6C2C" w14:paraId="0670F55F" w14:textId="77777777">
        <w:trPr>
          <w:trHeight w:val="20"/>
        </w:trPr>
        <w:tc>
          <w:tcPr>
            <w:tcW w:w="2684" w:type="dxa"/>
            <w:tcBorders>
              <w:top w:val="nil"/>
              <w:left w:val="single" w:sz="8" w:space="0" w:color="auto"/>
              <w:bottom w:val="single" w:sz="8" w:space="0" w:color="auto"/>
              <w:right w:val="single" w:sz="8" w:space="0" w:color="auto"/>
            </w:tcBorders>
          </w:tcPr>
          <w:p w14:paraId="0670F55A" w14:textId="77777777" w:rsidR="006B6C2C" w:rsidRDefault="00305BF6">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0670F55B" w14:textId="77777777" w:rsidR="006B6C2C" w:rsidRDefault="00305BF6">
            <w:pPr>
              <w:rPr>
                <w:rFonts w:ascii="Arial" w:hAnsi="Arial" w:cs="Arial"/>
                <w:snapToGrid w:val="0"/>
                <w:sz w:val="16"/>
                <w:szCs w:val="16"/>
                <w:lang w:eastAsia="zh-CN"/>
              </w:rPr>
            </w:pPr>
            <w:r>
              <w:rPr>
                <w:rFonts w:ascii="Arial" w:hAnsi="Arial" w:cs="Arial"/>
                <w:snapToGrid w:val="0"/>
                <w:sz w:val="16"/>
                <w:szCs w:val="16"/>
              </w:rPr>
              <w:t>20/50/70%</w:t>
            </w:r>
          </w:p>
          <w:p w14:paraId="0670F55C" w14:textId="77777777" w:rsidR="006B6C2C" w:rsidRDefault="00305BF6">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0670F55D" w14:textId="77777777" w:rsidR="006B6C2C" w:rsidRDefault="00305BF6">
            <w:pPr>
              <w:rPr>
                <w:rFonts w:ascii="Arial" w:hAnsi="Arial" w:cs="Arial"/>
                <w:sz w:val="16"/>
                <w:szCs w:val="16"/>
                <w:lang w:eastAsia="ko-KR"/>
              </w:rPr>
            </w:pPr>
            <w:r>
              <w:rPr>
                <w:rFonts w:ascii="Arial" w:hAnsi="Arial" w:cs="Arial"/>
                <w:snapToGrid w:val="0"/>
                <w:sz w:val="16"/>
                <w:szCs w:val="16"/>
              </w:rPr>
              <w:t>20/50/70%</w:t>
            </w:r>
          </w:p>
          <w:p w14:paraId="0670F55E" w14:textId="77777777" w:rsidR="006B6C2C" w:rsidRDefault="00305BF6">
            <w:pPr>
              <w:rPr>
                <w:rFonts w:ascii="Arial" w:hAnsi="Arial" w:cs="Arial"/>
                <w:sz w:val="16"/>
                <w:szCs w:val="16"/>
              </w:rPr>
            </w:pPr>
            <w:r>
              <w:rPr>
                <w:rFonts w:ascii="Arial" w:hAnsi="Arial" w:cs="Arial"/>
                <w:snapToGrid w:val="0"/>
                <w:sz w:val="16"/>
                <w:szCs w:val="16"/>
              </w:rPr>
              <w:t>Companies are encouraged to report the MU-MIMO utilization.</w:t>
            </w:r>
          </w:p>
        </w:tc>
      </w:tr>
    </w:tbl>
    <w:p w14:paraId="0670F560" w14:textId="77777777" w:rsidR="006B6C2C" w:rsidRDefault="006B6C2C">
      <w:pPr>
        <w:rPr>
          <w:lang w:eastAsia="zh-CN"/>
        </w:rPr>
      </w:pPr>
    </w:p>
    <w:p w14:paraId="0670F561" w14:textId="77777777" w:rsidR="006B6C2C" w:rsidRDefault="00305BF6">
      <w:pPr>
        <w:rPr>
          <w:highlight w:val="green"/>
          <w:lang w:eastAsia="zh-CN"/>
        </w:rPr>
      </w:pPr>
      <w:r>
        <w:rPr>
          <w:highlight w:val="green"/>
          <w:lang w:eastAsia="zh-CN"/>
        </w:rPr>
        <w:t>Agreement </w:t>
      </w:r>
    </w:p>
    <w:p w14:paraId="0670F562" w14:textId="77777777" w:rsidR="006B6C2C" w:rsidRDefault="00305BF6">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6B6C2C" w14:paraId="0670F568"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0670F563" w14:textId="77777777" w:rsidR="006B6C2C" w:rsidRDefault="00305BF6">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0670F564" w14:textId="77777777" w:rsidR="006B6C2C" w:rsidRDefault="00305BF6">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0670F565" w14:textId="77777777" w:rsidR="006B6C2C" w:rsidRDefault="00305BF6">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0670F566" w14:textId="77777777" w:rsidR="006B6C2C" w:rsidRDefault="00305BF6">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0670F567" w14:textId="77777777" w:rsidR="006B6C2C" w:rsidRDefault="00305BF6">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0670F569" w14:textId="77777777" w:rsidR="006B6C2C" w:rsidRDefault="006B6C2C"/>
    <w:p w14:paraId="0670F56A" w14:textId="77777777" w:rsidR="006B6C2C" w:rsidRDefault="00305BF6">
      <w:pPr>
        <w:rPr>
          <w:color w:val="000000"/>
          <w:szCs w:val="20"/>
          <w:highlight w:val="green"/>
          <w:lang w:eastAsia="zh-CN"/>
        </w:rPr>
      </w:pPr>
      <w:r>
        <w:rPr>
          <w:color w:val="000000"/>
          <w:szCs w:val="20"/>
          <w:highlight w:val="green"/>
          <w:lang w:eastAsia="zh-CN"/>
        </w:rPr>
        <w:t>Agreement</w:t>
      </w:r>
    </w:p>
    <w:p w14:paraId="0670F56B" w14:textId="77777777" w:rsidR="006B6C2C" w:rsidRDefault="00305BF6">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0670F56C" w14:textId="77777777" w:rsidR="006B6C2C" w:rsidRDefault="00305BF6">
      <w:pPr>
        <w:pStyle w:val="afc"/>
        <w:numPr>
          <w:ilvl w:val="0"/>
          <w:numId w:val="44"/>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0670F56D" w14:textId="77777777" w:rsidR="006B6C2C" w:rsidRDefault="00305BF6">
      <w:pPr>
        <w:pStyle w:val="afc"/>
        <w:numPr>
          <w:ilvl w:val="1"/>
          <w:numId w:val="44"/>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0670F5C1" wp14:editId="0670F5C2">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0670F5C3" wp14:editId="0670F5C4">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0670F5C5" wp14:editId="0670F5C6">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0670F5C7" wp14:editId="0670F5C8">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0670F5C9" wp14:editId="0670F5CA">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0670F5CB" wp14:editId="0670F5CC">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0670F56E" w14:textId="77777777" w:rsidR="006B6C2C" w:rsidRDefault="00305BF6">
      <w:pPr>
        <w:jc w:val="center"/>
        <w:rPr>
          <w:rFonts w:ascii="Microsoft YaHei UI" w:eastAsia="Microsoft YaHei UI" w:hAnsi="Microsoft YaHei UI"/>
          <w:lang w:eastAsia="zh-CN"/>
        </w:rPr>
      </w:pPr>
      <w:r>
        <w:rPr>
          <w:noProof/>
          <w:lang w:eastAsia="zh-CN"/>
        </w:rPr>
        <w:drawing>
          <wp:inline distT="0" distB="0" distL="0" distR="0" wp14:anchorId="0670F5CD" wp14:editId="0670F5CE">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0670F56F" w14:textId="77777777" w:rsidR="006B6C2C" w:rsidRDefault="00305BF6">
      <w:pPr>
        <w:pStyle w:val="afc"/>
        <w:numPr>
          <w:ilvl w:val="0"/>
          <w:numId w:val="45"/>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0670F570" w14:textId="77777777" w:rsidR="006B6C2C" w:rsidRDefault="00305BF6">
      <w:pPr>
        <w:pStyle w:val="afc"/>
        <w:numPr>
          <w:ilvl w:val="1"/>
          <w:numId w:val="45"/>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0670F571" w14:textId="77777777" w:rsidR="006B6C2C" w:rsidRDefault="00305BF6">
      <w:pPr>
        <w:pStyle w:val="afc"/>
        <w:numPr>
          <w:ilvl w:val="0"/>
          <w:numId w:val="45"/>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0670F572" w14:textId="77777777" w:rsidR="006B6C2C" w:rsidRDefault="00305BF6">
      <w:pPr>
        <w:pStyle w:val="afc"/>
        <w:numPr>
          <w:ilvl w:val="0"/>
          <w:numId w:val="45"/>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0670F573" w14:textId="77777777" w:rsidR="006B6C2C" w:rsidRDefault="00305BF6">
      <w:pPr>
        <w:pStyle w:val="afc"/>
        <w:numPr>
          <w:ilvl w:val="0"/>
          <w:numId w:val="45"/>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3"/>
    <w:bookmarkEnd w:id="103"/>
    <w:bookmarkEnd w:id="104"/>
    <w:bookmarkEnd w:id="105"/>
    <w:p w14:paraId="0670F574" w14:textId="77777777" w:rsidR="006B6C2C" w:rsidRDefault="006B6C2C">
      <w:pPr>
        <w:rPr>
          <w:lang w:eastAsia="zh-CN"/>
        </w:rPr>
      </w:pPr>
    </w:p>
    <w:p w14:paraId="0670F575" w14:textId="77777777" w:rsidR="006B6C2C" w:rsidRDefault="00305BF6">
      <w:pPr>
        <w:outlineLvl w:val="2"/>
        <w:rPr>
          <w:b/>
          <w:highlight w:val="green"/>
          <w:u w:val="single"/>
          <w:lang w:eastAsia="zh-CN"/>
        </w:rPr>
      </w:pPr>
      <w:r>
        <w:rPr>
          <w:b/>
          <w:u w:val="single"/>
          <w:lang w:eastAsia="zh-CN"/>
        </w:rPr>
        <w:t>Agreements of the 110 meeting</w:t>
      </w:r>
    </w:p>
    <w:p w14:paraId="0670F576" w14:textId="77777777" w:rsidR="006B6C2C" w:rsidRDefault="00305BF6">
      <w:pPr>
        <w:rPr>
          <w:highlight w:val="green"/>
        </w:rPr>
      </w:pPr>
      <w:r>
        <w:rPr>
          <w:rFonts w:hint="eastAsia"/>
          <w:highlight w:val="green"/>
        </w:rPr>
        <w:t>Agreement</w:t>
      </w:r>
    </w:p>
    <w:p w14:paraId="0670F577" w14:textId="77777777" w:rsidR="006B6C2C" w:rsidRDefault="00305BF6">
      <w:pPr>
        <w:rPr>
          <w:lang w:eastAsia="zh-CN"/>
        </w:rPr>
      </w:pPr>
      <w:r>
        <w:t>The following cases are considered for verifying the generalization performance of an AI/ML model over various scenarios/configurations as a starting point:</w:t>
      </w:r>
    </w:p>
    <w:p w14:paraId="0670F578" w14:textId="77777777" w:rsidR="006B6C2C" w:rsidRDefault="00305BF6">
      <w:pPr>
        <w:numPr>
          <w:ilvl w:val="0"/>
          <w:numId w:val="46"/>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0670F579" w14:textId="77777777" w:rsidR="006B6C2C" w:rsidRDefault="00305BF6">
      <w:pPr>
        <w:numPr>
          <w:ilvl w:val="0"/>
          <w:numId w:val="46"/>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Scenario#A/Configuration#B</w:t>
      </w:r>
    </w:p>
    <w:p w14:paraId="0670F57A" w14:textId="77777777" w:rsidR="006B6C2C" w:rsidRDefault="006B6C2C">
      <w:pPr>
        <w:rPr>
          <w:bCs/>
          <w:highlight w:val="green"/>
          <w:lang w:eastAsia="zh-CN"/>
        </w:rPr>
      </w:pPr>
    </w:p>
    <w:p w14:paraId="0670F57B" w14:textId="77777777" w:rsidR="006B6C2C" w:rsidRDefault="00305BF6">
      <w:pPr>
        <w:rPr>
          <w:highlight w:val="green"/>
        </w:rPr>
      </w:pPr>
      <w:r>
        <w:rPr>
          <w:rFonts w:hint="eastAsia"/>
          <w:highlight w:val="green"/>
        </w:rPr>
        <w:t>Agreement</w:t>
      </w:r>
    </w:p>
    <w:p w14:paraId="0670F57C" w14:textId="77777777" w:rsidR="006B6C2C" w:rsidRDefault="00305BF6">
      <w:pPr>
        <w:rPr>
          <w:lang w:eastAsia="zh-CN"/>
        </w:rPr>
      </w:pPr>
      <w:r>
        <w:rPr>
          <w:lang w:eastAsia="zh-CN"/>
        </w:rPr>
        <w:t>The following cases are considered for verifying the generalization performance of an AI/ML model over various scenarios/configurations as a starting point:</w:t>
      </w:r>
    </w:p>
    <w:p w14:paraId="0670F57D" w14:textId="77777777" w:rsidR="006B6C2C" w:rsidRDefault="00305BF6">
      <w:pPr>
        <w:pStyle w:val="afc"/>
        <w:numPr>
          <w:ilvl w:val="0"/>
          <w:numId w:val="47"/>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0670F57E" w14:textId="77777777" w:rsidR="006B6C2C" w:rsidRDefault="00305BF6">
      <w:pPr>
        <w:pStyle w:val="afc"/>
        <w:numPr>
          <w:ilvl w:val="0"/>
          <w:numId w:val="47"/>
        </w:numPr>
        <w:overflowPunct w:val="0"/>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14:paraId="0670F57F" w14:textId="77777777" w:rsidR="006B6C2C" w:rsidRDefault="00305BF6">
      <w:pPr>
        <w:pStyle w:val="afc"/>
        <w:numPr>
          <w:ilvl w:val="0"/>
          <w:numId w:val="47"/>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0670F580" w14:textId="77777777" w:rsidR="006B6C2C" w:rsidRDefault="00305BF6">
      <w:pPr>
        <w:pStyle w:val="afc"/>
        <w:numPr>
          <w:ilvl w:val="1"/>
          <w:numId w:val="47"/>
        </w:numPr>
        <w:overflowPunct w:val="0"/>
        <w:snapToGrid/>
        <w:spacing w:after="180" w:line="240" w:lineRule="auto"/>
        <w:jc w:val="left"/>
        <w:textAlignment w:val="baseline"/>
        <w:rPr>
          <w:lang w:eastAsia="zh-CN"/>
        </w:rPr>
      </w:pPr>
      <w:r>
        <w:rPr>
          <w:lang w:eastAsia="zh-CN"/>
        </w:rPr>
        <w:t>Note: Companies to report the ratio for dataset mixing</w:t>
      </w:r>
    </w:p>
    <w:p w14:paraId="0670F581" w14:textId="77777777" w:rsidR="006B6C2C" w:rsidRDefault="00305BF6">
      <w:pPr>
        <w:pStyle w:val="afc"/>
        <w:numPr>
          <w:ilvl w:val="1"/>
          <w:numId w:val="47"/>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14:paraId="0670F582" w14:textId="77777777" w:rsidR="006B6C2C" w:rsidRDefault="00305BF6">
      <w:pPr>
        <w:pStyle w:val="afc"/>
        <w:numPr>
          <w:ilvl w:val="0"/>
          <w:numId w:val="47"/>
        </w:numPr>
        <w:overflowPunct w:val="0"/>
        <w:snapToGrid/>
        <w:spacing w:after="180" w:line="240" w:lineRule="auto"/>
        <w:jc w:val="left"/>
        <w:textAlignment w:val="baseline"/>
        <w:rPr>
          <w:lang w:eastAsia="zh-CN"/>
        </w:rPr>
      </w:pPr>
      <w:r>
        <w:rPr>
          <w:lang w:eastAsia="zh-CN"/>
        </w:rPr>
        <w:t>FFS the detailed set of scenarios/configurations</w:t>
      </w:r>
    </w:p>
    <w:p w14:paraId="0670F583" w14:textId="77777777" w:rsidR="006B6C2C" w:rsidRDefault="00305BF6">
      <w:pPr>
        <w:pStyle w:val="afc"/>
        <w:numPr>
          <w:ilvl w:val="0"/>
          <w:numId w:val="47"/>
        </w:numPr>
        <w:overflowPunct w:val="0"/>
        <w:snapToGrid/>
        <w:spacing w:after="180" w:line="240" w:lineRule="auto"/>
        <w:jc w:val="left"/>
        <w:textAlignment w:val="baseline"/>
        <w:rPr>
          <w:lang w:eastAsia="zh-CN"/>
        </w:rPr>
      </w:pPr>
      <w:r>
        <w:rPr>
          <w:lang w:eastAsia="zh-CN"/>
        </w:rPr>
        <w:t>FFS other cases for generalization verification, e.g.,</w:t>
      </w:r>
    </w:p>
    <w:p w14:paraId="0670F584" w14:textId="77777777" w:rsidR="006B6C2C" w:rsidRDefault="00305BF6">
      <w:pPr>
        <w:pStyle w:val="afc"/>
        <w:numPr>
          <w:ilvl w:val="1"/>
          <w:numId w:val="47"/>
        </w:numPr>
        <w:overflowPunct w:val="0"/>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lang w:eastAsia="zh-CN"/>
        </w:rPr>
        <w:t>A,</w:t>
      </w:r>
      <w:r>
        <w:rPr>
          <w:lang w:eastAsia="zh-CN"/>
        </w:rPr>
        <w:t xml:space="preserve"> e.g., subject to Scenario#B/Configuration#B, Scenario#A/Configuration#B.</w:t>
      </w:r>
    </w:p>
    <w:p w14:paraId="0670F585" w14:textId="77777777" w:rsidR="006B6C2C" w:rsidRDefault="006B6C2C">
      <w:pPr>
        <w:rPr>
          <w:iCs/>
        </w:rPr>
      </w:pPr>
    </w:p>
    <w:p w14:paraId="0670F586" w14:textId="77777777" w:rsidR="006B6C2C" w:rsidRDefault="00305BF6">
      <w:pPr>
        <w:rPr>
          <w:highlight w:val="green"/>
          <w:lang w:eastAsia="zh-CN"/>
        </w:rPr>
      </w:pPr>
      <w:r>
        <w:rPr>
          <w:highlight w:val="green"/>
          <w:lang w:eastAsia="zh-CN"/>
        </w:rPr>
        <w:t>Agreement</w:t>
      </w:r>
    </w:p>
    <w:p w14:paraId="0670F587" w14:textId="77777777" w:rsidR="006B6C2C" w:rsidRDefault="00305BF6">
      <w:pPr>
        <w:rPr>
          <w:lang w:eastAsia="zh-CN"/>
        </w:rPr>
      </w:pPr>
      <w:r>
        <w:rPr>
          <w:lang w:eastAsia="zh-CN"/>
        </w:rPr>
        <w:t>For the evaluation of the AI/ML based CSI feedback enhancement, if the GCS/SGCS is adopted as the intermediate KPI as part of the ‘Evaluation Metric’, between GCS and SGCS, SGCS is adopted.</w:t>
      </w:r>
    </w:p>
    <w:p w14:paraId="0670F588" w14:textId="77777777" w:rsidR="006B6C2C" w:rsidRDefault="006B6C2C">
      <w:pPr>
        <w:rPr>
          <w:lang w:eastAsia="zh-CN"/>
        </w:rPr>
      </w:pPr>
    </w:p>
    <w:p w14:paraId="0670F589" w14:textId="77777777" w:rsidR="006B6C2C" w:rsidRDefault="00305BF6">
      <w:pPr>
        <w:rPr>
          <w:highlight w:val="green"/>
          <w:lang w:eastAsia="zh-CN"/>
        </w:rPr>
      </w:pPr>
      <w:r>
        <w:rPr>
          <w:highlight w:val="green"/>
          <w:lang w:eastAsia="zh-CN"/>
        </w:rPr>
        <w:t>Agreement</w:t>
      </w:r>
    </w:p>
    <w:p w14:paraId="0670F58A" w14:textId="77777777" w:rsidR="006B6C2C" w:rsidRDefault="00305BF6">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0670F58B" w14:textId="77777777" w:rsidR="006B6C2C" w:rsidRDefault="00305BF6">
      <w:pPr>
        <w:pStyle w:val="afc"/>
        <w:numPr>
          <w:ilvl w:val="0"/>
          <w:numId w:val="48"/>
        </w:numPr>
        <w:overflowPunct w:val="0"/>
        <w:snapToGrid/>
        <w:spacing w:after="180" w:line="240" w:lineRule="auto"/>
        <w:jc w:val="left"/>
        <w:textAlignment w:val="baseline"/>
        <w:rPr>
          <w:lang w:eastAsia="zh-CN"/>
        </w:rPr>
      </w:pPr>
      <w:r>
        <w:rPr>
          <w:lang w:eastAsia="zh-CN"/>
        </w:rPr>
        <w:t>Various deployment scenarios (e.g., UMa, UMi, InH)</w:t>
      </w:r>
    </w:p>
    <w:p w14:paraId="0670F58C" w14:textId="77777777" w:rsidR="006B6C2C" w:rsidRDefault="00305BF6">
      <w:pPr>
        <w:pStyle w:val="afc"/>
        <w:numPr>
          <w:ilvl w:val="0"/>
          <w:numId w:val="48"/>
        </w:numPr>
        <w:overflowPunct w:val="0"/>
        <w:snapToGrid/>
        <w:spacing w:after="180" w:line="240" w:lineRule="auto"/>
        <w:jc w:val="left"/>
        <w:textAlignment w:val="baseline"/>
        <w:rPr>
          <w:lang w:eastAsia="zh-CN"/>
        </w:rPr>
      </w:pPr>
      <w:r>
        <w:rPr>
          <w:lang w:eastAsia="zh-CN"/>
        </w:rPr>
        <w:t>Various outdoor/indoor UE distributions for UMa/UMi (e.g., 10:0, 8:2, 5:5, 2:8, 0:10)</w:t>
      </w:r>
    </w:p>
    <w:p w14:paraId="0670F58D" w14:textId="77777777" w:rsidR="006B6C2C" w:rsidRDefault="00305BF6">
      <w:pPr>
        <w:pStyle w:val="afc"/>
        <w:numPr>
          <w:ilvl w:val="0"/>
          <w:numId w:val="48"/>
        </w:numPr>
        <w:overflowPunct w:val="0"/>
        <w:snapToGrid/>
        <w:spacing w:after="180" w:line="240" w:lineRule="auto"/>
        <w:jc w:val="left"/>
        <w:textAlignment w:val="baseline"/>
        <w:rPr>
          <w:lang w:eastAsia="zh-CN"/>
        </w:rPr>
      </w:pPr>
      <w:r>
        <w:rPr>
          <w:lang w:eastAsia="zh-CN"/>
        </w:rPr>
        <w:t>Various carrier frequencies (e.g., 2GHz, 3.5GHz)</w:t>
      </w:r>
    </w:p>
    <w:p w14:paraId="0670F58E" w14:textId="77777777" w:rsidR="006B6C2C" w:rsidRDefault="00305BF6">
      <w:pPr>
        <w:pStyle w:val="afc"/>
        <w:numPr>
          <w:ilvl w:val="0"/>
          <w:numId w:val="48"/>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0670F58F" w14:textId="77777777" w:rsidR="006B6C2C" w:rsidRDefault="00305BF6">
      <w:pPr>
        <w:pStyle w:val="afc"/>
        <w:numPr>
          <w:ilvl w:val="0"/>
          <w:numId w:val="48"/>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14:paraId="0670F590" w14:textId="77777777" w:rsidR="006B6C2C" w:rsidRDefault="00305BF6">
      <w:pPr>
        <w:rPr>
          <w:rFonts w:eastAsia="等线"/>
          <w:u w:val="single"/>
          <w:lang w:eastAsia="zh-CN"/>
        </w:rPr>
      </w:pPr>
      <w:r>
        <w:rPr>
          <w:rFonts w:eastAsia="等线" w:hint="eastAsia"/>
          <w:u w:val="single"/>
          <w:lang w:eastAsia="zh-CN"/>
        </w:rPr>
        <w:t>C</w:t>
      </w:r>
      <w:r>
        <w:rPr>
          <w:rFonts w:eastAsia="等线"/>
          <w:u w:val="single"/>
          <w:lang w:eastAsia="zh-CN"/>
        </w:rPr>
        <w:t>onclusion</w:t>
      </w:r>
    </w:p>
    <w:p w14:paraId="0670F591" w14:textId="77777777" w:rsidR="006B6C2C" w:rsidRDefault="00305BF6">
      <w:pPr>
        <w:rPr>
          <w:lang w:eastAsia="zh-CN"/>
        </w:rPr>
      </w:pPr>
      <w:r>
        <w:rPr>
          <w:lang w:eastAsia="zh-CN"/>
        </w:rPr>
        <w:t>If the AI/ML based CSI prediction sub use cases is to be selected as a sub use case, consider CSI prediction involving temporal domain as a starting point.</w:t>
      </w:r>
    </w:p>
    <w:p w14:paraId="0670F592" w14:textId="77777777" w:rsidR="006B6C2C" w:rsidRDefault="006B6C2C">
      <w:pPr>
        <w:rPr>
          <w:iCs/>
        </w:rPr>
      </w:pPr>
    </w:p>
    <w:p w14:paraId="0670F593" w14:textId="77777777" w:rsidR="006B6C2C" w:rsidRDefault="00305BF6">
      <w:pPr>
        <w:rPr>
          <w:highlight w:val="green"/>
          <w:lang w:eastAsia="zh-CN"/>
        </w:rPr>
      </w:pPr>
      <w:r>
        <w:rPr>
          <w:rFonts w:hint="eastAsia"/>
          <w:highlight w:val="green"/>
          <w:lang w:eastAsia="zh-CN"/>
        </w:rPr>
        <w:t>Agreement</w:t>
      </w:r>
    </w:p>
    <w:p w14:paraId="0670F594" w14:textId="77777777" w:rsidR="006B6C2C" w:rsidRDefault="00305BF6">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0670F595" w14:textId="77777777" w:rsidR="006B6C2C" w:rsidRDefault="00305BF6">
      <w:pPr>
        <w:pStyle w:val="afc"/>
        <w:numPr>
          <w:ilvl w:val="0"/>
          <w:numId w:val="49"/>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14:paraId="0670F596" w14:textId="77777777" w:rsidR="006B6C2C" w:rsidRDefault="00305BF6">
      <w:pPr>
        <w:pStyle w:val="afc"/>
        <w:numPr>
          <w:ilvl w:val="0"/>
          <w:numId w:val="49"/>
        </w:numPr>
        <w:overflowPunct w:val="0"/>
        <w:snapToGrid/>
        <w:spacing w:after="180" w:line="240" w:lineRule="auto"/>
        <w:jc w:val="left"/>
        <w:textAlignment w:val="baseline"/>
        <w:rPr>
          <w:lang w:eastAsia="zh-CN"/>
        </w:rPr>
      </w:pPr>
      <w:r>
        <w:rPr>
          <w:lang w:eastAsia="zh-CN"/>
        </w:rPr>
        <w:t>Various sizes of CSI feedback payloads, FFS candidate payload number</w:t>
      </w:r>
    </w:p>
    <w:p w14:paraId="0670F597" w14:textId="77777777" w:rsidR="006B6C2C" w:rsidRDefault="00305BF6">
      <w:pPr>
        <w:pStyle w:val="afc"/>
        <w:numPr>
          <w:ilvl w:val="0"/>
          <w:numId w:val="49"/>
        </w:numPr>
        <w:overflowPunct w:val="0"/>
        <w:snapToGrid/>
        <w:spacing w:after="180" w:line="240" w:lineRule="auto"/>
        <w:jc w:val="left"/>
        <w:textAlignment w:val="baseline"/>
        <w:rPr>
          <w:lang w:eastAsia="zh-CN"/>
        </w:rPr>
      </w:pPr>
      <w:r>
        <w:rPr>
          <w:rFonts w:hint="eastAsia"/>
          <w:lang w:eastAsia="zh-CN"/>
        </w:rPr>
        <w:t>V</w:t>
      </w:r>
      <w:r>
        <w:rPr>
          <w:lang w:eastAsia="zh-CN"/>
        </w:rPr>
        <w:t>arious antenna port layouts, e.g., (N1/N2/P) and/or antenna port numbers (e.g., 32 ports, 16 ports)</w:t>
      </w:r>
    </w:p>
    <w:p w14:paraId="0670F598" w14:textId="77777777" w:rsidR="006B6C2C" w:rsidRDefault="00305BF6">
      <w:pPr>
        <w:pStyle w:val="afc"/>
        <w:numPr>
          <w:ilvl w:val="0"/>
          <w:numId w:val="49"/>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0670F599" w14:textId="77777777" w:rsidR="006B6C2C" w:rsidRDefault="00305BF6">
      <w:pPr>
        <w:pStyle w:val="afc"/>
        <w:numPr>
          <w:ilvl w:val="0"/>
          <w:numId w:val="49"/>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14:paraId="0670F59A" w14:textId="77777777" w:rsidR="006B6C2C" w:rsidRDefault="00305BF6">
      <w:pPr>
        <w:pStyle w:val="afc"/>
        <w:numPr>
          <w:ilvl w:val="0"/>
          <w:numId w:val="49"/>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0670F59B" w14:textId="77777777" w:rsidR="006B6C2C" w:rsidRDefault="00305BF6">
      <w:pPr>
        <w:rPr>
          <w:u w:val="single"/>
          <w:lang w:eastAsia="zh-CN"/>
        </w:rPr>
      </w:pPr>
      <w:r>
        <w:rPr>
          <w:u w:val="single"/>
          <w:lang w:eastAsia="zh-CN"/>
        </w:rPr>
        <w:t>Conclusion</w:t>
      </w:r>
    </w:p>
    <w:p w14:paraId="0670F59C" w14:textId="77777777" w:rsidR="006B6C2C" w:rsidRDefault="00305BF6">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0670F59D" w14:textId="77777777" w:rsidR="006B6C2C" w:rsidRDefault="00305BF6">
      <w:pPr>
        <w:pStyle w:val="afc"/>
        <w:numPr>
          <w:ilvl w:val="0"/>
          <w:numId w:val="33"/>
        </w:numPr>
        <w:overflowPunct w:val="0"/>
        <w:snapToGrid/>
        <w:spacing w:after="180" w:line="240" w:lineRule="auto"/>
        <w:jc w:val="left"/>
        <w:textAlignment w:val="baseline"/>
      </w:pPr>
      <w:r>
        <w:t>Note: It is not precluded that companies use ideal channel to calibrate</w:t>
      </w:r>
    </w:p>
    <w:p w14:paraId="0670F59E" w14:textId="77777777" w:rsidR="006B6C2C" w:rsidRDefault="00305BF6">
      <w:pPr>
        <w:rPr>
          <w:highlight w:val="green"/>
          <w:lang w:eastAsia="zh-CN"/>
        </w:rPr>
      </w:pPr>
      <w:r>
        <w:rPr>
          <w:highlight w:val="green"/>
          <w:lang w:eastAsia="zh-CN"/>
        </w:rPr>
        <w:t>Agreement</w:t>
      </w:r>
    </w:p>
    <w:p w14:paraId="0670F59F" w14:textId="77777777" w:rsidR="006B6C2C" w:rsidRDefault="00305BF6">
      <w:pPr>
        <w:rPr>
          <w:lang w:eastAsia="zh-CN"/>
        </w:rPr>
      </w:pPr>
      <w:r>
        <w:rPr>
          <w:lang w:eastAsia="zh-CN"/>
        </w:rPr>
        <w:t>For the evaluation of the AI/ML based CSI feedback enhancement, the throughput in the ‘Evaluation Metric’ includes average UPT, 5%ile UE throughput, and CDF of UPT.</w:t>
      </w:r>
    </w:p>
    <w:p w14:paraId="0670F5A0" w14:textId="77777777" w:rsidR="006B6C2C" w:rsidRDefault="006B6C2C">
      <w:pPr>
        <w:rPr>
          <w:lang w:eastAsia="zh-CN"/>
        </w:rPr>
      </w:pPr>
    </w:p>
    <w:p w14:paraId="0670F5A1" w14:textId="77777777" w:rsidR="006B6C2C" w:rsidRDefault="00305BF6">
      <w:pPr>
        <w:rPr>
          <w:highlight w:val="green"/>
          <w:lang w:eastAsia="zh-CN"/>
        </w:rPr>
      </w:pPr>
      <w:r>
        <w:rPr>
          <w:highlight w:val="green"/>
          <w:lang w:eastAsia="zh-CN"/>
        </w:rPr>
        <w:t>Agreement</w:t>
      </w:r>
    </w:p>
    <w:p w14:paraId="0670F5A2" w14:textId="77777777" w:rsidR="006B6C2C" w:rsidRDefault="00305BF6">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0670F5A3" w14:textId="77777777" w:rsidR="006B6C2C" w:rsidRDefault="006B6C2C"/>
    <w:p w14:paraId="0670F5A4" w14:textId="77777777" w:rsidR="006B6C2C" w:rsidRDefault="00305BF6">
      <w:pPr>
        <w:rPr>
          <w:lang w:eastAsia="zh-CN"/>
        </w:rPr>
      </w:pPr>
      <w:r>
        <w:rPr>
          <w:highlight w:val="green"/>
          <w:lang w:eastAsia="zh-CN"/>
        </w:rPr>
        <w:t>Agreement</w:t>
      </w:r>
    </w:p>
    <w:p w14:paraId="0670F5A5" w14:textId="77777777" w:rsidR="006B6C2C" w:rsidRDefault="00305BF6">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0670F5A6" w14:textId="77777777" w:rsidR="006B6C2C" w:rsidRDefault="006B6C2C"/>
    <w:p w14:paraId="0670F5A7" w14:textId="77777777" w:rsidR="006B6C2C" w:rsidRDefault="00305BF6">
      <w:pPr>
        <w:rPr>
          <w:u w:val="single"/>
          <w:lang w:eastAsia="zh-CN"/>
        </w:rPr>
      </w:pPr>
      <w:r>
        <w:rPr>
          <w:u w:val="single"/>
          <w:lang w:eastAsia="zh-CN"/>
        </w:rPr>
        <w:t>Conclusion</w:t>
      </w:r>
    </w:p>
    <w:p w14:paraId="0670F5A8" w14:textId="77777777" w:rsidR="006B6C2C" w:rsidRDefault="00305BF6">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0670F5A9" w14:textId="77777777" w:rsidR="006B6C2C" w:rsidRDefault="006B6C2C">
      <w:pPr>
        <w:rPr>
          <w:lang w:eastAsia="zh-CN"/>
        </w:rPr>
      </w:pPr>
    </w:p>
    <w:p w14:paraId="0670F5AA" w14:textId="77777777" w:rsidR="006B6C2C" w:rsidRDefault="00305BF6">
      <w:pPr>
        <w:rPr>
          <w:u w:val="single"/>
          <w:lang w:eastAsia="zh-CN"/>
        </w:rPr>
      </w:pPr>
      <w:r>
        <w:rPr>
          <w:u w:val="single"/>
          <w:lang w:eastAsia="zh-CN"/>
        </w:rPr>
        <w:t>Conclusion</w:t>
      </w:r>
    </w:p>
    <w:p w14:paraId="0670F5AB" w14:textId="77777777" w:rsidR="006B6C2C" w:rsidRDefault="00305BF6">
      <w:pPr>
        <w:rPr>
          <w:lang w:eastAsia="zh-CN"/>
        </w:rPr>
      </w:pPr>
      <w:r>
        <w:rPr>
          <w:lang w:eastAsia="zh-CN"/>
        </w:rPr>
        <w:t>If the AI/ML based CSI prediction sub use case is to be selected as a sub use case, for evaluation,</w:t>
      </w:r>
    </w:p>
    <w:p w14:paraId="0670F5AC" w14:textId="77777777" w:rsidR="006B6C2C" w:rsidRDefault="00305BF6">
      <w:pPr>
        <w:pStyle w:val="afc"/>
        <w:numPr>
          <w:ilvl w:val="0"/>
          <w:numId w:val="33"/>
        </w:numPr>
        <w:overflowPunct w:val="0"/>
        <w:snapToGrid/>
        <w:spacing w:after="180" w:line="240" w:lineRule="auto"/>
        <w:jc w:val="left"/>
        <w:textAlignment w:val="baseline"/>
        <w:rPr>
          <w:lang w:eastAsia="zh-CN"/>
        </w:rPr>
      </w:pPr>
      <w:r>
        <w:rPr>
          <w:lang w:eastAsia="zh-CN"/>
        </w:rPr>
        <w:t>100% outdoor UE is assumed for UE distribution.</w:t>
      </w:r>
    </w:p>
    <w:p w14:paraId="0670F5AD" w14:textId="77777777" w:rsidR="006B6C2C" w:rsidRDefault="00305BF6">
      <w:pPr>
        <w:pStyle w:val="afc"/>
        <w:numPr>
          <w:ilvl w:val="1"/>
          <w:numId w:val="33"/>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0670F5AE" w14:textId="77777777" w:rsidR="006B6C2C" w:rsidRDefault="00305BF6">
      <w:pPr>
        <w:pStyle w:val="afc"/>
        <w:numPr>
          <w:ilvl w:val="0"/>
          <w:numId w:val="33"/>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14:paraId="0670F5AF" w14:textId="77777777" w:rsidR="006B6C2C" w:rsidRDefault="00305BF6">
      <w:pPr>
        <w:pStyle w:val="afc"/>
        <w:numPr>
          <w:ilvl w:val="1"/>
          <w:numId w:val="33"/>
        </w:numPr>
        <w:overflowPunct w:val="0"/>
        <w:snapToGrid/>
        <w:spacing w:after="180" w:line="240" w:lineRule="auto"/>
        <w:jc w:val="left"/>
        <w:textAlignment w:val="baseline"/>
        <w:rPr>
          <w:lang w:eastAsia="zh-CN"/>
        </w:rPr>
      </w:pPr>
      <w:r>
        <w:rPr>
          <w:lang w:eastAsia="zh-CN"/>
        </w:rPr>
        <w:t>Note: Companies to report the set/subset of speeds</w:t>
      </w:r>
    </w:p>
    <w:p w14:paraId="0670F5B0" w14:textId="77777777" w:rsidR="006B6C2C" w:rsidRDefault="00305BF6">
      <w:pPr>
        <w:pStyle w:val="afc"/>
        <w:numPr>
          <w:ilvl w:val="0"/>
          <w:numId w:val="33"/>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0670F5B1" w14:textId="77777777" w:rsidR="006B6C2C" w:rsidRDefault="00305BF6">
      <w:pPr>
        <w:rPr>
          <w:u w:val="single"/>
          <w:lang w:eastAsia="zh-CN"/>
        </w:rPr>
      </w:pPr>
      <w:r>
        <w:rPr>
          <w:u w:val="single"/>
          <w:lang w:eastAsia="zh-CN"/>
        </w:rPr>
        <w:t>Conclusion</w:t>
      </w:r>
    </w:p>
    <w:p w14:paraId="0670F5B2" w14:textId="77777777" w:rsidR="006B6C2C" w:rsidRDefault="00305BF6">
      <w:pPr>
        <w:rPr>
          <w:lang w:eastAsia="zh-CN"/>
        </w:rPr>
      </w:pPr>
      <w:r>
        <w:rPr>
          <w:lang w:eastAsia="zh-CN"/>
        </w:rPr>
        <w:t>If the AI/ML based CSI prediction sub use case is to be selected as a sub use case, companies are encouraged to report the details of their models for evaluation, including:</w:t>
      </w:r>
    </w:p>
    <w:p w14:paraId="0670F5B3" w14:textId="77777777" w:rsidR="006B6C2C" w:rsidRDefault="00305BF6">
      <w:pPr>
        <w:pStyle w:val="afc"/>
        <w:numPr>
          <w:ilvl w:val="0"/>
          <w:numId w:val="50"/>
        </w:numPr>
        <w:overflowPunct w:val="0"/>
        <w:snapToGrid/>
        <w:spacing w:after="180" w:line="240" w:lineRule="auto"/>
        <w:jc w:val="left"/>
        <w:textAlignment w:val="baseline"/>
        <w:rPr>
          <w:lang w:eastAsia="zh-CN"/>
        </w:rPr>
      </w:pPr>
      <w:r>
        <w:rPr>
          <w:lang w:eastAsia="zh-CN"/>
        </w:rPr>
        <w:t>The structure of the AI/ML model, e.g., type (FCN, RNN, CNN,…), the number of layers, branches, format of parameters, etc.</w:t>
      </w:r>
    </w:p>
    <w:p w14:paraId="0670F5B4" w14:textId="77777777" w:rsidR="006B6C2C" w:rsidRDefault="00305BF6">
      <w:pPr>
        <w:pStyle w:val="afc"/>
        <w:numPr>
          <w:ilvl w:val="0"/>
          <w:numId w:val="50"/>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0670F5B5" w14:textId="77777777" w:rsidR="006B6C2C" w:rsidRDefault="00305BF6">
      <w:pPr>
        <w:pStyle w:val="afc"/>
        <w:numPr>
          <w:ilvl w:val="0"/>
          <w:numId w:val="50"/>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14:paraId="0670F5B6" w14:textId="77777777" w:rsidR="006B6C2C" w:rsidRDefault="00305BF6">
      <w:pPr>
        <w:pStyle w:val="afc"/>
        <w:numPr>
          <w:ilvl w:val="0"/>
          <w:numId w:val="50"/>
        </w:numPr>
        <w:overflowPunct w:val="0"/>
        <w:snapToGrid/>
        <w:spacing w:after="180" w:line="240" w:lineRule="auto"/>
        <w:jc w:val="left"/>
        <w:textAlignment w:val="baseline"/>
        <w:rPr>
          <w:lang w:eastAsia="zh-CN"/>
        </w:rPr>
      </w:pPr>
      <w:r>
        <w:rPr>
          <w:lang w:eastAsia="zh-CN"/>
        </w:rPr>
        <w:t>Data pre-processing/post-processing</w:t>
      </w:r>
    </w:p>
    <w:p w14:paraId="0670F5B7" w14:textId="77777777" w:rsidR="006B6C2C" w:rsidRDefault="00305BF6">
      <w:pPr>
        <w:pStyle w:val="afc"/>
        <w:numPr>
          <w:ilvl w:val="0"/>
          <w:numId w:val="50"/>
        </w:numPr>
        <w:overflowPunct w:val="0"/>
        <w:snapToGrid/>
        <w:spacing w:after="180" w:line="240" w:lineRule="auto"/>
        <w:jc w:val="left"/>
        <w:textAlignment w:val="baseline"/>
        <w:rPr>
          <w:lang w:eastAsia="zh-CN"/>
        </w:rPr>
      </w:pPr>
      <w:r>
        <w:rPr>
          <w:lang w:eastAsia="zh-CN"/>
        </w:rPr>
        <w:t>Loss function</w:t>
      </w:r>
    </w:p>
    <w:p w14:paraId="0670F5B8" w14:textId="77777777" w:rsidR="006B6C2C" w:rsidRDefault="00305BF6">
      <w:pPr>
        <w:pStyle w:val="afc"/>
        <w:numPr>
          <w:ilvl w:val="0"/>
          <w:numId w:val="50"/>
        </w:numPr>
        <w:overflowPunct w:val="0"/>
        <w:snapToGrid/>
        <w:spacing w:after="180" w:line="240" w:lineRule="auto"/>
        <w:jc w:val="left"/>
        <w:textAlignment w:val="baseline"/>
        <w:rPr>
          <w:lang w:eastAsia="zh-CN"/>
        </w:rPr>
      </w:pPr>
      <w:r>
        <w:rPr>
          <w:lang w:eastAsia="zh-CN"/>
        </w:rPr>
        <w:t>Others are not precluded</w:t>
      </w:r>
    </w:p>
    <w:p w14:paraId="0670F5B9" w14:textId="77777777" w:rsidR="006B6C2C" w:rsidRDefault="006B6C2C">
      <w:pPr>
        <w:rPr>
          <w:lang w:eastAsia="zh-CN"/>
        </w:rPr>
      </w:pPr>
    </w:p>
    <w:p w14:paraId="0670F5BA" w14:textId="77777777" w:rsidR="006B6C2C" w:rsidRDefault="006B6C2C">
      <w:pPr>
        <w:rPr>
          <w:lang w:eastAsia="zh-CN"/>
        </w:rPr>
      </w:pPr>
    </w:p>
    <w:sectPr w:rsidR="006B6C2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A4B25" w14:textId="77777777" w:rsidR="00903B70" w:rsidRDefault="00903B70" w:rsidP="00305BF6">
      <w:pPr>
        <w:spacing w:after="0" w:line="240" w:lineRule="auto"/>
      </w:pPr>
      <w:r>
        <w:separator/>
      </w:r>
    </w:p>
  </w:endnote>
  <w:endnote w:type="continuationSeparator" w:id="0">
    <w:p w14:paraId="171F8BF8" w14:textId="77777777" w:rsidR="00903B70" w:rsidRDefault="00903B70" w:rsidP="00305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Nokia Pure Text Light">
    <w:altName w:val="Arial Unicode MS"/>
    <w:charset w:val="00"/>
    <w:family w:val="swiss"/>
    <w:pitch w:val="default"/>
    <w:sig w:usb0="00000000" w:usb1="00000000"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3A27B" w14:textId="77777777" w:rsidR="00903B70" w:rsidRDefault="00903B70" w:rsidP="00305BF6">
      <w:pPr>
        <w:spacing w:after="0" w:line="240" w:lineRule="auto"/>
      </w:pPr>
      <w:r>
        <w:separator/>
      </w:r>
    </w:p>
  </w:footnote>
  <w:footnote w:type="continuationSeparator" w:id="0">
    <w:p w14:paraId="4C633D6F" w14:textId="77777777" w:rsidR="00903B70" w:rsidRDefault="00903B70" w:rsidP="00305B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AE50BB"/>
    <w:multiLevelType w:val="multilevel"/>
    <w:tmpl w:val="07AE50BB"/>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DA1374"/>
    <w:multiLevelType w:val="multilevel"/>
    <w:tmpl w:val="11DA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1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3"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280164"/>
    <w:multiLevelType w:val="multilevel"/>
    <w:tmpl w:val="2628016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6"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51622C0"/>
    <w:multiLevelType w:val="multilevel"/>
    <w:tmpl w:val="451622C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9" w15:restartNumberingAfterBreak="0">
    <w:nsid w:val="68E27818"/>
    <w:multiLevelType w:val="multilevel"/>
    <w:tmpl w:val="68E27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3"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4"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5" w15:restartNumberingAfterBreak="0">
    <w:nsid w:val="78F34383"/>
    <w:multiLevelType w:val="multilevel"/>
    <w:tmpl w:val="78F34383"/>
    <w:lvl w:ilvl="0">
      <w:start w:val="1"/>
      <w:numFmt w:val="decimal"/>
      <w:lvlText w:val="%1)"/>
      <w:lvlJc w:val="left"/>
      <w:pPr>
        <w:ind w:left="1724" w:hanging="42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46"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41"/>
  </w:num>
  <w:num w:numId="3">
    <w:abstractNumId w:val="44"/>
  </w:num>
  <w:num w:numId="4">
    <w:abstractNumId w:val="24"/>
  </w:num>
  <w:num w:numId="5">
    <w:abstractNumId w:val="12"/>
  </w:num>
  <w:num w:numId="6">
    <w:abstractNumId w:val="22"/>
  </w:num>
  <w:num w:numId="7">
    <w:abstractNumId w:val="38"/>
  </w:num>
  <w:num w:numId="8">
    <w:abstractNumId w:val="16"/>
  </w:num>
  <w:num w:numId="9">
    <w:abstractNumId w:val="25"/>
  </w:num>
  <w:num w:numId="10">
    <w:abstractNumId w:val="33"/>
  </w:num>
  <w:num w:numId="11">
    <w:abstractNumId w:val="42"/>
  </w:num>
  <w:num w:numId="12">
    <w:abstractNumId w:val="3"/>
  </w:num>
  <w:num w:numId="13">
    <w:abstractNumId w:val="0"/>
  </w:num>
  <w:num w:numId="14">
    <w:abstractNumId w:val="34"/>
  </w:num>
  <w:num w:numId="15">
    <w:abstractNumId w:val="47"/>
  </w:num>
  <w:num w:numId="16">
    <w:abstractNumId w:val="43"/>
  </w:num>
  <w:num w:numId="17">
    <w:abstractNumId w:val="40"/>
  </w:num>
  <w:num w:numId="18">
    <w:abstractNumId w:val="10"/>
  </w:num>
  <w:num w:numId="19">
    <w:abstractNumId w:val="48"/>
  </w:num>
  <w:num w:numId="20">
    <w:abstractNumId w:val="35"/>
  </w:num>
  <w:num w:numId="21">
    <w:abstractNumId w:val="37"/>
  </w:num>
  <w:num w:numId="22">
    <w:abstractNumId w:val="27"/>
  </w:num>
  <w:num w:numId="23">
    <w:abstractNumId w:val="8"/>
  </w:num>
  <w:num w:numId="24">
    <w:abstractNumId w:val="15"/>
  </w:num>
  <w:num w:numId="25">
    <w:abstractNumId w:val="18"/>
  </w:num>
  <w:num w:numId="26">
    <w:abstractNumId w:val="29"/>
  </w:num>
  <w:num w:numId="27">
    <w:abstractNumId w:val="39"/>
  </w:num>
  <w:num w:numId="28">
    <w:abstractNumId w:val="14"/>
  </w:num>
  <w:num w:numId="29">
    <w:abstractNumId w:val="28"/>
  </w:num>
  <w:num w:numId="30">
    <w:abstractNumId w:val="7"/>
  </w:num>
  <w:num w:numId="31">
    <w:abstractNumId w:val="5"/>
  </w:num>
  <w:num w:numId="32">
    <w:abstractNumId w:val="45"/>
  </w:num>
  <w:num w:numId="33">
    <w:abstractNumId w:val="19"/>
  </w:num>
  <w:num w:numId="34">
    <w:abstractNumId w:val="9"/>
  </w:num>
  <w:num w:numId="35">
    <w:abstractNumId w:val="2"/>
  </w:num>
  <w:num w:numId="36">
    <w:abstractNumId w:val="1"/>
  </w:num>
  <w:num w:numId="37">
    <w:abstractNumId w:val="31"/>
  </w:num>
  <w:num w:numId="38">
    <w:abstractNumId w:val="30"/>
  </w:num>
  <w:num w:numId="39">
    <w:abstractNumId w:val="11"/>
  </w:num>
  <w:num w:numId="40">
    <w:abstractNumId w:val="23"/>
  </w:num>
  <w:num w:numId="41">
    <w:abstractNumId w:val="17"/>
  </w:num>
  <w:num w:numId="42">
    <w:abstractNumId w:val="36"/>
  </w:num>
  <w:num w:numId="43">
    <w:abstractNumId w:val="32"/>
  </w:num>
  <w:num w:numId="44">
    <w:abstractNumId w:val="46"/>
  </w:num>
  <w:num w:numId="45">
    <w:abstractNumId w:val="20"/>
  </w:num>
  <w:num w:numId="46">
    <w:abstractNumId w:val="26"/>
  </w:num>
  <w:num w:numId="47">
    <w:abstractNumId w:val="6"/>
  </w:num>
  <w:num w:numId="48">
    <w:abstractNumId w:val="49"/>
  </w:num>
  <w:num w:numId="49">
    <w:abstractNumId w:val="4"/>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wMDI2MjE0MrU0NbZQ0lEKTi0uzszPAykwrAUAVgleHSwAAAA="/>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3E5"/>
    <w:rsid w:val="0000070B"/>
    <w:rsid w:val="00000BC0"/>
    <w:rsid w:val="00000D04"/>
    <w:rsid w:val="00000D93"/>
    <w:rsid w:val="00000DB2"/>
    <w:rsid w:val="00000F63"/>
    <w:rsid w:val="00001052"/>
    <w:rsid w:val="00001076"/>
    <w:rsid w:val="0000137F"/>
    <w:rsid w:val="0000139E"/>
    <w:rsid w:val="000014D8"/>
    <w:rsid w:val="000017B7"/>
    <w:rsid w:val="00001920"/>
    <w:rsid w:val="00001B30"/>
    <w:rsid w:val="00001F33"/>
    <w:rsid w:val="000020F6"/>
    <w:rsid w:val="0000230E"/>
    <w:rsid w:val="000025DE"/>
    <w:rsid w:val="000026AA"/>
    <w:rsid w:val="00002893"/>
    <w:rsid w:val="00003050"/>
    <w:rsid w:val="000033A3"/>
    <w:rsid w:val="000033A6"/>
    <w:rsid w:val="00003605"/>
    <w:rsid w:val="000038CA"/>
    <w:rsid w:val="000039B7"/>
    <w:rsid w:val="000039D3"/>
    <w:rsid w:val="00003AD1"/>
    <w:rsid w:val="00003BB8"/>
    <w:rsid w:val="00003C45"/>
    <w:rsid w:val="00003C56"/>
    <w:rsid w:val="00003EC2"/>
    <w:rsid w:val="00004022"/>
    <w:rsid w:val="000040A9"/>
    <w:rsid w:val="000040F4"/>
    <w:rsid w:val="000041FC"/>
    <w:rsid w:val="00004343"/>
    <w:rsid w:val="0000449D"/>
    <w:rsid w:val="00004517"/>
    <w:rsid w:val="0000458E"/>
    <w:rsid w:val="0000459A"/>
    <w:rsid w:val="000048F4"/>
    <w:rsid w:val="00004CA5"/>
    <w:rsid w:val="00004CC6"/>
    <w:rsid w:val="00004E70"/>
    <w:rsid w:val="00005438"/>
    <w:rsid w:val="00005507"/>
    <w:rsid w:val="000055CB"/>
    <w:rsid w:val="0000565A"/>
    <w:rsid w:val="000058D3"/>
    <w:rsid w:val="00005B41"/>
    <w:rsid w:val="00005BFE"/>
    <w:rsid w:val="00005C8C"/>
    <w:rsid w:val="00005F1C"/>
    <w:rsid w:val="00006032"/>
    <w:rsid w:val="0000623D"/>
    <w:rsid w:val="00006542"/>
    <w:rsid w:val="00006766"/>
    <w:rsid w:val="00006834"/>
    <w:rsid w:val="000068F0"/>
    <w:rsid w:val="0000695D"/>
    <w:rsid w:val="000069B7"/>
    <w:rsid w:val="00006A55"/>
    <w:rsid w:val="00006A9D"/>
    <w:rsid w:val="00006C8C"/>
    <w:rsid w:val="00006CE6"/>
    <w:rsid w:val="00006E0E"/>
    <w:rsid w:val="00006FD6"/>
    <w:rsid w:val="00007238"/>
    <w:rsid w:val="0000726D"/>
    <w:rsid w:val="000072B6"/>
    <w:rsid w:val="000072BF"/>
    <w:rsid w:val="00007467"/>
    <w:rsid w:val="00007813"/>
    <w:rsid w:val="000078A5"/>
    <w:rsid w:val="00007957"/>
    <w:rsid w:val="00007A47"/>
    <w:rsid w:val="00007DD7"/>
    <w:rsid w:val="00007F43"/>
    <w:rsid w:val="00010276"/>
    <w:rsid w:val="000105C5"/>
    <w:rsid w:val="000106BB"/>
    <w:rsid w:val="00010725"/>
    <w:rsid w:val="00010767"/>
    <w:rsid w:val="00010911"/>
    <w:rsid w:val="000109E6"/>
    <w:rsid w:val="00010C63"/>
    <w:rsid w:val="00010D91"/>
    <w:rsid w:val="000111D9"/>
    <w:rsid w:val="00011474"/>
    <w:rsid w:val="00011B90"/>
    <w:rsid w:val="00011C55"/>
    <w:rsid w:val="00011E13"/>
    <w:rsid w:val="00011E9B"/>
    <w:rsid w:val="00011F67"/>
    <w:rsid w:val="00011FB9"/>
    <w:rsid w:val="00011FC5"/>
    <w:rsid w:val="00012071"/>
    <w:rsid w:val="000121EB"/>
    <w:rsid w:val="000122B1"/>
    <w:rsid w:val="00012421"/>
    <w:rsid w:val="00012494"/>
    <w:rsid w:val="0001262C"/>
    <w:rsid w:val="00012862"/>
    <w:rsid w:val="000128E6"/>
    <w:rsid w:val="00012B51"/>
    <w:rsid w:val="00012D73"/>
    <w:rsid w:val="00012E1F"/>
    <w:rsid w:val="000131AD"/>
    <w:rsid w:val="0001344B"/>
    <w:rsid w:val="000135BB"/>
    <w:rsid w:val="0001373B"/>
    <w:rsid w:val="00013984"/>
    <w:rsid w:val="00013993"/>
    <w:rsid w:val="00013B9A"/>
    <w:rsid w:val="000142DF"/>
    <w:rsid w:val="0001444C"/>
    <w:rsid w:val="0001457C"/>
    <w:rsid w:val="000147E9"/>
    <w:rsid w:val="00014979"/>
    <w:rsid w:val="00014AB3"/>
    <w:rsid w:val="00014F61"/>
    <w:rsid w:val="00014F64"/>
    <w:rsid w:val="00015513"/>
    <w:rsid w:val="00015780"/>
    <w:rsid w:val="000158F8"/>
    <w:rsid w:val="00015AD1"/>
    <w:rsid w:val="00015BE3"/>
    <w:rsid w:val="00015CBB"/>
    <w:rsid w:val="00015EFB"/>
    <w:rsid w:val="000160C1"/>
    <w:rsid w:val="000165E2"/>
    <w:rsid w:val="0001666E"/>
    <w:rsid w:val="00016821"/>
    <w:rsid w:val="00017011"/>
    <w:rsid w:val="000171AA"/>
    <w:rsid w:val="000171B6"/>
    <w:rsid w:val="000172BE"/>
    <w:rsid w:val="00017413"/>
    <w:rsid w:val="00017472"/>
    <w:rsid w:val="000176D3"/>
    <w:rsid w:val="00017940"/>
    <w:rsid w:val="00017D8A"/>
    <w:rsid w:val="00017DD3"/>
    <w:rsid w:val="00017E06"/>
    <w:rsid w:val="00020425"/>
    <w:rsid w:val="0002048B"/>
    <w:rsid w:val="0002061C"/>
    <w:rsid w:val="000207D7"/>
    <w:rsid w:val="000207DB"/>
    <w:rsid w:val="0002087E"/>
    <w:rsid w:val="00020BF8"/>
    <w:rsid w:val="00020C6D"/>
    <w:rsid w:val="00020C80"/>
    <w:rsid w:val="00020E74"/>
    <w:rsid w:val="00020F7A"/>
    <w:rsid w:val="000210CC"/>
    <w:rsid w:val="00021287"/>
    <w:rsid w:val="00021325"/>
    <w:rsid w:val="000214B7"/>
    <w:rsid w:val="000215A5"/>
    <w:rsid w:val="00021636"/>
    <w:rsid w:val="00021ACA"/>
    <w:rsid w:val="00021B3E"/>
    <w:rsid w:val="00021B77"/>
    <w:rsid w:val="00021C92"/>
    <w:rsid w:val="00021DB8"/>
    <w:rsid w:val="0002217E"/>
    <w:rsid w:val="00022724"/>
    <w:rsid w:val="00022761"/>
    <w:rsid w:val="000227EF"/>
    <w:rsid w:val="00022B54"/>
    <w:rsid w:val="000230A5"/>
    <w:rsid w:val="00023256"/>
    <w:rsid w:val="000232FB"/>
    <w:rsid w:val="0002336C"/>
    <w:rsid w:val="00023388"/>
    <w:rsid w:val="00023425"/>
    <w:rsid w:val="000235E7"/>
    <w:rsid w:val="00023824"/>
    <w:rsid w:val="00023E87"/>
    <w:rsid w:val="00023FAB"/>
    <w:rsid w:val="00024003"/>
    <w:rsid w:val="000241BE"/>
    <w:rsid w:val="000242F2"/>
    <w:rsid w:val="0002489D"/>
    <w:rsid w:val="00025024"/>
    <w:rsid w:val="00025079"/>
    <w:rsid w:val="000251D8"/>
    <w:rsid w:val="0002542D"/>
    <w:rsid w:val="0002573B"/>
    <w:rsid w:val="0002575A"/>
    <w:rsid w:val="00025993"/>
    <w:rsid w:val="00025B1E"/>
    <w:rsid w:val="00025F7E"/>
    <w:rsid w:val="00025FC5"/>
    <w:rsid w:val="00026012"/>
    <w:rsid w:val="00026066"/>
    <w:rsid w:val="0002606D"/>
    <w:rsid w:val="0002609C"/>
    <w:rsid w:val="00026BB9"/>
    <w:rsid w:val="00026CBD"/>
    <w:rsid w:val="00026D4B"/>
    <w:rsid w:val="00026E32"/>
    <w:rsid w:val="000272E2"/>
    <w:rsid w:val="0002743E"/>
    <w:rsid w:val="000275C6"/>
    <w:rsid w:val="00027685"/>
    <w:rsid w:val="00027735"/>
    <w:rsid w:val="00027AD6"/>
    <w:rsid w:val="00027C8C"/>
    <w:rsid w:val="0003004D"/>
    <w:rsid w:val="00030172"/>
    <w:rsid w:val="0003024C"/>
    <w:rsid w:val="000303A1"/>
    <w:rsid w:val="00030548"/>
    <w:rsid w:val="0003090E"/>
    <w:rsid w:val="000309B1"/>
    <w:rsid w:val="00030AA0"/>
    <w:rsid w:val="00030E26"/>
    <w:rsid w:val="00030EBD"/>
    <w:rsid w:val="00030EF2"/>
    <w:rsid w:val="00030F72"/>
    <w:rsid w:val="0003103C"/>
    <w:rsid w:val="0003104D"/>
    <w:rsid w:val="00031153"/>
    <w:rsid w:val="00031180"/>
    <w:rsid w:val="00031417"/>
    <w:rsid w:val="00031641"/>
    <w:rsid w:val="00031806"/>
    <w:rsid w:val="00031961"/>
    <w:rsid w:val="00031A28"/>
    <w:rsid w:val="00031ADB"/>
    <w:rsid w:val="00031B5C"/>
    <w:rsid w:val="00032056"/>
    <w:rsid w:val="000321DC"/>
    <w:rsid w:val="000321F0"/>
    <w:rsid w:val="00032249"/>
    <w:rsid w:val="00032272"/>
    <w:rsid w:val="000327B4"/>
    <w:rsid w:val="000328CA"/>
    <w:rsid w:val="00032E40"/>
    <w:rsid w:val="00032F92"/>
    <w:rsid w:val="00033751"/>
    <w:rsid w:val="0003376B"/>
    <w:rsid w:val="0003379D"/>
    <w:rsid w:val="00033B6F"/>
    <w:rsid w:val="00033B9A"/>
    <w:rsid w:val="0003410A"/>
    <w:rsid w:val="0003426D"/>
    <w:rsid w:val="000342A5"/>
    <w:rsid w:val="000342C3"/>
    <w:rsid w:val="00034676"/>
    <w:rsid w:val="000346E6"/>
    <w:rsid w:val="000349D3"/>
    <w:rsid w:val="00034B0C"/>
    <w:rsid w:val="00034BB4"/>
    <w:rsid w:val="00035228"/>
    <w:rsid w:val="000352B3"/>
    <w:rsid w:val="000353CE"/>
    <w:rsid w:val="00035630"/>
    <w:rsid w:val="0003566F"/>
    <w:rsid w:val="000357BB"/>
    <w:rsid w:val="000357C9"/>
    <w:rsid w:val="00035B74"/>
    <w:rsid w:val="00035BB3"/>
    <w:rsid w:val="00035EBF"/>
    <w:rsid w:val="00036326"/>
    <w:rsid w:val="000363A5"/>
    <w:rsid w:val="000365DE"/>
    <w:rsid w:val="00036A83"/>
    <w:rsid w:val="00036E76"/>
    <w:rsid w:val="00036E8B"/>
    <w:rsid w:val="00036F79"/>
    <w:rsid w:val="00036F83"/>
    <w:rsid w:val="000371B9"/>
    <w:rsid w:val="0003776E"/>
    <w:rsid w:val="0003784F"/>
    <w:rsid w:val="00037955"/>
    <w:rsid w:val="00037B49"/>
    <w:rsid w:val="00037B5D"/>
    <w:rsid w:val="00037BDB"/>
    <w:rsid w:val="00037EA8"/>
    <w:rsid w:val="00037ECC"/>
    <w:rsid w:val="0004014C"/>
    <w:rsid w:val="0004023E"/>
    <w:rsid w:val="0004024B"/>
    <w:rsid w:val="00040379"/>
    <w:rsid w:val="0004086D"/>
    <w:rsid w:val="00040984"/>
    <w:rsid w:val="00040A54"/>
    <w:rsid w:val="00040FCB"/>
    <w:rsid w:val="00041279"/>
    <w:rsid w:val="000412FF"/>
    <w:rsid w:val="000419BB"/>
    <w:rsid w:val="00041B30"/>
    <w:rsid w:val="00041C57"/>
    <w:rsid w:val="00041CD1"/>
    <w:rsid w:val="00041DDD"/>
    <w:rsid w:val="00042784"/>
    <w:rsid w:val="00042BBB"/>
    <w:rsid w:val="00042D75"/>
    <w:rsid w:val="0004310C"/>
    <w:rsid w:val="00043404"/>
    <w:rsid w:val="000434B7"/>
    <w:rsid w:val="000435E4"/>
    <w:rsid w:val="00043677"/>
    <w:rsid w:val="000436D8"/>
    <w:rsid w:val="00043A30"/>
    <w:rsid w:val="00043A57"/>
    <w:rsid w:val="00043D65"/>
    <w:rsid w:val="00044100"/>
    <w:rsid w:val="00044197"/>
    <w:rsid w:val="00044389"/>
    <w:rsid w:val="00044465"/>
    <w:rsid w:val="00044CE8"/>
    <w:rsid w:val="00044FFC"/>
    <w:rsid w:val="0004509F"/>
    <w:rsid w:val="0004514B"/>
    <w:rsid w:val="000453D9"/>
    <w:rsid w:val="0004550F"/>
    <w:rsid w:val="0004554A"/>
    <w:rsid w:val="00046152"/>
    <w:rsid w:val="00046335"/>
    <w:rsid w:val="000464CF"/>
    <w:rsid w:val="00046796"/>
    <w:rsid w:val="000467FD"/>
    <w:rsid w:val="00046AAF"/>
    <w:rsid w:val="00046B90"/>
    <w:rsid w:val="00046F79"/>
    <w:rsid w:val="00046FF8"/>
    <w:rsid w:val="00047225"/>
    <w:rsid w:val="000472FB"/>
    <w:rsid w:val="00047364"/>
    <w:rsid w:val="0004798F"/>
    <w:rsid w:val="000479E9"/>
    <w:rsid w:val="00047A07"/>
    <w:rsid w:val="00047A2E"/>
    <w:rsid w:val="00047AE0"/>
    <w:rsid w:val="00047BB8"/>
    <w:rsid w:val="00047C5D"/>
    <w:rsid w:val="00047E60"/>
    <w:rsid w:val="0005012D"/>
    <w:rsid w:val="0005048C"/>
    <w:rsid w:val="000504E3"/>
    <w:rsid w:val="000506FD"/>
    <w:rsid w:val="0005079E"/>
    <w:rsid w:val="00050871"/>
    <w:rsid w:val="00050BE4"/>
    <w:rsid w:val="00050EAF"/>
    <w:rsid w:val="00051368"/>
    <w:rsid w:val="00051429"/>
    <w:rsid w:val="0005144F"/>
    <w:rsid w:val="00051527"/>
    <w:rsid w:val="00051592"/>
    <w:rsid w:val="000515B5"/>
    <w:rsid w:val="00051AFD"/>
    <w:rsid w:val="00051B2E"/>
    <w:rsid w:val="00051D3A"/>
    <w:rsid w:val="00051D6B"/>
    <w:rsid w:val="00051FA4"/>
    <w:rsid w:val="00052066"/>
    <w:rsid w:val="00052305"/>
    <w:rsid w:val="00052AD2"/>
    <w:rsid w:val="00052EF3"/>
    <w:rsid w:val="00052F06"/>
    <w:rsid w:val="00052F19"/>
    <w:rsid w:val="000530AE"/>
    <w:rsid w:val="000530DF"/>
    <w:rsid w:val="00053145"/>
    <w:rsid w:val="00053394"/>
    <w:rsid w:val="00053797"/>
    <w:rsid w:val="000538E9"/>
    <w:rsid w:val="00053B9D"/>
    <w:rsid w:val="00054027"/>
    <w:rsid w:val="000540DE"/>
    <w:rsid w:val="000543B4"/>
    <w:rsid w:val="00054401"/>
    <w:rsid w:val="00054665"/>
    <w:rsid w:val="000546C2"/>
    <w:rsid w:val="000547CD"/>
    <w:rsid w:val="0005497C"/>
    <w:rsid w:val="00054987"/>
    <w:rsid w:val="00054D11"/>
    <w:rsid w:val="00054E0C"/>
    <w:rsid w:val="00054E4C"/>
    <w:rsid w:val="00054EAC"/>
    <w:rsid w:val="00054F54"/>
    <w:rsid w:val="0005516E"/>
    <w:rsid w:val="0005521E"/>
    <w:rsid w:val="00055327"/>
    <w:rsid w:val="0005541D"/>
    <w:rsid w:val="0005545F"/>
    <w:rsid w:val="000557E4"/>
    <w:rsid w:val="0005585D"/>
    <w:rsid w:val="00055929"/>
    <w:rsid w:val="000559B0"/>
    <w:rsid w:val="000559CB"/>
    <w:rsid w:val="00055A17"/>
    <w:rsid w:val="00056223"/>
    <w:rsid w:val="00056364"/>
    <w:rsid w:val="00056381"/>
    <w:rsid w:val="000565C8"/>
    <w:rsid w:val="00056945"/>
    <w:rsid w:val="00056A28"/>
    <w:rsid w:val="00056EA3"/>
    <w:rsid w:val="0005704B"/>
    <w:rsid w:val="000571A7"/>
    <w:rsid w:val="00057233"/>
    <w:rsid w:val="00057254"/>
    <w:rsid w:val="000573D7"/>
    <w:rsid w:val="000573DB"/>
    <w:rsid w:val="00057516"/>
    <w:rsid w:val="00057898"/>
    <w:rsid w:val="00057A6A"/>
    <w:rsid w:val="00057B11"/>
    <w:rsid w:val="00057D04"/>
    <w:rsid w:val="00057D18"/>
    <w:rsid w:val="00057DC8"/>
    <w:rsid w:val="00057FB8"/>
    <w:rsid w:val="00060019"/>
    <w:rsid w:val="00060212"/>
    <w:rsid w:val="00060262"/>
    <w:rsid w:val="00060306"/>
    <w:rsid w:val="0006035C"/>
    <w:rsid w:val="00060466"/>
    <w:rsid w:val="000606B7"/>
    <w:rsid w:val="000606E1"/>
    <w:rsid w:val="00060A96"/>
    <w:rsid w:val="00060DD6"/>
    <w:rsid w:val="00060E8B"/>
    <w:rsid w:val="00060EDB"/>
    <w:rsid w:val="00060FF9"/>
    <w:rsid w:val="00061183"/>
    <w:rsid w:val="000612E1"/>
    <w:rsid w:val="000614D0"/>
    <w:rsid w:val="000614FE"/>
    <w:rsid w:val="00061638"/>
    <w:rsid w:val="00061A1E"/>
    <w:rsid w:val="00061CF2"/>
    <w:rsid w:val="00061D7B"/>
    <w:rsid w:val="00061F17"/>
    <w:rsid w:val="00061FF8"/>
    <w:rsid w:val="0006202F"/>
    <w:rsid w:val="0006238A"/>
    <w:rsid w:val="000627F5"/>
    <w:rsid w:val="00062A71"/>
    <w:rsid w:val="00062DB3"/>
    <w:rsid w:val="00062DF0"/>
    <w:rsid w:val="00062FFA"/>
    <w:rsid w:val="000632C0"/>
    <w:rsid w:val="00063427"/>
    <w:rsid w:val="00063596"/>
    <w:rsid w:val="000636FB"/>
    <w:rsid w:val="00063766"/>
    <w:rsid w:val="00063D4D"/>
    <w:rsid w:val="00063E15"/>
    <w:rsid w:val="000641EE"/>
    <w:rsid w:val="0006488E"/>
    <w:rsid w:val="0006492E"/>
    <w:rsid w:val="00064952"/>
    <w:rsid w:val="00064AF9"/>
    <w:rsid w:val="00064E77"/>
    <w:rsid w:val="00064EE8"/>
    <w:rsid w:val="00064FC0"/>
    <w:rsid w:val="000652BB"/>
    <w:rsid w:val="00065311"/>
    <w:rsid w:val="000653F6"/>
    <w:rsid w:val="000655E5"/>
    <w:rsid w:val="000657A4"/>
    <w:rsid w:val="00065D38"/>
    <w:rsid w:val="000661AA"/>
    <w:rsid w:val="00066370"/>
    <w:rsid w:val="00066860"/>
    <w:rsid w:val="00066AE6"/>
    <w:rsid w:val="00066AF3"/>
    <w:rsid w:val="00066CB1"/>
    <w:rsid w:val="00066F05"/>
    <w:rsid w:val="000670E6"/>
    <w:rsid w:val="00067BF7"/>
    <w:rsid w:val="00067C94"/>
    <w:rsid w:val="00067D81"/>
    <w:rsid w:val="00067DD1"/>
    <w:rsid w:val="000702B1"/>
    <w:rsid w:val="00070447"/>
    <w:rsid w:val="00070627"/>
    <w:rsid w:val="000706E7"/>
    <w:rsid w:val="00070704"/>
    <w:rsid w:val="00070AC1"/>
    <w:rsid w:val="00070EF8"/>
    <w:rsid w:val="00070F04"/>
    <w:rsid w:val="00071192"/>
    <w:rsid w:val="000713A7"/>
    <w:rsid w:val="000714F9"/>
    <w:rsid w:val="00071583"/>
    <w:rsid w:val="00071659"/>
    <w:rsid w:val="000716AA"/>
    <w:rsid w:val="00071A03"/>
    <w:rsid w:val="00071DC3"/>
    <w:rsid w:val="00071EFB"/>
    <w:rsid w:val="00071F94"/>
    <w:rsid w:val="00071F98"/>
    <w:rsid w:val="00072054"/>
    <w:rsid w:val="0007206C"/>
    <w:rsid w:val="00072085"/>
    <w:rsid w:val="000720B1"/>
    <w:rsid w:val="00072129"/>
    <w:rsid w:val="00072325"/>
    <w:rsid w:val="0007258E"/>
    <w:rsid w:val="0007274B"/>
    <w:rsid w:val="00072A80"/>
    <w:rsid w:val="00072BEE"/>
    <w:rsid w:val="00072E4A"/>
    <w:rsid w:val="00072EB9"/>
    <w:rsid w:val="00072FD6"/>
    <w:rsid w:val="0007307A"/>
    <w:rsid w:val="000730B1"/>
    <w:rsid w:val="0007313F"/>
    <w:rsid w:val="0007314C"/>
    <w:rsid w:val="00073168"/>
    <w:rsid w:val="000731A0"/>
    <w:rsid w:val="000731EA"/>
    <w:rsid w:val="00073338"/>
    <w:rsid w:val="0007339D"/>
    <w:rsid w:val="00073469"/>
    <w:rsid w:val="00073575"/>
    <w:rsid w:val="00073604"/>
    <w:rsid w:val="000736C1"/>
    <w:rsid w:val="00073739"/>
    <w:rsid w:val="00073742"/>
    <w:rsid w:val="00073797"/>
    <w:rsid w:val="00073DEC"/>
    <w:rsid w:val="00073E1D"/>
    <w:rsid w:val="00073E9A"/>
    <w:rsid w:val="00073EC7"/>
    <w:rsid w:val="000742F6"/>
    <w:rsid w:val="000745AA"/>
    <w:rsid w:val="000748EF"/>
    <w:rsid w:val="00074B4E"/>
    <w:rsid w:val="00074BD1"/>
    <w:rsid w:val="00074E75"/>
    <w:rsid w:val="00074E86"/>
    <w:rsid w:val="00074F15"/>
    <w:rsid w:val="00075101"/>
    <w:rsid w:val="00075455"/>
    <w:rsid w:val="000755BB"/>
    <w:rsid w:val="00075AF3"/>
    <w:rsid w:val="00075C3F"/>
    <w:rsid w:val="00076097"/>
    <w:rsid w:val="000763C9"/>
    <w:rsid w:val="00076541"/>
    <w:rsid w:val="0007693F"/>
    <w:rsid w:val="00076E4A"/>
    <w:rsid w:val="00076F1E"/>
    <w:rsid w:val="0007714E"/>
    <w:rsid w:val="000771EB"/>
    <w:rsid w:val="000772F4"/>
    <w:rsid w:val="00077635"/>
    <w:rsid w:val="000776EB"/>
    <w:rsid w:val="000779D7"/>
    <w:rsid w:val="00077BB8"/>
    <w:rsid w:val="00077BD2"/>
    <w:rsid w:val="00077C3B"/>
    <w:rsid w:val="00077DCD"/>
    <w:rsid w:val="0008007E"/>
    <w:rsid w:val="00080173"/>
    <w:rsid w:val="000801C5"/>
    <w:rsid w:val="00080200"/>
    <w:rsid w:val="000802BF"/>
    <w:rsid w:val="0008048D"/>
    <w:rsid w:val="000805FA"/>
    <w:rsid w:val="000805FB"/>
    <w:rsid w:val="00080796"/>
    <w:rsid w:val="000809EF"/>
    <w:rsid w:val="00080C10"/>
    <w:rsid w:val="00080C2F"/>
    <w:rsid w:val="00080C5F"/>
    <w:rsid w:val="00080E14"/>
    <w:rsid w:val="00080EBC"/>
    <w:rsid w:val="00080EF5"/>
    <w:rsid w:val="00080EFC"/>
    <w:rsid w:val="0008118E"/>
    <w:rsid w:val="00081223"/>
    <w:rsid w:val="000812F9"/>
    <w:rsid w:val="00081A3E"/>
    <w:rsid w:val="00081C6A"/>
    <w:rsid w:val="00081CF9"/>
    <w:rsid w:val="00082152"/>
    <w:rsid w:val="00082353"/>
    <w:rsid w:val="000823B0"/>
    <w:rsid w:val="000825DF"/>
    <w:rsid w:val="000826CE"/>
    <w:rsid w:val="0008275D"/>
    <w:rsid w:val="00082AB8"/>
    <w:rsid w:val="00082B37"/>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E3"/>
    <w:rsid w:val="00083977"/>
    <w:rsid w:val="000839EA"/>
    <w:rsid w:val="00083B6A"/>
    <w:rsid w:val="00083D4C"/>
    <w:rsid w:val="00083D75"/>
    <w:rsid w:val="00083E16"/>
    <w:rsid w:val="00083E6C"/>
    <w:rsid w:val="000842BA"/>
    <w:rsid w:val="000842FC"/>
    <w:rsid w:val="00084994"/>
    <w:rsid w:val="000849E5"/>
    <w:rsid w:val="00084CC1"/>
    <w:rsid w:val="00084E0C"/>
    <w:rsid w:val="000854F7"/>
    <w:rsid w:val="00085933"/>
    <w:rsid w:val="00085B8D"/>
    <w:rsid w:val="00085C0E"/>
    <w:rsid w:val="00085CC3"/>
    <w:rsid w:val="00085E04"/>
    <w:rsid w:val="00086368"/>
    <w:rsid w:val="000863CF"/>
    <w:rsid w:val="000864F2"/>
    <w:rsid w:val="00086508"/>
    <w:rsid w:val="00086646"/>
    <w:rsid w:val="00086800"/>
    <w:rsid w:val="00086A3B"/>
    <w:rsid w:val="00086CA7"/>
    <w:rsid w:val="00086E3E"/>
    <w:rsid w:val="00086E5A"/>
    <w:rsid w:val="00086FF2"/>
    <w:rsid w:val="00087004"/>
    <w:rsid w:val="00087035"/>
    <w:rsid w:val="00087361"/>
    <w:rsid w:val="00087533"/>
    <w:rsid w:val="000875A7"/>
    <w:rsid w:val="00087913"/>
    <w:rsid w:val="0008791B"/>
    <w:rsid w:val="00087AD0"/>
    <w:rsid w:val="00087CF1"/>
    <w:rsid w:val="000901FF"/>
    <w:rsid w:val="000902DC"/>
    <w:rsid w:val="00090479"/>
    <w:rsid w:val="0009052B"/>
    <w:rsid w:val="00090540"/>
    <w:rsid w:val="00090567"/>
    <w:rsid w:val="00090619"/>
    <w:rsid w:val="00090846"/>
    <w:rsid w:val="000909FB"/>
    <w:rsid w:val="00090A5B"/>
    <w:rsid w:val="00090A99"/>
    <w:rsid w:val="00090B32"/>
    <w:rsid w:val="00090F9B"/>
    <w:rsid w:val="00091164"/>
    <w:rsid w:val="000911AE"/>
    <w:rsid w:val="000913BD"/>
    <w:rsid w:val="000914CD"/>
    <w:rsid w:val="00091A9A"/>
    <w:rsid w:val="00091E13"/>
    <w:rsid w:val="00091F96"/>
    <w:rsid w:val="00091FE9"/>
    <w:rsid w:val="00091FFF"/>
    <w:rsid w:val="000921B4"/>
    <w:rsid w:val="00092D98"/>
    <w:rsid w:val="00092FBD"/>
    <w:rsid w:val="00093076"/>
    <w:rsid w:val="0009315B"/>
    <w:rsid w:val="0009356A"/>
    <w:rsid w:val="00093597"/>
    <w:rsid w:val="00093697"/>
    <w:rsid w:val="00093CCB"/>
    <w:rsid w:val="00093CD6"/>
    <w:rsid w:val="00093D42"/>
    <w:rsid w:val="00093DD0"/>
    <w:rsid w:val="00093F65"/>
    <w:rsid w:val="0009425D"/>
    <w:rsid w:val="00094380"/>
    <w:rsid w:val="000947B4"/>
    <w:rsid w:val="0009499A"/>
    <w:rsid w:val="00094A16"/>
    <w:rsid w:val="00094DE6"/>
    <w:rsid w:val="00094DF5"/>
    <w:rsid w:val="00094F63"/>
    <w:rsid w:val="00095151"/>
    <w:rsid w:val="0009539B"/>
    <w:rsid w:val="0009543B"/>
    <w:rsid w:val="00095465"/>
    <w:rsid w:val="00095510"/>
    <w:rsid w:val="00095787"/>
    <w:rsid w:val="0009599F"/>
    <w:rsid w:val="00095A9E"/>
    <w:rsid w:val="00095BE0"/>
    <w:rsid w:val="00095E73"/>
    <w:rsid w:val="000960ED"/>
    <w:rsid w:val="00096356"/>
    <w:rsid w:val="00096382"/>
    <w:rsid w:val="000965D0"/>
    <w:rsid w:val="0009671E"/>
    <w:rsid w:val="0009672B"/>
    <w:rsid w:val="000968F3"/>
    <w:rsid w:val="000969B8"/>
    <w:rsid w:val="00096B07"/>
    <w:rsid w:val="00096CA8"/>
    <w:rsid w:val="00096CF8"/>
    <w:rsid w:val="00096F4D"/>
    <w:rsid w:val="00096F5A"/>
    <w:rsid w:val="00096F6F"/>
    <w:rsid w:val="00096FDA"/>
    <w:rsid w:val="00097039"/>
    <w:rsid w:val="000972BF"/>
    <w:rsid w:val="000973C1"/>
    <w:rsid w:val="000975D9"/>
    <w:rsid w:val="00097A58"/>
    <w:rsid w:val="00097C99"/>
    <w:rsid w:val="00097EA7"/>
    <w:rsid w:val="00097F07"/>
    <w:rsid w:val="00097FE0"/>
    <w:rsid w:val="000A0090"/>
    <w:rsid w:val="000A01C0"/>
    <w:rsid w:val="000A070D"/>
    <w:rsid w:val="000A0729"/>
    <w:rsid w:val="000A08D3"/>
    <w:rsid w:val="000A09D0"/>
    <w:rsid w:val="000A0A92"/>
    <w:rsid w:val="000A0F14"/>
    <w:rsid w:val="000A12D3"/>
    <w:rsid w:val="000A1441"/>
    <w:rsid w:val="000A1805"/>
    <w:rsid w:val="000A1940"/>
    <w:rsid w:val="000A197E"/>
    <w:rsid w:val="000A1A06"/>
    <w:rsid w:val="000A1B60"/>
    <w:rsid w:val="000A1B61"/>
    <w:rsid w:val="000A1C7D"/>
    <w:rsid w:val="000A1ECE"/>
    <w:rsid w:val="000A1F70"/>
    <w:rsid w:val="000A201F"/>
    <w:rsid w:val="000A21B4"/>
    <w:rsid w:val="000A2235"/>
    <w:rsid w:val="000A24B4"/>
    <w:rsid w:val="000A2645"/>
    <w:rsid w:val="000A28C6"/>
    <w:rsid w:val="000A2BBD"/>
    <w:rsid w:val="000A2CC7"/>
    <w:rsid w:val="000A2DC8"/>
    <w:rsid w:val="000A2ED6"/>
    <w:rsid w:val="000A2EFD"/>
    <w:rsid w:val="000A33F4"/>
    <w:rsid w:val="000A359A"/>
    <w:rsid w:val="000A3768"/>
    <w:rsid w:val="000A37CB"/>
    <w:rsid w:val="000A3A28"/>
    <w:rsid w:val="000A3DB4"/>
    <w:rsid w:val="000A40F0"/>
    <w:rsid w:val="000A4176"/>
    <w:rsid w:val="000A4205"/>
    <w:rsid w:val="000A431C"/>
    <w:rsid w:val="000A441D"/>
    <w:rsid w:val="000A4804"/>
    <w:rsid w:val="000A4A19"/>
    <w:rsid w:val="000A4B14"/>
    <w:rsid w:val="000A4B39"/>
    <w:rsid w:val="000A4C4F"/>
    <w:rsid w:val="000A4C5C"/>
    <w:rsid w:val="000A4C84"/>
    <w:rsid w:val="000A4EAB"/>
    <w:rsid w:val="000A4ECD"/>
    <w:rsid w:val="000A4FD4"/>
    <w:rsid w:val="000A5110"/>
    <w:rsid w:val="000A523B"/>
    <w:rsid w:val="000A54D9"/>
    <w:rsid w:val="000A578E"/>
    <w:rsid w:val="000A592D"/>
    <w:rsid w:val="000A5B25"/>
    <w:rsid w:val="000A6179"/>
    <w:rsid w:val="000A6326"/>
    <w:rsid w:val="000A6351"/>
    <w:rsid w:val="000A63D6"/>
    <w:rsid w:val="000A67B6"/>
    <w:rsid w:val="000A6818"/>
    <w:rsid w:val="000A68DC"/>
    <w:rsid w:val="000A6CFF"/>
    <w:rsid w:val="000A7179"/>
    <w:rsid w:val="000A71A8"/>
    <w:rsid w:val="000A71CA"/>
    <w:rsid w:val="000A72BF"/>
    <w:rsid w:val="000A73DC"/>
    <w:rsid w:val="000A764A"/>
    <w:rsid w:val="000A76BD"/>
    <w:rsid w:val="000A7762"/>
    <w:rsid w:val="000A78F1"/>
    <w:rsid w:val="000A7999"/>
    <w:rsid w:val="000A79ED"/>
    <w:rsid w:val="000A7A74"/>
    <w:rsid w:val="000A7A80"/>
    <w:rsid w:val="000A7B27"/>
    <w:rsid w:val="000A7B38"/>
    <w:rsid w:val="000A7B70"/>
    <w:rsid w:val="000A7F3F"/>
    <w:rsid w:val="000B0178"/>
    <w:rsid w:val="000B01C6"/>
    <w:rsid w:val="000B02DD"/>
    <w:rsid w:val="000B0343"/>
    <w:rsid w:val="000B03F8"/>
    <w:rsid w:val="000B0661"/>
    <w:rsid w:val="000B08D0"/>
    <w:rsid w:val="000B0EA1"/>
    <w:rsid w:val="000B101B"/>
    <w:rsid w:val="000B1594"/>
    <w:rsid w:val="000B1624"/>
    <w:rsid w:val="000B19E6"/>
    <w:rsid w:val="000B1A8E"/>
    <w:rsid w:val="000B1ADA"/>
    <w:rsid w:val="000B1FD8"/>
    <w:rsid w:val="000B2027"/>
    <w:rsid w:val="000B2139"/>
    <w:rsid w:val="000B22C2"/>
    <w:rsid w:val="000B2755"/>
    <w:rsid w:val="000B2985"/>
    <w:rsid w:val="000B2998"/>
    <w:rsid w:val="000B2AC2"/>
    <w:rsid w:val="000B2BBE"/>
    <w:rsid w:val="000B2C33"/>
    <w:rsid w:val="000B2C88"/>
    <w:rsid w:val="000B2DFA"/>
    <w:rsid w:val="000B2EBC"/>
    <w:rsid w:val="000B2FBB"/>
    <w:rsid w:val="000B3342"/>
    <w:rsid w:val="000B3459"/>
    <w:rsid w:val="000B350C"/>
    <w:rsid w:val="000B359E"/>
    <w:rsid w:val="000B371C"/>
    <w:rsid w:val="000B37A5"/>
    <w:rsid w:val="000B3E07"/>
    <w:rsid w:val="000B3EC4"/>
    <w:rsid w:val="000B3EF5"/>
    <w:rsid w:val="000B3F5E"/>
    <w:rsid w:val="000B4246"/>
    <w:rsid w:val="000B475B"/>
    <w:rsid w:val="000B4818"/>
    <w:rsid w:val="000B4898"/>
    <w:rsid w:val="000B4B6E"/>
    <w:rsid w:val="000B4CE6"/>
    <w:rsid w:val="000B4E45"/>
    <w:rsid w:val="000B507D"/>
    <w:rsid w:val="000B50B5"/>
    <w:rsid w:val="000B5185"/>
    <w:rsid w:val="000B51FA"/>
    <w:rsid w:val="000B541D"/>
    <w:rsid w:val="000B5550"/>
    <w:rsid w:val="000B5905"/>
    <w:rsid w:val="000B5975"/>
    <w:rsid w:val="000B5A0C"/>
    <w:rsid w:val="000B5AA8"/>
    <w:rsid w:val="000B5EF4"/>
    <w:rsid w:val="000B5F46"/>
    <w:rsid w:val="000B6146"/>
    <w:rsid w:val="000B61DD"/>
    <w:rsid w:val="000B6304"/>
    <w:rsid w:val="000B6434"/>
    <w:rsid w:val="000B665A"/>
    <w:rsid w:val="000B689A"/>
    <w:rsid w:val="000B6911"/>
    <w:rsid w:val="000B6C8E"/>
    <w:rsid w:val="000B6CBF"/>
    <w:rsid w:val="000B6E2C"/>
    <w:rsid w:val="000B7628"/>
    <w:rsid w:val="000B76C5"/>
    <w:rsid w:val="000B7A10"/>
    <w:rsid w:val="000B7D93"/>
    <w:rsid w:val="000B7F05"/>
    <w:rsid w:val="000C010F"/>
    <w:rsid w:val="000C0659"/>
    <w:rsid w:val="000C0CAF"/>
    <w:rsid w:val="000C0CB4"/>
    <w:rsid w:val="000C105A"/>
    <w:rsid w:val="000C1103"/>
    <w:rsid w:val="000C115D"/>
    <w:rsid w:val="000C14D0"/>
    <w:rsid w:val="000C1535"/>
    <w:rsid w:val="000C16FF"/>
    <w:rsid w:val="000C19FA"/>
    <w:rsid w:val="000C1D63"/>
    <w:rsid w:val="000C2422"/>
    <w:rsid w:val="000C2455"/>
    <w:rsid w:val="000C252B"/>
    <w:rsid w:val="000C2718"/>
    <w:rsid w:val="000C2745"/>
    <w:rsid w:val="000C2DEF"/>
    <w:rsid w:val="000C2E1F"/>
    <w:rsid w:val="000C2EF7"/>
    <w:rsid w:val="000C2FBD"/>
    <w:rsid w:val="000C32BB"/>
    <w:rsid w:val="000C32D3"/>
    <w:rsid w:val="000C32F7"/>
    <w:rsid w:val="000C33D8"/>
    <w:rsid w:val="000C34F4"/>
    <w:rsid w:val="000C365F"/>
    <w:rsid w:val="000C3752"/>
    <w:rsid w:val="000C38B3"/>
    <w:rsid w:val="000C39E6"/>
    <w:rsid w:val="000C3B0C"/>
    <w:rsid w:val="000C3BE4"/>
    <w:rsid w:val="000C41DE"/>
    <w:rsid w:val="000C422D"/>
    <w:rsid w:val="000C4270"/>
    <w:rsid w:val="000C4B2B"/>
    <w:rsid w:val="000C4EFE"/>
    <w:rsid w:val="000C5121"/>
    <w:rsid w:val="000C53A5"/>
    <w:rsid w:val="000C5560"/>
    <w:rsid w:val="000C584B"/>
    <w:rsid w:val="000C5984"/>
    <w:rsid w:val="000C59BB"/>
    <w:rsid w:val="000C5D4D"/>
    <w:rsid w:val="000C5F91"/>
    <w:rsid w:val="000C6025"/>
    <w:rsid w:val="000C66B7"/>
    <w:rsid w:val="000C672E"/>
    <w:rsid w:val="000C6915"/>
    <w:rsid w:val="000C6A1A"/>
    <w:rsid w:val="000C7093"/>
    <w:rsid w:val="000C7565"/>
    <w:rsid w:val="000C7584"/>
    <w:rsid w:val="000C784D"/>
    <w:rsid w:val="000C788E"/>
    <w:rsid w:val="000C792A"/>
    <w:rsid w:val="000C7B7D"/>
    <w:rsid w:val="000D0565"/>
    <w:rsid w:val="000D078F"/>
    <w:rsid w:val="000D08B0"/>
    <w:rsid w:val="000D0B18"/>
    <w:rsid w:val="000D0DF4"/>
    <w:rsid w:val="000D0E4E"/>
    <w:rsid w:val="000D0E69"/>
    <w:rsid w:val="000D0F3A"/>
    <w:rsid w:val="000D113C"/>
    <w:rsid w:val="000D12D1"/>
    <w:rsid w:val="000D1310"/>
    <w:rsid w:val="000D13F9"/>
    <w:rsid w:val="000D14EA"/>
    <w:rsid w:val="000D1599"/>
    <w:rsid w:val="000D159A"/>
    <w:rsid w:val="000D15AF"/>
    <w:rsid w:val="000D1796"/>
    <w:rsid w:val="000D18E1"/>
    <w:rsid w:val="000D1910"/>
    <w:rsid w:val="000D1961"/>
    <w:rsid w:val="000D19D0"/>
    <w:rsid w:val="000D1B91"/>
    <w:rsid w:val="000D1D69"/>
    <w:rsid w:val="000D1EAD"/>
    <w:rsid w:val="000D22CC"/>
    <w:rsid w:val="000D2312"/>
    <w:rsid w:val="000D2371"/>
    <w:rsid w:val="000D255D"/>
    <w:rsid w:val="000D28A1"/>
    <w:rsid w:val="000D2A0E"/>
    <w:rsid w:val="000D2B87"/>
    <w:rsid w:val="000D2BA0"/>
    <w:rsid w:val="000D2C01"/>
    <w:rsid w:val="000D306A"/>
    <w:rsid w:val="000D3164"/>
    <w:rsid w:val="000D3176"/>
    <w:rsid w:val="000D31BF"/>
    <w:rsid w:val="000D36AE"/>
    <w:rsid w:val="000D38A1"/>
    <w:rsid w:val="000D3989"/>
    <w:rsid w:val="000D4055"/>
    <w:rsid w:val="000D41D1"/>
    <w:rsid w:val="000D4217"/>
    <w:rsid w:val="000D4336"/>
    <w:rsid w:val="000D43E7"/>
    <w:rsid w:val="000D44AD"/>
    <w:rsid w:val="000D4C4E"/>
    <w:rsid w:val="000D4CE1"/>
    <w:rsid w:val="000D4D69"/>
    <w:rsid w:val="000D4DCC"/>
    <w:rsid w:val="000D4F28"/>
    <w:rsid w:val="000D5077"/>
    <w:rsid w:val="000D5148"/>
    <w:rsid w:val="000D51F4"/>
    <w:rsid w:val="000D526D"/>
    <w:rsid w:val="000D526F"/>
    <w:rsid w:val="000D5362"/>
    <w:rsid w:val="000D5406"/>
    <w:rsid w:val="000D57F8"/>
    <w:rsid w:val="000D5851"/>
    <w:rsid w:val="000D5981"/>
    <w:rsid w:val="000D5B1B"/>
    <w:rsid w:val="000D5B24"/>
    <w:rsid w:val="000D5C60"/>
    <w:rsid w:val="000D5E7F"/>
    <w:rsid w:val="000D5FA2"/>
    <w:rsid w:val="000D617D"/>
    <w:rsid w:val="000D652F"/>
    <w:rsid w:val="000D676A"/>
    <w:rsid w:val="000D687C"/>
    <w:rsid w:val="000D68DA"/>
    <w:rsid w:val="000D68E2"/>
    <w:rsid w:val="000D6A2A"/>
    <w:rsid w:val="000D6E9F"/>
    <w:rsid w:val="000D6ED3"/>
    <w:rsid w:val="000D6F75"/>
    <w:rsid w:val="000D71DF"/>
    <w:rsid w:val="000D71E2"/>
    <w:rsid w:val="000D73A5"/>
    <w:rsid w:val="000D73A7"/>
    <w:rsid w:val="000D73D8"/>
    <w:rsid w:val="000D761A"/>
    <w:rsid w:val="000D7708"/>
    <w:rsid w:val="000D7770"/>
    <w:rsid w:val="000D79EF"/>
    <w:rsid w:val="000D79FF"/>
    <w:rsid w:val="000D7C41"/>
    <w:rsid w:val="000D7C71"/>
    <w:rsid w:val="000D7E2B"/>
    <w:rsid w:val="000E0203"/>
    <w:rsid w:val="000E042E"/>
    <w:rsid w:val="000E05CE"/>
    <w:rsid w:val="000E075F"/>
    <w:rsid w:val="000E07D0"/>
    <w:rsid w:val="000E07D6"/>
    <w:rsid w:val="000E0E22"/>
    <w:rsid w:val="000E12EA"/>
    <w:rsid w:val="000E1380"/>
    <w:rsid w:val="000E1616"/>
    <w:rsid w:val="000E17DC"/>
    <w:rsid w:val="000E18DF"/>
    <w:rsid w:val="000E20C9"/>
    <w:rsid w:val="000E23DE"/>
    <w:rsid w:val="000E273B"/>
    <w:rsid w:val="000E283D"/>
    <w:rsid w:val="000E2BE9"/>
    <w:rsid w:val="000E2C1D"/>
    <w:rsid w:val="000E337A"/>
    <w:rsid w:val="000E3416"/>
    <w:rsid w:val="000E34E1"/>
    <w:rsid w:val="000E35BE"/>
    <w:rsid w:val="000E3737"/>
    <w:rsid w:val="000E376B"/>
    <w:rsid w:val="000E3B64"/>
    <w:rsid w:val="000E42BC"/>
    <w:rsid w:val="000E4429"/>
    <w:rsid w:val="000E46F8"/>
    <w:rsid w:val="000E4752"/>
    <w:rsid w:val="000E483E"/>
    <w:rsid w:val="000E4887"/>
    <w:rsid w:val="000E48AA"/>
    <w:rsid w:val="000E4997"/>
    <w:rsid w:val="000E4C4F"/>
    <w:rsid w:val="000E4CFB"/>
    <w:rsid w:val="000E4E70"/>
    <w:rsid w:val="000E4F6A"/>
    <w:rsid w:val="000E5040"/>
    <w:rsid w:val="000E595D"/>
    <w:rsid w:val="000E59A0"/>
    <w:rsid w:val="000E5A87"/>
    <w:rsid w:val="000E5BA8"/>
    <w:rsid w:val="000E5BDC"/>
    <w:rsid w:val="000E5CE1"/>
    <w:rsid w:val="000E61CA"/>
    <w:rsid w:val="000E628B"/>
    <w:rsid w:val="000E64BB"/>
    <w:rsid w:val="000E65FD"/>
    <w:rsid w:val="000E67DD"/>
    <w:rsid w:val="000E6818"/>
    <w:rsid w:val="000E682B"/>
    <w:rsid w:val="000E6C8C"/>
    <w:rsid w:val="000E704D"/>
    <w:rsid w:val="000E706D"/>
    <w:rsid w:val="000E70AC"/>
    <w:rsid w:val="000E70E5"/>
    <w:rsid w:val="000E710A"/>
    <w:rsid w:val="000E71B8"/>
    <w:rsid w:val="000E7309"/>
    <w:rsid w:val="000E775B"/>
    <w:rsid w:val="000E7963"/>
    <w:rsid w:val="000E7987"/>
    <w:rsid w:val="000E7A84"/>
    <w:rsid w:val="000E7DCD"/>
    <w:rsid w:val="000F0112"/>
    <w:rsid w:val="000F013A"/>
    <w:rsid w:val="000F056D"/>
    <w:rsid w:val="000F07A9"/>
    <w:rsid w:val="000F09FB"/>
    <w:rsid w:val="000F0AA8"/>
    <w:rsid w:val="000F0CE5"/>
    <w:rsid w:val="000F0D92"/>
    <w:rsid w:val="000F0F5B"/>
    <w:rsid w:val="000F100A"/>
    <w:rsid w:val="000F15BC"/>
    <w:rsid w:val="000F16B1"/>
    <w:rsid w:val="000F17F6"/>
    <w:rsid w:val="000F180A"/>
    <w:rsid w:val="000F1A73"/>
    <w:rsid w:val="000F1C92"/>
    <w:rsid w:val="000F1E26"/>
    <w:rsid w:val="000F1E27"/>
    <w:rsid w:val="000F1E6B"/>
    <w:rsid w:val="000F2232"/>
    <w:rsid w:val="000F2276"/>
    <w:rsid w:val="000F2306"/>
    <w:rsid w:val="000F232B"/>
    <w:rsid w:val="000F2447"/>
    <w:rsid w:val="000F2866"/>
    <w:rsid w:val="000F28D6"/>
    <w:rsid w:val="000F2936"/>
    <w:rsid w:val="000F2E38"/>
    <w:rsid w:val="000F2EEE"/>
    <w:rsid w:val="000F30EC"/>
    <w:rsid w:val="000F3325"/>
    <w:rsid w:val="000F334D"/>
    <w:rsid w:val="000F35E5"/>
    <w:rsid w:val="000F3697"/>
    <w:rsid w:val="000F383F"/>
    <w:rsid w:val="000F3A2F"/>
    <w:rsid w:val="000F3BFB"/>
    <w:rsid w:val="000F3DA0"/>
    <w:rsid w:val="000F3E38"/>
    <w:rsid w:val="000F401A"/>
    <w:rsid w:val="000F4106"/>
    <w:rsid w:val="000F4283"/>
    <w:rsid w:val="000F446A"/>
    <w:rsid w:val="000F4494"/>
    <w:rsid w:val="000F44BA"/>
    <w:rsid w:val="000F4E4F"/>
    <w:rsid w:val="000F502F"/>
    <w:rsid w:val="000F5136"/>
    <w:rsid w:val="000F52DD"/>
    <w:rsid w:val="000F548D"/>
    <w:rsid w:val="000F56E8"/>
    <w:rsid w:val="000F5928"/>
    <w:rsid w:val="000F5D76"/>
    <w:rsid w:val="000F5F3D"/>
    <w:rsid w:val="000F6017"/>
    <w:rsid w:val="000F619A"/>
    <w:rsid w:val="000F63B0"/>
    <w:rsid w:val="000F6C31"/>
    <w:rsid w:val="000F6C32"/>
    <w:rsid w:val="000F6D5B"/>
    <w:rsid w:val="000F6E34"/>
    <w:rsid w:val="000F70EB"/>
    <w:rsid w:val="000F7278"/>
    <w:rsid w:val="000F738B"/>
    <w:rsid w:val="000F7920"/>
    <w:rsid w:val="000F7B55"/>
    <w:rsid w:val="000F7E8D"/>
    <w:rsid w:val="000F7EE0"/>
    <w:rsid w:val="000F7F4C"/>
    <w:rsid w:val="000F7F58"/>
    <w:rsid w:val="000F7F97"/>
    <w:rsid w:val="000F7FD3"/>
    <w:rsid w:val="00100128"/>
    <w:rsid w:val="001003A6"/>
    <w:rsid w:val="00100626"/>
    <w:rsid w:val="001006D0"/>
    <w:rsid w:val="001006FF"/>
    <w:rsid w:val="00100A90"/>
    <w:rsid w:val="00100AB5"/>
    <w:rsid w:val="00100CCC"/>
    <w:rsid w:val="00100DCA"/>
    <w:rsid w:val="00100FF3"/>
    <w:rsid w:val="00101783"/>
    <w:rsid w:val="001017E3"/>
    <w:rsid w:val="0010181D"/>
    <w:rsid w:val="0010188B"/>
    <w:rsid w:val="00101A57"/>
    <w:rsid w:val="00101BC1"/>
    <w:rsid w:val="00101BD0"/>
    <w:rsid w:val="00101D61"/>
    <w:rsid w:val="00101EBE"/>
    <w:rsid w:val="00101FA6"/>
    <w:rsid w:val="00102196"/>
    <w:rsid w:val="0010221D"/>
    <w:rsid w:val="001023B7"/>
    <w:rsid w:val="00102655"/>
    <w:rsid w:val="001026CA"/>
    <w:rsid w:val="001027AF"/>
    <w:rsid w:val="001029A8"/>
    <w:rsid w:val="001029C9"/>
    <w:rsid w:val="00102ADC"/>
    <w:rsid w:val="00102B90"/>
    <w:rsid w:val="00102E09"/>
    <w:rsid w:val="00102E59"/>
    <w:rsid w:val="00102E6D"/>
    <w:rsid w:val="001032F0"/>
    <w:rsid w:val="00103372"/>
    <w:rsid w:val="00103758"/>
    <w:rsid w:val="00103772"/>
    <w:rsid w:val="00103784"/>
    <w:rsid w:val="001039E3"/>
    <w:rsid w:val="00103C9B"/>
    <w:rsid w:val="00104228"/>
    <w:rsid w:val="00104247"/>
    <w:rsid w:val="001042FF"/>
    <w:rsid w:val="001043C2"/>
    <w:rsid w:val="001043E1"/>
    <w:rsid w:val="00104795"/>
    <w:rsid w:val="001049AB"/>
    <w:rsid w:val="00104D0B"/>
    <w:rsid w:val="00104E30"/>
    <w:rsid w:val="00104EEC"/>
    <w:rsid w:val="00104F29"/>
    <w:rsid w:val="00104F9B"/>
    <w:rsid w:val="0010505A"/>
    <w:rsid w:val="0010513C"/>
    <w:rsid w:val="00105334"/>
    <w:rsid w:val="0010552C"/>
    <w:rsid w:val="00105618"/>
    <w:rsid w:val="00105708"/>
    <w:rsid w:val="0010571F"/>
    <w:rsid w:val="00105760"/>
    <w:rsid w:val="00105764"/>
    <w:rsid w:val="001057DE"/>
    <w:rsid w:val="00105B6E"/>
    <w:rsid w:val="00105BB1"/>
    <w:rsid w:val="00105C65"/>
    <w:rsid w:val="00105CC7"/>
    <w:rsid w:val="00105CC8"/>
    <w:rsid w:val="00106054"/>
    <w:rsid w:val="001060DF"/>
    <w:rsid w:val="001061FF"/>
    <w:rsid w:val="00106339"/>
    <w:rsid w:val="001064B8"/>
    <w:rsid w:val="0010672A"/>
    <w:rsid w:val="00106A54"/>
    <w:rsid w:val="00106B82"/>
    <w:rsid w:val="00106BBE"/>
    <w:rsid w:val="001070D6"/>
    <w:rsid w:val="00107175"/>
    <w:rsid w:val="001071AE"/>
    <w:rsid w:val="0010722A"/>
    <w:rsid w:val="0010762D"/>
    <w:rsid w:val="001076A8"/>
    <w:rsid w:val="00107779"/>
    <w:rsid w:val="001078C2"/>
    <w:rsid w:val="0010793C"/>
    <w:rsid w:val="001079AE"/>
    <w:rsid w:val="001079B5"/>
    <w:rsid w:val="001079DE"/>
    <w:rsid w:val="00107A45"/>
    <w:rsid w:val="00107BB7"/>
    <w:rsid w:val="00107E1C"/>
    <w:rsid w:val="00110243"/>
    <w:rsid w:val="0011040B"/>
    <w:rsid w:val="001104D4"/>
    <w:rsid w:val="001105A2"/>
    <w:rsid w:val="0011097D"/>
    <w:rsid w:val="00110EA4"/>
    <w:rsid w:val="00110EDD"/>
    <w:rsid w:val="00111031"/>
    <w:rsid w:val="001110A2"/>
    <w:rsid w:val="001112C1"/>
    <w:rsid w:val="001112C4"/>
    <w:rsid w:val="00111444"/>
    <w:rsid w:val="00111723"/>
    <w:rsid w:val="00111964"/>
    <w:rsid w:val="00111A81"/>
    <w:rsid w:val="00111B9F"/>
    <w:rsid w:val="00111BE1"/>
    <w:rsid w:val="00111DA5"/>
    <w:rsid w:val="00111FB4"/>
    <w:rsid w:val="001123E0"/>
    <w:rsid w:val="00112593"/>
    <w:rsid w:val="0011274C"/>
    <w:rsid w:val="001129B5"/>
    <w:rsid w:val="001129EB"/>
    <w:rsid w:val="00112AEA"/>
    <w:rsid w:val="00112BE6"/>
    <w:rsid w:val="00112CA7"/>
    <w:rsid w:val="00112CF1"/>
    <w:rsid w:val="00112D28"/>
    <w:rsid w:val="00112EE0"/>
    <w:rsid w:val="0011304E"/>
    <w:rsid w:val="001130ED"/>
    <w:rsid w:val="001132A5"/>
    <w:rsid w:val="001134B9"/>
    <w:rsid w:val="001138F5"/>
    <w:rsid w:val="001139C1"/>
    <w:rsid w:val="00113A72"/>
    <w:rsid w:val="00113CBC"/>
    <w:rsid w:val="00113E78"/>
    <w:rsid w:val="001141B4"/>
    <w:rsid w:val="001141E3"/>
    <w:rsid w:val="001144DF"/>
    <w:rsid w:val="0011453F"/>
    <w:rsid w:val="00114571"/>
    <w:rsid w:val="00114962"/>
    <w:rsid w:val="0011497E"/>
    <w:rsid w:val="001149F0"/>
    <w:rsid w:val="00114CAD"/>
    <w:rsid w:val="00115094"/>
    <w:rsid w:val="00115282"/>
    <w:rsid w:val="0011544B"/>
    <w:rsid w:val="0011547F"/>
    <w:rsid w:val="0011557B"/>
    <w:rsid w:val="00115647"/>
    <w:rsid w:val="001156DA"/>
    <w:rsid w:val="0011574E"/>
    <w:rsid w:val="0011592D"/>
    <w:rsid w:val="00115A5E"/>
    <w:rsid w:val="00115D69"/>
    <w:rsid w:val="00116005"/>
    <w:rsid w:val="00116057"/>
    <w:rsid w:val="0011617C"/>
    <w:rsid w:val="0011635E"/>
    <w:rsid w:val="0011663C"/>
    <w:rsid w:val="00116871"/>
    <w:rsid w:val="001168C7"/>
    <w:rsid w:val="0011696B"/>
    <w:rsid w:val="00116C3D"/>
    <w:rsid w:val="00116E19"/>
    <w:rsid w:val="00116F37"/>
    <w:rsid w:val="001170D6"/>
    <w:rsid w:val="001173D0"/>
    <w:rsid w:val="00117725"/>
    <w:rsid w:val="001177A2"/>
    <w:rsid w:val="00117842"/>
    <w:rsid w:val="00117B32"/>
    <w:rsid w:val="00117C85"/>
    <w:rsid w:val="00117E10"/>
    <w:rsid w:val="00117FB9"/>
    <w:rsid w:val="00120011"/>
    <w:rsid w:val="0012005C"/>
    <w:rsid w:val="00120433"/>
    <w:rsid w:val="00120860"/>
    <w:rsid w:val="00120B13"/>
    <w:rsid w:val="00120B44"/>
    <w:rsid w:val="00120CB2"/>
    <w:rsid w:val="00120DE4"/>
    <w:rsid w:val="00120EF7"/>
    <w:rsid w:val="00120F77"/>
    <w:rsid w:val="00121094"/>
    <w:rsid w:val="001211E2"/>
    <w:rsid w:val="00121249"/>
    <w:rsid w:val="001212AD"/>
    <w:rsid w:val="001212F8"/>
    <w:rsid w:val="001213D6"/>
    <w:rsid w:val="001215E4"/>
    <w:rsid w:val="0012167C"/>
    <w:rsid w:val="00121A38"/>
    <w:rsid w:val="00121BD0"/>
    <w:rsid w:val="00121F85"/>
    <w:rsid w:val="00121FCE"/>
    <w:rsid w:val="00121FE7"/>
    <w:rsid w:val="001220D3"/>
    <w:rsid w:val="001220F6"/>
    <w:rsid w:val="0012228B"/>
    <w:rsid w:val="00122415"/>
    <w:rsid w:val="00122E30"/>
    <w:rsid w:val="0012319A"/>
    <w:rsid w:val="00123364"/>
    <w:rsid w:val="00123489"/>
    <w:rsid w:val="001234AC"/>
    <w:rsid w:val="00123694"/>
    <w:rsid w:val="00123905"/>
    <w:rsid w:val="00123A8D"/>
    <w:rsid w:val="00124035"/>
    <w:rsid w:val="001242D7"/>
    <w:rsid w:val="0012460C"/>
    <w:rsid w:val="00124623"/>
    <w:rsid w:val="001248CB"/>
    <w:rsid w:val="00124937"/>
    <w:rsid w:val="00124985"/>
    <w:rsid w:val="00124D1D"/>
    <w:rsid w:val="00124D84"/>
    <w:rsid w:val="00124E8B"/>
    <w:rsid w:val="00124E91"/>
    <w:rsid w:val="00124F22"/>
    <w:rsid w:val="00124FEE"/>
    <w:rsid w:val="0012507D"/>
    <w:rsid w:val="001250DD"/>
    <w:rsid w:val="001251E7"/>
    <w:rsid w:val="0012522A"/>
    <w:rsid w:val="001253E6"/>
    <w:rsid w:val="0012550D"/>
    <w:rsid w:val="001255C8"/>
    <w:rsid w:val="00125733"/>
    <w:rsid w:val="00125826"/>
    <w:rsid w:val="001258A6"/>
    <w:rsid w:val="00125A24"/>
    <w:rsid w:val="00125A43"/>
    <w:rsid w:val="00125C42"/>
    <w:rsid w:val="00125D7C"/>
    <w:rsid w:val="00125F4F"/>
    <w:rsid w:val="001263AA"/>
    <w:rsid w:val="0012646A"/>
    <w:rsid w:val="001264C4"/>
    <w:rsid w:val="00126550"/>
    <w:rsid w:val="00126577"/>
    <w:rsid w:val="0012677D"/>
    <w:rsid w:val="001268C3"/>
    <w:rsid w:val="00126916"/>
    <w:rsid w:val="00126E0E"/>
    <w:rsid w:val="00126EF6"/>
    <w:rsid w:val="00126EFF"/>
    <w:rsid w:val="00127191"/>
    <w:rsid w:val="001271DB"/>
    <w:rsid w:val="0012738B"/>
    <w:rsid w:val="001273DA"/>
    <w:rsid w:val="00127551"/>
    <w:rsid w:val="0012776C"/>
    <w:rsid w:val="00127785"/>
    <w:rsid w:val="00127810"/>
    <w:rsid w:val="001278D7"/>
    <w:rsid w:val="00127957"/>
    <w:rsid w:val="00127962"/>
    <w:rsid w:val="00127A87"/>
    <w:rsid w:val="00127B3E"/>
    <w:rsid w:val="00127BA5"/>
    <w:rsid w:val="00127BA9"/>
    <w:rsid w:val="00127DB0"/>
    <w:rsid w:val="00130286"/>
    <w:rsid w:val="001303BF"/>
    <w:rsid w:val="0013047B"/>
    <w:rsid w:val="00130505"/>
    <w:rsid w:val="00130779"/>
    <w:rsid w:val="001307A1"/>
    <w:rsid w:val="00130DE4"/>
    <w:rsid w:val="00130EA1"/>
    <w:rsid w:val="0013103B"/>
    <w:rsid w:val="001313A8"/>
    <w:rsid w:val="0013198E"/>
    <w:rsid w:val="00131A5D"/>
    <w:rsid w:val="00131A68"/>
    <w:rsid w:val="00132029"/>
    <w:rsid w:val="001321D3"/>
    <w:rsid w:val="001321EF"/>
    <w:rsid w:val="001322F6"/>
    <w:rsid w:val="0013253F"/>
    <w:rsid w:val="0013254F"/>
    <w:rsid w:val="001328BD"/>
    <w:rsid w:val="00132A0D"/>
    <w:rsid w:val="00132D5C"/>
    <w:rsid w:val="00132DC0"/>
    <w:rsid w:val="00132E43"/>
    <w:rsid w:val="001331D2"/>
    <w:rsid w:val="00133252"/>
    <w:rsid w:val="00133599"/>
    <w:rsid w:val="00133BF7"/>
    <w:rsid w:val="001342E2"/>
    <w:rsid w:val="00134880"/>
    <w:rsid w:val="001348D1"/>
    <w:rsid w:val="00134A49"/>
    <w:rsid w:val="00134B7E"/>
    <w:rsid w:val="00134B88"/>
    <w:rsid w:val="00134EEC"/>
    <w:rsid w:val="0013511D"/>
    <w:rsid w:val="00135251"/>
    <w:rsid w:val="00135350"/>
    <w:rsid w:val="001356D7"/>
    <w:rsid w:val="0013575C"/>
    <w:rsid w:val="00135954"/>
    <w:rsid w:val="00135B24"/>
    <w:rsid w:val="00135B77"/>
    <w:rsid w:val="00135D0A"/>
    <w:rsid w:val="00135F18"/>
    <w:rsid w:val="0013624A"/>
    <w:rsid w:val="0013690B"/>
    <w:rsid w:val="001369E2"/>
    <w:rsid w:val="00136A23"/>
    <w:rsid w:val="00136B99"/>
    <w:rsid w:val="00136C59"/>
    <w:rsid w:val="00136D7D"/>
    <w:rsid w:val="00137317"/>
    <w:rsid w:val="00137472"/>
    <w:rsid w:val="0013786B"/>
    <w:rsid w:val="0013791A"/>
    <w:rsid w:val="00137A3D"/>
    <w:rsid w:val="00137AE7"/>
    <w:rsid w:val="00137FE1"/>
    <w:rsid w:val="0014023F"/>
    <w:rsid w:val="00140240"/>
    <w:rsid w:val="001402C8"/>
    <w:rsid w:val="00140359"/>
    <w:rsid w:val="0014036E"/>
    <w:rsid w:val="001403B5"/>
    <w:rsid w:val="001404CB"/>
    <w:rsid w:val="0014063E"/>
    <w:rsid w:val="00140740"/>
    <w:rsid w:val="0014087D"/>
    <w:rsid w:val="001408EF"/>
    <w:rsid w:val="00140921"/>
    <w:rsid w:val="00140A40"/>
    <w:rsid w:val="00140B4F"/>
    <w:rsid w:val="00140D25"/>
    <w:rsid w:val="00140F25"/>
    <w:rsid w:val="00140F74"/>
    <w:rsid w:val="00141191"/>
    <w:rsid w:val="00141319"/>
    <w:rsid w:val="001413A2"/>
    <w:rsid w:val="0014141D"/>
    <w:rsid w:val="0014159C"/>
    <w:rsid w:val="001416D2"/>
    <w:rsid w:val="001417F9"/>
    <w:rsid w:val="00141A0C"/>
    <w:rsid w:val="00141AA9"/>
    <w:rsid w:val="00141B87"/>
    <w:rsid w:val="00141DA1"/>
    <w:rsid w:val="00141E75"/>
    <w:rsid w:val="00141F97"/>
    <w:rsid w:val="001422AF"/>
    <w:rsid w:val="00142588"/>
    <w:rsid w:val="00142665"/>
    <w:rsid w:val="00142851"/>
    <w:rsid w:val="0014286D"/>
    <w:rsid w:val="001429C9"/>
    <w:rsid w:val="00143222"/>
    <w:rsid w:val="0014331F"/>
    <w:rsid w:val="001436DD"/>
    <w:rsid w:val="0014384A"/>
    <w:rsid w:val="0014395C"/>
    <w:rsid w:val="001439E3"/>
    <w:rsid w:val="00143C39"/>
    <w:rsid w:val="00143CAD"/>
    <w:rsid w:val="00143CCA"/>
    <w:rsid w:val="001442D5"/>
    <w:rsid w:val="00144439"/>
    <w:rsid w:val="0014450F"/>
    <w:rsid w:val="001445CA"/>
    <w:rsid w:val="00144784"/>
    <w:rsid w:val="00144944"/>
    <w:rsid w:val="00144B11"/>
    <w:rsid w:val="00144D8F"/>
    <w:rsid w:val="00144E1E"/>
    <w:rsid w:val="00144E3B"/>
    <w:rsid w:val="00144F57"/>
    <w:rsid w:val="00145108"/>
    <w:rsid w:val="0014538A"/>
    <w:rsid w:val="001455C9"/>
    <w:rsid w:val="001459D1"/>
    <w:rsid w:val="00145C74"/>
    <w:rsid w:val="00145DEA"/>
    <w:rsid w:val="00145E6D"/>
    <w:rsid w:val="00146223"/>
    <w:rsid w:val="001462C1"/>
    <w:rsid w:val="001462E9"/>
    <w:rsid w:val="001463FF"/>
    <w:rsid w:val="001464C9"/>
    <w:rsid w:val="00146846"/>
    <w:rsid w:val="00146AED"/>
    <w:rsid w:val="00146E32"/>
    <w:rsid w:val="00146FE2"/>
    <w:rsid w:val="0014703B"/>
    <w:rsid w:val="00147221"/>
    <w:rsid w:val="001474BD"/>
    <w:rsid w:val="00147594"/>
    <w:rsid w:val="00147925"/>
    <w:rsid w:val="00147E19"/>
    <w:rsid w:val="00147E29"/>
    <w:rsid w:val="00147E77"/>
    <w:rsid w:val="00147E85"/>
    <w:rsid w:val="0015055A"/>
    <w:rsid w:val="00150CCA"/>
    <w:rsid w:val="00150CEF"/>
    <w:rsid w:val="00150D36"/>
    <w:rsid w:val="00151032"/>
    <w:rsid w:val="001512C9"/>
    <w:rsid w:val="00151619"/>
    <w:rsid w:val="001516E3"/>
    <w:rsid w:val="00151A7A"/>
    <w:rsid w:val="00151A94"/>
    <w:rsid w:val="00151EE8"/>
    <w:rsid w:val="0015220A"/>
    <w:rsid w:val="001524AD"/>
    <w:rsid w:val="00152835"/>
    <w:rsid w:val="00152C35"/>
    <w:rsid w:val="00152D22"/>
    <w:rsid w:val="00152FBC"/>
    <w:rsid w:val="0015314C"/>
    <w:rsid w:val="0015334A"/>
    <w:rsid w:val="00153403"/>
    <w:rsid w:val="00153434"/>
    <w:rsid w:val="001534D1"/>
    <w:rsid w:val="00153534"/>
    <w:rsid w:val="00153850"/>
    <w:rsid w:val="00153A28"/>
    <w:rsid w:val="00153A44"/>
    <w:rsid w:val="00153AF5"/>
    <w:rsid w:val="00153DB0"/>
    <w:rsid w:val="00154039"/>
    <w:rsid w:val="00154237"/>
    <w:rsid w:val="00154339"/>
    <w:rsid w:val="001544C8"/>
    <w:rsid w:val="00154A25"/>
    <w:rsid w:val="00154B57"/>
    <w:rsid w:val="00154B73"/>
    <w:rsid w:val="00154CF6"/>
    <w:rsid w:val="00154D23"/>
    <w:rsid w:val="00154E38"/>
    <w:rsid w:val="00154E6D"/>
    <w:rsid w:val="00154F03"/>
    <w:rsid w:val="00154F06"/>
    <w:rsid w:val="001551F3"/>
    <w:rsid w:val="00155296"/>
    <w:rsid w:val="0015549B"/>
    <w:rsid w:val="001556EE"/>
    <w:rsid w:val="00155752"/>
    <w:rsid w:val="001557E9"/>
    <w:rsid w:val="00155905"/>
    <w:rsid w:val="001559FA"/>
    <w:rsid w:val="00155C16"/>
    <w:rsid w:val="00155C84"/>
    <w:rsid w:val="00155D1A"/>
    <w:rsid w:val="00155E24"/>
    <w:rsid w:val="00155F10"/>
    <w:rsid w:val="00155FE2"/>
    <w:rsid w:val="001560B3"/>
    <w:rsid w:val="0015629C"/>
    <w:rsid w:val="00156374"/>
    <w:rsid w:val="0015665A"/>
    <w:rsid w:val="0015671E"/>
    <w:rsid w:val="0015703E"/>
    <w:rsid w:val="00157115"/>
    <w:rsid w:val="001571A8"/>
    <w:rsid w:val="00157786"/>
    <w:rsid w:val="001577D8"/>
    <w:rsid w:val="001578AD"/>
    <w:rsid w:val="00157946"/>
    <w:rsid w:val="00157A44"/>
    <w:rsid w:val="00157A6E"/>
    <w:rsid w:val="00157DCB"/>
    <w:rsid w:val="00157FA5"/>
    <w:rsid w:val="00157FC3"/>
    <w:rsid w:val="0016009B"/>
    <w:rsid w:val="001600CF"/>
    <w:rsid w:val="00160184"/>
    <w:rsid w:val="0016045F"/>
    <w:rsid w:val="001604DE"/>
    <w:rsid w:val="0016068D"/>
    <w:rsid w:val="00160739"/>
    <w:rsid w:val="00160A75"/>
    <w:rsid w:val="00160CC7"/>
    <w:rsid w:val="00160D2B"/>
    <w:rsid w:val="00161055"/>
    <w:rsid w:val="00161058"/>
    <w:rsid w:val="00161137"/>
    <w:rsid w:val="00161289"/>
    <w:rsid w:val="001614E6"/>
    <w:rsid w:val="0016159E"/>
    <w:rsid w:val="001615D0"/>
    <w:rsid w:val="001617A8"/>
    <w:rsid w:val="0016186B"/>
    <w:rsid w:val="00161917"/>
    <w:rsid w:val="00161A1E"/>
    <w:rsid w:val="00161B3A"/>
    <w:rsid w:val="00161C0A"/>
    <w:rsid w:val="00161D4E"/>
    <w:rsid w:val="001620D4"/>
    <w:rsid w:val="001621E1"/>
    <w:rsid w:val="001622F7"/>
    <w:rsid w:val="001624F6"/>
    <w:rsid w:val="001626DF"/>
    <w:rsid w:val="0016271E"/>
    <w:rsid w:val="00162C2D"/>
    <w:rsid w:val="00162D3C"/>
    <w:rsid w:val="00162D7A"/>
    <w:rsid w:val="00162DE8"/>
    <w:rsid w:val="00162EBD"/>
    <w:rsid w:val="00162FF6"/>
    <w:rsid w:val="001631B2"/>
    <w:rsid w:val="001632C1"/>
    <w:rsid w:val="00163575"/>
    <w:rsid w:val="00163627"/>
    <w:rsid w:val="0016396E"/>
    <w:rsid w:val="00163A8D"/>
    <w:rsid w:val="00163B08"/>
    <w:rsid w:val="00163B19"/>
    <w:rsid w:val="001645A3"/>
    <w:rsid w:val="00164C76"/>
    <w:rsid w:val="00164DAB"/>
    <w:rsid w:val="00164DF9"/>
    <w:rsid w:val="00164F05"/>
    <w:rsid w:val="00165340"/>
    <w:rsid w:val="001654B5"/>
    <w:rsid w:val="00165947"/>
    <w:rsid w:val="001659B3"/>
    <w:rsid w:val="00165B10"/>
    <w:rsid w:val="00165B68"/>
    <w:rsid w:val="00165BBB"/>
    <w:rsid w:val="0016613F"/>
    <w:rsid w:val="00166215"/>
    <w:rsid w:val="001662F0"/>
    <w:rsid w:val="00166569"/>
    <w:rsid w:val="00166591"/>
    <w:rsid w:val="0016661D"/>
    <w:rsid w:val="0016690D"/>
    <w:rsid w:val="0016699A"/>
    <w:rsid w:val="00166C25"/>
    <w:rsid w:val="00167062"/>
    <w:rsid w:val="00167167"/>
    <w:rsid w:val="00167535"/>
    <w:rsid w:val="0016766F"/>
    <w:rsid w:val="0016773E"/>
    <w:rsid w:val="0016795C"/>
    <w:rsid w:val="001679E8"/>
    <w:rsid w:val="00167B08"/>
    <w:rsid w:val="00167B9A"/>
    <w:rsid w:val="00167C28"/>
    <w:rsid w:val="00167D34"/>
    <w:rsid w:val="00167F72"/>
    <w:rsid w:val="00167FBE"/>
    <w:rsid w:val="0017009F"/>
    <w:rsid w:val="0017019E"/>
    <w:rsid w:val="001702A3"/>
    <w:rsid w:val="0017039B"/>
    <w:rsid w:val="001703FF"/>
    <w:rsid w:val="0017047C"/>
    <w:rsid w:val="00170488"/>
    <w:rsid w:val="00170734"/>
    <w:rsid w:val="0017098E"/>
    <w:rsid w:val="00170AC9"/>
    <w:rsid w:val="0017101E"/>
    <w:rsid w:val="00171143"/>
    <w:rsid w:val="001711E5"/>
    <w:rsid w:val="0017137E"/>
    <w:rsid w:val="0017159C"/>
    <w:rsid w:val="001716BD"/>
    <w:rsid w:val="00171A75"/>
    <w:rsid w:val="00171AC6"/>
    <w:rsid w:val="00171DAB"/>
    <w:rsid w:val="00171DC1"/>
    <w:rsid w:val="001722E6"/>
    <w:rsid w:val="001724CF"/>
    <w:rsid w:val="001724E7"/>
    <w:rsid w:val="001727FD"/>
    <w:rsid w:val="00172864"/>
    <w:rsid w:val="00172A26"/>
    <w:rsid w:val="00172B82"/>
    <w:rsid w:val="00172C4B"/>
    <w:rsid w:val="00172CC5"/>
    <w:rsid w:val="00172DCD"/>
    <w:rsid w:val="00172EFA"/>
    <w:rsid w:val="0017307C"/>
    <w:rsid w:val="001730B7"/>
    <w:rsid w:val="0017328C"/>
    <w:rsid w:val="001732D2"/>
    <w:rsid w:val="0017350D"/>
    <w:rsid w:val="00173608"/>
    <w:rsid w:val="00173937"/>
    <w:rsid w:val="00173938"/>
    <w:rsid w:val="00173BED"/>
    <w:rsid w:val="00173C04"/>
    <w:rsid w:val="00173CAF"/>
    <w:rsid w:val="00173D15"/>
    <w:rsid w:val="00173E1B"/>
    <w:rsid w:val="00173EBD"/>
    <w:rsid w:val="00173FAC"/>
    <w:rsid w:val="0017414D"/>
    <w:rsid w:val="00174207"/>
    <w:rsid w:val="001745EC"/>
    <w:rsid w:val="001747B7"/>
    <w:rsid w:val="00174B31"/>
    <w:rsid w:val="00174E2A"/>
    <w:rsid w:val="0017500C"/>
    <w:rsid w:val="0017507C"/>
    <w:rsid w:val="001750D1"/>
    <w:rsid w:val="001751FB"/>
    <w:rsid w:val="0017547C"/>
    <w:rsid w:val="00175B14"/>
    <w:rsid w:val="00175C30"/>
    <w:rsid w:val="00175D0C"/>
    <w:rsid w:val="00175D37"/>
    <w:rsid w:val="00175FE1"/>
    <w:rsid w:val="00176152"/>
    <w:rsid w:val="00176181"/>
    <w:rsid w:val="001764B3"/>
    <w:rsid w:val="001768EE"/>
    <w:rsid w:val="00176B88"/>
    <w:rsid w:val="00177069"/>
    <w:rsid w:val="001770A8"/>
    <w:rsid w:val="00177103"/>
    <w:rsid w:val="00177229"/>
    <w:rsid w:val="0017775F"/>
    <w:rsid w:val="0017784D"/>
    <w:rsid w:val="00177FC1"/>
    <w:rsid w:val="001800AC"/>
    <w:rsid w:val="001801F0"/>
    <w:rsid w:val="00180340"/>
    <w:rsid w:val="00180669"/>
    <w:rsid w:val="001807F0"/>
    <w:rsid w:val="0018097B"/>
    <w:rsid w:val="00180C27"/>
    <w:rsid w:val="00180E1A"/>
    <w:rsid w:val="00180E8B"/>
    <w:rsid w:val="00180E90"/>
    <w:rsid w:val="00180EED"/>
    <w:rsid w:val="0018101C"/>
    <w:rsid w:val="001810DA"/>
    <w:rsid w:val="00181206"/>
    <w:rsid w:val="0018144B"/>
    <w:rsid w:val="001814CE"/>
    <w:rsid w:val="001815A2"/>
    <w:rsid w:val="001817B3"/>
    <w:rsid w:val="00181880"/>
    <w:rsid w:val="00181CD3"/>
    <w:rsid w:val="00181DFE"/>
    <w:rsid w:val="00181EAA"/>
    <w:rsid w:val="00181FC1"/>
    <w:rsid w:val="00182299"/>
    <w:rsid w:val="001822A8"/>
    <w:rsid w:val="001824E4"/>
    <w:rsid w:val="00182895"/>
    <w:rsid w:val="00182A00"/>
    <w:rsid w:val="00182A3D"/>
    <w:rsid w:val="00182EF9"/>
    <w:rsid w:val="00182F62"/>
    <w:rsid w:val="00183034"/>
    <w:rsid w:val="001830F7"/>
    <w:rsid w:val="001831AA"/>
    <w:rsid w:val="001836CF"/>
    <w:rsid w:val="00183767"/>
    <w:rsid w:val="00183875"/>
    <w:rsid w:val="00183EE6"/>
    <w:rsid w:val="00183FB3"/>
    <w:rsid w:val="00183FD2"/>
    <w:rsid w:val="00184235"/>
    <w:rsid w:val="0018449A"/>
    <w:rsid w:val="0018453D"/>
    <w:rsid w:val="001848F2"/>
    <w:rsid w:val="00184C62"/>
    <w:rsid w:val="001856C4"/>
    <w:rsid w:val="00185870"/>
    <w:rsid w:val="0018588A"/>
    <w:rsid w:val="00185EEA"/>
    <w:rsid w:val="00185F1C"/>
    <w:rsid w:val="001861C7"/>
    <w:rsid w:val="00186353"/>
    <w:rsid w:val="001866C4"/>
    <w:rsid w:val="00186938"/>
    <w:rsid w:val="00186BCA"/>
    <w:rsid w:val="00186D9F"/>
    <w:rsid w:val="00186E11"/>
    <w:rsid w:val="00186E9F"/>
    <w:rsid w:val="0018713E"/>
    <w:rsid w:val="00187252"/>
    <w:rsid w:val="0018761E"/>
    <w:rsid w:val="00187847"/>
    <w:rsid w:val="00187AAA"/>
    <w:rsid w:val="00190282"/>
    <w:rsid w:val="0019078D"/>
    <w:rsid w:val="00190AE4"/>
    <w:rsid w:val="00190E0C"/>
    <w:rsid w:val="00190EA3"/>
    <w:rsid w:val="0019111D"/>
    <w:rsid w:val="00191142"/>
    <w:rsid w:val="00191355"/>
    <w:rsid w:val="001917E2"/>
    <w:rsid w:val="0019185F"/>
    <w:rsid w:val="00191887"/>
    <w:rsid w:val="0019199B"/>
    <w:rsid w:val="00191C91"/>
    <w:rsid w:val="00191EDA"/>
    <w:rsid w:val="00191F3B"/>
    <w:rsid w:val="00191FBC"/>
    <w:rsid w:val="001920E9"/>
    <w:rsid w:val="0019246D"/>
    <w:rsid w:val="00192870"/>
    <w:rsid w:val="00192A39"/>
    <w:rsid w:val="00192AE6"/>
    <w:rsid w:val="00192DD9"/>
    <w:rsid w:val="00192E96"/>
    <w:rsid w:val="00192EDB"/>
    <w:rsid w:val="00193386"/>
    <w:rsid w:val="001935A0"/>
    <w:rsid w:val="00193636"/>
    <w:rsid w:val="001937C3"/>
    <w:rsid w:val="001937D2"/>
    <w:rsid w:val="001937F0"/>
    <w:rsid w:val="001938DF"/>
    <w:rsid w:val="00193921"/>
    <w:rsid w:val="00193C48"/>
    <w:rsid w:val="00193CE4"/>
    <w:rsid w:val="00193ED6"/>
    <w:rsid w:val="00193FCA"/>
    <w:rsid w:val="00194140"/>
    <w:rsid w:val="00194229"/>
    <w:rsid w:val="00194339"/>
    <w:rsid w:val="001943AD"/>
    <w:rsid w:val="00194401"/>
    <w:rsid w:val="001946FC"/>
    <w:rsid w:val="00194848"/>
    <w:rsid w:val="00194E74"/>
    <w:rsid w:val="0019534D"/>
    <w:rsid w:val="001958EA"/>
    <w:rsid w:val="00195A33"/>
    <w:rsid w:val="00195B4E"/>
    <w:rsid w:val="00195C26"/>
    <w:rsid w:val="00195D26"/>
    <w:rsid w:val="00195DFA"/>
    <w:rsid w:val="00195E0E"/>
    <w:rsid w:val="00195E3F"/>
    <w:rsid w:val="00195EF3"/>
    <w:rsid w:val="00195F1E"/>
    <w:rsid w:val="00196267"/>
    <w:rsid w:val="0019653A"/>
    <w:rsid w:val="00196A24"/>
    <w:rsid w:val="00197061"/>
    <w:rsid w:val="001970CE"/>
    <w:rsid w:val="001972AD"/>
    <w:rsid w:val="0019744E"/>
    <w:rsid w:val="00197587"/>
    <w:rsid w:val="001975C4"/>
    <w:rsid w:val="00197AC3"/>
    <w:rsid w:val="001A0399"/>
    <w:rsid w:val="001A04D6"/>
    <w:rsid w:val="001A051E"/>
    <w:rsid w:val="001A073F"/>
    <w:rsid w:val="001A098C"/>
    <w:rsid w:val="001A0AA0"/>
    <w:rsid w:val="001A0BEA"/>
    <w:rsid w:val="001A0C7B"/>
    <w:rsid w:val="001A0DA3"/>
    <w:rsid w:val="001A1495"/>
    <w:rsid w:val="001A1597"/>
    <w:rsid w:val="001A16B5"/>
    <w:rsid w:val="001A180D"/>
    <w:rsid w:val="001A1BAC"/>
    <w:rsid w:val="001A1CDD"/>
    <w:rsid w:val="001A1D1C"/>
    <w:rsid w:val="001A1D1E"/>
    <w:rsid w:val="001A1DEA"/>
    <w:rsid w:val="001A1F1B"/>
    <w:rsid w:val="001A23CE"/>
    <w:rsid w:val="001A241C"/>
    <w:rsid w:val="001A2514"/>
    <w:rsid w:val="001A266C"/>
    <w:rsid w:val="001A27F4"/>
    <w:rsid w:val="001A2A86"/>
    <w:rsid w:val="001A2C89"/>
    <w:rsid w:val="001A2D03"/>
    <w:rsid w:val="001A2D97"/>
    <w:rsid w:val="001A2E41"/>
    <w:rsid w:val="001A2EA1"/>
    <w:rsid w:val="001A31A6"/>
    <w:rsid w:val="001A320F"/>
    <w:rsid w:val="001A3681"/>
    <w:rsid w:val="001A368C"/>
    <w:rsid w:val="001A3799"/>
    <w:rsid w:val="001A379E"/>
    <w:rsid w:val="001A38D1"/>
    <w:rsid w:val="001A3E96"/>
    <w:rsid w:val="001A3F6D"/>
    <w:rsid w:val="001A4118"/>
    <w:rsid w:val="001A42F9"/>
    <w:rsid w:val="001A434C"/>
    <w:rsid w:val="001A43D6"/>
    <w:rsid w:val="001A43E5"/>
    <w:rsid w:val="001A46B0"/>
    <w:rsid w:val="001A4749"/>
    <w:rsid w:val="001A4E3C"/>
    <w:rsid w:val="001A50F2"/>
    <w:rsid w:val="001A5372"/>
    <w:rsid w:val="001A560C"/>
    <w:rsid w:val="001A5845"/>
    <w:rsid w:val="001A592E"/>
    <w:rsid w:val="001A5B31"/>
    <w:rsid w:val="001A5F78"/>
    <w:rsid w:val="001A6251"/>
    <w:rsid w:val="001A6290"/>
    <w:rsid w:val="001A673E"/>
    <w:rsid w:val="001A67FB"/>
    <w:rsid w:val="001A6CD6"/>
    <w:rsid w:val="001A6D1C"/>
    <w:rsid w:val="001A6DAA"/>
    <w:rsid w:val="001A6F16"/>
    <w:rsid w:val="001A70CA"/>
    <w:rsid w:val="001A71F9"/>
    <w:rsid w:val="001A759A"/>
    <w:rsid w:val="001A760F"/>
    <w:rsid w:val="001A7763"/>
    <w:rsid w:val="001A78C1"/>
    <w:rsid w:val="001A7A36"/>
    <w:rsid w:val="001A7C09"/>
    <w:rsid w:val="001A7C4A"/>
    <w:rsid w:val="001A7D06"/>
    <w:rsid w:val="001A7FE5"/>
    <w:rsid w:val="001B0178"/>
    <w:rsid w:val="001B0252"/>
    <w:rsid w:val="001B02A0"/>
    <w:rsid w:val="001B02A3"/>
    <w:rsid w:val="001B0405"/>
    <w:rsid w:val="001B042A"/>
    <w:rsid w:val="001B06E6"/>
    <w:rsid w:val="001B080F"/>
    <w:rsid w:val="001B082E"/>
    <w:rsid w:val="001B0F4C"/>
    <w:rsid w:val="001B114E"/>
    <w:rsid w:val="001B11CD"/>
    <w:rsid w:val="001B12FB"/>
    <w:rsid w:val="001B138E"/>
    <w:rsid w:val="001B145E"/>
    <w:rsid w:val="001B1478"/>
    <w:rsid w:val="001B1713"/>
    <w:rsid w:val="001B1B01"/>
    <w:rsid w:val="001B1EB1"/>
    <w:rsid w:val="001B1F04"/>
    <w:rsid w:val="001B1F14"/>
    <w:rsid w:val="001B2039"/>
    <w:rsid w:val="001B23F8"/>
    <w:rsid w:val="001B24D3"/>
    <w:rsid w:val="001B25D6"/>
    <w:rsid w:val="001B2CC2"/>
    <w:rsid w:val="001B2F82"/>
    <w:rsid w:val="001B322A"/>
    <w:rsid w:val="001B329A"/>
    <w:rsid w:val="001B32AC"/>
    <w:rsid w:val="001B3365"/>
    <w:rsid w:val="001B344E"/>
    <w:rsid w:val="001B35E1"/>
    <w:rsid w:val="001B3675"/>
    <w:rsid w:val="001B3964"/>
    <w:rsid w:val="001B3979"/>
    <w:rsid w:val="001B3BB8"/>
    <w:rsid w:val="001B3CA8"/>
    <w:rsid w:val="001B4191"/>
    <w:rsid w:val="001B4370"/>
    <w:rsid w:val="001B4452"/>
    <w:rsid w:val="001B466C"/>
    <w:rsid w:val="001B492E"/>
    <w:rsid w:val="001B495B"/>
    <w:rsid w:val="001B4B96"/>
    <w:rsid w:val="001B4D35"/>
    <w:rsid w:val="001B4DCB"/>
    <w:rsid w:val="001B4EE8"/>
    <w:rsid w:val="001B4F34"/>
    <w:rsid w:val="001B4FE6"/>
    <w:rsid w:val="001B52EC"/>
    <w:rsid w:val="001B5377"/>
    <w:rsid w:val="001B54FB"/>
    <w:rsid w:val="001B554A"/>
    <w:rsid w:val="001B5905"/>
    <w:rsid w:val="001B5B14"/>
    <w:rsid w:val="001B5B32"/>
    <w:rsid w:val="001B5C8A"/>
    <w:rsid w:val="001B5F09"/>
    <w:rsid w:val="001B61CE"/>
    <w:rsid w:val="001B6201"/>
    <w:rsid w:val="001B6429"/>
    <w:rsid w:val="001B64FF"/>
    <w:rsid w:val="001B6564"/>
    <w:rsid w:val="001B6595"/>
    <w:rsid w:val="001B67D2"/>
    <w:rsid w:val="001B691A"/>
    <w:rsid w:val="001B6A4D"/>
    <w:rsid w:val="001B6F6D"/>
    <w:rsid w:val="001B7062"/>
    <w:rsid w:val="001B70EB"/>
    <w:rsid w:val="001B79B7"/>
    <w:rsid w:val="001B7FA3"/>
    <w:rsid w:val="001C0047"/>
    <w:rsid w:val="001C006E"/>
    <w:rsid w:val="001C0167"/>
    <w:rsid w:val="001C01FB"/>
    <w:rsid w:val="001C02D8"/>
    <w:rsid w:val="001C04E3"/>
    <w:rsid w:val="001C050E"/>
    <w:rsid w:val="001C079F"/>
    <w:rsid w:val="001C08D7"/>
    <w:rsid w:val="001C1627"/>
    <w:rsid w:val="001C1C2C"/>
    <w:rsid w:val="001C1C6F"/>
    <w:rsid w:val="001C1FC4"/>
    <w:rsid w:val="001C2346"/>
    <w:rsid w:val="001C2378"/>
    <w:rsid w:val="001C2446"/>
    <w:rsid w:val="001C24B8"/>
    <w:rsid w:val="001C24DC"/>
    <w:rsid w:val="001C267D"/>
    <w:rsid w:val="001C29A7"/>
    <w:rsid w:val="001C2B7E"/>
    <w:rsid w:val="001C2ECC"/>
    <w:rsid w:val="001C2EE1"/>
    <w:rsid w:val="001C2FBA"/>
    <w:rsid w:val="001C3106"/>
    <w:rsid w:val="001C32CB"/>
    <w:rsid w:val="001C3AF9"/>
    <w:rsid w:val="001C3EE9"/>
    <w:rsid w:val="001C3FA4"/>
    <w:rsid w:val="001C4054"/>
    <w:rsid w:val="001C40F9"/>
    <w:rsid w:val="001C419C"/>
    <w:rsid w:val="001C4298"/>
    <w:rsid w:val="001C458B"/>
    <w:rsid w:val="001C491A"/>
    <w:rsid w:val="001C4A67"/>
    <w:rsid w:val="001C4BA0"/>
    <w:rsid w:val="001C4D99"/>
    <w:rsid w:val="001C51C2"/>
    <w:rsid w:val="001C5451"/>
    <w:rsid w:val="001C55C5"/>
    <w:rsid w:val="001C595F"/>
    <w:rsid w:val="001C5AA1"/>
    <w:rsid w:val="001C5AAD"/>
    <w:rsid w:val="001C5AF6"/>
    <w:rsid w:val="001C5BED"/>
    <w:rsid w:val="001C5C22"/>
    <w:rsid w:val="001C5D4F"/>
    <w:rsid w:val="001C5D84"/>
    <w:rsid w:val="001C5FF5"/>
    <w:rsid w:val="001C61D2"/>
    <w:rsid w:val="001C62AF"/>
    <w:rsid w:val="001C62C0"/>
    <w:rsid w:val="001C64C0"/>
    <w:rsid w:val="001C654C"/>
    <w:rsid w:val="001C668C"/>
    <w:rsid w:val="001C68B7"/>
    <w:rsid w:val="001C69DA"/>
    <w:rsid w:val="001C69F8"/>
    <w:rsid w:val="001C6E6C"/>
    <w:rsid w:val="001C6F06"/>
    <w:rsid w:val="001C6F14"/>
    <w:rsid w:val="001C7211"/>
    <w:rsid w:val="001C72BB"/>
    <w:rsid w:val="001C7539"/>
    <w:rsid w:val="001C7807"/>
    <w:rsid w:val="001C79C7"/>
    <w:rsid w:val="001C7B26"/>
    <w:rsid w:val="001C7CFE"/>
    <w:rsid w:val="001C7F1F"/>
    <w:rsid w:val="001D00B7"/>
    <w:rsid w:val="001D05CA"/>
    <w:rsid w:val="001D064D"/>
    <w:rsid w:val="001D0708"/>
    <w:rsid w:val="001D097F"/>
    <w:rsid w:val="001D0985"/>
    <w:rsid w:val="001D0988"/>
    <w:rsid w:val="001D0A3B"/>
    <w:rsid w:val="001D0AE0"/>
    <w:rsid w:val="001D0C9D"/>
    <w:rsid w:val="001D0D56"/>
    <w:rsid w:val="001D1100"/>
    <w:rsid w:val="001D12D5"/>
    <w:rsid w:val="001D13FE"/>
    <w:rsid w:val="001D1827"/>
    <w:rsid w:val="001D1885"/>
    <w:rsid w:val="001D1C6B"/>
    <w:rsid w:val="001D1E24"/>
    <w:rsid w:val="001D2360"/>
    <w:rsid w:val="001D271A"/>
    <w:rsid w:val="001D2785"/>
    <w:rsid w:val="001D28A6"/>
    <w:rsid w:val="001D29D1"/>
    <w:rsid w:val="001D2B61"/>
    <w:rsid w:val="001D2B64"/>
    <w:rsid w:val="001D2E77"/>
    <w:rsid w:val="001D2F19"/>
    <w:rsid w:val="001D2F31"/>
    <w:rsid w:val="001D2FA1"/>
    <w:rsid w:val="001D3011"/>
    <w:rsid w:val="001D303D"/>
    <w:rsid w:val="001D3109"/>
    <w:rsid w:val="001D3290"/>
    <w:rsid w:val="001D3313"/>
    <w:rsid w:val="001D332E"/>
    <w:rsid w:val="001D347D"/>
    <w:rsid w:val="001D3715"/>
    <w:rsid w:val="001D3739"/>
    <w:rsid w:val="001D3C2A"/>
    <w:rsid w:val="001D3FE1"/>
    <w:rsid w:val="001D4263"/>
    <w:rsid w:val="001D4339"/>
    <w:rsid w:val="001D4725"/>
    <w:rsid w:val="001D48BE"/>
    <w:rsid w:val="001D4B12"/>
    <w:rsid w:val="001D4BA3"/>
    <w:rsid w:val="001D4C61"/>
    <w:rsid w:val="001D4DB1"/>
    <w:rsid w:val="001D4E36"/>
    <w:rsid w:val="001D4E48"/>
    <w:rsid w:val="001D4E71"/>
    <w:rsid w:val="001D5033"/>
    <w:rsid w:val="001D50E9"/>
    <w:rsid w:val="001D5442"/>
    <w:rsid w:val="001D548D"/>
    <w:rsid w:val="001D56D8"/>
    <w:rsid w:val="001D5C88"/>
    <w:rsid w:val="001D5FF7"/>
    <w:rsid w:val="001D60D5"/>
    <w:rsid w:val="001D62E8"/>
    <w:rsid w:val="001D6394"/>
    <w:rsid w:val="001D641F"/>
    <w:rsid w:val="001D643A"/>
    <w:rsid w:val="001D650B"/>
    <w:rsid w:val="001D655B"/>
    <w:rsid w:val="001D6567"/>
    <w:rsid w:val="001D660D"/>
    <w:rsid w:val="001D695C"/>
    <w:rsid w:val="001D6B6B"/>
    <w:rsid w:val="001D6CDB"/>
    <w:rsid w:val="001D6D6F"/>
    <w:rsid w:val="001D6F97"/>
    <w:rsid w:val="001D6FA3"/>
    <w:rsid w:val="001D6FD9"/>
    <w:rsid w:val="001D71E7"/>
    <w:rsid w:val="001D71EF"/>
    <w:rsid w:val="001D74B8"/>
    <w:rsid w:val="001D7598"/>
    <w:rsid w:val="001D7804"/>
    <w:rsid w:val="001D780E"/>
    <w:rsid w:val="001D7A69"/>
    <w:rsid w:val="001D7A6B"/>
    <w:rsid w:val="001D7B12"/>
    <w:rsid w:val="001E0221"/>
    <w:rsid w:val="001E024C"/>
    <w:rsid w:val="001E038D"/>
    <w:rsid w:val="001E0418"/>
    <w:rsid w:val="001E05C3"/>
    <w:rsid w:val="001E0702"/>
    <w:rsid w:val="001E096D"/>
    <w:rsid w:val="001E0AD3"/>
    <w:rsid w:val="001E0AFC"/>
    <w:rsid w:val="001E0BD7"/>
    <w:rsid w:val="001E0E24"/>
    <w:rsid w:val="001E0E95"/>
    <w:rsid w:val="001E0F2A"/>
    <w:rsid w:val="001E1164"/>
    <w:rsid w:val="001E12F1"/>
    <w:rsid w:val="001E1662"/>
    <w:rsid w:val="001E1A26"/>
    <w:rsid w:val="001E1B52"/>
    <w:rsid w:val="001E1EC2"/>
    <w:rsid w:val="001E20FC"/>
    <w:rsid w:val="001E22AC"/>
    <w:rsid w:val="001E25B4"/>
    <w:rsid w:val="001E2769"/>
    <w:rsid w:val="001E2787"/>
    <w:rsid w:val="001E28C6"/>
    <w:rsid w:val="001E2DA4"/>
    <w:rsid w:val="001E3137"/>
    <w:rsid w:val="001E327F"/>
    <w:rsid w:val="001E36E4"/>
    <w:rsid w:val="001E36F5"/>
    <w:rsid w:val="001E379D"/>
    <w:rsid w:val="001E3818"/>
    <w:rsid w:val="001E3A3C"/>
    <w:rsid w:val="001E3AFE"/>
    <w:rsid w:val="001E409C"/>
    <w:rsid w:val="001E4217"/>
    <w:rsid w:val="001E4878"/>
    <w:rsid w:val="001E5589"/>
    <w:rsid w:val="001E5865"/>
    <w:rsid w:val="001E58EA"/>
    <w:rsid w:val="001E5C23"/>
    <w:rsid w:val="001E5E12"/>
    <w:rsid w:val="001E5FB2"/>
    <w:rsid w:val="001E6296"/>
    <w:rsid w:val="001E64CC"/>
    <w:rsid w:val="001E66A4"/>
    <w:rsid w:val="001E6CF9"/>
    <w:rsid w:val="001E6EA4"/>
    <w:rsid w:val="001E707F"/>
    <w:rsid w:val="001E7504"/>
    <w:rsid w:val="001E76DF"/>
    <w:rsid w:val="001E7703"/>
    <w:rsid w:val="001E77E2"/>
    <w:rsid w:val="001E77EE"/>
    <w:rsid w:val="001E7D84"/>
    <w:rsid w:val="001E7F7C"/>
    <w:rsid w:val="001E7FD0"/>
    <w:rsid w:val="001F01E2"/>
    <w:rsid w:val="001F0843"/>
    <w:rsid w:val="001F0851"/>
    <w:rsid w:val="001F0A0D"/>
    <w:rsid w:val="001F0AEE"/>
    <w:rsid w:val="001F0B8C"/>
    <w:rsid w:val="001F0D74"/>
    <w:rsid w:val="001F10D2"/>
    <w:rsid w:val="001F12F2"/>
    <w:rsid w:val="001F1308"/>
    <w:rsid w:val="001F136F"/>
    <w:rsid w:val="001F1403"/>
    <w:rsid w:val="001F1525"/>
    <w:rsid w:val="001F1528"/>
    <w:rsid w:val="001F1572"/>
    <w:rsid w:val="001F160D"/>
    <w:rsid w:val="001F1641"/>
    <w:rsid w:val="001F16CC"/>
    <w:rsid w:val="001F195A"/>
    <w:rsid w:val="001F1A93"/>
    <w:rsid w:val="001F1B14"/>
    <w:rsid w:val="001F1E87"/>
    <w:rsid w:val="001F1EB6"/>
    <w:rsid w:val="001F2175"/>
    <w:rsid w:val="001F2E23"/>
    <w:rsid w:val="001F2E3A"/>
    <w:rsid w:val="001F3077"/>
    <w:rsid w:val="001F30C4"/>
    <w:rsid w:val="001F32EC"/>
    <w:rsid w:val="001F341F"/>
    <w:rsid w:val="001F36A7"/>
    <w:rsid w:val="001F3751"/>
    <w:rsid w:val="001F3911"/>
    <w:rsid w:val="001F3AF3"/>
    <w:rsid w:val="001F3F1A"/>
    <w:rsid w:val="001F428A"/>
    <w:rsid w:val="001F4457"/>
    <w:rsid w:val="001F458C"/>
    <w:rsid w:val="001F4643"/>
    <w:rsid w:val="001F48AA"/>
    <w:rsid w:val="001F4AA8"/>
    <w:rsid w:val="001F4BB4"/>
    <w:rsid w:val="001F4CBD"/>
    <w:rsid w:val="001F4EED"/>
    <w:rsid w:val="001F5085"/>
    <w:rsid w:val="001F534B"/>
    <w:rsid w:val="001F553B"/>
    <w:rsid w:val="001F5545"/>
    <w:rsid w:val="001F573B"/>
    <w:rsid w:val="001F5777"/>
    <w:rsid w:val="001F583E"/>
    <w:rsid w:val="001F5937"/>
    <w:rsid w:val="001F59E3"/>
    <w:rsid w:val="001F59ED"/>
    <w:rsid w:val="001F5CA7"/>
    <w:rsid w:val="001F5D7C"/>
    <w:rsid w:val="001F5F91"/>
    <w:rsid w:val="001F614C"/>
    <w:rsid w:val="001F6211"/>
    <w:rsid w:val="001F62B5"/>
    <w:rsid w:val="001F62DC"/>
    <w:rsid w:val="001F65FB"/>
    <w:rsid w:val="001F67A4"/>
    <w:rsid w:val="001F691C"/>
    <w:rsid w:val="001F6B5C"/>
    <w:rsid w:val="001F6EEB"/>
    <w:rsid w:val="001F7121"/>
    <w:rsid w:val="001F73D4"/>
    <w:rsid w:val="001F751B"/>
    <w:rsid w:val="001F754D"/>
    <w:rsid w:val="001F76F1"/>
    <w:rsid w:val="001F78A5"/>
    <w:rsid w:val="001F7A04"/>
    <w:rsid w:val="001F7C05"/>
    <w:rsid w:val="001F7E15"/>
    <w:rsid w:val="001F7E1A"/>
    <w:rsid w:val="001F7E9C"/>
    <w:rsid w:val="001F7FB9"/>
    <w:rsid w:val="002002B1"/>
    <w:rsid w:val="002003D6"/>
    <w:rsid w:val="002007F4"/>
    <w:rsid w:val="002009B0"/>
    <w:rsid w:val="00200BCC"/>
    <w:rsid w:val="00200C1E"/>
    <w:rsid w:val="00200D2C"/>
    <w:rsid w:val="00200F9B"/>
    <w:rsid w:val="00201212"/>
    <w:rsid w:val="002012BF"/>
    <w:rsid w:val="00201312"/>
    <w:rsid w:val="002019D8"/>
    <w:rsid w:val="00201A28"/>
    <w:rsid w:val="00201C5A"/>
    <w:rsid w:val="00201EC7"/>
    <w:rsid w:val="00202005"/>
    <w:rsid w:val="00202021"/>
    <w:rsid w:val="0020243D"/>
    <w:rsid w:val="0020244E"/>
    <w:rsid w:val="002024AE"/>
    <w:rsid w:val="002025F9"/>
    <w:rsid w:val="00202DAC"/>
    <w:rsid w:val="00202E49"/>
    <w:rsid w:val="00202F4D"/>
    <w:rsid w:val="002030F9"/>
    <w:rsid w:val="00203112"/>
    <w:rsid w:val="00203363"/>
    <w:rsid w:val="0020349A"/>
    <w:rsid w:val="002034B4"/>
    <w:rsid w:val="002036C7"/>
    <w:rsid w:val="00203E3B"/>
    <w:rsid w:val="00203F68"/>
    <w:rsid w:val="00203F7F"/>
    <w:rsid w:val="00204032"/>
    <w:rsid w:val="00204BAD"/>
    <w:rsid w:val="00204CB6"/>
    <w:rsid w:val="00204D60"/>
    <w:rsid w:val="002051EA"/>
    <w:rsid w:val="002052A0"/>
    <w:rsid w:val="00205555"/>
    <w:rsid w:val="00205627"/>
    <w:rsid w:val="002056D0"/>
    <w:rsid w:val="00205A24"/>
    <w:rsid w:val="00205EC4"/>
    <w:rsid w:val="00205F5E"/>
    <w:rsid w:val="00205F61"/>
    <w:rsid w:val="00206302"/>
    <w:rsid w:val="00206392"/>
    <w:rsid w:val="002063C5"/>
    <w:rsid w:val="002064DF"/>
    <w:rsid w:val="0020655A"/>
    <w:rsid w:val="00206A2D"/>
    <w:rsid w:val="00206EE0"/>
    <w:rsid w:val="00206FE2"/>
    <w:rsid w:val="0020706A"/>
    <w:rsid w:val="002070C0"/>
    <w:rsid w:val="002072E0"/>
    <w:rsid w:val="002072F0"/>
    <w:rsid w:val="002074E8"/>
    <w:rsid w:val="00207ED5"/>
    <w:rsid w:val="00207F93"/>
    <w:rsid w:val="00207FF5"/>
    <w:rsid w:val="002102A9"/>
    <w:rsid w:val="00210556"/>
    <w:rsid w:val="0021064C"/>
    <w:rsid w:val="0021067B"/>
    <w:rsid w:val="002106FA"/>
    <w:rsid w:val="00210758"/>
    <w:rsid w:val="00210844"/>
    <w:rsid w:val="00210860"/>
    <w:rsid w:val="00210B6A"/>
    <w:rsid w:val="00210C76"/>
    <w:rsid w:val="00210D24"/>
    <w:rsid w:val="00210EF0"/>
    <w:rsid w:val="0021108F"/>
    <w:rsid w:val="002112E3"/>
    <w:rsid w:val="00211565"/>
    <w:rsid w:val="00211732"/>
    <w:rsid w:val="00211817"/>
    <w:rsid w:val="00211860"/>
    <w:rsid w:val="00211914"/>
    <w:rsid w:val="0021192A"/>
    <w:rsid w:val="00211A61"/>
    <w:rsid w:val="00211DB4"/>
    <w:rsid w:val="00211F35"/>
    <w:rsid w:val="00211F74"/>
    <w:rsid w:val="00212021"/>
    <w:rsid w:val="002121E7"/>
    <w:rsid w:val="00212A28"/>
    <w:rsid w:val="00212BBA"/>
    <w:rsid w:val="00212BC9"/>
    <w:rsid w:val="00212CB6"/>
    <w:rsid w:val="00212E37"/>
    <w:rsid w:val="002131FF"/>
    <w:rsid w:val="00213258"/>
    <w:rsid w:val="002134B5"/>
    <w:rsid w:val="00213543"/>
    <w:rsid w:val="00213708"/>
    <w:rsid w:val="00213778"/>
    <w:rsid w:val="002139A2"/>
    <w:rsid w:val="00213BA4"/>
    <w:rsid w:val="00213C10"/>
    <w:rsid w:val="00213C5A"/>
    <w:rsid w:val="00213F29"/>
    <w:rsid w:val="00213F85"/>
    <w:rsid w:val="00213F9D"/>
    <w:rsid w:val="002140FF"/>
    <w:rsid w:val="0021427B"/>
    <w:rsid w:val="0021471D"/>
    <w:rsid w:val="00214839"/>
    <w:rsid w:val="00214C20"/>
    <w:rsid w:val="00214C52"/>
    <w:rsid w:val="00214DB2"/>
    <w:rsid w:val="00215190"/>
    <w:rsid w:val="00215301"/>
    <w:rsid w:val="0021556C"/>
    <w:rsid w:val="00215663"/>
    <w:rsid w:val="00215E76"/>
    <w:rsid w:val="00215F2B"/>
    <w:rsid w:val="002160B6"/>
    <w:rsid w:val="0021661F"/>
    <w:rsid w:val="00216CF9"/>
    <w:rsid w:val="00216D41"/>
    <w:rsid w:val="00216D8E"/>
    <w:rsid w:val="00216ED3"/>
    <w:rsid w:val="00216F40"/>
    <w:rsid w:val="0021732B"/>
    <w:rsid w:val="00217364"/>
    <w:rsid w:val="002174F8"/>
    <w:rsid w:val="002179C0"/>
    <w:rsid w:val="00217A8D"/>
    <w:rsid w:val="00217E32"/>
    <w:rsid w:val="002201D9"/>
    <w:rsid w:val="00220220"/>
    <w:rsid w:val="002203E8"/>
    <w:rsid w:val="002204DD"/>
    <w:rsid w:val="00220857"/>
    <w:rsid w:val="00220894"/>
    <w:rsid w:val="0022096E"/>
    <w:rsid w:val="00221620"/>
    <w:rsid w:val="00221A42"/>
    <w:rsid w:val="00221DD8"/>
    <w:rsid w:val="00221E66"/>
    <w:rsid w:val="00221ED9"/>
    <w:rsid w:val="00221F38"/>
    <w:rsid w:val="00221FCC"/>
    <w:rsid w:val="00222140"/>
    <w:rsid w:val="002222C5"/>
    <w:rsid w:val="0022233E"/>
    <w:rsid w:val="00222387"/>
    <w:rsid w:val="00222550"/>
    <w:rsid w:val="0022257A"/>
    <w:rsid w:val="002228A5"/>
    <w:rsid w:val="00222AB0"/>
    <w:rsid w:val="00222B09"/>
    <w:rsid w:val="00222B93"/>
    <w:rsid w:val="00222C0C"/>
    <w:rsid w:val="00222DFE"/>
    <w:rsid w:val="00223131"/>
    <w:rsid w:val="002232C0"/>
    <w:rsid w:val="0022351C"/>
    <w:rsid w:val="00223898"/>
    <w:rsid w:val="00223A46"/>
    <w:rsid w:val="00223D7E"/>
    <w:rsid w:val="00223DAA"/>
    <w:rsid w:val="00223EF9"/>
    <w:rsid w:val="00223F59"/>
    <w:rsid w:val="00224598"/>
    <w:rsid w:val="00224661"/>
    <w:rsid w:val="0022477C"/>
    <w:rsid w:val="00224952"/>
    <w:rsid w:val="00224B0B"/>
    <w:rsid w:val="00224BAA"/>
    <w:rsid w:val="00224C0C"/>
    <w:rsid w:val="00224DD2"/>
    <w:rsid w:val="00224F21"/>
    <w:rsid w:val="00224F53"/>
    <w:rsid w:val="00224FE2"/>
    <w:rsid w:val="00225629"/>
    <w:rsid w:val="0022564C"/>
    <w:rsid w:val="00225A6A"/>
    <w:rsid w:val="00225AC7"/>
    <w:rsid w:val="00225ACC"/>
    <w:rsid w:val="00225CC0"/>
    <w:rsid w:val="00226100"/>
    <w:rsid w:val="0022631F"/>
    <w:rsid w:val="002265F8"/>
    <w:rsid w:val="00226A21"/>
    <w:rsid w:val="00226DBF"/>
    <w:rsid w:val="00226E4C"/>
    <w:rsid w:val="0022720E"/>
    <w:rsid w:val="002272EF"/>
    <w:rsid w:val="002273CD"/>
    <w:rsid w:val="0022747B"/>
    <w:rsid w:val="00227757"/>
    <w:rsid w:val="00227783"/>
    <w:rsid w:val="002279A3"/>
    <w:rsid w:val="00227A5F"/>
    <w:rsid w:val="00227CB9"/>
    <w:rsid w:val="00227FE7"/>
    <w:rsid w:val="0023007B"/>
    <w:rsid w:val="002300D8"/>
    <w:rsid w:val="002300EE"/>
    <w:rsid w:val="0023013F"/>
    <w:rsid w:val="00230236"/>
    <w:rsid w:val="002306C7"/>
    <w:rsid w:val="0023087D"/>
    <w:rsid w:val="002308C2"/>
    <w:rsid w:val="00230927"/>
    <w:rsid w:val="00230A03"/>
    <w:rsid w:val="00230A3D"/>
    <w:rsid w:val="00230C93"/>
    <w:rsid w:val="00230D41"/>
    <w:rsid w:val="0023113C"/>
    <w:rsid w:val="0023113E"/>
    <w:rsid w:val="002312E5"/>
    <w:rsid w:val="002319A6"/>
    <w:rsid w:val="00231C25"/>
    <w:rsid w:val="00231C6F"/>
    <w:rsid w:val="00231C91"/>
    <w:rsid w:val="00231D91"/>
    <w:rsid w:val="00231E3E"/>
    <w:rsid w:val="00232135"/>
    <w:rsid w:val="002328A8"/>
    <w:rsid w:val="00232A90"/>
    <w:rsid w:val="00232C01"/>
    <w:rsid w:val="00232CD5"/>
    <w:rsid w:val="00232E43"/>
    <w:rsid w:val="00232E76"/>
    <w:rsid w:val="002330AA"/>
    <w:rsid w:val="0023343C"/>
    <w:rsid w:val="00233460"/>
    <w:rsid w:val="002335D5"/>
    <w:rsid w:val="002335EE"/>
    <w:rsid w:val="0023360A"/>
    <w:rsid w:val="0023366A"/>
    <w:rsid w:val="0023374E"/>
    <w:rsid w:val="0023377D"/>
    <w:rsid w:val="00233804"/>
    <w:rsid w:val="00233B1C"/>
    <w:rsid w:val="00233B9E"/>
    <w:rsid w:val="00233D33"/>
    <w:rsid w:val="00234101"/>
    <w:rsid w:val="00234151"/>
    <w:rsid w:val="00234785"/>
    <w:rsid w:val="002349FD"/>
    <w:rsid w:val="00234B9A"/>
    <w:rsid w:val="00234BFF"/>
    <w:rsid w:val="00234F8C"/>
    <w:rsid w:val="00234FDD"/>
    <w:rsid w:val="002351FC"/>
    <w:rsid w:val="0023520B"/>
    <w:rsid w:val="002353A4"/>
    <w:rsid w:val="00235421"/>
    <w:rsid w:val="00235542"/>
    <w:rsid w:val="00235769"/>
    <w:rsid w:val="00235885"/>
    <w:rsid w:val="00235CE9"/>
    <w:rsid w:val="0023619B"/>
    <w:rsid w:val="00236246"/>
    <w:rsid w:val="00236518"/>
    <w:rsid w:val="002369B0"/>
    <w:rsid w:val="00236A61"/>
    <w:rsid w:val="00236AD8"/>
    <w:rsid w:val="00237317"/>
    <w:rsid w:val="002377AC"/>
    <w:rsid w:val="002377F3"/>
    <w:rsid w:val="0023783C"/>
    <w:rsid w:val="00237954"/>
    <w:rsid w:val="00237B69"/>
    <w:rsid w:val="00237E14"/>
    <w:rsid w:val="00237E5C"/>
    <w:rsid w:val="00237E9C"/>
    <w:rsid w:val="00237F70"/>
    <w:rsid w:val="00237F9C"/>
    <w:rsid w:val="0024008F"/>
    <w:rsid w:val="002401F5"/>
    <w:rsid w:val="0024038B"/>
    <w:rsid w:val="00240694"/>
    <w:rsid w:val="002406BD"/>
    <w:rsid w:val="0024078A"/>
    <w:rsid w:val="00240AA5"/>
    <w:rsid w:val="00240B3E"/>
    <w:rsid w:val="00240CE1"/>
    <w:rsid w:val="00240E54"/>
    <w:rsid w:val="00240F0A"/>
    <w:rsid w:val="00240F20"/>
    <w:rsid w:val="00241029"/>
    <w:rsid w:val="00241365"/>
    <w:rsid w:val="00241531"/>
    <w:rsid w:val="0024158A"/>
    <w:rsid w:val="00241597"/>
    <w:rsid w:val="002416E4"/>
    <w:rsid w:val="002417A8"/>
    <w:rsid w:val="00241896"/>
    <w:rsid w:val="00241DB4"/>
    <w:rsid w:val="002420C9"/>
    <w:rsid w:val="002425EB"/>
    <w:rsid w:val="00242C46"/>
    <w:rsid w:val="0024358C"/>
    <w:rsid w:val="002437E1"/>
    <w:rsid w:val="00243B94"/>
    <w:rsid w:val="00243C30"/>
    <w:rsid w:val="00243E76"/>
    <w:rsid w:val="002440B4"/>
    <w:rsid w:val="002441EE"/>
    <w:rsid w:val="00244244"/>
    <w:rsid w:val="00244330"/>
    <w:rsid w:val="00244478"/>
    <w:rsid w:val="002444E3"/>
    <w:rsid w:val="002446B2"/>
    <w:rsid w:val="00244743"/>
    <w:rsid w:val="0024478A"/>
    <w:rsid w:val="002449D1"/>
    <w:rsid w:val="00244A89"/>
    <w:rsid w:val="00244C34"/>
    <w:rsid w:val="00244CDA"/>
    <w:rsid w:val="00244DD2"/>
    <w:rsid w:val="00244E22"/>
    <w:rsid w:val="002451C5"/>
    <w:rsid w:val="002451DF"/>
    <w:rsid w:val="0024536D"/>
    <w:rsid w:val="0024541E"/>
    <w:rsid w:val="00245464"/>
    <w:rsid w:val="00245846"/>
    <w:rsid w:val="002458D8"/>
    <w:rsid w:val="00245D7A"/>
    <w:rsid w:val="00245F1F"/>
    <w:rsid w:val="0024623B"/>
    <w:rsid w:val="00246245"/>
    <w:rsid w:val="0024645C"/>
    <w:rsid w:val="002464F4"/>
    <w:rsid w:val="0024654B"/>
    <w:rsid w:val="0024663B"/>
    <w:rsid w:val="00246CA2"/>
    <w:rsid w:val="00246D60"/>
    <w:rsid w:val="00246EC7"/>
    <w:rsid w:val="00246EE6"/>
    <w:rsid w:val="00247080"/>
    <w:rsid w:val="00247103"/>
    <w:rsid w:val="00247232"/>
    <w:rsid w:val="002476BA"/>
    <w:rsid w:val="00247E23"/>
    <w:rsid w:val="00247EC2"/>
    <w:rsid w:val="00247FE4"/>
    <w:rsid w:val="00250067"/>
    <w:rsid w:val="0025009E"/>
    <w:rsid w:val="002502C0"/>
    <w:rsid w:val="00250395"/>
    <w:rsid w:val="002503C8"/>
    <w:rsid w:val="002506B2"/>
    <w:rsid w:val="002506FC"/>
    <w:rsid w:val="00250DFD"/>
    <w:rsid w:val="002512BA"/>
    <w:rsid w:val="002516DE"/>
    <w:rsid w:val="00251716"/>
    <w:rsid w:val="0025191D"/>
    <w:rsid w:val="00251ABB"/>
    <w:rsid w:val="00251D44"/>
    <w:rsid w:val="00251F81"/>
    <w:rsid w:val="002521C9"/>
    <w:rsid w:val="00252345"/>
    <w:rsid w:val="00252476"/>
    <w:rsid w:val="0025263A"/>
    <w:rsid w:val="002526E9"/>
    <w:rsid w:val="00252A97"/>
    <w:rsid w:val="00252BE0"/>
    <w:rsid w:val="00252BEE"/>
    <w:rsid w:val="00252E03"/>
    <w:rsid w:val="00253212"/>
    <w:rsid w:val="00253231"/>
    <w:rsid w:val="00253306"/>
    <w:rsid w:val="00253329"/>
    <w:rsid w:val="002534A4"/>
    <w:rsid w:val="00253581"/>
    <w:rsid w:val="00253588"/>
    <w:rsid w:val="002535AF"/>
    <w:rsid w:val="00253742"/>
    <w:rsid w:val="00253896"/>
    <w:rsid w:val="002538B0"/>
    <w:rsid w:val="00253965"/>
    <w:rsid w:val="00253A38"/>
    <w:rsid w:val="00253C44"/>
    <w:rsid w:val="00253D3E"/>
    <w:rsid w:val="00254073"/>
    <w:rsid w:val="002540E3"/>
    <w:rsid w:val="00254161"/>
    <w:rsid w:val="00254165"/>
    <w:rsid w:val="0025419F"/>
    <w:rsid w:val="002546F4"/>
    <w:rsid w:val="002549C2"/>
    <w:rsid w:val="002549C7"/>
    <w:rsid w:val="00254A7A"/>
    <w:rsid w:val="0025509D"/>
    <w:rsid w:val="002551D0"/>
    <w:rsid w:val="002552D4"/>
    <w:rsid w:val="00255309"/>
    <w:rsid w:val="00255374"/>
    <w:rsid w:val="00255641"/>
    <w:rsid w:val="00255B36"/>
    <w:rsid w:val="00255BEB"/>
    <w:rsid w:val="002560DE"/>
    <w:rsid w:val="002560F8"/>
    <w:rsid w:val="0025610E"/>
    <w:rsid w:val="00256819"/>
    <w:rsid w:val="00256839"/>
    <w:rsid w:val="00256B81"/>
    <w:rsid w:val="00256C83"/>
    <w:rsid w:val="00256C92"/>
    <w:rsid w:val="00256D9E"/>
    <w:rsid w:val="00256DB7"/>
    <w:rsid w:val="00256EF9"/>
    <w:rsid w:val="002573CC"/>
    <w:rsid w:val="00257447"/>
    <w:rsid w:val="002576AF"/>
    <w:rsid w:val="00257BF4"/>
    <w:rsid w:val="00257BF7"/>
    <w:rsid w:val="00257D5C"/>
    <w:rsid w:val="00260003"/>
    <w:rsid w:val="0026035D"/>
    <w:rsid w:val="002603D5"/>
    <w:rsid w:val="00260510"/>
    <w:rsid w:val="00260571"/>
    <w:rsid w:val="0026060E"/>
    <w:rsid w:val="002606D6"/>
    <w:rsid w:val="002607CC"/>
    <w:rsid w:val="00260888"/>
    <w:rsid w:val="00260C88"/>
    <w:rsid w:val="0026113C"/>
    <w:rsid w:val="002611FF"/>
    <w:rsid w:val="00261471"/>
    <w:rsid w:val="002616D0"/>
    <w:rsid w:val="002616E7"/>
    <w:rsid w:val="0026171C"/>
    <w:rsid w:val="00261921"/>
    <w:rsid w:val="00261991"/>
    <w:rsid w:val="002619CA"/>
    <w:rsid w:val="00261B0B"/>
    <w:rsid w:val="00261C94"/>
    <w:rsid w:val="00261C98"/>
    <w:rsid w:val="00262153"/>
    <w:rsid w:val="002622D1"/>
    <w:rsid w:val="00262335"/>
    <w:rsid w:val="0026248E"/>
    <w:rsid w:val="002625ED"/>
    <w:rsid w:val="0026260D"/>
    <w:rsid w:val="002627CD"/>
    <w:rsid w:val="002628AF"/>
    <w:rsid w:val="00262914"/>
    <w:rsid w:val="00262C0B"/>
    <w:rsid w:val="00262C1B"/>
    <w:rsid w:val="00262DA8"/>
    <w:rsid w:val="00262E28"/>
    <w:rsid w:val="00263308"/>
    <w:rsid w:val="002634D6"/>
    <w:rsid w:val="002635F2"/>
    <w:rsid w:val="0026360C"/>
    <w:rsid w:val="002638B3"/>
    <w:rsid w:val="00263BB6"/>
    <w:rsid w:val="00263C03"/>
    <w:rsid w:val="00263CC1"/>
    <w:rsid w:val="00264439"/>
    <w:rsid w:val="002644C1"/>
    <w:rsid w:val="002647BF"/>
    <w:rsid w:val="002647D5"/>
    <w:rsid w:val="0026487F"/>
    <w:rsid w:val="002648FB"/>
    <w:rsid w:val="002649CB"/>
    <w:rsid w:val="00264A70"/>
    <w:rsid w:val="00264C3C"/>
    <w:rsid w:val="00264E54"/>
    <w:rsid w:val="00264F1D"/>
    <w:rsid w:val="00264F46"/>
    <w:rsid w:val="00265032"/>
    <w:rsid w:val="0026503F"/>
    <w:rsid w:val="002650C7"/>
    <w:rsid w:val="002650D9"/>
    <w:rsid w:val="002651FB"/>
    <w:rsid w:val="0026538C"/>
    <w:rsid w:val="00265781"/>
    <w:rsid w:val="0026586C"/>
    <w:rsid w:val="002658E8"/>
    <w:rsid w:val="00265A27"/>
    <w:rsid w:val="00265AC8"/>
    <w:rsid w:val="00265DCC"/>
    <w:rsid w:val="00265FBB"/>
    <w:rsid w:val="00266072"/>
    <w:rsid w:val="002661D9"/>
    <w:rsid w:val="00266251"/>
    <w:rsid w:val="00266364"/>
    <w:rsid w:val="002663BB"/>
    <w:rsid w:val="002663EE"/>
    <w:rsid w:val="002665F8"/>
    <w:rsid w:val="00266655"/>
    <w:rsid w:val="002667BC"/>
    <w:rsid w:val="0026697F"/>
    <w:rsid w:val="00266B13"/>
    <w:rsid w:val="00266CDC"/>
    <w:rsid w:val="00266D0F"/>
    <w:rsid w:val="00266DED"/>
    <w:rsid w:val="002670B2"/>
    <w:rsid w:val="00267159"/>
    <w:rsid w:val="0026725F"/>
    <w:rsid w:val="00267486"/>
    <w:rsid w:val="002674C6"/>
    <w:rsid w:val="002676FD"/>
    <w:rsid w:val="002677BE"/>
    <w:rsid w:val="002679D9"/>
    <w:rsid w:val="00267F00"/>
    <w:rsid w:val="00267F07"/>
    <w:rsid w:val="00267F09"/>
    <w:rsid w:val="00267F7B"/>
    <w:rsid w:val="002703A4"/>
    <w:rsid w:val="00270728"/>
    <w:rsid w:val="00270979"/>
    <w:rsid w:val="00270B47"/>
    <w:rsid w:val="00270B82"/>
    <w:rsid w:val="00270C74"/>
    <w:rsid w:val="00270D42"/>
    <w:rsid w:val="00270E0C"/>
    <w:rsid w:val="00270E63"/>
    <w:rsid w:val="00270EAC"/>
    <w:rsid w:val="00271074"/>
    <w:rsid w:val="0027117A"/>
    <w:rsid w:val="00271280"/>
    <w:rsid w:val="002714D5"/>
    <w:rsid w:val="0027160D"/>
    <w:rsid w:val="0027163E"/>
    <w:rsid w:val="0027187D"/>
    <w:rsid w:val="0027195D"/>
    <w:rsid w:val="00271A94"/>
    <w:rsid w:val="00271BDD"/>
    <w:rsid w:val="00271FF7"/>
    <w:rsid w:val="002721CE"/>
    <w:rsid w:val="0027222D"/>
    <w:rsid w:val="0027251E"/>
    <w:rsid w:val="002725D4"/>
    <w:rsid w:val="00272603"/>
    <w:rsid w:val="00272830"/>
    <w:rsid w:val="00272B03"/>
    <w:rsid w:val="00272D76"/>
    <w:rsid w:val="0027301B"/>
    <w:rsid w:val="00273220"/>
    <w:rsid w:val="002732D6"/>
    <w:rsid w:val="002733E2"/>
    <w:rsid w:val="00273457"/>
    <w:rsid w:val="0027371C"/>
    <w:rsid w:val="00273C86"/>
    <w:rsid w:val="00273D8E"/>
    <w:rsid w:val="00273DBE"/>
    <w:rsid w:val="00273E7C"/>
    <w:rsid w:val="00273F0A"/>
    <w:rsid w:val="002742BC"/>
    <w:rsid w:val="00274348"/>
    <w:rsid w:val="00274587"/>
    <w:rsid w:val="002747EB"/>
    <w:rsid w:val="002748D1"/>
    <w:rsid w:val="00274A95"/>
    <w:rsid w:val="00274DC9"/>
    <w:rsid w:val="00274FBF"/>
    <w:rsid w:val="0027500F"/>
    <w:rsid w:val="002750B1"/>
    <w:rsid w:val="002751CC"/>
    <w:rsid w:val="0027524E"/>
    <w:rsid w:val="00275550"/>
    <w:rsid w:val="00275953"/>
    <w:rsid w:val="00275BE8"/>
    <w:rsid w:val="00275D20"/>
    <w:rsid w:val="00276407"/>
    <w:rsid w:val="0027652C"/>
    <w:rsid w:val="0027654E"/>
    <w:rsid w:val="00276624"/>
    <w:rsid w:val="002768E2"/>
    <w:rsid w:val="00276934"/>
    <w:rsid w:val="002769D1"/>
    <w:rsid w:val="00276A35"/>
    <w:rsid w:val="00276BAC"/>
    <w:rsid w:val="00276CC6"/>
    <w:rsid w:val="00276FF2"/>
    <w:rsid w:val="00277264"/>
    <w:rsid w:val="002775A3"/>
    <w:rsid w:val="00277609"/>
    <w:rsid w:val="00277692"/>
    <w:rsid w:val="0027777F"/>
    <w:rsid w:val="00277835"/>
    <w:rsid w:val="00277AA3"/>
    <w:rsid w:val="00277D9A"/>
    <w:rsid w:val="00280060"/>
    <w:rsid w:val="00280308"/>
    <w:rsid w:val="00280417"/>
    <w:rsid w:val="00280530"/>
    <w:rsid w:val="00280690"/>
    <w:rsid w:val="002807B5"/>
    <w:rsid w:val="0028094C"/>
    <w:rsid w:val="0028094D"/>
    <w:rsid w:val="00280AB1"/>
    <w:rsid w:val="00280C1D"/>
    <w:rsid w:val="00281143"/>
    <w:rsid w:val="002813CA"/>
    <w:rsid w:val="00281537"/>
    <w:rsid w:val="00281723"/>
    <w:rsid w:val="002817CE"/>
    <w:rsid w:val="00281828"/>
    <w:rsid w:val="00281860"/>
    <w:rsid w:val="002818CE"/>
    <w:rsid w:val="00281967"/>
    <w:rsid w:val="002820CF"/>
    <w:rsid w:val="002828F4"/>
    <w:rsid w:val="0028315A"/>
    <w:rsid w:val="00283606"/>
    <w:rsid w:val="002837F7"/>
    <w:rsid w:val="0028392D"/>
    <w:rsid w:val="00283D19"/>
    <w:rsid w:val="00283D76"/>
    <w:rsid w:val="00283EE8"/>
    <w:rsid w:val="00284082"/>
    <w:rsid w:val="0028443A"/>
    <w:rsid w:val="00284570"/>
    <w:rsid w:val="00284579"/>
    <w:rsid w:val="00284A05"/>
    <w:rsid w:val="00284A15"/>
    <w:rsid w:val="00284BAE"/>
    <w:rsid w:val="00284BC6"/>
    <w:rsid w:val="00284CA2"/>
    <w:rsid w:val="00284CFD"/>
    <w:rsid w:val="00284CFE"/>
    <w:rsid w:val="00284DCC"/>
    <w:rsid w:val="002851E5"/>
    <w:rsid w:val="00285371"/>
    <w:rsid w:val="002853E1"/>
    <w:rsid w:val="0028570C"/>
    <w:rsid w:val="002857B8"/>
    <w:rsid w:val="00285961"/>
    <w:rsid w:val="002859AF"/>
    <w:rsid w:val="00285A7D"/>
    <w:rsid w:val="00285C89"/>
    <w:rsid w:val="00285EA8"/>
    <w:rsid w:val="00285F9C"/>
    <w:rsid w:val="00286030"/>
    <w:rsid w:val="002864CA"/>
    <w:rsid w:val="00286649"/>
    <w:rsid w:val="00286817"/>
    <w:rsid w:val="002869C3"/>
    <w:rsid w:val="00286AE7"/>
    <w:rsid w:val="00287243"/>
    <w:rsid w:val="0028738C"/>
    <w:rsid w:val="002875D0"/>
    <w:rsid w:val="002879AA"/>
    <w:rsid w:val="002879F7"/>
    <w:rsid w:val="00287AE4"/>
    <w:rsid w:val="00287AF5"/>
    <w:rsid w:val="00287B2D"/>
    <w:rsid w:val="00287D0A"/>
    <w:rsid w:val="00287DF6"/>
    <w:rsid w:val="00287F26"/>
    <w:rsid w:val="00290235"/>
    <w:rsid w:val="00290531"/>
    <w:rsid w:val="00290647"/>
    <w:rsid w:val="0029064E"/>
    <w:rsid w:val="002906E7"/>
    <w:rsid w:val="002907F8"/>
    <w:rsid w:val="00290872"/>
    <w:rsid w:val="00290DC7"/>
    <w:rsid w:val="0029110D"/>
    <w:rsid w:val="002911FB"/>
    <w:rsid w:val="0029123C"/>
    <w:rsid w:val="00291385"/>
    <w:rsid w:val="00291422"/>
    <w:rsid w:val="002914E3"/>
    <w:rsid w:val="00291FBA"/>
    <w:rsid w:val="0029237F"/>
    <w:rsid w:val="002923CB"/>
    <w:rsid w:val="002926B8"/>
    <w:rsid w:val="00292715"/>
    <w:rsid w:val="00292ADA"/>
    <w:rsid w:val="00292FD2"/>
    <w:rsid w:val="002932DA"/>
    <w:rsid w:val="00293442"/>
    <w:rsid w:val="00293672"/>
    <w:rsid w:val="00293950"/>
    <w:rsid w:val="00293A9F"/>
    <w:rsid w:val="00293E57"/>
    <w:rsid w:val="00293F09"/>
    <w:rsid w:val="00294161"/>
    <w:rsid w:val="002941E9"/>
    <w:rsid w:val="00294362"/>
    <w:rsid w:val="002947D1"/>
    <w:rsid w:val="002948DF"/>
    <w:rsid w:val="00294D90"/>
    <w:rsid w:val="00295100"/>
    <w:rsid w:val="00295174"/>
    <w:rsid w:val="002951E0"/>
    <w:rsid w:val="0029528B"/>
    <w:rsid w:val="002954C5"/>
    <w:rsid w:val="002958A0"/>
    <w:rsid w:val="00295A56"/>
    <w:rsid w:val="00295CE2"/>
    <w:rsid w:val="00295D8C"/>
    <w:rsid w:val="00295DC1"/>
    <w:rsid w:val="00295F3E"/>
    <w:rsid w:val="00295F60"/>
    <w:rsid w:val="00296039"/>
    <w:rsid w:val="00296083"/>
    <w:rsid w:val="002966E0"/>
    <w:rsid w:val="00296996"/>
    <w:rsid w:val="00296A48"/>
    <w:rsid w:val="00296AC8"/>
    <w:rsid w:val="00296DE0"/>
    <w:rsid w:val="00297474"/>
    <w:rsid w:val="00297609"/>
    <w:rsid w:val="002976B4"/>
    <w:rsid w:val="00297706"/>
    <w:rsid w:val="00297798"/>
    <w:rsid w:val="00297A0F"/>
    <w:rsid w:val="00297A49"/>
    <w:rsid w:val="00297BF6"/>
    <w:rsid w:val="00297E46"/>
    <w:rsid w:val="00297FAF"/>
    <w:rsid w:val="002A0115"/>
    <w:rsid w:val="002A04B3"/>
    <w:rsid w:val="002A0535"/>
    <w:rsid w:val="002A0650"/>
    <w:rsid w:val="002A0855"/>
    <w:rsid w:val="002A0A75"/>
    <w:rsid w:val="002A0DEF"/>
    <w:rsid w:val="002A0F99"/>
    <w:rsid w:val="002A123F"/>
    <w:rsid w:val="002A156A"/>
    <w:rsid w:val="002A15BB"/>
    <w:rsid w:val="002A17CF"/>
    <w:rsid w:val="002A18D4"/>
    <w:rsid w:val="002A194A"/>
    <w:rsid w:val="002A19F4"/>
    <w:rsid w:val="002A1E92"/>
    <w:rsid w:val="002A204D"/>
    <w:rsid w:val="002A2297"/>
    <w:rsid w:val="002A23F8"/>
    <w:rsid w:val="002A2616"/>
    <w:rsid w:val="002A26E1"/>
    <w:rsid w:val="002A26E7"/>
    <w:rsid w:val="002A28A5"/>
    <w:rsid w:val="002A296C"/>
    <w:rsid w:val="002A2B17"/>
    <w:rsid w:val="002A2C88"/>
    <w:rsid w:val="002A2DD1"/>
    <w:rsid w:val="002A2DDE"/>
    <w:rsid w:val="002A3635"/>
    <w:rsid w:val="002A368A"/>
    <w:rsid w:val="002A3800"/>
    <w:rsid w:val="002A3818"/>
    <w:rsid w:val="002A3A0A"/>
    <w:rsid w:val="002A3A96"/>
    <w:rsid w:val="002A3B28"/>
    <w:rsid w:val="002A3D4A"/>
    <w:rsid w:val="002A3E7B"/>
    <w:rsid w:val="002A3EB0"/>
    <w:rsid w:val="002A3FD8"/>
    <w:rsid w:val="002A4065"/>
    <w:rsid w:val="002A423A"/>
    <w:rsid w:val="002A4340"/>
    <w:rsid w:val="002A4458"/>
    <w:rsid w:val="002A459F"/>
    <w:rsid w:val="002A4607"/>
    <w:rsid w:val="002A474E"/>
    <w:rsid w:val="002A4860"/>
    <w:rsid w:val="002A4891"/>
    <w:rsid w:val="002A4C5F"/>
    <w:rsid w:val="002A4D12"/>
    <w:rsid w:val="002A5163"/>
    <w:rsid w:val="002A5167"/>
    <w:rsid w:val="002A5455"/>
    <w:rsid w:val="002A5475"/>
    <w:rsid w:val="002A5778"/>
    <w:rsid w:val="002A59F0"/>
    <w:rsid w:val="002A626D"/>
    <w:rsid w:val="002A6432"/>
    <w:rsid w:val="002A66AA"/>
    <w:rsid w:val="002A689E"/>
    <w:rsid w:val="002A68E9"/>
    <w:rsid w:val="002A6A11"/>
    <w:rsid w:val="002A6AC9"/>
    <w:rsid w:val="002A6DBD"/>
    <w:rsid w:val="002A6F25"/>
    <w:rsid w:val="002A6FD3"/>
    <w:rsid w:val="002A71B3"/>
    <w:rsid w:val="002A7302"/>
    <w:rsid w:val="002A7318"/>
    <w:rsid w:val="002A74AC"/>
    <w:rsid w:val="002A7618"/>
    <w:rsid w:val="002A7828"/>
    <w:rsid w:val="002A7AC1"/>
    <w:rsid w:val="002A7C41"/>
    <w:rsid w:val="002A7EF2"/>
    <w:rsid w:val="002A7FC5"/>
    <w:rsid w:val="002B014A"/>
    <w:rsid w:val="002B0151"/>
    <w:rsid w:val="002B03B3"/>
    <w:rsid w:val="002B0A7D"/>
    <w:rsid w:val="002B0AA2"/>
    <w:rsid w:val="002B0AAD"/>
    <w:rsid w:val="002B0B0C"/>
    <w:rsid w:val="002B0B4B"/>
    <w:rsid w:val="002B0C3E"/>
    <w:rsid w:val="002B0D0D"/>
    <w:rsid w:val="002B0FE7"/>
    <w:rsid w:val="002B0FF6"/>
    <w:rsid w:val="002B1001"/>
    <w:rsid w:val="002B10B0"/>
    <w:rsid w:val="002B1253"/>
    <w:rsid w:val="002B12DC"/>
    <w:rsid w:val="002B13FD"/>
    <w:rsid w:val="002B1A60"/>
    <w:rsid w:val="002B1A69"/>
    <w:rsid w:val="002B1C3D"/>
    <w:rsid w:val="002B1D73"/>
    <w:rsid w:val="002B2337"/>
    <w:rsid w:val="002B23BF"/>
    <w:rsid w:val="002B2723"/>
    <w:rsid w:val="002B2A00"/>
    <w:rsid w:val="002B2B56"/>
    <w:rsid w:val="002B2C92"/>
    <w:rsid w:val="002B303A"/>
    <w:rsid w:val="002B31D7"/>
    <w:rsid w:val="002B3C61"/>
    <w:rsid w:val="002B3C6A"/>
    <w:rsid w:val="002B3C94"/>
    <w:rsid w:val="002B3ED6"/>
    <w:rsid w:val="002B40F4"/>
    <w:rsid w:val="002B40F5"/>
    <w:rsid w:val="002B4132"/>
    <w:rsid w:val="002B41B0"/>
    <w:rsid w:val="002B4393"/>
    <w:rsid w:val="002B4BFE"/>
    <w:rsid w:val="002B4C5A"/>
    <w:rsid w:val="002B4EEB"/>
    <w:rsid w:val="002B4EF5"/>
    <w:rsid w:val="002B538E"/>
    <w:rsid w:val="002B5654"/>
    <w:rsid w:val="002B57AC"/>
    <w:rsid w:val="002B5DCA"/>
    <w:rsid w:val="002B63A6"/>
    <w:rsid w:val="002B63B0"/>
    <w:rsid w:val="002B64BB"/>
    <w:rsid w:val="002B6543"/>
    <w:rsid w:val="002B668F"/>
    <w:rsid w:val="002B6BDC"/>
    <w:rsid w:val="002B6C36"/>
    <w:rsid w:val="002B6C54"/>
    <w:rsid w:val="002B6C67"/>
    <w:rsid w:val="002B6CB5"/>
    <w:rsid w:val="002B6D0E"/>
    <w:rsid w:val="002B6EAA"/>
    <w:rsid w:val="002B6ED5"/>
    <w:rsid w:val="002B703E"/>
    <w:rsid w:val="002B7174"/>
    <w:rsid w:val="002B7197"/>
    <w:rsid w:val="002B75B0"/>
    <w:rsid w:val="002B77FF"/>
    <w:rsid w:val="002B7AEB"/>
    <w:rsid w:val="002B7EAF"/>
    <w:rsid w:val="002C0278"/>
    <w:rsid w:val="002C03C8"/>
    <w:rsid w:val="002C062B"/>
    <w:rsid w:val="002C0687"/>
    <w:rsid w:val="002C069B"/>
    <w:rsid w:val="002C099C"/>
    <w:rsid w:val="002C09D4"/>
    <w:rsid w:val="002C0A53"/>
    <w:rsid w:val="002C0AE1"/>
    <w:rsid w:val="002C0B74"/>
    <w:rsid w:val="002C0C5B"/>
    <w:rsid w:val="002C0C8B"/>
    <w:rsid w:val="002C0CBB"/>
    <w:rsid w:val="002C118E"/>
    <w:rsid w:val="002C119A"/>
    <w:rsid w:val="002C1201"/>
    <w:rsid w:val="002C1460"/>
    <w:rsid w:val="002C14DD"/>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E7"/>
    <w:rsid w:val="002C255D"/>
    <w:rsid w:val="002C25C8"/>
    <w:rsid w:val="002C25DF"/>
    <w:rsid w:val="002C262D"/>
    <w:rsid w:val="002C26E2"/>
    <w:rsid w:val="002C2718"/>
    <w:rsid w:val="002C275F"/>
    <w:rsid w:val="002C27AF"/>
    <w:rsid w:val="002C29CF"/>
    <w:rsid w:val="002C2D7C"/>
    <w:rsid w:val="002C364A"/>
    <w:rsid w:val="002C38B2"/>
    <w:rsid w:val="002C3AF3"/>
    <w:rsid w:val="002C3BD5"/>
    <w:rsid w:val="002C3EEB"/>
    <w:rsid w:val="002C3F9C"/>
    <w:rsid w:val="002C3FD4"/>
    <w:rsid w:val="002C4184"/>
    <w:rsid w:val="002C45A3"/>
    <w:rsid w:val="002C45BF"/>
    <w:rsid w:val="002C49A0"/>
    <w:rsid w:val="002C4A5E"/>
    <w:rsid w:val="002C4B09"/>
    <w:rsid w:val="002C4B98"/>
    <w:rsid w:val="002C4C85"/>
    <w:rsid w:val="002C4C87"/>
    <w:rsid w:val="002C4EC3"/>
    <w:rsid w:val="002C4EF4"/>
    <w:rsid w:val="002C525D"/>
    <w:rsid w:val="002C533B"/>
    <w:rsid w:val="002C5527"/>
    <w:rsid w:val="002C5585"/>
    <w:rsid w:val="002C5A08"/>
    <w:rsid w:val="002C5A84"/>
    <w:rsid w:val="002C5AFA"/>
    <w:rsid w:val="002C5CA5"/>
    <w:rsid w:val="002C6154"/>
    <w:rsid w:val="002C62C5"/>
    <w:rsid w:val="002C641A"/>
    <w:rsid w:val="002C6640"/>
    <w:rsid w:val="002C670B"/>
    <w:rsid w:val="002C688B"/>
    <w:rsid w:val="002C68B3"/>
    <w:rsid w:val="002C6B9B"/>
    <w:rsid w:val="002C6DA0"/>
    <w:rsid w:val="002C6F7E"/>
    <w:rsid w:val="002C7236"/>
    <w:rsid w:val="002C7BAD"/>
    <w:rsid w:val="002C7BBF"/>
    <w:rsid w:val="002C7D87"/>
    <w:rsid w:val="002C7F51"/>
    <w:rsid w:val="002D0068"/>
    <w:rsid w:val="002D01D4"/>
    <w:rsid w:val="002D02DD"/>
    <w:rsid w:val="002D0439"/>
    <w:rsid w:val="002D051C"/>
    <w:rsid w:val="002D058E"/>
    <w:rsid w:val="002D0664"/>
    <w:rsid w:val="002D08EE"/>
    <w:rsid w:val="002D09EB"/>
    <w:rsid w:val="002D0B65"/>
    <w:rsid w:val="002D0DE5"/>
    <w:rsid w:val="002D0E02"/>
    <w:rsid w:val="002D0F24"/>
    <w:rsid w:val="002D10B1"/>
    <w:rsid w:val="002D11B7"/>
    <w:rsid w:val="002D1243"/>
    <w:rsid w:val="002D18B5"/>
    <w:rsid w:val="002D18C8"/>
    <w:rsid w:val="002D1A4B"/>
    <w:rsid w:val="002D1AC1"/>
    <w:rsid w:val="002D1ACD"/>
    <w:rsid w:val="002D2286"/>
    <w:rsid w:val="002D242C"/>
    <w:rsid w:val="002D2509"/>
    <w:rsid w:val="002D255B"/>
    <w:rsid w:val="002D2B68"/>
    <w:rsid w:val="002D2C55"/>
    <w:rsid w:val="002D3606"/>
    <w:rsid w:val="002D36ED"/>
    <w:rsid w:val="002D3700"/>
    <w:rsid w:val="002D3BBC"/>
    <w:rsid w:val="002D3BEE"/>
    <w:rsid w:val="002D3E1F"/>
    <w:rsid w:val="002D4166"/>
    <w:rsid w:val="002D438A"/>
    <w:rsid w:val="002D46A8"/>
    <w:rsid w:val="002D476E"/>
    <w:rsid w:val="002D4807"/>
    <w:rsid w:val="002D48CB"/>
    <w:rsid w:val="002D4A12"/>
    <w:rsid w:val="002D4F12"/>
    <w:rsid w:val="002D5111"/>
    <w:rsid w:val="002D528B"/>
    <w:rsid w:val="002D5391"/>
    <w:rsid w:val="002D5440"/>
    <w:rsid w:val="002D54BA"/>
    <w:rsid w:val="002D55D9"/>
    <w:rsid w:val="002D5738"/>
    <w:rsid w:val="002D58F0"/>
    <w:rsid w:val="002D5A9E"/>
    <w:rsid w:val="002D5B13"/>
    <w:rsid w:val="002D5DDE"/>
    <w:rsid w:val="002D5E53"/>
    <w:rsid w:val="002D6097"/>
    <w:rsid w:val="002D60DD"/>
    <w:rsid w:val="002D62BE"/>
    <w:rsid w:val="002D6366"/>
    <w:rsid w:val="002D64FC"/>
    <w:rsid w:val="002D6611"/>
    <w:rsid w:val="002D668D"/>
    <w:rsid w:val="002D69DA"/>
    <w:rsid w:val="002D6A72"/>
    <w:rsid w:val="002D6AD0"/>
    <w:rsid w:val="002D6ECF"/>
    <w:rsid w:val="002D73BB"/>
    <w:rsid w:val="002D752C"/>
    <w:rsid w:val="002D75F7"/>
    <w:rsid w:val="002D7775"/>
    <w:rsid w:val="002D7A13"/>
    <w:rsid w:val="002D7AC1"/>
    <w:rsid w:val="002D7BA6"/>
    <w:rsid w:val="002D7C47"/>
    <w:rsid w:val="002D7D03"/>
    <w:rsid w:val="002D7DFA"/>
    <w:rsid w:val="002D7EC5"/>
    <w:rsid w:val="002D7FF5"/>
    <w:rsid w:val="002E0243"/>
    <w:rsid w:val="002E0319"/>
    <w:rsid w:val="002E0330"/>
    <w:rsid w:val="002E072D"/>
    <w:rsid w:val="002E08AC"/>
    <w:rsid w:val="002E0DA5"/>
    <w:rsid w:val="002E0DFC"/>
    <w:rsid w:val="002E0E57"/>
    <w:rsid w:val="002E107E"/>
    <w:rsid w:val="002E1132"/>
    <w:rsid w:val="002E11CD"/>
    <w:rsid w:val="002E12CF"/>
    <w:rsid w:val="002E1380"/>
    <w:rsid w:val="002E154A"/>
    <w:rsid w:val="002E179B"/>
    <w:rsid w:val="002E1925"/>
    <w:rsid w:val="002E1B5E"/>
    <w:rsid w:val="002E1BC4"/>
    <w:rsid w:val="002E1C00"/>
    <w:rsid w:val="002E1C9E"/>
    <w:rsid w:val="002E2007"/>
    <w:rsid w:val="002E206B"/>
    <w:rsid w:val="002E236E"/>
    <w:rsid w:val="002E23D0"/>
    <w:rsid w:val="002E257B"/>
    <w:rsid w:val="002E27DE"/>
    <w:rsid w:val="002E2A77"/>
    <w:rsid w:val="002E2CE0"/>
    <w:rsid w:val="002E2D9E"/>
    <w:rsid w:val="002E2FDC"/>
    <w:rsid w:val="002E337C"/>
    <w:rsid w:val="002E346E"/>
    <w:rsid w:val="002E34B3"/>
    <w:rsid w:val="002E353F"/>
    <w:rsid w:val="002E36EC"/>
    <w:rsid w:val="002E3ACD"/>
    <w:rsid w:val="002E3B75"/>
    <w:rsid w:val="002E3C65"/>
    <w:rsid w:val="002E3F5B"/>
    <w:rsid w:val="002E40FB"/>
    <w:rsid w:val="002E41AD"/>
    <w:rsid w:val="002E420F"/>
    <w:rsid w:val="002E429F"/>
    <w:rsid w:val="002E4362"/>
    <w:rsid w:val="002E451A"/>
    <w:rsid w:val="002E4537"/>
    <w:rsid w:val="002E45AA"/>
    <w:rsid w:val="002E4652"/>
    <w:rsid w:val="002E46A9"/>
    <w:rsid w:val="002E4709"/>
    <w:rsid w:val="002E48ED"/>
    <w:rsid w:val="002E4C20"/>
    <w:rsid w:val="002E4CF4"/>
    <w:rsid w:val="002E4DA5"/>
    <w:rsid w:val="002E4EDF"/>
    <w:rsid w:val="002E4F58"/>
    <w:rsid w:val="002E4FB9"/>
    <w:rsid w:val="002E52ED"/>
    <w:rsid w:val="002E576D"/>
    <w:rsid w:val="002E57B5"/>
    <w:rsid w:val="002E58BC"/>
    <w:rsid w:val="002E5CD6"/>
    <w:rsid w:val="002E6244"/>
    <w:rsid w:val="002E63CF"/>
    <w:rsid w:val="002E63D9"/>
    <w:rsid w:val="002E640E"/>
    <w:rsid w:val="002E6597"/>
    <w:rsid w:val="002E683B"/>
    <w:rsid w:val="002E6A23"/>
    <w:rsid w:val="002E6BD9"/>
    <w:rsid w:val="002E6F9A"/>
    <w:rsid w:val="002E70B8"/>
    <w:rsid w:val="002E7279"/>
    <w:rsid w:val="002E72D4"/>
    <w:rsid w:val="002E761A"/>
    <w:rsid w:val="002E76DB"/>
    <w:rsid w:val="002E7779"/>
    <w:rsid w:val="002E7CA0"/>
    <w:rsid w:val="002E7D1B"/>
    <w:rsid w:val="002E7D96"/>
    <w:rsid w:val="002F0031"/>
    <w:rsid w:val="002F0651"/>
    <w:rsid w:val="002F0698"/>
    <w:rsid w:val="002F06BC"/>
    <w:rsid w:val="002F08E5"/>
    <w:rsid w:val="002F0A4E"/>
    <w:rsid w:val="002F0B07"/>
    <w:rsid w:val="002F0BD2"/>
    <w:rsid w:val="002F0C28"/>
    <w:rsid w:val="002F0C39"/>
    <w:rsid w:val="002F0C88"/>
    <w:rsid w:val="002F0CCD"/>
    <w:rsid w:val="002F0D0D"/>
    <w:rsid w:val="002F0D5B"/>
    <w:rsid w:val="002F0E14"/>
    <w:rsid w:val="002F0F33"/>
    <w:rsid w:val="002F1085"/>
    <w:rsid w:val="002F114D"/>
    <w:rsid w:val="002F1872"/>
    <w:rsid w:val="002F18E7"/>
    <w:rsid w:val="002F1B13"/>
    <w:rsid w:val="002F1B1F"/>
    <w:rsid w:val="002F1C17"/>
    <w:rsid w:val="002F1D6D"/>
    <w:rsid w:val="002F1F49"/>
    <w:rsid w:val="002F2127"/>
    <w:rsid w:val="002F2163"/>
    <w:rsid w:val="002F2193"/>
    <w:rsid w:val="002F2383"/>
    <w:rsid w:val="002F2408"/>
    <w:rsid w:val="002F2E0B"/>
    <w:rsid w:val="002F2F18"/>
    <w:rsid w:val="002F2FA1"/>
    <w:rsid w:val="002F301C"/>
    <w:rsid w:val="002F3802"/>
    <w:rsid w:val="002F38FA"/>
    <w:rsid w:val="002F3A2E"/>
    <w:rsid w:val="002F3C0F"/>
    <w:rsid w:val="002F3CDE"/>
    <w:rsid w:val="002F3D45"/>
    <w:rsid w:val="002F3F39"/>
    <w:rsid w:val="002F4420"/>
    <w:rsid w:val="002F47CA"/>
    <w:rsid w:val="002F4AB8"/>
    <w:rsid w:val="002F4BDF"/>
    <w:rsid w:val="002F4DC1"/>
    <w:rsid w:val="002F55FD"/>
    <w:rsid w:val="002F574C"/>
    <w:rsid w:val="002F585B"/>
    <w:rsid w:val="002F5B4D"/>
    <w:rsid w:val="002F5CDF"/>
    <w:rsid w:val="002F5DD6"/>
    <w:rsid w:val="002F5E90"/>
    <w:rsid w:val="002F5F34"/>
    <w:rsid w:val="002F5FEA"/>
    <w:rsid w:val="002F63E7"/>
    <w:rsid w:val="002F653D"/>
    <w:rsid w:val="002F661D"/>
    <w:rsid w:val="002F6B0C"/>
    <w:rsid w:val="002F6E18"/>
    <w:rsid w:val="002F709B"/>
    <w:rsid w:val="002F7363"/>
    <w:rsid w:val="002F737B"/>
    <w:rsid w:val="002F7529"/>
    <w:rsid w:val="002F759F"/>
    <w:rsid w:val="002F76F6"/>
    <w:rsid w:val="002F7895"/>
    <w:rsid w:val="002F7B72"/>
    <w:rsid w:val="002F7BE3"/>
    <w:rsid w:val="002F7D0E"/>
    <w:rsid w:val="002F7E6A"/>
    <w:rsid w:val="00300120"/>
    <w:rsid w:val="00300165"/>
    <w:rsid w:val="0030050C"/>
    <w:rsid w:val="003008C5"/>
    <w:rsid w:val="00300A97"/>
    <w:rsid w:val="00300B0A"/>
    <w:rsid w:val="00300D30"/>
    <w:rsid w:val="00300F5E"/>
    <w:rsid w:val="003010CF"/>
    <w:rsid w:val="003012B8"/>
    <w:rsid w:val="00301634"/>
    <w:rsid w:val="003017EF"/>
    <w:rsid w:val="00301E8C"/>
    <w:rsid w:val="00301F1A"/>
    <w:rsid w:val="00302022"/>
    <w:rsid w:val="003021CF"/>
    <w:rsid w:val="00302204"/>
    <w:rsid w:val="00302295"/>
    <w:rsid w:val="003023E1"/>
    <w:rsid w:val="00302449"/>
    <w:rsid w:val="003028AA"/>
    <w:rsid w:val="00302D9B"/>
    <w:rsid w:val="003030B6"/>
    <w:rsid w:val="00303440"/>
    <w:rsid w:val="00303B2D"/>
    <w:rsid w:val="00303BAB"/>
    <w:rsid w:val="003040BC"/>
    <w:rsid w:val="003045C4"/>
    <w:rsid w:val="003046A7"/>
    <w:rsid w:val="003047A5"/>
    <w:rsid w:val="00304821"/>
    <w:rsid w:val="00304D36"/>
    <w:rsid w:val="00304D9B"/>
    <w:rsid w:val="00304F85"/>
    <w:rsid w:val="003051B1"/>
    <w:rsid w:val="0030544C"/>
    <w:rsid w:val="00305511"/>
    <w:rsid w:val="0030568A"/>
    <w:rsid w:val="00305BF6"/>
    <w:rsid w:val="00305D14"/>
    <w:rsid w:val="00305FF9"/>
    <w:rsid w:val="003060C9"/>
    <w:rsid w:val="0030620E"/>
    <w:rsid w:val="003064AF"/>
    <w:rsid w:val="00306A32"/>
    <w:rsid w:val="00306B25"/>
    <w:rsid w:val="00306E6B"/>
    <w:rsid w:val="00306EA3"/>
    <w:rsid w:val="00306EB9"/>
    <w:rsid w:val="00306EC3"/>
    <w:rsid w:val="00306F39"/>
    <w:rsid w:val="003070F9"/>
    <w:rsid w:val="00307186"/>
    <w:rsid w:val="003077BA"/>
    <w:rsid w:val="003077D0"/>
    <w:rsid w:val="00307A7E"/>
    <w:rsid w:val="00307C54"/>
    <w:rsid w:val="00307CCF"/>
    <w:rsid w:val="003100C8"/>
    <w:rsid w:val="00310420"/>
    <w:rsid w:val="0031044F"/>
    <w:rsid w:val="00310811"/>
    <w:rsid w:val="00310BAA"/>
    <w:rsid w:val="00310D1A"/>
    <w:rsid w:val="0031104C"/>
    <w:rsid w:val="00311161"/>
    <w:rsid w:val="003111B5"/>
    <w:rsid w:val="00311333"/>
    <w:rsid w:val="00311430"/>
    <w:rsid w:val="003114D6"/>
    <w:rsid w:val="003118E7"/>
    <w:rsid w:val="0031198A"/>
    <w:rsid w:val="00311AF6"/>
    <w:rsid w:val="00311BB3"/>
    <w:rsid w:val="00311F68"/>
    <w:rsid w:val="00312333"/>
    <w:rsid w:val="00312400"/>
    <w:rsid w:val="00312424"/>
    <w:rsid w:val="003125A9"/>
    <w:rsid w:val="00312739"/>
    <w:rsid w:val="00312952"/>
    <w:rsid w:val="00312B65"/>
    <w:rsid w:val="00312D10"/>
    <w:rsid w:val="00312E2C"/>
    <w:rsid w:val="00312FFE"/>
    <w:rsid w:val="00313549"/>
    <w:rsid w:val="00313699"/>
    <w:rsid w:val="00313726"/>
    <w:rsid w:val="003137B3"/>
    <w:rsid w:val="00313B51"/>
    <w:rsid w:val="00313E7F"/>
    <w:rsid w:val="003141C3"/>
    <w:rsid w:val="00314403"/>
    <w:rsid w:val="00315062"/>
    <w:rsid w:val="003150BC"/>
    <w:rsid w:val="0031525C"/>
    <w:rsid w:val="003152F9"/>
    <w:rsid w:val="003154A1"/>
    <w:rsid w:val="0031571B"/>
    <w:rsid w:val="003157DF"/>
    <w:rsid w:val="00315A3C"/>
    <w:rsid w:val="00315C9A"/>
    <w:rsid w:val="00315CA4"/>
    <w:rsid w:val="00315DC0"/>
    <w:rsid w:val="00315F34"/>
    <w:rsid w:val="00316047"/>
    <w:rsid w:val="003161D8"/>
    <w:rsid w:val="0031684D"/>
    <w:rsid w:val="00316854"/>
    <w:rsid w:val="00316E06"/>
    <w:rsid w:val="00316E61"/>
    <w:rsid w:val="00317384"/>
    <w:rsid w:val="003174A7"/>
    <w:rsid w:val="003175CB"/>
    <w:rsid w:val="0031772A"/>
    <w:rsid w:val="00317739"/>
    <w:rsid w:val="003178CD"/>
    <w:rsid w:val="003178D3"/>
    <w:rsid w:val="003178DA"/>
    <w:rsid w:val="00317A02"/>
    <w:rsid w:val="00317DB8"/>
    <w:rsid w:val="00320009"/>
    <w:rsid w:val="00320145"/>
    <w:rsid w:val="003201BA"/>
    <w:rsid w:val="003201CE"/>
    <w:rsid w:val="00320618"/>
    <w:rsid w:val="00320670"/>
    <w:rsid w:val="00320734"/>
    <w:rsid w:val="003208DF"/>
    <w:rsid w:val="0032100B"/>
    <w:rsid w:val="0032100C"/>
    <w:rsid w:val="0032122F"/>
    <w:rsid w:val="0032132F"/>
    <w:rsid w:val="003214CA"/>
    <w:rsid w:val="0032162D"/>
    <w:rsid w:val="0032179D"/>
    <w:rsid w:val="003217A7"/>
    <w:rsid w:val="00321828"/>
    <w:rsid w:val="00321BD7"/>
    <w:rsid w:val="00321C8F"/>
    <w:rsid w:val="00321F10"/>
    <w:rsid w:val="003223F9"/>
    <w:rsid w:val="00322439"/>
    <w:rsid w:val="0032244B"/>
    <w:rsid w:val="0032260F"/>
    <w:rsid w:val="00322893"/>
    <w:rsid w:val="003228DA"/>
    <w:rsid w:val="003229D8"/>
    <w:rsid w:val="00322AD1"/>
    <w:rsid w:val="00322E1E"/>
    <w:rsid w:val="00323234"/>
    <w:rsid w:val="00323279"/>
    <w:rsid w:val="0032358D"/>
    <w:rsid w:val="003235B4"/>
    <w:rsid w:val="00323620"/>
    <w:rsid w:val="00323649"/>
    <w:rsid w:val="00323672"/>
    <w:rsid w:val="003239F1"/>
    <w:rsid w:val="00323BA3"/>
    <w:rsid w:val="00323C47"/>
    <w:rsid w:val="00323CD5"/>
    <w:rsid w:val="00323D6B"/>
    <w:rsid w:val="00323E39"/>
    <w:rsid w:val="00323F02"/>
    <w:rsid w:val="003243D8"/>
    <w:rsid w:val="003243FB"/>
    <w:rsid w:val="003252D6"/>
    <w:rsid w:val="0032539A"/>
    <w:rsid w:val="00325404"/>
    <w:rsid w:val="0032543D"/>
    <w:rsid w:val="003254DB"/>
    <w:rsid w:val="003254DE"/>
    <w:rsid w:val="00325751"/>
    <w:rsid w:val="003258CA"/>
    <w:rsid w:val="003258DF"/>
    <w:rsid w:val="00325C45"/>
    <w:rsid w:val="00325CBD"/>
    <w:rsid w:val="00325D03"/>
    <w:rsid w:val="00326195"/>
    <w:rsid w:val="003263F6"/>
    <w:rsid w:val="00326469"/>
    <w:rsid w:val="0032661C"/>
    <w:rsid w:val="00326674"/>
    <w:rsid w:val="00326739"/>
    <w:rsid w:val="00326957"/>
    <w:rsid w:val="003269BE"/>
    <w:rsid w:val="00326A0A"/>
    <w:rsid w:val="00326AE2"/>
    <w:rsid w:val="00326B70"/>
    <w:rsid w:val="00326E16"/>
    <w:rsid w:val="00326E78"/>
    <w:rsid w:val="00326FAB"/>
    <w:rsid w:val="003271BC"/>
    <w:rsid w:val="00327361"/>
    <w:rsid w:val="00327475"/>
    <w:rsid w:val="003274EA"/>
    <w:rsid w:val="003275EF"/>
    <w:rsid w:val="0032776A"/>
    <w:rsid w:val="003277EB"/>
    <w:rsid w:val="00327B0E"/>
    <w:rsid w:val="00327C38"/>
    <w:rsid w:val="00327D43"/>
    <w:rsid w:val="00327E16"/>
    <w:rsid w:val="0033014E"/>
    <w:rsid w:val="003305D3"/>
    <w:rsid w:val="00330622"/>
    <w:rsid w:val="003306B7"/>
    <w:rsid w:val="00330C0B"/>
    <w:rsid w:val="00331426"/>
    <w:rsid w:val="003314CE"/>
    <w:rsid w:val="0033151A"/>
    <w:rsid w:val="0033152E"/>
    <w:rsid w:val="0033165C"/>
    <w:rsid w:val="00331682"/>
    <w:rsid w:val="0033171D"/>
    <w:rsid w:val="003317B3"/>
    <w:rsid w:val="00331A54"/>
    <w:rsid w:val="00331A80"/>
    <w:rsid w:val="00331B8A"/>
    <w:rsid w:val="00331FC2"/>
    <w:rsid w:val="00331FC3"/>
    <w:rsid w:val="003322C1"/>
    <w:rsid w:val="00332704"/>
    <w:rsid w:val="00332741"/>
    <w:rsid w:val="00332A5D"/>
    <w:rsid w:val="00332DE1"/>
    <w:rsid w:val="003332EF"/>
    <w:rsid w:val="0033334C"/>
    <w:rsid w:val="00333419"/>
    <w:rsid w:val="00333502"/>
    <w:rsid w:val="003336B3"/>
    <w:rsid w:val="00333D7B"/>
    <w:rsid w:val="00334081"/>
    <w:rsid w:val="003346A6"/>
    <w:rsid w:val="003346BC"/>
    <w:rsid w:val="00334877"/>
    <w:rsid w:val="00334B6E"/>
    <w:rsid w:val="003350B5"/>
    <w:rsid w:val="003357C7"/>
    <w:rsid w:val="0033589E"/>
    <w:rsid w:val="003358A8"/>
    <w:rsid w:val="003358DD"/>
    <w:rsid w:val="0033598D"/>
    <w:rsid w:val="003359C2"/>
    <w:rsid w:val="003359EA"/>
    <w:rsid w:val="00335B75"/>
    <w:rsid w:val="00335D8C"/>
    <w:rsid w:val="00336072"/>
    <w:rsid w:val="003360FF"/>
    <w:rsid w:val="003362AB"/>
    <w:rsid w:val="003362FA"/>
    <w:rsid w:val="003363A1"/>
    <w:rsid w:val="003366C4"/>
    <w:rsid w:val="00336A57"/>
    <w:rsid w:val="00336B86"/>
    <w:rsid w:val="00336C74"/>
    <w:rsid w:val="00336D5F"/>
    <w:rsid w:val="00336DC1"/>
    <w:rsid w:val="0033724C"/>
    <w:rsid w:val="0033745C"/>
    <w:rsid w:val="003375EA"/>
    <w:rsid w:val="00337843"/>
    <w:rsid w:val="00337D04"/>
    <w:rsid w:val="00337EA7"/>
    <w:rsid w:val="003403F8"/>
    <w:rsid w:val="00340700"/>
    <w:rsid w:val="0034085A"/>
    <w:rsid w:val="0034088F"/>
    <w:rsid w:val="00340F94"/>
    <w:rsid w:val="00341378"/>
    <w:rsid w:val="00341709"/>
    <w:rsid w:val="00341980"/>
    <w:rsid w:val="00341C5D"/>
    <w:rsid w:val="00341CE1"/>
    <w:rsid w:val="00341F99"/>
    <w:rsid w:val="003420DD"/>
    <w:rsid w:val="00342251"/>
    <w:rsid w:val="0034226D"/>
    <w:rsid w:val="003422D6"/>
    <w:rsid w:val="003422DA"/>
    <w:rsid w:val="00342355"/>
    <w:rsid w:val="00342972"/>
    <w:rsid w:val="00342C1B"/>
    <w:rsid w:val="00342FDD"/>
    <w:rsid w:val="00343118"/>
    <w:rsid w:val="00343422"/>
    <w:rsid w:val="0034382E"/>
    <w:rsid w:val="00343861"/>
    <w:rsid w:val="00343BA3"/>
    <w:rsid w:val="00343D72"/>
    <w:rsid w:val="00343D75"/>
    <w:rsid w:val="00343E14"/>
    <w:rsid w:val="003440E1"/>
    <w:rsid w:val="0034429B"/>
    <w:rsid w:val="00344721"/>
    <w:rsid w:val="0034477E"/>
    <w:rsid w:val="003447FF"/>
    <w:rsid w:val="00344866"/>
    <w:rsid w:val="00344F2F"/>
    <w:rsid w:val="003450C0"/>
    <w:rsid w:val="003451B6"/>
    <w:rsid w:val="003452AB"/>
    <w:rsid w:val="0034548D"/>
    <w:rsid w:val="003458FA"/>
    <w:rsid w:val="00345987"/>
    <w:rsid w:val="00345AAC"/>
    <w:rsid w:val="00345C44"/>
    <w:rsid w:val="00346154"/>
    <w:rsid w:val="00346305"/>
    <w:rsid w:val="0034638C"/>
    <w:rsid w:val="00346AFB"/>
    <w:rsid w:val="00346EF0"/>
    <w:rsid w:val="00346F7F"/>
    <w:rsid w:val="0034745E"/>
    <w:rsid w:val="00347516"/>
    <w:rsid w:val="00347649"/>
    <w:rsid w:val="00347750"/>
    <w:rsid w:val="00347923"/>
    <w:rsid w:val="00347B33"/>
    <w:rsid w:val="00347C1D"/>
    <w:rsid w:val="00350108"/>
    <w:rsid w:val="003501F0"/>
    <w:rsid w:val="003503F6"/>
    <w:rsid w:val="0035051E"/>
    <w:rsid w:val="0035060B"/>
    <w:rsid w:val="00350762"/>
    <w:rsid w:val="003507C4"/>
    <w:rsid w:val="00350AE1"/>
    <w:rsid w:val="00350F14"/>
    <w:rsid w:val="00350F7A"/>
    <w:rsid w:val="00351131"/>
    <w:rsid w:val="003511F7"/>
    <w:rsid w:val="0035127A"/>
    <w:rsid w:val="00351392"/>
    <w:rsid w:val="00351545"/>
    <w:rsid w:val="003515BF"/>
    <w:rsid w:val="00351878"/>
    <w:rsid w:val="003519A1"/>
    <w:rsid w:val="00351A24"/>
    <w:rsid w:val="00352118"/>
    <w:rsid w:val="0035224E"/>
    <w:rsid w:val="003522F8"/>
    <w:rsid w:val="00352480"/>
    <w:rsid w:val="003524B8"/>
    <w:rsid w:val="00352C7E"/>
    <w:rsid w:val="00352C9D"/>
    <w:rsid w:val="00353011"/>
    <w:rsid w:val="003530D2"/>
    <w:rsid w:val="003531EC"/>
    <w:rsid w:val="0035331A"/>
    <w:rsid w:val="003534E1"/>
    <w:rsid w:val="00353667"/>
    <w:rsid w:val="00353AF1"/>
    <w:rsid w:val="00353DB7"/>
    <w:rsid w:val="003542E8"/>
    <w:rsid w:val="003548D8"/>
    <w:rsid w:val="003549FC"/>
    <w:rsid w:val="00354A49"/>
    <w:rsid w:val="00354B86"/>
    <w:rsid w:val="00354E94"/>
    <w:rsid w:val="003553B7"/>
    <w:rsid w:val="003554CA"/>
    <w:rsid w:val="00355588"/>
    <w:rsid w:val="003555E0"/>
    <w:rsid w:val="003558C2"/>
    <w:rsid w:val="00355983"/>
    <w:rsid w:val="00355B83"/>
    <w:rsid w:val="00355EF9"/>
    <w:rsid w:val="00356295"/>
    <w:rsid w:val="003566E4"/>
    <w:rsid w:val="003569C1"/>
    <w:rsid w:val="00356EC0"/>
    <w:rsid w:val="00357052"/>
    <w:rsid w:val="003578FA"/>
    <w:rsid w:val="003579A7"/>
    <w:rsid w:val="00357A1A"/>
    <w:rsid w:val="00357DF4"/>
    <w:rsid w:val="00360180"/>
    <w:rsid w:val="003601D5"/>
    <w:rsid w:val="00360232"/>
    <w:rsid w:val="003602CD"/>
    <w:rsid w:val="003602D3"/>
    <w:rsid w:val="003602E0"/>
    <w:rsid w:val="0036072B"/>
    <w:rsid w:val="00360763"/>
    <w:rsid w:val="003608C4"/>
    <w:rsid w:val="00360B2C"/>
    <w:rsid w:val="00360B59"/>
    <w:rsid w:val="00360D01"/>
    <w:rsid w:val="00360D33"/>
    <w:rsid w:val="00361033"/>
    <w:rsid w:val="00361386"/>
    <w:rsid w:val="00361452"/>
    <w:rsid w:val="00361475"/>
    <w:rsid w:val="00361576"/>
    <w:rsid w:val="003617F9"/>
    <w:rsid w:val="003619C4"/>
    <w:rsid w:val="00361FDC"/>
    <w:rsid w:val="0036209C"/>
    <w:rsid w:val="003622A2"/>
    <w:rsid w:val="00362569"/>
    <w:rsid w:val="003625C8"/>
    <w:rsid w:val="003625C9"/>
    <w:rsid w:val="00362790"/>
    <w:rsid w:val="0036282E"/>
    <w:rsid w:val="00362AD1"/>
    <w:rsid w:val="00362D09"/>
    <w:rsid w:val="00362D90"/>
    <w:rsid w:val="00362DAA"/>
    <w:rsid w:val="00362E51"/>
    <w:rsid w:val="00362FFA"/>
    <w:rsid w:val="003636CD"/>
    <w:rsid w:val="00363852"/>
    <w:rsid w:val="00363B8B"/>
    <w:rsid w:val="00363BF5"/>
    <w:rsid w:val="00363C5B"/>
    <w:rsid w:val="00363DA2"/>
    <w:rsid w:val="00364577"/>
    <w:rsid w:val="003645E2"/>
    <w:rsid w:val="0036487C"/>
    <w:rsid w:val="00364BE2"/>
    <w:rsid w:val="00364F57"/>
    <w:rsid w:val="00365411"/>
    <w:rsid w:val="003656EC"/>
    <w:rsid w:val="00365731"/>
    <w:rsid w:val="00365A4A"/>
    <w:rsid w:val="00365CE3"/>
    <w:rsid w:val="00365FA2"/>
    <w:rsid w:val="00366106"/>
    <w:rsid w:val="00366111"/>
    <w:rsid w:val="0036618E"/>
    <w:rsid w:val="0036638E"/>
    <w:rsid w:val="003665EA"/>
    <w:rsid w:val="0036687B"/>
    <w:rsid w:val="00366A3C"/>
    <w:rsid w:val="00366C69"/>
    <w:rsid w:val="00366F8E"/>
    <w:rsid w:val="00367282"/>
    <w:rsid w:val="00367441"/>
    <w:rsid w:val="003675C3"/>
    <w:rsid w:val="00367B0D"/>
    <w:rsid w:val="00367B1D"/>
    <w:rsid w:val="00367BD6"/>
    <w:rsid w:val="00370352"/>
    <w:rsid w:val="003706B6"/>
    <w:rsid w:val="0037083E"/>
    <w:rsid w:val="00370C79"/>
    <w:rsid w:val="00370E4F"/>
    <w:rsid w:val="00370F64"/>
    <w:rsid w:val="00371215"/>
    <w:rsid w:val="00371239"/>
    <w:rsid w:val="0037172A"/>
    <w:rsid w:val="003719AD"/>
    <w:rsid w:val="00371BD7"/>
    <w:rsid w:val="00371CBC"/>
    <w:rsid w:val="00372009"/>
    <w:rsid w:val="0037202D"/>
    <w:rsid w:val="00372334"/>
    <w:rsid w:val="00372554"/>
    <w:rsid w:val="0037264A"/>
    <w:rsid w:val="003726C2"/>
    <w:rsid w:val="003726DE"/>
    <w:rsid w:val="00372805"/>
    <w:rsid w:val="00372A04"/>
    <w:rsid w:val="00372B88"/>
    <w:rsid w:val="00372D34"/>
    <w:rsid w:val="00372DB8"/>
    <w:rsid w:val="00372F0D"/>
    <w:rsid w:val="00372F2E"/>
    <w:rsid w:val="003737AF"/>
    <w:rsid w:val="003737FB"/>
    <w:rsid w:val="0037396A"/>
    <w:rsid w:val="00373BC3"/>
    <w:rsid w:val="00373D86"/>
    <w:rsid w:val="00373EBB"/>
    <w:rsid w:val="00373F72"/>
    <w:rsid w:val="00374059"/>
    <w:rsid w:val="00374131"/>
    <w:rsid w:val="00374145"/>
    <w:rsid w:val="0037446D"/>
    <w:rsid w:val="00374648"/>
    <w:rsid w:val="00374693"/>
    <w:rsid w:val="00374804"/>
    <w:rsid w:val="0037492F"/>
    <w:rsid w:val="00374AD6"/>
    <w:rsid w:val="00374B49"/>
    <w:rsid w:val="00374B60"/>
    <w:rsid w:val="00374F09"/>
    <w:rsid w:val="0037509C"/>
    <w:rsid w:val="00375314"/>
    <w:rsid w:val="0037535B"/>
    <w:rsid w:val="0037552D"/>
    <w:rsid w:val="00375588"/>
    <w:rsid w:val="003755C9"/>
    <w:rsid w:val="00375610"/>
    <w:rsid w:val="003756DB"/>
    <w:rsid w:val="00375721"/>
    <w:rsid w:val="0037580F"/>
    <w:rsid w:val="003759FA"/>
    <w:rsid w:val="00375B0E"/>
    <w:rsid w:val="00376147"/>
    <w:rsid w:val="00376869"/>
    <w:rsid w:val="003769D9"/>
    <w:rsid w:val="00376C01"/>
    <w:rsid w:val="00376E1F"/>
    <w:rsid w:val="00376F58"/>
    <w:rsid w:val="00376F64"/>
    <w:rsid w:val="003770BB"/>
    <w:rsid w:val="00377111"/>
    <w:rsid w:val="0037731A"/>
    <w:rsid w:val="00377402"/>
    <w:rsid w:val="003774F7"/>
    <w:rsid w:val="0037771A"/>
    <w:rsid w:val="00377A7D"/>
    <w:rsid w:val="00377EEC"/>
    <w:rsid w:val="003802B5"/>
    <w:rsid w:val="003802DC"/>
    <w:rsid w:val="00380747"/>
    <w:rsid w:val="00380886"/>
    <w:rsid w:val="00380899"/>
    <w:rsid w:val="003808BD"/>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561"/>
    <w:rsid w:val="003829D3"/>
    <w:rsid w:val="00382A43"/>
    <w:rsid w:val="00382A57"/>
    <w:rsid w:val="00382BEA"/>
    <w:rsid w:val="00382D60"/>
    <w:rsid w:val="00382E02"/>
    <w:rsid w:val="00382E5F"/>
    <w:rsid w:val="00382F29"/>
    <w:rsid w:val="00382F91"/>
    <w:rsid w:val="003834D5"/>
    <w:rsid w:val="00383847"/>
    <w:rsid w:val="003838AD"/>
    <w:rsid w:val="00383C1B"/>
    <w:rsid w:val="00383C8D"/>
    <w:rsid w:val="003850AB"/>
    <w:rsid w:val="003852FB"/>
    <w:rsid w:val="00385391"/>
    <w:rsid w:val="003853EF"/>
    <w:rsid w:val="00385429"/>
    <w:rsid w:val="00385556"/>
    <w:rsid w:val="00385731"/>
    <w:rsid w:val="0038581C"/>
    <w:rsid w:val="0038586F"/>
    <w:rsid w:val="00385B05"/>
    <w:rsid w:val="00385E53"/>
    <w:rsid w:val="00386117"/>
    <w:rsid w:val="003861FD"/>
    <w:rsid w:val="00386382"/>
    <w:rsid w:val="003865EF"/>
    <w:rsid w:val="00386632"/>
    <w:rsid w:val="00386656"/>
    <w:rsid w:val="00386870"/>
    <w:rsid w:val="00386999"/>
    <w:rsid w:val="00386AD7"/>
    <w:rsid w:val="00386AEF"/>
    <w:rsid w:val="00386B10"/>
    <w:rsid w:val="00386BA9"/>
    <w:rsid w:val="00386CC8"/>
    <w:rsid w:val="00386E0A"/>
    <w:rsid w:val="00387071"/>
    <w:rsid w:val="00387403"/>
    <w:rsid w:val="003874E4"/>
    <w:rsid w:val="00387581"/>
    <w:rsid w:val="00387A05"/>
    <w:rsid w:val="00387A7A"/>
    <w:rsid w:val="00387B9A"/>
    <w:rsid w:val="00390017"/>
    <w:rsid w:val="003901A3"/>
    <w:rsid w:val="00390241"/>
    <w:rsid w:val="00390373"/>
    <w:rsid w:val="0039072F"/>
    <w:rsid w:val="003907AD"/>
    <w:rsid w:val="003908F6"/>
    <w:rsid w:val="00390D7C"/>
    <w:rsid w:val="00390D9A"/>
    <w:rsid w:val="003910A9"/>
    <w:rsid w:val="00391431"/>
    <w:rsid w:val="0039144E"/>
    <w:rsid w:val="00391481"/>
    <w:rsid w:val="00391D50"/>
    <w:rsid w:val="00391FEE"/>
    <w:rsid w:val="003920AB"/>
    <w:rsid w:val="00392794"/>
    <w:rsid w:val="003929FC"/>
    <w:rsid w:val="00392B8F"/>
    <w:rsid w:val="00392CF3"/>
    <w:rsid w:val="00392FC5"/>
    <w:rsid w:val="003934F8"/>
    <w:rsid w:val="0039379D"/>
    <w:rsid w:val="0039382B"/>
    <w:rsid w:val="00393989"/>
    <w:rsid w:val="00393A6D"/>
    <w:rsid w:val="00393C0D"/>
    <w:rsid w:val="00393E99"/>
    <w:rsid w:val="003940CE"/>
    <w:rsid w:val="003941D2"/>
    <w:rsid w:val="003944CC"/>
    <w:rsid w:val="0039458E"/>
    <w:rsid w:val="003948B0"/>
    <w:rsid w:val="00394AF3"/>
    <w:rsid w:val="00394B13"/>
    <w:rsid w:val="00394CA0"/>
    <w:rsid w:val="00394D6A"/>
    <w:rsid w:val="00394D78"/>
    <w:rsid w:val="00394DA3"/>
    <w:rsid w:val="00394F80"/>
    <w:rsid w:val="003950B6"/>
    <w:rsid w:val="00395608"/>
    <w:rsid w:val="003957B6"/>
    <w:rsid w:val="00395841"/>
    <w:rsid w:val="0039587B"/>
    <w:rsid w:val="003959CB"/>
    <w:rsid w:val="00395B51"/>
    <w:rsid w:val="00395E4C"/>
    <w:rsid w:val="003960FC"/>
    <w:rsid w:val="003964EA"/>
    <w:rsid w:val="003966B6"/>
    <w:rsid w:val="003969BA"/>
    <w:rsid w:val="00396BBC"/>
    <w:rsid w:val="00396D90"/>
    <w:rsid w:val="00396EC3"/>
    <w:rsid w:val="0039783A"/>
    <w:rsid w:val="003978F9"/>
    <w:rsid w:val="00397A6A"/>
    <w:rsid w:val="00397C1D"/>
    <w:rsid w:val="00397D7F"/>
    <w:rsid w:val="003A0389"/>
    <w:rsid w:val="003A0559"/>
    <w:rsid w:val="003A09BF"/>
    <w:rsid w:val="003A0D72"/>
    <w:rsid w:val="003A0F5A"/>
    <w:rsid w:val="003A1374"/>
    <w:rsid w:val="003A1608"/>
    <w:rsid w:val="003A1733"/>
    <w:rsid w:val="003A180F"/>
    <w:rsid w:val="003A18DD"/>
    <w:rsid w:val="003A1A26"/>
    <w:rsid w:val="003A1A5C"/>
    <w:rsid w:val="003A1DDB"/>
    <w:rsid w:val="003A1DE4"/>
    <w:rsid w:val="003A20C8"/>
    <w:rsid w:val="003A22B4"/>
    <w:rsid w:val="003A24C4"/>
    <w:rsid w:val="003A2825"/>
    <w:rsid w:val="003A2AF3"/>
    <w:rsid w:val="003A2B17"/>
    <w:rsid w:val="003A2C29"/>
    <w:rsid w:val="003A2CAA"/>
    <w:rsid w:val="003A2EC1"/>
    <w:rsid w:val="003A2EC3"/>
    <w:rsid w:val="003A3192"/>
    <w:rsid w:val="003A354B"/>
    <w:rsid w:val="003A357D"/>
    <w:rsid w:val="003A3601"/>
    <w:rsid w:val="003A3649"/>
    <w:rsid w:val="003A36F2"/>
    <w:rsid w:val="003A3A56"/>
    <w:rsid w:val="003A3D39"/>
    <w:rsid w:val="003A3DE7"/>
    <w:rsid w:val="003A3E4B"/>
    <w:rsid w:val="003A3E7C"/>
    <w:rsid w:val="003A3EC7"/>
    <w:rsid w:val="003A3F9C"/>
    <w:rsid w:val="003A40B4"/>
    <w:rsid w:val="003A4325"/>
    <w:rsid w:val="003A4399"/>
    <w:rsid w:val="003A4537"/>
    <w:rsid w:val="003A4708"/>
    <w:rsid w:val="003A4DA4"/>
    <w:rsid w:val="003A52BB"/>
    <w:rsid w:val="003A5891"/>
    <w:rsid w:val="003A594F"/>
    <w:rsid w:val="003A59B7"/>
    <w:rsid w:val="003A5A3E"/>
    <w:rsid w:val="003A5DAC"/>
    <w:rsid w:val="003A6312"/>
    <w:rsid w:val="003A6816"/>
    <w:rsid w:val="003A6A37"/>
    <w:rsid w:val="003A6C3D"/>
    <w:rsid w:val="003A6D07"/>
    <w:rsid w:val="003A6F03"/>
    <w:rsid w:val="003A6FF6"/>
    <w:rsid w:val="003A7187"/>
    <w:rsid w:val="003A7834"/>
    <w:rsid w:val="003A79E8"/>
    <w:rsid w:val="003B01E6"/>
    <w:rsid w:val="003B066E"/>
    <w:rsid w:val="003B074D"/>
    <w:rsid w:val="003B07C6"/>
    <w:rsid w:val="003B089B"/>
    <w:rsid w:val="003B08D3"/>
    <w:rsid w:val="003B0B5B"/>
    <w:rsid w:val="003B0CF5"/>
    <w:rsid w:val="003B0E79"/>
    <w:rsid w:val="003B0FF3"/>
    <w:rsid w:val="003B1157"/>
    <w:rsid w:val="003B1382"/>
    <w:rsid w:val="003B13C6"/>
    <w:rsid w:val="003B13F8"/>
    <w:rsid w:val="003B14CC"/>
    <w:rsid w:val="003B19A2"/>
    <w:rsid w:val="003B1C90"/>
    <w:rsid w:val="003B1EDF"/>
    <w:rsid w:val="003B20FA"/>
    <w:rsid w:val="003B2150"/>
    <w:rsid w:val="003B25B5"/>
    <w:rsid w:val="003B27C7"/>
    <w:rsid w:val="003B28A2"/>
    <w:rsid w:val="003B2B94"/>
    <w:rsid w:val="003B2BE6"/>
    <w:rsid w:val="003B2EB3"/>
    <w:rsid w:val="003B305C"/>
    <w:rsid w:val="003B33D6"/>
    <w:rsid w:val="003B34FB"/>
    <w:rsid w:val="003B3565"/>
    <w:rsid w:val="003B3575"/>
    <w:rsid w:val="003B3703"/>
    <w:rsid w:val="003B3734"/>
    <w:rsid w:val="003B3B40"/>
    <w:rsid w:val="003B3FD9"/>
    <w:rsid w:val="003B4545"/>
    <w:rsid w:val="003B4648"/>
    <w:rsid w:val="003B4738"/>
    <w:rsid w:val="003B4E27"/>
    <w:rsid w:val="003B50BC"/>
    <w:rsid w:val="003B510A"/>
    <w:rsid w:val="003B5137"/>
    <w:rsid w:val="003B5179"/>
    <w:rsid w:val="003B51E2"/>
    <w:rsid w:val="003B5628"/>
    <w:rsid w:val="003B5A21"/>
    <w:rsid w:val="003B5A7B"/>
    <w:rsid w:val="003B5D97"/>
    <w:rsid w:val="003B5E51"/>
    <w:rsid w:val="003B5F68"/>
    <w:rsid w:val="003B6038"/>
    <w:rsid w:val="003B6390"/>
    <w:rsid w:val="003B63A4"/>
    <w:rsid w:val="003B672B"/>
    <w:rsid w:val="003B6760"/>
    <w:rsid w:val="003B68FE"/>
    <w:rsid w:val="003B69CD"/>
    <w:rsid w:val="003B6A3F"/>
    <w:rsid w:val="003B6B49"/>
    <w:rsid w:val="003B6C9E"/>
    <w:rsid w:val="003B6D6C"/>
    <w:rsid w:val="003B6D7D"/>
    <w:rsid w:val="003B6ECE"/>
    <w:rsid w:val="003B736D"/>
    <w:rsid w:val="003B763D"/>
    <w:rsid w:val="003B77F1"/>
    <w:rsid w:val="003B781C"/>
    <w:rsid w:val="003B791C"/>
    <w:rsid w:val="003B7D7E"/>
    <w:rsid w:val="003C0209"/>
    <w:rsid w:val="003C075E"/>
    <w:rsid w:val="003C0CB9"/>
    <w:rsid w:val="003C0CFC"/>
    <w:rsid w:val="003C0DCC"/>
    <w:rsid w:val="003C0F6C"/>
    <w:rsid w:val="003C1012"/>
    <w:rsid w:val="003C11C9"/>
    <w:rsid w:val="003C1229"/>
    <w:rsid w:val="003C160B"/>
    <w:rsid w:val="003C1A52"/>
    <w:rsid w:val="003C1FD4"/>
    <w:rsid w:val="003C204A"/>
    <w:rsid w:val="003C20DA"/>
    <w:rsid w:val="003C213D"/>
    <w:rsid w:val="003C2414"/>
    <w:rsid w:val="003C25AD"/>
    <w:rsid w:val="003C2638"/>
    <w:rsid w:val="003C2D21"/>
    <w:rsid w:val="003C2D9F"/>
    <w:rsid w:val="003C2DCB"/>
    <w:rsid w:val="003C30CB"/>
    <w:rsid w:val="003C310A"/>
    <w:rsid w:val="003C317D"/>
    <w:rsid w:val="003C31DD"/>
    <w:rsid w:val="003C340F"/>
    <w:rsid w:val="003C366A"/>
    <w:rsid w:val="003C39E7"/>
    <w:rsid w:val="003C4000"/>
    <w:rsid w:val="003C44A1"/>
    <w:rsid w:val="003C478C"/>
    <w:rsid w:val="003C4B40"/>
    <w:rsid w:val="003C4C2F"/>
    <w:rsid w:val="003C4CAE"/>
    <w:rsid w:val="003C4D57"/>
    <w:rsid w:val="003C51DB"/>
    <w:rsid w:val="003C52FA"/>
    <w:rsid w:val="003C55BB"/>
    <w:rsid w:val="003C55BE"/>
    <w:rsid w:val="003C560F"/>
    <w:rsid w:val="003C56AD"/>
    <w:rsid w:val="003C578B"/>
    <w:rsid w:val="003C5810"/>
    <w:rsid w:val="003C5B10"/>
    <w:rsid w:val="003C5B86"/>
    <w:rsid w:val="003C5C98"/>
    <w:rsid w:val="003C5E6B"/>
    <w:rsid w:val="003C5FE6"/>
    <w:rsid w:val="003C61C7"/>
    <w:rsid w:val="003C6327"/>
    <w:rsid w:val="003C64CD"/>
    <w:rsid w:val="003C660A"/>
    <w:rsid w:val="003C66FF"/>
    <w:rsid w:val="003C6779"/>
    <w:rsid w:val="003C67EE"/>
    <w:rsid w:val="003C6913"/>
    <w:rsid w:val="003C6996"/>
    <w:rsid w:val="003C6EB3"/>
    <w:rsid w:val="003C7042"/>
    <w:rsid w:val="003C70D0"/>
    <w:rsid w:val="003C71F6"/>
    <w:rsid w:val="003C7277"/>
    <w:rsid w:val="003C75A5"/>
    <w:rsid w:val="003C78B2"/>
    <w:rsid w:val="003C7AD7"/>
    <w:rsid w:val="003C7B32"/>
    <w:rsid w:val="003C7E1B"/>
    <w:rsid w:val="003D0144"/>
    <w:rsid w:val="003D04F1"/>
    <w:rsid w:val="003D069D"/>
    <w:rsid w:val="003D0805"/>
    <w:rsid w:val="003D0990"/>
    <w:rsid w:val="003D0A1A"/>
    <w:rsid w:val="003D0B0C"/>
    <w:rsid w:val="003D0D2F"/>
    <w:rsid w:val="003D0D3C"/>
    <w:rsid w:val="003D0ED6"/>
    <w:rsid w:val="003D0FC3"/>
    <w:rsid w:val="003D109C"/>
    <w:rsid w:val="003D10F2"/>
    <w:rsid w:val="003D1167"/>
    <w:rsid w:val="003D1176"/>
    <w:rsid w:val="003D1455"/>
    <w:rsid w:val="003D1652"/>
    <w:rsid w:val="003D1E1B"/>
    <w:rsid w:val="003D2001"/>
    <w:rsid w:val="003D2162"/>
    <w:rsid w:val="003D22CE"/>
    <w:rsid w:val="003D23C2"/>
    <w:rsid w:val="003D243E"/>
    <w:rsid w:val="003D2498"/>
    <w:rsid w:val="003D27EB"/>
    <w:rsid w:val="003D27F8"/>
    <w:rsid w:val="003D29E5"/>
    <w:rsid w:val="003D2A01"/>
    <w:rsid w:val="003D2B4B"/>
    <w:rsid w:val="003D2C1D"/>
    <w:rsid w:val="003D2C34"/>
    <w:rsid w:val="003D2E37"/>
    <w:rsid w:val="003D3006"/>
    <w:rsid w:val="003D3056"/>
    <w:rsid w:val="003D3419"/>
    <w:rsid w:val="003D342A"/>
    <w:rsid w:val="003D3848"/>
    <w:rsid w:val="003D3BF0"/>
    <w:rsid w:val="003D3CA7"/>
    <w:rsid w:val="003D3DDD"/>
    <w:rsid w:val="003D4111"/>
    <w:rsid w:val="003D42F7"/>
    <w:rsid w:val="003D43A9"/>
    <w:rsid w:val="003D448D"/>
    <w:rsid w:val="003D45DC"/>
    <w:rsid w:val="003D4752"/>
    <w:rsid w:val="003D49F1"/>
    <w:rsid w:val="003D4D13"/>
    <w:rsid w:val="003D4D8D"/>
    <w:rsid w:val="003D4DBA"/>
    <w:rsid w:val="003D4F09"/>
    <w:rsid w:val="003D4FDC"/>
    <w:rsid w:val="003D5450"/>
    <w:rsid w:val="003D54FB"/>
    <w:rsid w:val="003D55D3"/>
    <w:rsid w:val="003D56CA"/>
    <w:rsid w:val="003D5AD1"/>
    <w:rsid w:val="003D5CBF"/>
    <w:rsid w:val="003D602B"/>
    <w:rsid w:val="003D6400"/>
    <w:rsid w:val="003D6580"/>
    <w:rsid w:val="003D66D2"/>
    <w:rsid w:val="003D673E"/>
    <w:rsid w:val="003D695C"/>
    <w:rsid w:val="003D6961"/>
    <w:rsid w:val="003D6C5C"/>
    <w:rsid w:val="003D706A"/>
    <w:rsid w:val="003D70CB"/>
    <w:rsid w:val="003D7198"/>
    <w:rsid w:val="003D7326"/>
    <w:rsid w:val="003D75EE"/>
    <w:rsid w:val="003D7680"/>
    <w:rsid w:val="003D7690"/>
    <w:rsid w:val="003D79AF"/>
    <w:rsid w:val="003D7A91"/>
    <w:rsid w:val="003D7B45"/>
    <w:rsid w:val="003D7C62"/>
    <w:rsid w:val="003D7FFE"/>
    <w:rsid w:val="003E013B"/>
    <w:rsid w:val="003E0771"/>
    <w:rsid w:val="003E07AE"/>
    <w:rsid w:val="003E08AB"/>
    <w:rsid w:val="003E0C79"/>
    <w:rsid w:val="003E0FF2"/>
    <w:rsid w:val="003E14FC"/>
    <w:rsid w:val="003E174C"/>
    <w:rsid w:val="003E1F7B"/>
    <w:rsid w:val="003E2154"/>
    <w:rsid w:val="003E24C8"/>
    <w:rsid w:val="003E2656"/>
    <w:rsid w:val="003E291C"/>
    <w:rsid w:val="003E2976"/>
    <w:rsid w:val="003E29C9"/>
    <w:rsid w:val="003E2AB6"/>
    <w:rsid w:val="003E2CF3"/>
    <w:rsid w:val="003E2D5C"/>
    <w:rsid w:val="003E2D7C"/>
    <w:rsid w:val="003E3025"/>
    <w:rsid w:val="003E3049"/>
    <w:rsid w:val="003E31E4"/>
    <w:rsid w:val="003E31F2"/>
    <w:rsid w:val="003E31F6"/>
    <w:rsid w:val="003E323B"/>
    <w:rsid w:val="003E342C"/>
    <w:rsid w:val="003E3621"/>
    <w:rsid w:val="003E36A1"/>
    <w:rsid w:val="003E37AD"/>
    <w:rsid w:val="003E3878"/>
    <w:rsid w:val="003E3C3B"/>
    <w:rsid w:val="003E3C6D"/>
    <w:rsid w:val="003E3CAF"/>
    <w:rsid w:val="003E3CD7"/>
    <w:rsid w:val="003E4075"/>
    <w:rsid w:val="003E4783"/>
    <w:rsid w:val="003E4858"/>
    <w:rsid w:val="003E4D34"/>
    <w:rsid w:val="003E4DCF"/>
    <w:rsid w:val="003E4E7C"/>
    <w:rsid w:val="003E4ECB"/>
    <w:rsid w:val="003E5302"/>
    <w:rsid w:val="003E533F"/>
    <w:rsid w:val="003E5554"/>
    <w:rsid w:val="003E5667"/>
    <w:rsid w:val="003E599A"/>
    <w:rsid w:val="003E5C36"/>
    <w:rsid w:val="003E5E7E"/>
    <w:rsid w:val="003E6013"/>
    <w:rsid w:val="003E6312"/>
    <w:rsid w:val="003E6316"/>
    <w:rsid w:val="003E63E9"/>
    <w:rsid w:val="003E663E"/>
    <w:rsid w:val="003E66B2"/>
    <w:rsid w:val="003E6884"/>
    <w:rsid w:val="003E6AC5"/>
    <w:rsid w:val="003E6B8A"/>
    <w:rsid w:val="003E6FF7"/>
    <w:rsid w:val="003E7187"/>
    <w:rsid w:val="003E7270"/>
    <w:rsid w:val="003E73B6"/>
    <w:rsid w:val="003E7832"/>
    <w:rsid w:val="003E7858"/>
    <w:rsid w:val="003E78D7"/>
    <w:rsid w:val="003E7930"/>
    <w:rsid w:val="003E7A75"/>
    <w:rsid w:val="003E7EE6"/>
    <w:rsid w:val="003F0096"/>
    <w:rsid w:val="003F064A"/>
    <w:rsid w:val="003F080C"/>
    <w:rsid w:val="003F0850"/>
    <w:rsid w:val="003F08A2"/>
    <w:rsid w:val="003F0C4F"/>
    <w:rsid w:val="003F0C59"/>
    <w:rsid w:val="003F0C79"/>
    <w:rsid w:val="003F0D12"/>
    <w:rsid w:val="003F1394"/>
    <w:rsid w:val="003F160C"/>
    <w:rsid w:val="003F177B"/>
    <w:rsid w:val="003F1906"/>
    <w:rsid w:val="003F1BD8"/>
    <w:rsid w:val="003F1C82"/>
    <w:rsid w:val="003F1F4C"/>
    <w:rsid w:val="003F200F"/>
    <w:rsid w:val="003F2242"/>
    <w:rsid w:val="003F23D0"/>
    <w:rsid w:val="003F251A"/>
    <w:rsid w:val="003F2535"/>
    <w:rsid w:val="003F2563"/>
    <w:rsid w:val="003F25C9"/>
    <w:rsid w:val="003F29D5"/>
    <w:rsid w:val="003F2BC4"/>
    <w:rsid w:val="003F2D7B"/>
    <w:rsid w:val="003F2D9A"/>
    <w:rsid w:val="003F2E6C"/>
    <w:rsid w:val="003F300B"/>
    <w:rsid w:val="003F31DC"/>
    <w:rsid w:val="003F324F"/>
    <w:rsid w:val="003F33BC"/>
    <w:rsid w:val="003F3C28"/>
    <w:rsid w:val="003F3D4E"/>
    <w:rsid w:val="003F3FB2"/>
    <w:rsid w:val="003F414C"/>
    <w:rsid w:val="003F4470"/>
    <w:rsid w:val="003F4494"/>
    <w:rsid w:val="003F4724"/>
    <w:rsid w:val="003F477E"/>
    <w:rsid w:val="003F4941"/>
    <w:rsid w:val="003F4F3A"/>
    <w:rsid w:val="003F4F87"/>
    <w:rsid w:val="003F50EE"/>
    <w:rsid w:val="003F5280"/>
    <w:rsid w:val="003F53CB"/>
    <w:rsid w:val="003F54A1"/>
    <w:rsid w:val="003F5B93"/>
    <w:rsid w:val="003F5C62"/>
    <w:rsid w:val="003F5DEB"/>
    <w:rsid w:val="003F5E21"/>
    <w:rsid w:val="003F5E62"/>
    <w:rsid w:val="003F5EE6"/>
    <w:rsid w:val="003F5F77"/>
    <w:rsid w:val="003F608E"/>
    <w:rsid w:val="003F6226"/>
    <w:rsid w:val="003F6252"/>
    <w:rsid w:val="003F6411"/>
    <w:rsid w:val="003F661F"/>
    <w:rsid w:val="003F6688"/>
    <w:rsid w:val="003F66A0"/>
    <w:rsid w:val="003F67FA"/>
    <w:rsid w:val="003F6820"/>
    <w:rsid w:val="003F6CD2"/>
    <w:rsid w:val="003F77F0"/>
    <w:rsid w:val="003F788D"/>
    <w:rsid w:val="003F7E72"/>
    <w:rsid w:val="004004E3"/>
    <w:rsid w:val="0040051E"/>
    <w:rsid w:val="00400559"/>
    <w:rsid w:val="00400586"/>
    <w:rsid w:val="00400596"/>
    <w:rsid w:val="00400635"/>
    <w:rsid w:val="00400786"/>
    <w:rsid w:val="00400988"/>
    <w:rsid w:val="00400AB2"/>
    <w:rsid w:val="00400CB0"/>
    <w:rsid w:val="00400F56"/>
    <w:rsid w:val="004010DE"/>
    <w:rsid w:val="0040126E"/>
    <w:rsid w:val="0040133F"/>
    <w:rsid w:val="00401400"/>
    <w:rsid w:val="00401690"/>
    <w:rsid w:val="0040191E"/>
    <w:rsid w:val="004019B8"/>
    <w:rsid w:val="00401AF6"/>
    <w:rsid w:val="00401EF3"/>
    <w:rsid w:val="0040201D"/>
    <w:rsid w:val="004020D4"/>
    <w:rsid w:val="0040214A"/>
    <w:rsid w:val="004021B6"/>
    <w:rsid w:val="00402318"/>
    <w:rsid w:val="00402537"/>
    <w:rsid w:val="004025A6"/>
    <w:rsid w:val="004026D1"/>
    <w:rsid w:val="00402798"/>
    <w:rsid w:val="004027DC"/>
    <w:rsid w:val="00402914"/>
    <w:rsid w:val="0040298B"/>
    <w:rsid w:val="00402AC9"/>
    <w:rsid w:val="00402D60"/>
    <w:rsid w:val="00402EC7"/>
    <w:rsid w:val="00403178"/>
    <w:rsid w:val="00403200"/>
    <w:rsid w:val="00403265"/>
    <w:rsid w:val="00403640"/>
    <w:rsid w:val="00403788"/>
    <w:rsid w:val="0040382D"/>
    <w:rsid w:val="00403905"/>
    <w:rsid w:val="00403943"/>
    <w:rsid w:val="00403A07"/>
    <w:rsid w:val="00403AA3"/>
    <w:rsid w:val="00403D5D"/>
    <w:rsid w:val="00403EF6"/>
    <w:rsid w:val="00404259"/>
    <w:rsid w:val="004044EA"/>
    <w:rsid w:val="00404714"/>
    <w:rsid w:val="004047C4"/>
    <w:rsid w:val="00404B58"/>
    <w:rsid w:val="00404D4B"/>
    <w:rsid w:val="00404E19"/>
    <w:rsid w:val="00404E5D"/>
    <w:rsid w:val="004052DF"/>
    <w:rsid w:val="0040532F"/>
    <w:rsid w:val="004053D2"/>
    <w:rsid w:val="0040570B"/>
    <w:rsid w:val="00405D04"/>
    <w:rsid w:val="00405EDB"/>
    <w:rsid w:val="00405FB1"/>
    <w:rsid w:val="004062FE"/>
    <w:rsid w:val="00406460"/>
    <w:rsid w:val="004064A0"/>
    <w:rsid w:val="004066C8"/>
    <w:rsid w:val="00406778"/>
    <w:rsid w:val="004068B7"/>
    <w:rsid w:val="00406BB4"/>
    <w:rsid w:val="00406C8F"/>
    <w:rsid w:val="00406FF8"/>
    <w:rsid w:val="004070D4"/>
    <w:rsid w:val="004072CF"/>
    <w:rsid w:val="0040754F"/>
    <w:rsid w:val="00407616"/>
    <w:rsid w:val="004076AD"/>
    <w:rsid w:val="004077A9"/>
    <w:rsid w:val="004079B0"/>
    <w:rsid w:val="00407A52"/>
    <w:rsid w:val="00407BFA"/>
    <w:rsid w:val="00407E15"/>
    <w:rsid w:val="00407E76"/>
    <w:rsid w:val="00410519"/>
    <w:rsid w:val="00410DD2"/>
    <w:rsid w:val="004110A4"/>
    <w:rsid w:val="00411412"/>
    <w:rsid w:val="0041164C"/>
    <w:rsid w:val="00411908"/>
    <w:rsid w:val="00411967"/>
    <w:rsid w:val="00411C00"/>
    <w:rsid w:val="00412177"/>
    <w:rsid w:val="0041226F"/>
    <w:rsid w:val="00412461"/>
    <w:rsid w:val="0041250C"/>
    <w:rsid w:val="00412546"/>
    <w:rsid w:val="004129E0"/>
    <w:rsid w:val="00412AB8"/>
    <w:rsid w:val="00412B7A"/>
    <w:rsid w:val="00412C46"/>
    <w:rsid w:val="00412F80"/>
    <w:rsid w:val="00413053"/>
    <w:rsid w:val="00413193"/>
    <w:rsid w:val="0041319C"/>
    <w:rsid w:val="00413419"/>
    <w:rsid w:val="0041367C"/>
    <w:rsid w:val="004137B6"/>
    <w:rsid w:val="00413858"/>
    <w:rsid w:val="00413A54"/>
    <w:rsid w:val="00413C10"/>
    <w:rsid w:val="00413CD9"/>
    <w:rsid w:val="00413D78"/>
    <w:rsid w:val="00413DCF"/>
    <w:rsid w:val="00413F9A"/>
    <w:rsid w:val="00414019"/>
    <w:rsid w:val="004140CA"/>
    <w:rsid w:val="004141AD"/>
    <w:rsid w:val="004143F3"/>
    <w:rsid w:val="0041443B"/>
    <w:rsid w:val="00414544"/>
    <w:rsid w:val="00414AA0"/>
    <w:rsid w:val="00414C1C"/>
    <w:rsid w:val="00414C65"/>
    <w:rsid w:val="00414E22"/>
    <w:rsid w:val="00414FBD"/>
    <w:rsid w:val="00415330"/>
    <w:rsid w:val="0041542C"/>
    <w:rsid w:val="0041570F"/>
    <w:rsid w:val="0041579C"/>
    <w:rsid w:val="004158F0"/>
    <w:rsid w:val="00415BBE"/>
    <w:rsid w:val="00415CD0"/>
    <w:rsid w:val="00415D76"/>
    <w:rsid w:val="00415F1F"/>
    <w:rsid w:val="00416056"/>
    <w:rsid w:val="0041611A"/>
    <w:rsid w:val="004164CE"/>
    <w:rsid w:val="0041651D"/>
    <w:rsid w:val="0041653A"/>
    <w:rsid w:val="0041659D"/>
    <w:rsid w:val="004165DC"/>
    <w:rsid w:val="00416665"/>
    <w:rsid w:val="00416799"/>
    <w:rsid w:val="00416A67"/>
    <w:rsid w:val="00416ACB"/>
    <w:rsid w:val="00416B74"/>
    <w:rsid w:val="00416C47"/>
    <w:rsid w:val="00416F48"/>
    <w:rsid w:val="004173D6"/>
    <w:rsid w:val="00417467"/>
    <w:rsid w:val="0041766F"/>
    <w:rsid w:val="004176E9"/>
    <w:rsid w:val="00417FD1"/>
    <w:rsid w:val="0042025D"/>
    <w:rsid w:val="00420751"/>
    <w:rsid w:val="00420BC9"/>
    <w:rsid w:val="00420E55"/>
    <w:rsid w:val="00420FDC"/>
    <w:rsid w:val="0042110B"/>
    <w:rsid w:val="0042142B"/>
    <w:rsid w:val="0042173D"/>
    <w:rsid w:val="00421962"/>
    <w:rsid w:val="00421B65"/>
    <w:rsid w:val="00421D9B"/>
    <w:rsid w:val="00421DCF"/>
    <w:rsid w:val="00421EDC"/>
    <w:rsid w:val="004220D5"/>
    <w:rsid w:val="00422341"/>
    <w:rsid w:val="0042250C"/>
    <w:rsid w:val="00422542"/>
    <w:rsid w:val="004225FC"/>
    <w:rsid w:val="00422853"/>
    <w:rsid w:val="004229E8"/>
    <w:rsid w:val="00422A8D"/>
    <w:rsid w:val="00422AA5"/>
    <w:rsid w:val="00422E0B"/>
    <w:rsid w:val="00422FB6"/>
    <w:rsid w:val="004230C5"/>
    <w:rsid w:val="0042335A"/>
    <w:rsid w:val="004234D0"/>
    <w:rsid w:val="00423641"/>
    <w:rsid w:val="00423F1F"/>
    <w:rsid w:val="0042400C"/>
    <w:rsid w:val="00424293"/>
    <w:rsid w:val="0042437A"/>
    <w:rsid w:val="00424928"/>
    <w:rsid w:val="00424A9D"/>
    <w:rsid w:val="00424BF7"/>
    <w:rsid w:val="00424C02"/>
    <w:rsid w:val="00424D7C"/>
    <w:rsid w:val="00424EBA"/>
    <w:rsid w:val="00425038"/>
    <w:rsid w:val="00425129"/>
    <w:rsid w:val="0042554B"/>
    <w:rsid w:val="00425B0E"/>
    <w:rsid w:val="00425BB6"/>
    <w:rsid w:val="00425C61"/>
    <w:rsid w:val="00425E0B"/>
    <w:rsid w:val="0042600B"/>
    <w:rsid w:val="0042606A"/>
    <w:rsid w:val="0042613D"/>
    <w:rsid w:val="00426143"/>
    <w:rsid w:val="00426249"/>
    <w:rsid w:val="00426266"/>
    <w:rsid w:val="00426476"/>
    <w:rsid w:val="0042661A"/>
    <w:rsid w:val="00426A4F"/>
    <w:rsid w:val="00426D45"/>
    <w:rsid w:val="00426FDD"/>
    <w:rsid w:val="004270D1"/>
    <w:rsid w:val="00427572"/>
    <w:rsid w:val="004276D5"/>
    <w:rsid w:val="00427864"/>
    <w:rsid w:val="00427A14"/>
    <w:rsid w:val="00427B49"/>
    <w:rsid w:val="00427B92"/>
    <w:rsid w:val="00427C1B"/>
    <w:rsid w:val="00427D14"/>
    <w:rsid w:val="00427DD0"/>
    <w:rsid w:val="00430022"/>
    <w:rsid w:val="004301AE"/>
    <w:rsid w:val="00430222"/>
    <w:rsid w:val="00430382"/>
    <w:rsid w:val="00430552"/>
    <w:rsid w:val="00430802"/>
    <w:rsid w:val="00430A29"/>
    <w:rsid w:val="00430A2D"/>
    <w:rsid w:val="00430FF9"/>
    <w:rsid w:val="00431060"/>
    <w:rsid w:val="00431091"/>
    <w:rsid w:val="00431131"/>
    <w:rsid w:val="00431505"/>
    <w:rsid w:val="00431526"/>
    <w:rsid w:val="0043172C"/>
    <w:rsid w:val="00431867"/>
    <w:rsid w:val="004318A1"/>
    <w:rsid w:val="00431955"/>
    <w:rsid w:val="00431AF0"/>
    <w:rsid w:val="00431BA0"/>
    <w:rsid w:val="004320E6"/>
    <w:rsid w:val="0043213A"/>
    <w:rsid w:val="00432475"/>
    <w:rsid w:val="0043278C"/>
    <w:rsid w:val="004327DF"/>
    <w:rsid w:val="00432979"/>
    <w:rsid w:val="004329DB"/>
    <w:rsid w:val="00432A1E"/>
    <w:rsid w:val="00432C91"/>
    <w:rsid w:val="00432E6E"/>
    <w:rsid w:val="00432EFD"/>
    <w:rsid w:val="004330F4"/>
    <w:rsid w:val="00433590"/>
    <w:rsid w:val="0043393D"/>
    <w:rsid w:val="00433A9A"/>
    <w:rsid w:val="00433B46"/>
    <w:rsid w:val="00433D1D"/>
    <w:rsid w:val="00433F7C"/>
    <w:rsid w:val="00433FB9"/>
    <w:rsid w:val="004344C5"/>
    <w:rsid w:val="004344C7"/>
    <w:rsid w:val="00434553"/>
    <w:rsid w:val="004345DA"/>
    <w:rsid w:val="0043469C"/>
    <w:rsid w:val="00434881"/>
    <w:rsid w:val="004349BF"/>
    <w:rsid w:val="00434A87"/>
    <w:rsid w:val="00434A99"/>
    <w:rsid w:val="00434D1E"/>
    <w:rsid w:val="00434F8C"/>
    <w:rsid w:val="00434FC5"/>
    <w:rsid w:val="0043504F"/>
    <w:rsid w:val="0043523D"/>
    <w:rsid w:val="00435262"/>
    <w:rsid w:val="00435274"/>
    <w:rsid w:val="004352AD"/>
    <w:rsid w:val="0043545D"/>
    <w:rsid w:val="0043555E"/>
    <w:rsid w:val="004355C3"/>
    <w:rsid w:val="004359D3"/>
    <w:rsid w:val="00435AA0"/>
    <w:rsid w:val="00435BA6"/>
    <w:rsid w:val="00435E36"/>
    <w:rsid w:val="00435FE2"/>
    <w:rsid w:val="00436232"/>
    <w:rsid w:val="004362C4"/>
    <w:rsid w:val="00436316"/>
    <w:rsid w:val="004365C3"/>
    <w:rsid w:val="004367A4"/>
    <w:rsid w:val="00436CBD"/>
    <w:rsid w:val="00436CF2"/>
    <w:rsid w:val="00436E2F"/>
    <w:rsid w:val="00436E56"/>
    <w:rsid w:val="00436EAB"/>
    <w:rsid w:val="00436FF1"/>
    <w:rsid w:val="00437009"/>
    <w:rsid w:val="00437029"/>
    <w:rsid w:val="00437107"/>
    <w:rsid w:val="0043713C"/>
    <w:rsid w:val="0043723F"/>
    <w:rsid w:val="00437304"/>
    <w:rsid w:val="00437C1A"/>
    <w:rsid w:val="00437C36"/>
    <w:rsid w:val="00437C47"/>
    <w:rsid w:val="00437E62"/>
    <w:rsid w:val="00437EB3"/>
    <w:rsid w:val="00437ED3"/>
    <w:rsid w:val="00437EFE"/>
    <w:rsid w:val="00437F14"/>
    <w:rsid w:val="0044016F"/>
    <w:rsid w:val="004401CF"/>
    <w:rsid w:val="00440793"/>
    <w:rsid w:val="00440B29"/>
    <w:rsid w:val="00440B34"/>
    <w:rsid w:val="00440CBE"/>
    <w:rsid w:val="00440D98"/>
    <w:rsid w:val="00440F93"/>
    <w:rsid w:val="00441573"/>
    <w:rsid w:val="00441611"/>
    <w:rsid w:val="004416BE"/>
    <w:rsid w:val="004418B5"/>
    <w:rsid w:val="00441D8F"/>
    <w:rsid w:val="00441DEA"/>
    <w:rsid w:val="00442203"/>
    <w:rsid w:val="0044242A"/>
    <w:rsid w:val="004428F5"/>
    <w:rsid w:val="004429AE"/>
    <w:rsid w:val="004430DA"/>
    <w:rsid w:val="004430E7"/>
    <w:rsid w:val="00443364"/>
    <w:rsid w:val="0044340C"/>
    <w:rsid w:val="004438EF"/>
    <w:rsid w:val="00443D35"/>
    <w:rsid w:val="00443E9F"/>
    <w:rsid w:val="004440E7"/>
    <w:rsid w:val="004444E7"/>
    <w:rsid w:val="00444A1B"/>
    <w:rsid w:val="00444BE8"/>
    <w:rsid w:val="00444E54"/>
    <w:rsid w:val="0044507B"/>
    <w:rsid w:val="004451F4"/>
    <w:rsid w:val="0044556F"/>
    <w:rsid w:val="004458E1"/>
    <w:rsid w:val="00445A39"/>
    <w:rsid w:val="00445DBE"/>
    <w:rsid w:val="00445E06"/>
    <w:rsid w:val="00445F0C"/>
    <w:rsid w:val="00445FD3"/>
    <w:rsid w:val="004461D9"/>
    <w:rsid w:val="004463DD"/>
    <w:rsid w:val="004465CC"/>
    <w:rsid w:val="00446AC6"/>
    <w:rsid w:val="00446E53"/>
    <w:rsid w:val="00446E6F"/>
    <w:rsid w:val="00447229"/>
    <w:rsid w:val="004472C0"/>
    <w:rsid w:val="004473F4"/>
    <w:rsid w:val="0044759B"/>
    <w:rsid w:val="00447962"/>
    <w:rsid w:val="004479F5"/>
    <w:rsid w:val="00447C45"/>
    <w:rsid w:val="00447D4A"/>
    <w:rsid w:val="00447DE3"/>
    <w:rsid w:val="00447F50"/>
    <w:rsid w:val="00447F54"/>
    <w:rsid w:val="00450174"/>
    <w:rsid w:val="004502ED"/>
    <w:rsid w:val="004504C4"/>
    <w:rsid w:val="004507A1"/>
    <w:rsid w:val="00450A01"/>
    <w:rsid w:val="00450B7E"/>
    <w:rsid w:val="00450C35"/>
    <w:rsid w:val="00450F7C"/>
    <w:rsid w:val="0045100A"/>
    <w:rsid w:val="0045136B"/>
    <w:rsid w:val="004518EF"/>
    <w:rsid w:val="00451AA1"/>
    <w:rsid w:val="00451ACB"/>
    <w:rsid w:val="00451C7E"/>
    <w:rsid w:val="0045225C"/>
    <w:rsid w:val="004526AD"/>
    <w:rsid w:val="004527A5"/>
    <w:rsid w:val="00452AA8"/>
    <w:rsid w:val="00453363"/>
    <w:rsid w:val="004534E0"/>
    <w:rsid w:val="0045395A"/>
    <w:rsid w:val="00453A02"/>
    <w:rsid w:val="00453BB6"/>
    <w:rsid w:val="00453CAA"/>
    <w:rsid w:val="00453CD7"/>
    <w:rsid w:val="00453E10"/>
    <w:rsid w:val="0045405B"/>
    <w:rsid w:val="0045419D"/>
    <w:rsid w:val="004541EF"/>
    <w:rsid w:val="0045433F"/>
    <w:rsid w:val="004544BD"/>
    <w:rsid w:val="004545BE"/>
    <w:rsid w:val="004546CD"/>
    <w:rsid w:val="004546F8"/>
    <w:rsid w:val="00454ED1"/>
    <w:rsid w:val="00455068"/>
    <w:rsid w:val="004550F6"/>
    <w:rsid w:val="00455113"/>
    <w:rsid w:val="00455255"/>
    <w:rsid w:val="004556A4"/>
    <w:rsid w:val="00455A15"/>
    <w:rsid w:val="00456421"/>
    <w:rsid w:val="0045659F"/>
    <w:rsid w:val="00456B8D"/>
    <w:rsid w:val="00456BD3"/>
    <w:rsid w:val="00456DAB"/>
    <w:rsid w:val="00456F21"/>
    <w:rsid w:val="00457295"/>
    <w:rsid w:val="004574AC"/>
    <w:rsid w:val="0045779F"/>
    <w:rsid w:val="00457952"/>
    <w:rsid w:val="00457A4F"/>
    <w:rsid w:val="00457B12"/>
    <w:rsid w:val="00457B3D"/>
    <w:rsid w:val="00457E95"/>
    <w:rsid w:val="00457F15"/>
    <w:rsid w:val="00457FD2"/>
    <w:rsid w:val="0046039A"/>
    <w:rsid w:val="004603BA"/>
    <w:rsid w:val="00460620"/>
    <w:rsid w:val="0046073C"/>
    <w:rsid w:val="004608FF"/>
    <w:rsid w:val="00460B64"/>
    <w:rsid w:val="00460CC3"/>
    <w:rsid w:val="00460D58"/>
    <w:rsid w:val="00460E86"/>
    <w:rsid w:val="0046170B"/>
    <w:rsid w:val="00461963"/>
    <w:rsid w:val="00461B93"/>
    <w:rsid w:val="00461BC2"/>
    <w:rsid w:val="00461EDE"/>
    <w:rsid w:val="00461F53"/>
    <w:rsid w:val="0046225C"/>
    <w:rsid w:val="00462554"/>
    <w:rsid w:val="00462783"/>
    <w:rsid w:val="004627C1"/>
    <w:rsid w:val="00462826"/>
    <w:rsid w:val="00462902"/>
    <w:rsid w:val="0046294A"/>
    <w:rsid w:val="00462BED"/>
    <w:rsid w:val="00462CF0"/>
    <w:rsid w:val="00462EA4"/>
    <w:rsid w:val="00462EEE"/>
    <w:rsid w:val="004630F7"/>
    <w:rsid w:val="0046317B"/>
    <w:rsid w:val="00463609"/>
    <w:rsid w:val="00463822"/>
    <w:rsid w:val="00463872"/>
    <w:rsid w:val="004638DD"/>
    <w:rsid w:val="00463904"/>
    <w:rsid w:val="00463F04"/>
    <w:rsid w:val="004640A9"/>
    <w:rsid w:val="004640B2"/>
    <w:rsid w:val="004641CF"/>
    <w:rsid w:val="0046424A"/>
    <w:rsid w:val="004642AA"/>
    <w:rsid w:val="00464565"/>
    <w:rsid w:val="00464675"/>
    <w:rsid w:val="0046469D"/>
    <w:rsid w:val="004646B4"/>
    <w:rsid w:val="004647FD"/>
    <w:rsid w:val="00464A88"/>
    <w:rsid w:val="00464D96"/>
    <w:rsid w:val="00464FEC"/>
    <w:rsid w:val="004651A0"/>
    <w:rsid w:val="0046592E"/>
    <w:rsid w:val="00465CB9"/>
    <w:rsid w:val="00465E44"/>
    <w:rsid w:val="00466051"/>
    <w:rsid w:val="004660A7"/>
    <w:rsid w:val="004663E5"/>
    <w:rsid w:val="004663F9"/>
    <w:rsid w:val="00466532"/>
    <w:rsid w:val="00466824"/>
    <w:rsid w:val="004669E2"/>
    <w:rsid w:val="00466ABD"/>
    <w:rsid w:val="00466BAC"/>
    <w:rsid w:val="00466C20"/>
    <w:rsid w:val="00466E78"/>
    <w:rsid w:val="00466FAF"/>
    <w:rsid w:val="00467488"/>
    <w:rsid w:val="0046755B"/>
    <w:rsid w:val="00467869"/>
    <w:rsid w:val="00467996"/>
    <w:rsid w:val="00467B18"/>
    <w:rsid w:val="00467E42"/>
    <w:rsid w:val="00467F20"/>
    <w:rsid w:val="00467FDB"/>
    <w:rsid w:val="0047006C"/>
    <w:rsid w:val="00470315"/>
    <w:rsid w:val="00470663"/>
    <w:rsid w:val="0047083E"/>
    <w:rsid w:val="00470A35"/>
    <w:rsid w:val="00470A7B"/>
    <w:rsid w:val="00470EB5"/>
    <w:rsid w:val="0047108B"/>
    <w:rsid w:val="00471125"/>
    <w:rsid w:val="004711E8"/>
    <w:rsid w:val="004712C7"/>
    <w:rsid w:val="004714F1"/>
    <w:rsid w:val="00471513"/>
    <w:rsid w:val="00471536"/>
    <w:rsid w:val="00471A6A"/>
    <w:rsid w:val="00471DC1"/>
    <w:rsid w:val="00472098"/>
    <w:rsid w:val="0047249E"/>
    <w:rsid w:val="0047267C"/>
    <w:rsid w:val="0047272B"/>
    <w:rsid w:val="0047278B"/>
    <w:rsid w:val="0047286B"/>
    <w:rsid w:val="00472AB0"/>
    <w:rsid w:val="00472C22"/>
    <w:rsid w:val="00472D2D"/>
    <w:rsid w:val="00472DD2"/>
    <w:rsid w:val="00472E27"/>
    <w:rsid w:val="0047330B"/>
    <w:rsid w:val="004734BF"/>
    <w:rsid w:val="004738DB"/>
    <w:rsid w:val="004739BA"/>
    <w:rsid w:val="00473A10"/>
    <w:rsid w:val="00473AC1"/>
    <w:rsid w:val="00473C67"/>
    <w:rsid w:val="00473E56"/>
    <w:rsid w:val="00473F71"/>
    <w:rsid w:val="0047409C"/>
    <w:rsid w:val="004740A7"/>
    <w:rsid w:val="00474220"/>
    <w:rsid w:val="00474505"/>
    <w:rsid w:val="00474841"/>
    <w:rsid w:val="004749D9"/>
    <w:rsid w:val="0047506F"/>
    <w:rsid w:val="00475132"/>
    <w:rsid w:val="004752D3"/>
    <w:rsid w:val="00475469"/>
    <w:rsid w:val="004754E1"/>
    <w:rsid w:val="0047558D"/>
    <w:rsid w:val="0047560F"/>
    <w:rsid w:val="004756FD"/>
    <w:rsid w:val="004757B2"/>
    <w:rsid w:val="00475A77"/>
    <w:rsid w:val="00475C5D"/>
    <w:rsid w:val="00475CBD"/>
    <w:rsid w:val="00475CE0"/>
    <w:rsid w:val="00475F1D"/>
    <w:rsid w:val="00475F27"/>
    <w:rsid w:val="00475FF9"/>
    <w:rsid w:val="004760FA"/>
    <w:rsid w:val="00476238"/>
    <w:rsid w:val="004763C8"/>
    <w:rsid w:val="00476600"/>
    <w:rsid w:val="00476827"/>
    <w:rsid w:val="0047697F"/>
    <w:rsid w:val="00476A27"/>
    <w:rsid w:val="00476AB6"/>
    <w:rsid w:val="00476BD4"/>
    <w:rsid w:val="00476C54"/>
    <w:rsid w:val="00476DBE"/>
    <w:rsid w:val="00476EBB"/>
    <w:rsid w:val="00476FE4"/>
    <w:rsid w:val="004771C7"/>
    <w:rsid w:val="004772B3"/>
    <w:rsid w:val="00477800"/>
    <w:rsid w:val="00477A67"/>
    <w:rsid w:val="00477C35"/>
    <w:rsid w:val="00477E04"/>
    <w:rsid w:val="00477ED4"/>
    <w:rsid w:val="00477F86"/>
    <w:rsid w:val="00480009"/>
    <w:rsid w:val="0048002C"/>
    <w:rsid w:val="004801BB"/>
    <w:rsid w:val="0048021B"/>
    <w:rsid w:val="00480227"/>
    <w:rsid w:val="00480506"/>
    <w:rsid w:val="00480656"/>
    <w:rsid w:val="00480701"/>
    <w:rsid w:val="004807FB"/>
    <w:rsid w:val="00480988"/>
    <w:rsid w:val="00480A66"/>
    <w:rsid w:val="00480BD3"/>
    <w:rsid w:val="00480D84"/>
    <w:rsid w:val="00480E05"/>
    <w:rsid w:val="00480EA9"/>
    <w:rsid w:val="0048101E"/>
    <w:rsid w:val="00481722"/>
    <w:rsid w:val="0048174F"/>
    <w:rsid w:val="00481893"/>
    <w:rsid w:val="00481FB0"/>
    <w:rsid w:val="0048208B"/>
    <w:rsid w:val="00482158"/>
    <w:rsid w:val="0048261B"/>
    <w:rsid w:val="004826DF"/>
    <w:rsid w:val="004827E9"/>
    <w:rsid w:val="004828DC"/>
    <w:rsid w:val="00482BBE"/>
    <w:rsid w:val="00483075"/>
    <w:rsid w:val="00483123"/>
    <w:rsid w:val="004836FC"/>
    <w:rsid w:val="00483773"/>
    <w:rsid w:val="00483A12"/>
    <w:rsid w:val="00483AD9"/>
    <w:rsid w:val="00483BC6"/>
    <w:rsid w:val="00483CD7"/>
    <w:rsid w:val="00483D55"/>
    <w:rsid w:val="00483DBB"/>
    <w:rsid w:val="00483E3A"/>
    <w:rsid w:val="00483ED6"/>
    <w:rsid w:val="00483F22"/>
    <w:rsid w:val="0048433B"/>
    <w:rsid w:val="00484378"/>
    <w:rsid w:val="004844AB"/>
    <w:rsid w:val="00484A77"/>
    <w:rsid w:val="00484BBE"/>
    <w:rsid w:val="00484E9F"/>
    <w:rsid w:val="00484F10"/>
    <w:rsid w:val="00484F1A"/>
    <w:rsid w:val="0048540F"/>
    <w:rsid w:val="004854A4"/>
    <w:rsid w:val="0048556D"/>
    <w:rsid w:val="004856B9"/>
    <w:rsid w:val="00485854"/>
    <w:rsid w:val="00485970"/>
    <w:rsid w:val="00485995"/>
    <w:rsid w:val="00485B99"/>
    <w:rsid w:val="00485BE0"/>
    <w:rsid w:val="00485C0D"/>
    <w:rsid w:val="00485DC2"/>
    <w:rsid w:val="004861E2"/>
    <w:rsid w:val="0048644A"/>
    <w:rsid w:val="00486575"/>
    <w:rsid w:val="004866D0"/>
    <w:rsid w:val="0048673B"/>
    <w:rsid w:val="004867CB"/>
    <w:rsid w:val="0048691F"/>
    <w:rsid w:val="00486936"/>
    <w:rsid w:val="00486B69"/>
    <w:rsid w:val="00486B8C"/>
    <w:rsid w:val="00486F91"/>
    <w:rsid w:val="004870C8"/>
    <w:rsid w:val="004871E5"/>
    <w:rsid w:val="00487281"/>
    <w:rsid w:val="004873EF"/>
    <w:rsid w:val="004873FB"/>
    <w:rsid w:val="004874C7"/>
    <w:rsid w:val="00487566"/>
    <w:rsid w:val="004877AE"/>
    <w:rsid w:val="00487B8F"/>
    <w:rsid w:val="00487F83"/>
    <w:rsid w:val="00487F98"/>
    <w:rsid w:val="00487FAF"/>
    <w:rsid w:val="00490019"/>
    <w:rsid w:val="004900D5"/>
    <w:rsid w:val="004903B3"/>
    <w:rsid w:val="004904E3"/>
    <w:rsid w:val="00490743"/>
    <w:rsid w:val="0049075A"/>
    <w:rsid w:val="00490783"/>
    <w:rsid w:val="004911B0"/>
    <w:rsid w:val="00491286"/>
    <w:rsid w:val="004912E3"/>
    <w:rsid w:val="00491362"/>
    <w:rsid w:val="00491611"/>
    <w:rsid w:val="0049190A"/>
    <w:rsid w:val="004919D2"/>
    <w:rsid w:val="00491AAE"/>
    <w:rsid w:val="00491ABD"/>
    <w:rsid w:val="00491FCA"/>
    <w:rsid w:val="00492013"/>
    <w:rsid w:val="00492262"/>
    <w:rsid w:val="004922A9"/>
    <w:rsid w:val="004924DE"/>
    <w:rsid w:val="00492541"/>
    <w:rsid w:val="00492570"/>
    <w:rsid w:val="00492844"/>
    <w:rsid w:val="00492A8D"/>
    <w:rsid w:val="00492B32"/>
    <w:rsid w:val="00492B85"/>
    <w:rsid w:val="00492D22"/>
    <w:rsid w:val="00493040"/>
    <w:rsid w:val="004933BF"/>
    <w:rsid w:val="0049359C"/>
    <w:rsid w:val="004938D4"/>
    <w:rsid w:val="00493A1F"/>
    <w:rsid w:val="00493B1E"/>
    <w:rsid w:val="00493B4D"/>
    <w:rsid w:val="00493DEF"/>
    <w:rsid w:val="00493DF1"/>
    <w:rsid w:val="00493EB2"/>
    <w:rsid w:val="00494242"/>
    <w:rsid w:val="004943B3"/>
    <w:rsid w:val="00494725"/>
    <w:rsid w:val="00494950"/>
    <w:rsid w:val="00494BCB"/>
    <w:rsid w:val="00494CCD"/>
    <w:rsid w:val="00494E8E"/>
    <w:rsid w:val="00495105"/>
    <w:rsid w:val="004951AE"/>
    <w:rsid w:val="0049527D"/>
    <w:rsid w:val="004955BC"/>
    <w:rsid w:val="00495A8A"/>
    <w:rsid w:val="00495AA9"/>
    <w:rsid w:val="00495D63"/>
    <w:rsid w:val="00495FF2"/>
    <w:rsid w:val="0049623B"/>
    <w:rsid w:val="00496284"/>
    <w:rsid w:val="004962C3"/>
    <w:rsid w:val="0049648F"/>
    <w:rsid w:val="00496606"/>
    <w:rsid w:val="00496624"/>
    <w:rsid w:val="0049670C"/>
    <w:rsid w:val="00496BE8"/>
    <w:rsid w:val="00496C3A"/>
    <w:rsid w:val="00496D53"/>
    <w:rsid w:val="00496D63"/>
    <w:rsid w:val="00496EB4"/>
    <w:rsid w:val="00496F05"/>
    <w:rsid w:val="00496F21"/>
    <w:rsid w:val="004970FB"/>
    <w:rsid w:val="004971E9"/>
    <w:rsid w:val="00497253"/>
    <w:rsid w:val="00497319"/>
    <w:rsid w:val="00497370"/>
    <w:rsid w:val="00497819"/>
    <w:rsid w:val="00497846"/>
    <w:rsid w:val="0049791F"/>
    <w:rsid w:val="004979BA"/>
    <w:rsid w:val="00497BA4"/>
    <w:rsid w:val="00497D78"/>
    <w:rsid w:val="00497F38"/>
    <w:rsid w:val="004A01AB"/>
    <w:rsid w:val="004A02A2"/>
    <w:rsid w:val="004A0458"/>
    <w:rsid w:val="004A053A"/>
    <w:rsid w:val="004A0894"/>
    <w:rsid w:val="004A0910"/>
    <w:rsid w:val="004A0B9B"/>
    <w:rsid w:val="004A0E66"/>
    <w:rsid w:val="004A0F39"/>
    <w:rsid w:val="004A0FC9"/>
    <w:rsid w:val="004A119E"/>
    <w:rsid w:val="004A126C"/>
    <w:rsid w:val="004A181D"/>
    <w:rsid w:val="004A1ACA"/>
    <w:rsid w:val="004A1B40"/>
    <w:rsid w:val="004A1D0B"/>
    <w:rsid w:val="004A1F86"/>
    <w:rsid w:val="004A2037"/>
    <w:rsid w:val="004A2080"/>
    <w:rsid w:val="004A2298"/>
    <w:rsid w:val="004A22EC"/>
    <w:rsid w:val="004A251F"/>
    <w:rsid w:val="004A268C"/>
    <w:rsid w:val="004A2C42"/>
    <w:rsid w:val="004A2CCC"/>
    <w:rsid w:val="004A2D2C"/>
    <w:rsid w:val="004A2F30"/>
    <w:rsid w:val="004A2FBE"/>
    <w:rsid w:val="004A3312"/>
    <w:rsid w:val="004A3636"/>
    <w:rsid w:val="004A3708"/>
    <w:rsid w:val="004A3799"/>
    <w:rsid w:val="004A391A"/>
    <w:rsid w:val="004A39AD"/>
    <w:rsid w:val="004A3A1D"/>
    <w:rsid w:val="004A3BF1"/>
    <w:rsid w:val="004A3E42"/>
    <w:rsid w:val="004A40D8"/>
    <w:rsid w:val="004A4162"/>
    <w:rsid w:val="004A4364"/>
    <w:rsid w:val="004A44F5"/>
    <w:rsid w:val="004A4715"/>
    <w:rsid w:val="004A49D9"/>
    <w:rsid w:val="004A4B2F"/>
    <w:rsid w:val="004A4B30"/>
    <w:rsid w:val="004A4C34"/>
    <w:rsid w:val="004A4C51"/>
    <w:rsid w:val="004A4D82"/>
    <w:rsid w:val="004A4FA9"/>
    <w:rsid w:val="004A5046"/>
    <w:rsid w:val="004A5131"/>
    <w:rsid w:val="004A53BE"/>
    <w:rsid w:val="004A562F"/>
    <w:rsid w:val="004A565E"/>
    <w:rsid w:val="004A5790"/>
    <w:rsid w:val="004A5A8B"/>
    <w:rsid w:val="004A5B45"/>
    <w:rsid w:val="004A5D69"/>
    <w:rsid w:val="004A5DF3"/>
    <w:rsid w:val="004A5E78"/>
    <w:rsid w:val="004A5ED8"/>
    <w:rsid w:val="004A6007"/>
    <w:rsid w:val="004A6134"/>
    <w:rsid w:val="004A644F"/>
    <w:rsid w:val="004A649C"/>
    <w:rsid w:val="004A64DA"/>
    <w:rsid w:val="004A65C5"/>
    <w:rsid w:val="004A6667"/>
    <w:rsid w:val="004A6720"/>
    <w:rsid w:val="004A6799"/>
    <w:rsid w:val="004A6D76"/>
    <w:rsid w:val="004A7092"/>
    <w:rsid w:val="004A74A2"/>
    <w:rsid w:val="004A75D6"/>
    <w:rsid w:val="004A764A"/>
    <w:rsid w:val="004A79E4"/>
    <w:rsid w:val="004A7CE5"/>
    <w:rsid w:val="004A7F41"/>
    <w:rsid w:val="004A7FBA"/>
    <w:rsid w:val="004B05C4"/>
    <w:rsid w:val="004B0670"/>
    <w:rsid w:val="004B0895"/>
    <w:rsid w:val="004B0AD3"/>
    <w:rsid w:val="004B0D17"/>
    <w:rsid w:val="004B0FA8"/>
    <w:rsid w:val="004B102A"/>
    <w:rsid w:val="004B1225"/>
    <w:rsid w:val="004B12BE"/>
    <w:rsid w:val="004B13E5"/>
    <w:rsid w:val="004B1525"/>
    <w:rsid w:val="004B163B"/>
    <w:rsid w:val="004B1789"/>
    <w:rsid w:val="004B1A2F"/>
    <w:rsid w:val="004B1B98"/>
    <w:rsid w:val="004B1F42"/>
    <w:rsid w:val="004B1F6E"/>
    <w:rsid w:val="004B206A"/>
    <w:rsid w:val="004B231C"/>
    <w:rsid w:val="004B237A"/>
    <w:rsid w:val="004B23B9"/>
    <w:rsid w:val="004B2508"/>
    <w:rsid w:val="004B27A1"/>
    <w:rsid w:val="004B27B3"/>
    <w:rsid w:val="004B2835"/>
    <w:rsid w:val="004B2858"/>
    <w:rsid w:val="004B2A2B"/>
    <w:rsid w:val="004B2D10"/>
    <w:rsid w:val="004B322F"/>
    <w:rsid w:val="004B33FB"/>
    <w:rsid w:val="004B3947"/>
    <w:rsid w:val="004B3AAD"/>
    <w:rsid w:val="004B3BE3"/>
    <w:rsid w:val="004B425A"/>
    <w:rsid w:val="004B4487"/>
    <w:rsid w:val="004B49E6"/>
    <w:rsid w:val="004B4A61"/>
    <w:rsid w:val="004B4AF4"/>
    <w:rsid w:val="004B4D69"/>
    <w:rsid w:val="004B4DDF"/>
    <w:rsid w:val="004B4EE2"/>
    <w:rsid w:val="004B4F81"/>
    <w:rsid w:val="004B52B4"/>
    <w:rsid w:val="004B5303"/>
    <w:rsid w:val="004B55B7"/>
    <w:rsid w:val="004B576F"/>
    <w:rsid w:val="004B5A08"/>
    <w:rsid w:val="004B636B"/>
    <w:rsid w:val="004B6CF7"/>
    <w:rsid w:val="004B7215"/>
    <w:rsid w:val="004B726B"/>
    <w:rsid w:val="004B7342"/>
    <w:rsid w:val="004B7450"/>
    <w:rsid w:val="004B7786"/>
    <w:rsid w:val="004B77A7"/>
    <w:rsid w:val="004B781F"/>
    <w:rsid w:val="004B7852"/>
    <w:rsid w:val="004B7D55"/>
    <w:rsid w:val="004C0128"/>
    <w:rsid w:val="004C017C"/>
    <w:rsid w:val="004C01A8"/>
    <w:rsid w:val="004C0241"/>
    <w:rsid w:val="004C03D7"/>
    <w:rsid w:val="004C04A6"/>
    <w:rsid w:val="004C068C"/>
    <w:rsid w:val="004C08C9"/>
    <w:rsid w:val="004C0E30"/>
    <w:rsid w:val="004C0E35"/>
    <w:rsid w:val="004C0FC1"/>
    <w:rsid w:val="004C105D"/>
    <w:rsid w:val="004C14B8"/>
    <w:rsid w:val="004C171D"/>
    <w:rsid w:val="004C179D"/>
    <w:rsid w:val="004C1840"/>
    <w:rsid w:val="004C1AE5"/>
    <w:rsid w:val="004C1B6E"/>
    <w:rsid w:val="004C1EFC"/>
    <w:rsid w:val="004C1FD2"/>
    <w:rsid w:val="004C2021"/>
    <w:rsid w:val="004C2189"/>
    <w:rsid w:val="004C2363"/>
    <w:rsid w:val="004C24C9"/>
    <w:rsid w:val="004C2592"/>
    <w:rsid w:val="004C26FA"/>
    <w:rsid w:val="004C2885"/>
    <w:rsid w:val="004C2C75"/>
    <w:rsid w:val="004C2E84"/>
    <w:rsid w:val="004C2FEA"/>
    <w:rsid w:val="004C3035"/>
    <w:rsid w:val="004C31B6"/>
    <w:rsid w:val="004C324E"/>
    <w:rsid w:val="004C37B1"/>
    <w:rsid w:val="004C3D7E"/>
    <w:rsid w:val="004C3EE1"/>
    <w:rsid w:val="004C3F73"/>
    <w:rsid w:val="004C427F"/>
    <w:rsid w:val="004C4317"/>
    <w:rsid w:val="004C450D"/>
    <w:rsid w:val="004C46B0"/>
    <w:rsid w:val="004C46DD"/>
    <w:rsid w:val="004C48F9"/>
    <w:rsid w:val="004C49C8"/>
    <w:rsid w:val="004C4D15"/>
    <w:rsid w:val="004C5319"/>
    <w:rsid w:val="004C5332"/>
    <w:rsid w:val="004C5547"/>
    <w:rsid w:val="004C56F1"/>
    <w:rsid w:val="004C57C2"/>
    <w:rsid w:val="004C580E"/>
    <w:rsid w:val="004C5B6A"/>
    <w:rsid w:val="004C5CF3"/>
    <w:rsid w:val="004C621F"/>
    <w:rsid w:val="004C6C15"/>
    <w:rsid w:val="004C6DF3"/>
    <w:rsid w:val="004C7054"/>
    <w:rsid w:val="004C730A"/>
    <w:rsid w:val="004C735E"/>
    <w:rsid w:val="004C73AE"/>
    <w:rsid w:val="004C73FC"/>
    <w:rsid w:val="004C7450"/>
    <w:rsid w:val="004C7507"/>
    <w:rsid w:val="004C7626"/>
    <w:rsid w:val="004C77BD"/>
    <w:rsid w:val="004C7948"/>
    <w:rsid w:val="004C7A3A"/>
    <w:rsid w:val="004C7AB8"/>
    <w:rsid w:val="004C7BB8"/>
    <w:rsid w:val="004C7C60"/>
    <w:rsid w:val="004C7F0E"/>
    <w:rsid w:val="004D061C"/>
    <w:rsid w:val="004D085C"/>
    <w:rsid w:val="004D0917"/>
    <w:rsid w:val="004D0C7C"/>
    <w:rsid w:val="004D0CB4"/>
    <w:rsid w:val="004D0CDC"/>
    <w:rsid w:val="004D0DFE"/>
    <w:rsid w:val="004D0FC1"/>
    <w:rsid w:val="004D10C8"/>
    <w:rsid w:val="004D11B2"/>
    <w:rsid w:val="004D17AA"/>
    <w:rsid w:val="004D1D91"/>
    <w:rsid w:val="004D2002"/>
    <w:rsid w:val="004D211B"/>
    <w:rsid w:val="004D22C3"/>
    <w:rsid w:val="004D269C"/>
    <w:rsid w:val="004D2A18"/>
    <w:rsid w:val="004D2BAC"/>
    <w:rsid w:val="004D2CCF"/>
    <w:rsid w:val="004D2D35"/>
    <w:rsid w:val="004D3271"/>
    <w:rsid w:val="004D34EF"/>
    <w:rsid w:val="004D37FE"/>
    <w:rsid w:val="004D3858"/>
    <w:rsid w:val="004D390D"/>
    <w:rsid w:val="004D3A86"/>
    <w:rsid w:val="004D3C92"/>
    <w:rsid w:val="004D3F82"/>
    <w:rsid w:val="004D404E"/>
    <w:rsid w:val="004D4079"/>
    <w:rsid w:val="004D411D"/>
    <w:rsid w:val="004D4184"/>
    <w:rsid w:val="004D4398"/>
    <w:rsid w:val="004D4432"/>
    <w:rsid w:val="004D45B6"/>
    <w:rsid w:val="004D471C"/>
    <w:rsid w:val="004D483F"/>
    <w:rsid w:val="004D495C"/>
    <w:rsid w:val="004D4BAF"/>
    <w:rsid w:val="004D4D14"/>
    <w:rsid w:val="004D5172"/>
    <w:rsid w:val="004D5555"/>
    <w:rsid w:val="004D5764"/>
    <w:rsid w:val="004D5B61"/>
    <w:rsid w:val="004D5B63"/>
    <w:rsid w:val="004D5D7C"/>
    <w:rsid w:val="004D6065"/>
    <w:rsid w:val="004D6257"/>
    <w:rsid w:val="004D655D"/>
    <w:rsid w:val="004D6772"/>
    <w:rsid w:val="004D6AA3"/>
    <w:rsid w:val="004D6C8C"/>
    <w:rsid w:val="004D6D21"/>
    <w:rsid w:val="004D6DEC"/>
    <w:rsid w:val="004D6F4D"/>
    <w:rsid w:val="004D6F95"/>
    <w:rsid w:val="004D706E"/>
    <w:rsid w:val="004D717B"/>
    <w:rsid w:val="004D72FE"/>
    <w:rsid w:val="004D7D61"/>
    <w:rsid w:val="004D7E91"/>
    <w:rsid w:val="004D7EA1"/>
    <w:rsid w:val="004E003A"/>
    <w:rsid w:val="004E00FB"/>
    <w:rsid w:val="004E0168"/>
    <w:rsid w:val="004E01D4"/>
    <w:rsid w:val="004E0420"/>
    <w:rsid w:val="004E05E5"/>
    <w:rsid w:val="004E06C5"/>
    <w:rsid w:val="004E0743"/>
    <w:rsid w:val="004E0768"/>
    <w:rsid w:val="004E08A0"/>
    <w:rsid w:val="004E09E2"/>
    <w:rsid w:val="004E09EE"/>
    <w:rsid w:val="004E0AF9"/>
    <w:rsid w:val="004E0BEB"/>
    <w:rsid w:val="004E0D32"/>
    <w:rsid w:val="004E0D7A"/>
    <w:rsid w:val="004E0D90"/>
    <w:rsid w:val="004E0F4D"/>
    <w:rsid w:val="004E0FA2"/>
    <w:rsid w:val="004E10BC"/>
    <w:rsid w:val="004E11A4"/>
    <w:rsid w:val="004E15C7"/>
    <w:rsid w:val="004E16D6"/>
    <w:rsid w:val="004E1A31"/>
    <w:rsid w:val="004E2014"/>
    <w:rsid w:val="004E236B"/>
    <w:rsid w:val="004E23D0"/>
    <w:rsid w:val="004E2554"/>
    <w:rsid w:val="004E2619"/>
    <w:rsid w:val="004E26CC"/>
    <w:rsid w:val="004E27B4"/>
    <w:rsid w:val="004E2898"/>
    <w:rsid w:val="004E2A52"/>
    <w:rsid w:val="004E2DE0"/>
    <w:rsid w:val="004E309B"/>
    <w:rsid w:val="004E358E"/>
    <w:rsid w:val="004E364E"/>
    <w:rsid w:val="004E36EB"/>
    <w:rsid w:val="004E3727"/>
    <w:rsid w:val="004E3749"/>
    <w:rsid w:val="004E37BC"/>
    <w:rsid w:val="004E37C9"/>
    <w:rsid w:val="004E3802"/>
    <w:rsid w:val="004E39C9"/>
    <w:rsid w:val="004E4060"/>
    <w:rsid w:val="004E409A"/>
    <w:rsid w:val="004E4110"/>
    <w:rsid w:val="004E42E6"/>
    <w:rsid w:val="004E43FC"/>
    <w:rsid w:val="004E4507"/>
    <w:rsid w:val="004E45B0"/>
    <w:rsid w:val="004E461A"/>
    <w:rsid w:val="004E46ED"/>
    <w:rsid w:val="004E4C76"/>
    <w:rsid w:val="004E5222"/>
    <w:rsid w:val="004E5946"/>
    <w:rsid w:val="004E59B7"/>
    <w:rsid w:val="004E5C91"/>
    <w:rsid w:val="004E5CBE"/>
    <w:rsid w:val="004E5F39"/>
    <w:rsid w:val="004E60FC"/>
    <w:rsid w:val="004E633B"/>
    <w:rsid w:val="004E648E"/>
    <w:rsid w:val="004E6987"/>
    <w:rsid w:val="004E6BCF"/>
    <w:rsid w:val="004E755B"/>
    <w:rsid w:val="004E76C8"/>
    <w:rsid w:val="004E779C"/>
    <w:rsid w:val="004E7883"/>
    <w:rsid w:val="004E7AFD"/>
    <w:rsid w:val="004E7D23"/>
    <w:rsid w:val="004E7D42"/>
    <w:rsid w:val="004E7D85"/>
    <w:rsid w:val="004F0662"/>
    <w:rsid w:val="004F08AD"/>
    <w:rsid w:val="004F0913"/>
    <w:rsid w:val="004F09DA"/>
    <w:rsid w:val="004F0AF1"/>
    <w:rsid w:val="004F0FB9"/>
    <w:rsid w:val="004F1106"/>
    <w:rsid w:val="004F12CE"/>
    <w:rsid w:val="004F1371"/>
    <w:rsid w:val="004F15AC"/>
    <w:rsid w:val="004F160A"/>
    <w:rsid w:val="004F1664"/>
    <w:rsid w:val="004F1710"/>
    <w:rsid w:val="004F17D8"/>
    <w:rsid w:val="004F17F6"/>
    <w:rsid w:val="004F183B"/>
    <w:rsid w:val="004F1A1E"/>
    <w:rsid w:val="004F1C63"/>
    <w:rsid w:val="004F1FBF"/>
    <w:rsid w:val="004F2289"/>
    <w:rsid w:val="004F2574"/>
    <w:rsid w:val="004F264B"/>
    <w:rsid w:val="004F2871"/>
    <w:rsid w:val="004F2B9B"/>
    <w:rsid w:val="004F2BB0"/>
    <w:rsid w:val="004F2C76"/>
    <w:rsid w:val="004F2E99"/>
    <w:rsid w:val="004F2F5A"/>
    <w:rsid w:val="004F2F7E"/>
    <w:rsid w:val="004F2FC9"/>
    <w:rsid w:val="004F3043"/>
    <w:rsid w:val="004F32B5"/>
    <w:rsid w:val="004F3307"/>
    <w:rsid w:val="004F38B9"/>
    <w:rsid w:val="004F3A40"/>
    <w:rsid w:val="004F3A58"/>
    <w:rsid w:val="004F3C36"/>
    <w:rsid w:val="004F3E77"/>
    <w:rsid w:val="004F407E"/>
    <w:rsid w:val="004F40C3"/>
    <w:rsid w:val="004F4AA4"/>
    <w:rsid w:val="004F4E6C"/>
    <w:rsid w:val="004F4EE6"/>
    <w:rsid w:val="004F4F4C"/>
    <w:rsid w:val="004F5479"/>
    <w:rsid w:val="004F5973"/>
    <w:rsid w:val="004F5A69"/>
    <w:rsid w:val="004F5BA2"/>
    <w:rsid w:val="004F5D78"/>
    <w:rsid w:val="004F5EBF"/>
    <w:rsid w:val="004F5EC7"/>
    <w:rsid w:val="004F601A"/>
    <w:rsid w:val="004F6162"/>
    <w:rsid w:val="004F61DC"/>
    <w:rsid w:val="004F61E1"/>
    <w:rsid w:val="004F6851"/>
    <w:rsid w:val="004F6C92"/>
    <w:rsid w:val="004F6D31"/>
    <w:rsid w:val="004F6E25"/>
    <w:rsid w:val="004F6EFC"/>
    <w:rsid w:val="004F7016"/>
    <w:rsid w:val="004F72F1"/>
    <w:rsid w:val="004F72F4"/>
    <w:rsid w:val="004F74CC"/>
    <w:rsid w:val="004F7528"/>
    <w:rsid w:val="004F752F"/>
    <w:rsid w:val="004F761C"/>
    <w:rsid w:val="004F786B"/>
    <w:rsid w:val="004F7911"/>
    <w:rsid w:val="004F7BCA"/>
    <w:rsid w:val="004F7C0B"/>
    <w:rsid w:val="004F7D89"/>
    <w:rsid w:val="004F7F65"/>
    <w:rsid w:val="00500104"/>
    <w:rsid w:val="00500171"/>
    <w:rsid w:val="00500178"/>
    <w:rsid w:val="005001C3"/>
    <w:rsid w:val="00500257"/>
    <w:rsid w:val="005008DE"/>
    <w:rsid w:val="00500E7E"/>
    <w:rsid w:val="00500F47"/>
    <w:rsid w:val="00501651"/>
    <w:rsid w:val="00501667"/>
    <w:rsid w:val="00501758"/>
    <w:rsid w:val="00501879"/>
    <w:rsid w:val="00501981"/>
    <w:rsid w:val="00501A85"/>
    <w:rsid w:val="00501BB3"/>
    <w:rsid w:val="00501BCA"/>
    <w:rsid w:val="00501E39"/>
    <w:rsid w:val="00501F6A"/>
    <w:rsid w:val="005020A4"/>
    <w:rsid w:val="00502132"/>
    <w:rsid w:val="005021DD"/>
    <w:rsid w:val="00502544"/>
    <w:rsid w:val="00502647"/>
    <w:rsid w:val="005026CA"/>
    <w:rsid w:val="00502888"/>
    <w:rsid w:val="00502B02"/>
    <w:rsid w:val="00502B72"/>
    <w:rsid w:val="00502C80"/>
    <w:rsid w:val="00502E84"/>
    <w:rsid w:val="00502EAB"/>
    <w:rsid w:val="00502EAC"/>
    <w:rsid w:val="00502FED"/>
    <w:rsid w:val="005030B3"/>
    <w:rsid w:val="00503101"/>
    <w:rsid w:val="005035FC"/>
    <w:rsid w:val="0050362F"/>
    <w:rsid w:val="005036D2"/>
    <w:rsid w:val="0050389D"/>
    <w:rsid w:val="0050391E"/>
    <w:rsid w:val="00503935"/>
    <w:rsid w:val="00503CC0"/>
    <w:rsid w:val="00504140"/>
    <w:rsid w:val="005046CA"/>
    <w:rsid w:val="00504A80"/>
    <w:rsid w:val="00504BC1"/>
    <w:rsid w:val="00504DD7"/>
    <w:rsid w:val="00504E5A"/>
    <w:rsid w:val="00504F49"/>
    <w:rsid w:val="00505100"/>
    <w:rsid w:val="00505134"/>
    <w:rsid w:val="0050537D"/>
    <w:rsid w:val="00505439"/>
    <w:rsid w:val="00505552"/>
    <w:rsid w:val="00505640"/>
    <w:rsid w:val="00505918"/>
    <w:rsid w:val="00505989"/>
    <w:rsid w:val="00505A50"/>
    <w:rsid w:val="00505A83"/>
    <w:rsid w:val="00505B7D"/>
    <w:rsid w:val="00505C04"/>
    <w:rsid w:val="00505CFF"/>
    <w:rsid w:val="00505F76"/>
    <w:rsid w:val="00505FC2"/>
    <w:rsid w:val="00506518"/>
    <w:rsid w:val="0050662D"/>
    <w:rsid w:val="0050687F"/>
    <w:rsid w:val="0050697F"/>
    <w:rsid w:val="00506AB3"/>
    <w:rsid w:val="00506BD8"/>
    <w:rsid w:val="00506DBB"/>
    <w:rsid w:val="005072E2"/>
    <w:rsid w:val="0050742E"/>
    <w:rsid w:val="00507632"/>
    <w:rsid w:val="0050770E"/>
    <w:rsid w:val="00507765"/>
    <w:rsid w:val="00507BB1"/>
    <w:rsid w:val="00507C1B"/>
    <w:rsid w:val="00507FC7"/>
    <w:rsid w:val="00510470"/>
    <w:rsid w:val="0051054F"/>
    <w:rsid w:val="0051064E"/>
    <w:rsid w:val="00510979"/>
    <w:rsid w:val="005109FA"/>
    <w:rsid w:val="005109FC"/>
    <w:rsid w:val="00510A12"/>
    <w:rsid w:val="00511062"/>
    <w:rsid w:val="00511067"/>
    <w:rsid w:val="005113D7"/>
    <w:rsid w:val="0051146C"/>
    <w:rsid w:val="00511F15"/>
    <w:rsid w:val="00511FF0"/>
    <w:rsid w:val="005123B6"/>
    <w:rsid w:val="005128F7"/>
    <w:rsid w:val="00512CDF"/>
    <w:rsid w:val="00513162"/>
    <w:rsid w:val="0051316B"/>
    <w:rsid w:val="0051318C"/>
    <w:rsid w:val="00513508"/>
    <w:rsid w:val="00513C72"/>
    <w:rsid w:val="00513D6B"/>
    <w:rsid w:val="00513F06"/>
    <w:rsid w:val="00513F37"/>
    <w:rsid w:val="00513FD8"/>
    <w:rsid w:val="00514069"/>
    <w:rsid w:val="0051426C"/>
    <w:rsid w:val="005142CD"/>
    <w:rsid w:val="005143C9"/>
    <w:rsid w:val="005146A4"/>
    <w:rsid w:val="0051482C"/>
    <w:rsid w:val="005149F3"/>
    <w:rsid w:val="00514B20"/>
    <w:rsid w:val="00514CC9"/>
    <w:rsid w:val="00514FBB"/>
    <w:rsid w:val="005152E9"/>
    <w:rsid w:val="00515431"/>
    <w:rsid w:val="005154D8"/>
    <w:rsid w:val="005155A5"/>
    <w:rsid w:val="005156A3"/>
    <w:rsid w:val="005157A9"/>
    <w:rsid w:val="00515A09"/>
    <w:rsid w:val="005164C2"/>
    <w:rsid w:val="00516816"/>
    <w:rsid w:val="0051693D"/>
    <w:rsid w:val="00516976"/>
    <w:rsid w:val="00516A13"/>
    <w:rsid w:val="00516ADC"/>
    <w:rsid w:val="00516BDF"/>
    <w:rsid w:val="00516CA6"/>
    <w:rsid w:val="00516F07"/>
    <w:rsid w:val="00516F15"/>
    <w:rsid w:val="00516FD1"/>
    <w:rsid w:val="00516FF2"/>
    <w:rsid w:val="00517160"/>
    <w:rsid w:val="0051716E"/>
    <w:rsid w:val="005173A7"/>
    <w:rsid w:val="0051745F"/>
    <w:rsid w:val="0051757B"/>
    <w:rsid w:val="005175E7"/>
    <w:rsid w:val="005177A3"/>
    <w:rsid w:val="005177E1"/>
    <w:rsid w:val="005179B3"/>
    <w:rsid w:val="00517B8E"/>
    <w:rsid w:val="00517F6D"/>
    <w:rsid w:val="0052022B"/>
    <w:rsid w:val="00520241"/>
    <w:rsid w:val="005203AD"/>
    <w:rsid w:val="005203B3"/>
    <w:rsid w:val="00520608"/>
    <w:rsid w:val="00520877"/>
    <w:rsid w:val="00520921"/>
    <w:rsid w:val="005209A0"/>
    <w:rsid w:val="00520A2E"/>
    <w:rsid w:val="00520C0A"/>
    <w:rsid w:val="00520C4A"/>
    <w:rsid w:val="00520EF7"/>
    <w:rsid w:val="00520FC7"/>
    <w:rsid w:val="0052141E"/>
    <w:rsid w:val="0052158B"/>
    <w:rsid w:val="005215BB"/>
    <w:rsid w:val="00521665"/>
    <w:rsid w:val="005218B6"/>
    <w:rsid w:val="005218FF"/>
    <w:rsid w:val="0052199B"/>
    <w:rsid w:val="00521ABF"/>
    <w:rsid w:val="00521B77"/>
    <w:rsid w:val="00521EDC"/>
    <w:rsid w:val="0052224D"/>
    <w:rsid w:val="00522271"/>
    <w:rsid w:val="00522589"/>
    <w:rsid w:val="0052267F"/>
    <w:rsid w:val="0052276B"/>
    <w:rsid w:val="0052289A"/>
    <w:rsid w:val="00522943"/>
    <w:rsid w:val="00523093"/>
    <w:rsid w:val="0052368E"/>
    <w:rsid w:val="0052378F"/>
    <w:rsid w:val="005238ED"/>
    <w:rsid w:val="00523A2A"/>
    <w:rsid w:val="00523A6E"/>
    <w:rsid w:val="00524545"/>
    <w:rsid w:val="0052461C"/>
    <w:rsid w:val="00524653"/>
    <w:rsid w:val="00524D0C"/>
    <w:rsid w:val="005251E7"/>
    <w:rsid w:val="0052545E"/>
    <w:rsid w:val="005255BF"/>
    <w:rsid w:val="005255F6"/>
    <w:rsid w:val="005256D0"/>
    <w:rsid w:val="005257DE"/>
    <w:rsid w:val="00525982"/>
    <w:rsid w:val="00525C48"/>
    <w:rsid w:val="00525D15"/>
    <w:rsid w:val="00525D65"/>
    <w:rsid w:val="00526378"/>
    <w:rsid w:val="005263CB"/>
    <w:rsid w:val="005267C6"/>
    <w:rsid w:val="00526989"/>
    <w:rsid w:val="00526C72"/>
    <w:rsid w:val="00526CBA"/>
    <w:rsid w:val="00526D24"/>
    <w:rsid w:val="00527200"/>
    <w:rsid w:val="0052734B"/>
    <w:rsid w:val="005275D0"/>
    <w:rsid w:val="0052763D"/>
    <w:rsid w:val="005276A6"/>
    <w:rsid w:val="0052778C"/>
    <w:rsid w:val="005277C8"/>
    <w:rsid w:val="005279D1"/>
    <w:rsid w:val="00527FBA"/>
    <w:rsid w:val="00530157"/>
    <w:rsid w:val="00530199"/>
    <w:rsid w:val="005301D5"/>
    <w:rsid w:val="005302B0"/>
    <w:rsid w:val="005302C4"/>
    <w:rsid w:val="005304CB"/>
    <w:rsid w:val="00530A5B"/>
    <w:rsid w:val="005312B9"/>
    <w:rsid w:val="005312E8"/>
    <w:rsid w:val="00531314"/>
    <w:rsid w:val="00531343"/>
    <w:rsid w:val="005313B4"/>
    <w:rsid w:val="005313FF"/>
    <w:rsid w:val="00531787"/>
    <w:rsid w:val="00531BAD"/>
    <w:rsid w:val="00531DD3"/>
    <w:rsid w:val="00531E98"/>
    <w:rsid w:val="00531EBE"/>
    <w:rsid w:val="00531F4B"/>
    <w:rsid w:val="00531F5E"/>
    <w:rsid w:val="005320C7"/>
    <w:rsid w:val="00532213"/>
    <w:rsid w:val="0053226E"/>
    <w:rsid w:val="005324FE"/>
    <w:rsid w:val="00532CFB"/>
    <w:rsid w:val="00532F8B"/>
    <w:rsid w:val="005331CE"/>
    <w:rsid w:val="00533737"/>
    <w:rsid w:val="00533970"/>
    <w:rsid w:val="00533988"/>
    <w:rsid w:val="00533EC7"/>
    <w:rsid w:val="0053400F"/>
    <w:rsid w:val="005341C5"/>
    <w:rsid w:val="005342BE"/>
    <w:rsid w:val="005346CD"/>
    <w:rsid w:val="0053479D"/>
    <w:rsid w:val="00534A5A"/>
    <w:rsid w:val="00534CA0"/>
    <w:rsid w:val="00534E9B"/>
    <w:rsid w:val="00534EE0"/>
    <w:rsid w:val="005352AD"/>
    <w:rsid w:val="00535741"/>
    <w:rsid w:val="00535B79"/>
    <w:rsid w:val="00535BB2"/>
    <w:rsid w:val="00535D7C"/>
    <w:rsid w:val="00535EA8"/>
    <w:rsid w:val="00536579"/>
    <w:rsid w:val="00536895"/>
    <w:rsid w:val="00536A08"/>
    <w:rsid w:val="00536B4E"/>
    <w:rsid w:val="00536B60"/>
    <w:rsid w:val="00536C1E"/>
    <w:rsid w:val="00536C99"/>
    <w:rsid w:val="00536ECD"/>
    <w:rsid w:val="005370B2"/>
    <w:rsid w:val="0053757F"/>
    <w:rsid w:val="00537875"/>
    <w:rsid w:val="00537B81"/>
    <w:rsid w:val="00537BE5"/>
    <w:rsid w:val="00537D3E"/>
    <w:rsid w:val="00537FD5"/>
    <w:rsid w:val="0054024B"/>
    <w:rsid w:val="0054065E"/>
    <w:rsid w:val="005409C6"/>
    <w:rsid w:val="00540AE5"/>
    <w:rsid w:val="00540F3E"/>
    <w:rsid w:val="00541133"/>
    <w:rsid w:val="005411B9"/>
    <w:rsid w:val="005411DB"/>
    <w:rsid w:val="0054134E"/>
    <w:rsid w:val="0054160D"/>
    <w:rsid w:val="0054167C"/>
    <w:rsid w:val="005416BC"/>
    <w:rsid w:val="00541807"/>
    <w:rsid w:val="00541965"/>
    <w:rsid w:val="005419EC"/>
    <w:rsid w:val="005420D5"/>
    <w:rsid w:val="005423B5"/>
    <w:rsid w:val="0054247A"/>
    <w:rsid w:val="005424C9"/>
    <w:rsid w:val="00542ABB"/>
    <w:rsid w:val="00542B0D"/>
    <w:rsid w:val="00542E3E"/>
    <w:rsid w:val="00542F9E"/>
    <w:rsid w:val="005430F7"/>
    <w:rsid w:val="0054343A"/>
    <w:rsid w:val="0054351A"/>
    <w:rsid w:val="005435AE"/>
    <w:rsid w:val="00543973"/>
    <w:rsid w:val="00543974"/>
    <w:rsid w:val="00543A6C"/>
    <w:rsid w:val="00543AD7"/>
    <w:rsid w:val="00543EBF"/>
    <w:rsid w:val="00544143"/>
    <w:rsid w:val="005442B9"/>
    <w:rsid w:val="00544471"/>
    <w:rsid w:val="00544ABA"/>
    <w:rsid w:val="00544C7C"/>
    <w:rsid w:val="00544E71"/>
    <w:rsid w:val="00545472"/>
    <w:rsid w:val="0054557F"/>
    <w:rsid w:val="00545727"/>
    <w:rsid w:val="0054593A"/>
    <w:rsid w:val="00545ABB"/>
    <w:rsid w:val="00545DB3"/>
    <w:rsid w:val="00545EC5"/>
    <w:rsid w:val="0054603E"/>
    <w:rsid w:val="00546055"/>
    <w:rsid w:val="005461DB"/>
    <w:rsid w:val="00546266"/>
    <w:rsid w:val="00546768"/>
    <w:rsid w:val="005467FB"/>
    <w:rsid w:val="00546A8E"/>
    <w:rsid w:val="00546AE9"/>
    <w:rsid w:val="00546BB7"/>
    <w:rsid w:val="00546C4A"/>
    <w:rsid w:val="00546DA3"/>
    <w:rsid w:val="00546EA0"/>
    <w:rsid w:val="005471ED"/>
    <w:rsid w:val="0054729B"/>
    <w:rsid w:val="00547419"/>
    <w:rsid w:val="005475AE"/>
    <w:rsid w:val="005476A0"/>
    <w:rsid w:val="00547755"/>
    <w:rsid w:val="00547949"/>
    <w:rsid w:val="00547989"/>
    <w:rsid w:val="00547AD2"/>
    <w:rsid w:val="00547AFC"/>
    <w:rsid w:val="00547DEB"/>
    <w:rsid w:val="00550530"/>
    <w:rsid w:val="0055062E"/>
    <w:rsid w:val="0055085D"/>
    <w:rsid w:val="00550956"/>
    <w:rsid w:val="00550CD4"/>
    <w:rsid w:val="00550D44"/>
    <w:rsid w:val="00550D81"/>
    <w:rsid w:val="00550DD7"/>
    <w:rsid w:val="00550F4A"/>
    <w:rsid w:val="005512B2"/>
    <w:rsid w:val="0055131F"/>
    <w:rsid w:val="00551320"/>
    <w:rsid w:val="00551454"/>
    <w:rsid w:val="005516E6"/>
    <w:rsid w:val="005518A4"/>
    <w:rsid w:val="00551B46"/>
    <w:rsid w:val="00552168"/>
    <w:rsid w:val="005522D5"/>
    <w:rsid w:val="005522EA"/>
    <w:rsid w:val="005525A5"/>
    <w:rsid w:val="00552768"/>
    <w:rsid w:val="0055283D"/>
    <w:rsid w:val="00552921"/>
    <w:rsid w:val="00552935"/>
    <w:rsid w:val="00552DB8"/>
    <w:rsid w:val="00552E34"/>
    <w:rsid w:val="00552FF6"/>
    <w:rsid w:val="00553127"/>
    <w:rsid w:val="00553534"/>
    <w:rsid w:val="00553794"/>
    <w:rsid w:val="005537D5"/>
    <w:rsid w:val="005538CB"/>
    <w:rsid w:val="005539BC"/>
    <w:rsid w:val="00553B78"/>
    <w:rsid w:val="00553C93"/>
    <w:rsid w:val="005542DC"/>
    <w:rsid w:val="005543CD"/>
    <w:rsid w:val="00554616"/>
    <w:rsid w:val="00554654"/>
    <w:rsid w:val="00554A08"/>
    <w:rsid w:val="00554AF7"/>
    <w:rsid w:val="00554BE7"/>
    <w:rsid w:val="00554DD0"/>
    <w:rsid w:val="00554E17"/>
    <w:rsid w:val="00554FC3"/>
    <w:rsid w:val="0055521E"/>
    <w:rsid w:val="005552EE"/>
    <w:rsid w:val="0055537C"/>
    <w:rsid w:val="005553D2"/>
    <w:rsid w:val="0055577B"/>
    <w:rsid w:val="00555974"/>
    <w:rsid w:val="0055599E"/>
    <w:rsid w:val="005559E1"/>
    <w:rsid w:val="005559EB"/>
    <w:rsid w:val="00555F44"/>
    <w:rsid w:val="00555F6E"/>
    <w:rsid w:val="00555FD2"/>
    <w:rsid w:val="00556081"/>
    <w:rsid w:val="00556085"/>
    <w:rsid w:val="00556134"/>
    <w:rsid w:val="005564D6"/>
    <w:rsid w:val="0055664E"/>
    <w:rsid w:val="00556712"/>
    <w:rsid w:val="005568F5"/>
    <w:rsid w:val="0055693C"/>
    <w:rsid w:val="00556CD2"/>
    <w:rsid w:val="00556D24"/>
    <w:rsid w:val="00556D68"/>
    <w:rsid w:val="00556F57"/>
    <w:rsid w:val="00556F87"/>
    <w:rsid w:val="0055709E"/>
    <w:rsid w:val="00557173"/>
    <w:rsid w:val="00557397"/>
    <w:rsid w:val="005573BD"/>
    <w:rsid w:val="005574C3"/>
    <w:rsid w:val="00557638"/>
    <w:rsid w:val="005576A1"/>
    <w:rsid w:val="005577BC"/>
    <w:rsid w:val="00557A0D"/>
    <w:rsid w:val="00557A64"/>
    <w:rsid w:val="00557AC0"/>
    <w:rsid w:val="00557C20"/>
    <w:rsid w:val="005602B3"/>
    <w:rsid w:val="005605C0"/>
    <w:rsid w:val="005605ED"/>
    <w:rsid w:val="00560802"/>
    <w:rsid w:val="005608DF"/>
    <w:rsid w:val="005609FB"/>
    <w:rsid w:val="00560A02"/>
    <w:rsid w:val="00560AA1"/>
    <w:rsid w:val="00560CE2"/>
    <w:rsid w:val="00560D23"/>
    <w:rsid w:val="00560D8A"/>
    <w:rsid w:val="00560F4C"/>
    <w:rsid w:val="005612CB"/>
    <w:rsid w:val="00561307"/>
    <w:rsid w:val="00561493"/>
    <w:rsid w:val="005615D8"/>
    <w:rsid w:val="005615FD"/>
    <w:rsid w:val="00561746"/>
    <w:rsid w:val="005617CB"/>
    <w:rsid w:val="00561931"/>
    <w:rsid w:val="00561B9C"/>
    <w:rsid w:val="00561CEB"/>
    <w:rsid w:val="0056202C"/>
    <w:rsid w:val="00562155"/>
    <w:rsid w:val="005622F4"/>
    <w:rsid w:val="005626D6"/>
    <w:rsid w:val="0056275D"/>
    <w:rsid w:val="00562A73"/>
    <w:rsid w:val="00562CE2"/>
    <w:rsid w:val="00563255"/>
    <w:rsid w:val="005632D2"/>
    <w:rsid w:val="00563361"/>
    <w:rsid w:val="005633B6"/>
    <w:rsid w:val="00563478"/>
    <w:rsid w:val="005636B4"/>
    <w:rsid w:val="005638D4"/>
    <w:rsid w:val="00563B44"/>
    <w:rsid w:val="00563D2E"/>
    <w:rsid w:val="00563EA9"/>
    <w:rsid w:val="00563F47"/>
    <w:rsid w:val="0056454F"/>
    <w:rsid w:val="005645E3"/>
    <w:rsid w:val="00564ABB"/>
    <w:rsid w:val="00564BE9"/>
    <w:rsid w:val="00564D1A"/>
    <w:rsid w:val="00564ED2"/>
    <w:rsid w:val="0056544D"/>
    <w:rsid w:val="005654BB"/>
    <w:rsid w:val="005656ED"/>
    <w:rsid w:val="00565741"/>
    <w:rsid w:val="00565CC7"/>
    <w:rsid w:val="00565EA8"/>
    <w:rsid w:val="0056603C"/>
    <w:rsid w:val="00566240"/>
    <w:rsid w:val="005662AC"/>
    <w:rsid w:val="005663F4"/>
    <w:rsid w:val="00566544"/>
    <w:rsid w:val="00566608"/>
    <w:rsid w:val="00566632"/>
    <w:rsid w:val="0056683D"/>
    <w:rsid w:val="0056684E"/>
    <w:rsid w:val="005668C1"/>
    <w:rsid w:val="00566C83"/>
    <w:rsid w:val="00566F1B"/>
    <w:rsid w:val="00567041"/>
    <w:rsid w:val="00567079"/>
    <w:rsid w:val="00567087"/>
    <w:rsid w:val="0056740F"/>
    <w:rsid w:val="00567556"/>
    <w:rsid w:val="00567692"/>
    <w:rsid w:val="005677D0"/>
    <w:rsid w:val="005679A8"/>
    <w:rsid w:val="005679C2"/>
    <w:rsid w:val="00567CC0"/>
    <w:rsid w:val="00567DC0"/>
    <w:rsid w:val="00567EDE"/>
    <w:rsid w:val="005700FE"/>
    <w:rsid w:val="00570125"/>
    <w:rsid w:val="005701D1"/>
    <w:rsid w:val="00570530"/>
    <w:rsid w:val="00570676"/>
    <w:rsid w:val="0057087F"/>
    <w:rsid w:val="00570BCB"/>
    <w:rsid w:val="00570E24"/>
    <w:rsid w:val="00570E94"/>
    <w:rsid w:val="005711D9"/>
    <w:rsid w:val="00571256"/>
    <w:rsid w:val="0057129D"/>
    <w:rsid w:val="005712E8"/>
    <w:rsid w:val="005713AF"/>
    <w:rsid w:val="00571528"/>
    <w:rsid w:val="00571620"/>
    <w:rsid w:val="00571B5F"/>
    <w:rsid w:val="00571BF5"/>
    <w:rsid w:val="00571E2F"/>
    <w:rsid w:val="00571E7B"/>
    <w:rsid w:val="005723CC"/>
    <w:rsid w:val="0057246F"/>
    <w:rsid w:val="00572760"/>
    <w:rsid w:val="005728E0"/>
    <w:rsid w:val="00572967"/>
    <w:rsid w:val="0057297E"/>
    <w:rsid w:val="00572B8C"/>
    <w:rsid w:val="00572C2B"/>
    <w:rsid w:val="00572EDC"/>
    <w:rsid w:val="005731B9"/>
    <w:rsid w:val="00573456"/>
    <w:rsid w:val="005734A8"/>
    <w:rsid w:val="00573513"/>
    <w:rsid w:val="00573AFA"/>
    <w:rsid w:val="00573B75"/>
    <w:rsid w:val="00573BFF"/>
    <w:rsid w:val="00573E84"/>
    <w:rsid w:val="00573EFE"/>
    <w:rsid w:val="00574095"/>
    <w:rsid w:val="0057421E"/>
    <w:rsid w:val="005742D9"/>
    <w:rsid w:val="005743DE"/>
    <w:rsid w:val="005745E1"/>
    <w:rsid w:val="005746F4"/>
    <w:rsid w:val="00574942"/>
    <w:rsid w:val="00574B50"/>
    <w:rsid w:val="00574F3F"/>
    <w:rsid w:val="00574F90"/>
    <w:rsid w:val="005752C8"/>
    <w:rsid w:val="00575321"/>
    <w:rsid w:val="00575452"/>
    <w:rsid w:val="00575564"/>
    <w:rsid w:val="0057558E"/>
    <w:rsid w:val="0057562C"/>
    <w:rsid w:val="005759F6"/>
    <w:rsid w:val="00575B89"/>
    <w:rsid w:val="00575E2E"/>
    <w:rsid w:val="00575E3E"/>
    <w:rsid w:val="00575F9E"/>
    <w:rsid w:val="005761CF"/>
    <w:rsid w:val="005765F5"/>
    <w:rsid w:val="00576717"/>
    <w:rsid w:val="005767EA"/>
    <w:rsid w:val="005768D0"/>
    <w:rsid w:val="00576BE2"/>
    <w:rsid w:val="00576D37"/>
    <w:rsid w:val="00576D6C"/>
    <w:rsid w:val="005771AB"/>
    <w:rsid w:val="00577668"/>
    <w:rsid w:val="0057791E"/>
    <w:rsid w:val="00577979"/>
    <w:rsid w:val="00577A10"/>
    <w:rsid w:val="00577A2E"/>
    <w:rsid w:val="00577C3E"/>
    <w:rsid w:val="00577C8F"/>
    <w:rsid w:val="0058003A"/>
    <w:rsid w:val="005803BE"/>
    <w:rsid w:val="00580403"/>
    <w:rsid w:val="00580467"/>
    <w:rsid w:val="0058048F"/>
    <w:rsid w:val="0058056A"/>
    <w:rsid w:val="005805C9"/>
    <w:rsid w:val="00580634"/>
    <w:rsid w:val="00580879"/>
    <w:rsid w:val="005808FD"/>
    <w:rsid w:val="00580913"/>
    <w:rsid w:val="00580BAE"/>
    <w:rsid w:val="00580CED"/>
    <w:rsid w:val="00580E48"/>
    <w:rsid w:val="00580F0A"/>
    <w:rsid w:val="00580FB8"/>
    <w:rsid w:val="00581089"/>
    <w:rsid w:val="005811D2"/>
    <w:rsid w:val="00581246"/>
    <w:rsid w:val="0058138C"/>
    <w:rsid w:val="005817F5"/>
    <w:rsid w:val="00581C57"/>
    <w:rsid w:val="00581CB8"/>
    <w:rsid w:val="00581FC6"/>
    <w:rsid w:val="00582091"/>
    <w:rsid w:val="00582169"/>
    <w:rsid w:val="005822FC"/>
    <w:rsid w:val="005826B0"/>
    <w:rsid w:val="00582728"/>
    <w:rsid w:val="005827C3"/>
    <w:rsid w:val="005827C6"/>
    <w:rsid w:val="00582942"/>
    <w:rsid w:val="0058296A"/>
    <w:rsid w:val="00582C3A"/>
    <w:rsid w:val="00582D09"/>
    <w:rsid w:val="00582E1A"/>
    <w:rsid w:val="00582F11"/>
    <w:rsid w:val="00583147"/>
    <w:rsid w:val="00583149"/>
    <w:rsid w:val="0058339A"/>
    <w:rsid w:val="005834D6"/>
    <w:rsid w:val="00583878"/>
    <w:rsid w:val="005838FA"/>
    <w:rsid w:val="00583924"/>
    <w:rsid w:val="00583C8D"/>
    <w:rsid w:val="00583D55"/>
    <w:rsid w:val="00583E08"/>
    <w:rsid w:val="0058429F"/>
    <w:rsid w:val="00584416"/>
    <w:rsid w:val="0058441F"/>
    <w:rsid w:val="00584458"/>
    <w:rsid w:val="005848E1"/>
    <w:rsid w:val="005849F5"/>
    <w:rsid w:val="00584B39"/>
    <w:rsid w:val="00584CD1"/>
    <w:rsid w:val="00584DE4"/>
    <w:rsid w:val="00584E90"/>
    <w:rsid w:val="00584FDF"/>
    <w:rsid w:val="00585028"/>
    <w:rsid w:val="005854D1"/>
    <w:rsid w:val="00585AEC"/>
    <w:rsid w:val="00585E5F"/>
    <w:rsid w:val="00585F5B"/>
    <w:rsid w:val="00585FAD"/>
    <w:rsid w:val="0058620A"/>
    <w:rsid w:val="0058626F"/>
    <w:rsid w:val="00586327"/>
    <w:rsid w:val="005868BF"/>
    <w:rsid w:val="00586954"/>
    <w:rsid w:val="005869BE"/>
    <w:rsid w:val="00586B6B"/>
    <w:rsid w:val="0058708C"/>
    <w:rsid w:val="00587263"/>
    <w:rsid w:val="005873C0"/>
    <w:rsid w:val="00587474"/>
    <w:rsid w:val="005875C0"/>
    <w:rsid w:val="00587650"/>
    <w:rsid w:val="00587662"/>
    <w:rsid w:val="00587814"/>
    <w:rsid w:val="0058784B"/>
    <w:rsid w:val="00587999"/>
    <w:rsid w:val="00587A1B"/>
    <w:rsid w:val="00587DBC"/>
    <w:rsid w:val="00587FC0"/>
    <w:rsid w:val="00587FCD"/>
    <w:rsid w:val="00590108"/>
    <w:rsid w:val="00590250"/>
    <w:rsid w:val="005906AD"/>
    <w:rsid w:val="005907C3"/>
    <w:rsid w:val="00590920"/>
    <w:rsid w:val="00590A0B"/>
    <w:rsid w:val="00590BD1"/>
    <w:rsid w:val="00590C26"/>
    <w:rsid w:val="00590C98"/>
    <w:rsid w:val="00590CBE"/>
    <w:rsid w:val="00590DA6"/>
    <w:rsid w:val="00590EC1"/>
    <w:rsid w:val="00590F18"/>
    <w:rsid w:val="00590F1B"/>
    <w:rsid w:val="00590FCF"/>
    <w:rsid w:val="005910A9"/>
    <w:rsid w:val="005910C3"/>
    <w:rsid w:val="00591238"/>
    <w:rsid w:val="005917E9"/>
    <w:rsid w:val="00591889"/>
    <w:rsid w:val="00591A71"/>
    <w:rsid w:val="00591C1E"/>
    <w:rsid w:val="00591C7D"/>
    <w:rsid w:val="00591C83"/>
    <w:rsid w:val="00591F43"/>
    <w:rsid w:val="00592099"/>
    <w:rsid w:val="00592206"/>
    <w:rsid w:val="005922FD"/>
    <w:rsid w:val="00592337"/>
    <w:rsid w:val="005927EF"/>
    <w:rsid w:val="005928DE"/>
    <w:rsid w:val="00592A08"/>
    <w:rsid w:val="00592A0D"/>
    <w:rsid w:val="00592B03"/>
    <w:rsid w:val="00592BFA"/>
    <w:rsid w:val="00592D1C"/>
    <w:rsid w:val="00593209"/>
    <w:rsid w:val="00593240"/>
    <w:rsid w:val="00593316"/>
    <w:rsid w:val="0059338D"/>
    <w:rsid w:val="00593AB9"/>
    <w:rsid w:val="00593CE1"/>
    <w:rsid w:val="00593E65"/>
    <w:rsid w:val="0059400E"/>
    <w:rsid w:val="00594141"/>
    <w:rsid w:val="00594220"/>
    <w:rsid w:val="00594597"/>
    <w:rsid w:val="00594A21"/>
    <w:rsid w:val="00594ABB"/>
    <w:rsid w:val="00594D1C"/>
    <w:rsid w:val="00594E36"/>
    <w:rsid w:val="00594E69"/>
    <w:rsid w:val="00594F0A"/>
    <w:rsid w:val="00594F58"/>
    <w:rsid w:val="00594FB9"/>
    <w:rsid w:val="005950BE"/>
    <w:rsid w:val="0059525E"/>
    <w:rsid w:val="005954C2"/>
    <w:rsid w:val="005957F4"/>
    <w:rsid w:val="00595887"/>
    <w:rsid w:val="00595CB5"/>
    <w:rsid w:val="0059604C"/>
    <w:rsid w:val="00596095"/>
    <w:rsid w:val="005961F7"/>
    <w:rsid w:val="005963EE"/>
    <w:rsid w:val="005965A4"/>
    <w:rsid w:val="00596881"/>
    <w:rsid w:val="00596AA8"/>
    <w:rsid w:val="00596B9C"/>
    <w:rsid w:val="00596CEC"/>
    <w:rsid w:val="00596F09"/>
    <w:rsid w:val="00597024"/>
    <w:rsid w:val="005970BB"/>
    <w:rsid w:val="00597234"/>
    <w:rsid w:val="0059737E"/>
    <w:rsid w:val="005974F9"/>
    <w:rsid w:val="00597536"/>
    <w:rsid w:val="00597642"/>
    <w:rsid w:val="00597713"/>
    <w:rsid w:val="00597954"/>
    <w:rsid w:val="00597A62"/>
    <w:rsid w:val="00597EDB"/>
    <w:rsid w:val="00597FB3"/>
    <w:rsid w:val="005A02E7"/>
    <w:rsid w:val="005A031C"/>
    <w:rsid w:val="005A0489"/>
    <w:rsid w:val="005A054D"/>
    <w:rsid w:val="005A06AF"/>
    <w:rsid w:val="005A0A46"/>
    <w:rsid w:val="005A0D76"/>
    <w:rsid w:val="005A0E96"/>
    <w:rsid w:val="005A10B9"/>
    <w:rsid w:val="005A11EA"/>
    <w:rsid w:val="005A1510"/>
    <w:rsid w:val="005A156C"/>
    <w:rsid w:val="005A1733"/>
    <w:rsid w:val="005A173C"/>
    <w:rsid w:val="005A1B4B"/>
    <w:rsid w:val="005A1D4A"/>
    <w:rsid w:val="005A2239"/>
    <w:rsid w:val="005A2245"/>
    <w:rsid w:val="005A269F"/>
    <w:rsid w:val="005A26F7"/>
    <w:rsid w:val="005A27EE"/>
    <w:rsid w:val="005A2829"/>
    <w:rsid w:val="005A29BB"/>
    <w:rsid w:val="005A2D3D"/>
    <w:rsid w:val="005A305E"/>
    <w:rsid w:val="005A3062"/>
    <w:rsid w:val="005A30BB"/>
    <w:rsid w:val="005A30C0"/>
    <w:rsid w:val="005A311A"/>
    <w:rsid w:val="005A319F"/>
    <w:rsid w:val="005A3262"/>
    <w:rsid w:val="005A34A4"/>
    <w:rsid w:val="005A3887"/>
    <w:rsid w:val="005A39B1"/>
    <w:rsid w:val="005A3B99"/>
    <w:rsid w:val="005A3CD8"/>
    <w:rsid w:val="005A3E2A"/>
    <w:rsid w:val="005A3E75"/>
    <w:rsid w:val="005A40DE"/>
    <w:rsid w:val="005A41A1"/>
    <w:rsid w:val="005A440A"/>
    <w:rsid w:val="005A464E"/>
    <w:rsid w:val="005A480D"/>
    <w:rsid w:val="005A4887"/>
    <w:rsid w:val="005A4947"/>
    <w:rsid w:val="005A49BA"/>
    <w:rsid w:val="005A4A85"/>
    <w:rsid w:val="005A4DA4"/>
    <w:rsid w:val="005A4E47"/>
    <w:rsid w:val="005A5167"/>
    <w:rsid w:val="005A5409"/>
    <w:rsid w:val="005A5514"/>
    <w:rsid w:val="005A574E"/>
    <w:rsid w:val="005A596C"/>
    <w:rsid w:val="005A5D64"/>
    <w:rsid w:val="005A6124"/>
    <w:rsid w:val="005A6B98"/>
    <w:rsid w:val="005A711A"/>
    <w:rsid w:val="005A74E0"/>
    <w:rsid w:val="005A7799"/>
    <w:rsid w:val="005A77DE"/>
    <w:rsid w:val="005A79F0"/>
    <w:rsid w:val="005A7AFC"/>
    <w:rsid w:val="005A7DB2"/>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2D8"/>
    <w:rsid w:val="005B1421"/>
    <w:rsid w:val="005B1542"/>
    <w:rsid w:val="005B1552"/>
    <w:rsid w:val="005B1D0E"/>
    <w:rsid w:val="005B1D4A"/>
    <w:rsid w:val="005B2225"/>
    <w:rsid w:val="005B2354"/>
    <w:rsid w:val="005B2678"/>
    <w:rsid w:val="005B2799"/>
    <w:rsid w:val="005B27DA"/>
    <w:rsid w:val="005B2B52"/>
    <w:rsid w:val="005B2B77"/>
    <w:rsid w:val="005B2C73"/>
    <w:rsid w:val="005B2FCD"/>
    <w:rsid w:val="005B2FD0"/>
    <w:rsid w:val="005B304D"/>
    <w:rsid w:val="005B3219"/>
    <w:rsid w:val="005B343E"/>
    <w:rsid w:val="005B34DD"/>
    <w:rsid w:val="005B3754"/>
    <w:rsid w:val="005B39B6"/>
    <w:rsid w:val="005B39F7"/>
    <w:rsid w:val="005B3D4A"/>
    <w:rsid w:val="005B3E91"/>
    <w:rsid w:val="005B439A"/>
    <w:rsid w:val="005B44E9"/>
    <w:rsid w:val="005B4B78"/>
    <w:rsid w:val="005B4C33"/>
    <w:rsid w:val="005B4D87"/>
    <w:rsid w:val="005B5143"/>
    <w:rsid w:val="005B527B"/>
    <w:rsid w:val="005B53FE"/>
    <w:rsid w:val="005B5842"/>
    <w:rsid w:val="005B5C01"/>
    <w:rsid w:val="005B5D44"/>
    <w:rsid w:val="005B5F80"/>
    <w:rsid w:val="005B610A"/>
    <w:rsid w:val="005B642A"/>
    <w:rsid w:val="005B662B"/>
    <w:rsid w:val="005B668A"/>
    <w:rsid w:val="005B689B"/>
    <w:rsid w:val="005B6967"/>
    <w:rsid w:val="005B6A46"/>
    <w:rsid w:val="005B6E3D"/>
    <w:rsid w:val="005B6F78"/>
    <w:rsid w:val="005B70F5"/>
    <w:rsid w:val="005B74BC"/>
    <w:rsid w:val="005B76E6"/>
    <w:rsid w:val="005B7741"/>
    <w:rsid w:val="005B7B8C"/>
    <w:rsid w:val="005B7DD1"/>
    <w:rsid w:val="005B7E84"/>
    <w:rsid w:val="005B7FA3"/>
    <w:rsid w:val="005C00A0"/>
    <w:rsid w:val="005C01BF"/>
    <w:rsid w:val="005C03C8"/>
    <w:rsid w:val="005C04DA"/>
    <w:rsid w:val="005C07BB"/>
    <w:rsid w:val="005C0D14"/>
    <w:rsid w:val="005C0D70"/>
    <w:rsid w:val="005C0FA1"/>
    <w:rsid w:val="005C1018"/>
    <w:rsid w:val="005C1267"/>
    <w:rsid w:val="005C12E3"/>
    <w:rsid w:val="005C1357"/>
    <w:rsid w:val="005C14B7"/>
    <w:rsid w:val="005C14CB"/>
    <w:rsid w:val="005C183A"/>
    <w:rsid w:val="005C1A4D"/>
    <w:rsid w:val="005C1B6D"/>
    <w:rsid w:val="005C1CBF"/>
    <w:rsid w:val="005C1ED8"/>
    <w:rsid w:val="005C2065"/>
    <w:rsid w:val="005C241D"/>
    <w:rsid w:val="005C2650"/>
    <w:rsid w:val="005C28FA"/>
    <w:rsid w:val="005C2C3D"/>
    <w:rsid w:val="005C2DBC"/>
    <w:rsid w:val="005C2F18"/>
    <w:rsid w:val="005C3108"/>
    <w:rsid w:val="005C3151"/>
    <w:rsid w:val="005C3228"/>
    <w:rsid w:val="005C3280"/>
    <w:rsid w:val="005C3743"/>
    <w:rsid w:val="005C37D1"/>
    <w:rsid w:val="005C3899"/>
    <w:rsid w:val="005C3919"/>
    <w:rsid w:val="005C3A1E"/>
    <w:rsid w:val="005C3A8A"/>
    <w:rsid w:val="005C3B86"/>
    <w:rsid w:val="005C3C02"/>
    <w:rsid w:val="005C3F54"/>
    <w:rsid w:val="005C4018"/>
    <w:rsid w:val="005C40F4"/>
    <w:rsid w:val="005C4183"/>
    <w:rsid w:val="005C4355"/>
    <w:rsid w:val="005C43BE"/>
    <w:rsid w:val="005C440B"/>
    <w:rsid w:val="005C44B6"/>
    <w:rsid w:val="005C44F3"/>
    <w:rsid w:val="005C4BC8"/>
    <w:rsid w:val="005C50B0"/>
    <w:rsid w:val="005C5130"/>
    <w:rsid w:val="005C51F2"/>
    <w:rsid w:val="005C5224"/>
    <w:rsid w:val="005C526F"/>
    <w:rsid w:val="005C54E6"/>
    <w:rsid w:val="005C55BE"/>
    <w:rsid w:val="005C55F9"/>
    <w:rsid w:val="005C5867"/>
    <w:rsid w:val="005C5978"/>
    <w:rsid w:val="005C59B1"/>
    <w:rsid w:val="005C5A04"/>
    <w:rsid w:val="005C5A05"/>
    <w:rsid w:val="005C5AA4"/>
    <w:rsid w:val="005C5D17"/>
    <w:rsid w:val="005C5FD0"/>
    <w:rsid w:val="005C62F6"/>
    <w:rsid w:val="005C6840"/>
    <w:rsid w:val="005C6A69"/>
    <w:rsid w:val="005C6AC1"/>
    <w:rsid w:val="005C6C7F"/>
    <w:rsid w:val="005C6CEC"/>
    <w:rsid w:val="005C6D81"/>
    <w:rsid w:val="005C6E77"/>
    <w:rsid w:val="005C6EF7"/>
    <w:rsid w:val="005C712D"/>
    <w:rsid w:val="005C721A"/>
    <w:rsid w:val="005C7962"/>
    <w:rsid w:val="005C7C75"/>
    <w:rsid w:val="005D00BC"/>
    <w:rsid w:val="005D05CF"/>
    <w:rsid w:val="005D0900"/>
    <w:rsid w:val="005D0DBF"/>
    <w:rsid w:val="005D0E4F"/>
    <w:rsid w:val="005D0F53"/>
    <w:rsid w:val="005D0F83"/>
    <w:rsid w:val="005D1101"/>
    <w:rsid w:val="005D1163"/>
    <w:rsid w:val="005D1512"/>
    <w:rsid w:val="005D192D"/>
    <w:rsid w:val="005D1CEA"/>
    <w:rsid w:val="005D1E32"/>
    <w:rsid w:val="005D1F08"/>
    <w:rsid w:val="005D206B"/>
    <w:rsid w:val="005D229A"/>
    <w:rsid w:val="005D22B7"/>
    <w:rsid w:val="005D231B"/>
    <w:rsid w:val="005D2327"/>
    <w:rsid w:val="005D299F"/>
    <w:rsid w:val="005D2B81"/>
    <w:rsid w:val="005D2BDE"/>
    <w:rsid w:val="005D2E4C"/>
    <w:rsid w:val="005D302A"/>
    <w:rsid w:val="005D3463"/>
    <w:rsid w:val="005D39D2"/>
    <w:rsid w:val="005D3D76"/>
    <w:rsid w:val="005D3E17"/>
    <w:rsid w:val="005D4115"/>
    <w:rsid w:val="005D4241"/>
    <w:rsid w:val="005D43BC"/>
    <w:rsid w:val="005D4440"/>
    <w:rsid w:val="005D4567"/>
    <w:rsid w:val="005D4578"/>
    <w:rsid w:val="005D4632"/>
    <w:rsid w:val="005D4809"/>
    <w:rsid w:val="005D48E4"/>
    <w:rsid w:val="005D4908"/>
    <w:rsid w:val="005D4EFA"/>
    <w:rsid w:val="005D51D8"/>
    <w:rsid w:val="005D5357"/>
    <w:rsid w:val="005D5517"/>
    <w:rsid w:val="005D55BA"/>
    <w:rsid w:val="005D561A"/>
    <w:rsid w:val="005D57B7"/>
    <w:rsid w:val="005D5ADB"/>
    <w:rsid w:val="005D5D18"/>
    <w:rsid w:val="005D6065"/>
    <w:rsid w:val="005D6187"/>
    <w:rsid w:val="005D648A"/>
    <w:rsid w:val="005D6515"/>
    <w:rsid w:val="005D653C"/>
    <w:rsid w:val="005D66F7"/>
    <w:rsid w:val="005D6BF4"/>
    <w:rsid w:val="005D6C4F"/>
    <w:rsid w:val="005D722D"/>
    <w:rsid w:val="005D7490"/>
    <w:rsid w:val="005D7968"/>
    <w:rsid w:val="005D7B20"/>
    <w:rsid w:val="005D7C99"/>
    <w:rsid w:val="005D7E0D"/>
    <w:rsid w:val="005D7EE9"/>
    <w:rsid w:val="005E043C"/>
    <w:rsid w:val="005E056E"/>
    <w:rsid w:val="005E0640"/>
    <w:rsid w:val="005E0C02"/>
    <w:rsid w:val="005E0EDA"/>
    <w:rsid w:val="005E0F91"/>
    <w:rsid w:val="005E1191"/>
    <w:rsid w:val="005E124D"/>
    <w:rsid w:val="005E1474"/>
    <w:rsid w:val="005E162D"/>
    <w:rsid w:val="005E1DBE"/>
    <w:rsid w:val="005E1DD2"/>
    <w:rsid w:val="005E1DF1"/>
    <w:rsid w:val="005E1EBA"/>
    <w:rsid w:val="005E20EF"/>
    <w:rsid w:val="005E234A"/>
    <w:rsid w:val="005E235D"/>
    <w:rsid w:val="005E24D0"/>
    <w:rsid w:val="005E24E7"/>
    <w:rsid w:val="005E2654"/>
    <w:rsid w:val="005E27EA"/>
    <w:rsid w:val="005E2BF9"/>
    <w:rsid w:val="005E2E29"/>
    <w:rsid w:val="005E2E8D"/>
    <w:rsid w:val="005E2EF2"/>
    <w:rsid w:val="005E35CC"/>
    <w:rsid w:val="005E371E"/>
    <w:rsid w:val="005E387E"/>
    <w:rsid w:val="005E3B8F"/>
    <w:rsid w:val="005E3E50"/>
    <w:rsid w:val="005E411B"/>
    <w:rsid w:val="005E41B3"/>
    <w:rsid w:val="005E420C"/>
    <w:rsid w:val="005E47FC"/>
    <w:rsid w:val="005E4926"/>
    <w:rsid w:val="005E4973"/>
    <w:rsid w:val="005E4C26"/>
    <w:rsid w:val="005E4C88"/>
    <w:rsid w:val="005E4E07"/>
    <w:rsid w:val="005E4F8B"/>
    <w:rsid w:val="005E4FF8"/>
    <w:rsid w:val="005E5236"/>
    <w:rsid w:val="005E5258"/>
    <w:rsid w:val="005E52A4"/>
    <w:rsid w:val="005E53C3"/>
    <w:rsid w:val="005E53F9"/>
    <w:rsid w:val="005E56E1"/>
    <w:rsid w:val="005E5977"/>
    <w:rsid w:val="005E59D0"/>
    <w:rsid w:val="005E5F0B"/>
    <w:rsid w:val="005E5FE0"/>
    <w:rsid w:val="005E60B2"/>
    <w:rsid w:val="005E6538"/>
    <w:rsid w:val="005E65AE"/>
    <w:rsid w:val="005E6678"/>
    <w:rsid w:val="005E66EB"/>
    <w:rsid w:val="005E694B"/>
    <w:rsid w:val="005E6B80"/>
    <w:rsid w:val="005E6D2F"/>
    <w:rsid w:val="005E7030"/>
    <w:rsid w:val="005E7036"/>
    <w:rsid w:val="005E70C1"/>
    <w:rsid w:val="005E70E7"/>
    <w:rsid w:val="005E7107"/>
    <w:rsid w:val="005E718B"/>
    <w:rsid w:val="005E749D"/>
    <w:rsid w:val="005E769E"/>
    <w:rsid w:val="005E775D"/>
    <w:rsid w:val="005E787B"/>
    <w:rsid w:val="005E7923"/>
    <w:rsid w:val="005E7CCB"/>
    <w:rsid w:val="005E7D8C"/>
    <w:rsid w:val="005E7FC2"/>
    <w:rsid w:val="005F0066"/>
    <w:rsid w:val="005F03C5"/>
    <w:rsid w:val="005F0427"/>
    <w:rsid w:val="005F04DA"/>
    <w:rsid w:val="005F055A"/>
    <w:rsid w:val="005F0747"/>
    <w:rsid w:val="005F0818"/>
    <w:rsid w:val="005F08EE"/>
    <w:rsid w:val="005F0A43"/>
    <w:rsid w:val="005F0A74"/>
    <w:rsid w:val="005F0CA7"/>
    <w:rsid w:val="005F0ED9"/>
    <w:rsid w:val="005F109A"/>
    <w:rsid w:val="005F1212"/>
    <w:rsid w:val="005F15CE"/>
    <w:rsid w:val="005F1AED"/>
    <w:rsid w:val="005F1BB7"/>
    <w:rsid w:val="005F1BCA"/>
    <w:rsid w:val="005F1D6B"/>
    <w:rsid w:val="005F1FED"/>
    <w:rsid w:val="005F202B"/>
    <w:rsid w:val="005F220C"/>
    <w:rsid w:val="005F252D"/>
    <w:rsid w:val="005F25B5"/>
    <w:rsid w:val="005F26B4"/>
    <w:rsid w:val="005F27BF"/>
    <w:rsid w:val="005F286B"/>
    <w:rsid w:val="005F295A"/>
    <w:rsid w:val="005F2BB8"/>
    <w:rsid w:val="005F3038"/>
    <w:rsid w:val="005F30A9"/>
    <w:rsid w:val="005F32BC"/>
    <w:rsid w:val="005F32CD"/>
    <w:rsid w:val="005F3364"/>
    <w:rsid w:val="005F34B1"/>
    <w:rsid w:val="005F3534"/>
    <w:rsid w:val="005F35E1"/>
    <w:rsid w:val="005F3698"/>
    <w:rsid w:val="005F373A"/>
    <w:rsid w:val="005F37E0"/>
    <w:rsid w:val="005F3CC1"/>
    <w:rsid w:val="005F3E6C"/>
    <w:rsid w:val="005F4171"/>
    <w:rsid w:val="005F4381"/>
    <w:rsid w:val="005F46D6"/>
    <w:rsid w:val="005F47B0"/>
    <w:rsid w:val="005F4801"/>
    <w:rsid w:val="005F4AFB"/>
    <w:rsid w:val="005F4BDA"/>
    <w:rsid w:val="005F4CAC"/>
    <w:rsid w:val="005F4D6E"/>
    <w:rsid w:val="005F4DD6"/>
    <w:rsid w:val="005F4DFE"/>
    <w:rsid w:val="005F4FE0"/>
    <w:rsid w:val="005F5047"/>
    <w:rsid w:val="005F50B7"/>
    <w:rsid w:val="005F50D8"/>
    <w:rsid w:val="005F53A1"/>
    <w:rsid w:val="005F5B2C"/>
    <w:rsid w:val="005F5D97"/>
    <w:rsid w:val="005F5E5D"/>
    <w:rsid w:val="005F5E60"/>
    <w:rsid w:val="005F5F38"/>
    <w:rsid w:val="005F5F96"/>
    <w:rsid w:val="005F60B1"/>
    <w:rsid w:val="005F632B"/>
    <w:rsid w:val="005F63AC"/>
    <w:rsid w:val="005F64F1"/>
    <w:rsid w:val="005F659C"/>
    <w:rsid w:val="005F6668"/>
    <w:rsid w:val="005F6687"/>
    <w:rsid w:val="005F6986"/>
    <w:rsid w:val="005F6B77"/>
    <w:rsid w:val="005F6D1F"/>
    <w:rsid w:val="005F6E58"/>
    <w:rsid w:val="005F6EA8"/>
    <w:rsid w:val="005F6FCD"/>
    <w:rsid w:val="005F72DB"/>
    <w:rsid w:val="005F738D"/>
    <w:rsid w:val="005F7487"/>
    <w:rsid w:val="005F769D"/>
    <w:rsid w:val="005F77E3"/>
    <w:rsid w:val="005F792E"/>
    <w:rsid w:val="005F79A8"/>
    <w:rsid w:val="005F7ABD"/>
    <w:rsid w:val="005F7B08"/>
    <w:rsid w:val="005F7B67"/>
    <w:rsid w:val="005F7D64"/>
    <w:rsid w:val="005F7E1C"/>
    <w:rsid w:val="00600146"/>
    <w:rsid w:val="00600214"/>
    <w:rsid w:val="006002C7"/>
    <w:rsid w:val="00600357"/>
    <w:rsid w:val="006003D3"/>
    <w:rsid w:val="00600652"/>
    <w:rsid w:val="006006EC"/>
    <w:rsid w:val="00600774"/>
    <w:rsid w:val="00600864"/>
    <w:rsid w:val="00600F95"/>
    <w:rsid w:val="00601004"/>
    <w:rsid w:val="00601255"/>
    <w:rsid w:val="006012B0"/>
    <w:rsid w:val="00601395"/>
    <w:rsid w:val="006013E7"/>
    <w:rsid w:val="00601696"/>
    <w:rsid w:val="006016AB"/>
    <w:rsid w:val="00601839"/>
    <w:rsid w:val="006018EC"/>
    <w:rsid w:val="00601956"/>
    <w:rsid w:val="00601A14"/>
    <w:rsid w:val="00601C28"/>
    <w:rsid w:val="00602472"/>
    <w:rsid w:val="0060251D"/>
    <w:rsid w:val="00602596"/>
    <w:rsid w:val="00602759"/>
    <w:rsid w:val="0060277A"/>
    <w:rsid w:val="00602B7C"/>
    <w:rsid w:val="00602DDD"/>
    <w:rsid w:val="006030B9"/>
    <w:rsid w:val="00603312"/>
    <w:rsid w:val="00603392"/>
    <w:rsid w:val="00603434"/>
    <w:rsid w:val="006034B1"/>
    <w:rsid w:val="00603CD8"/>
    <w:rsid w:val="00603E5D"/>
    <w:rsid w:val="00603F22"/>
    <w:rsid w:val="006043B2"/>
    <w:rsid w:val="006048E0"/>
    <w:rsid w:val="00604946"/>
    <w:rsid w:val="00604B04"/>
    <w:rsid w:val="00604DC7"/>
    <w:rsid w:val="00604E1C"/>
    <w:rsid w:val="00604E47"/>
    <w:rsid w:val="0060509D"/>
    <w:rsid w:val="006050EB"/>
    <w:rsid w:val="00605241"/>
    <w:rsid w:val="0060535E"/>
    <w:rsid w:val="00605441"/>
    <w:rsid w:val="0060563A"/>
    <w:rsid w:val="006057B0"/>
    <w:rsid w:val="00605833"/>
    <w:rsid w:val="00605935"/>
    <w:rsid w:val="00605A4A"/>
    <w:rsid w:val="00605B01"/>
    <w:rsid w:val="00605C07"/>
    <w:rsid w:val="0060624B"/>
    <w:rsid w:val="006065FF"/>
    <w:rsid w:val="00606788"/>
    <w:rsid w:val="0060692D"/>
    <w:rsid w:val="00606970"/>
    <w:rsid w:val="00606A20"/>
    <w:rsid w:val="00606B6E"/>
    <w:rsid w:val="00606D6F"/>
    <w:rsid w:val="00606F5C"/>
    <w:rsid w:val="00607242"/>
    <w:rsid w:val="006072C6"/>
    <w:rsid w:val="00607479"/>
    <w:rsid w:val="006076A0"/>
    <w:rsid w:val="00607721"/>
    <w:rsid w:val="006077D0"/>
    <w:rsid w:val="00607A02"/>
    <w:rsid w:val="00607A2E"/>
    <w:rsid w:val="00607D81"/>
    <w:rsid w:val="00607F01"/>
    <w:rsid w:val="00607F22"/>
    <w:rsid w:val="0061036F"/>
    <w:rsid w:val="006103C3"/>
    <w:rsid w:val="0061047A"/>
    <w:rsid w:val="0061058D"/>
    <w:rsid w:val="00610BD7"/>
    <w:rsid w:val="00610FD0"/>
    <w:rsid w:val="00611145"/>
    <w:rsid w:val="006111E3"/>
    <w:rsid w:val="006119FB"/>
    <w:rsid w:val="00611A43"/>
    <w:rsid w:val="00611D99"/>
    <w:rsid w:val="00611DD8"/>
    <w:rsid w:val="00611F46"/>
    <w:rsid w:val="006121A8"/>
    <w:rsid w:val="00612406"/>
    <w:rsid w:val="00612885"/>
    <w:rsid w:val="006128B3"/>
    <w:rsid w:val="006129C7"/>
    <w:rsid w:val="00612EE9"/>
    <w:rsid w:val="00612F21"/>
    <w:rsid w:val="006130F7"/>
    <w:rsid w:val="0061342E"/>
    <w:rsid w:val="0061350D"/>
    <w:rsid w:val="00613668"/>
    <w:rsid w:val="0061371A"/>
    <w:rsid w:val="00613AB2"/>
    <w:rsid w:val="00613AF8"/>
    <w:rsid w:val="00613C1B"/>
    <w:rsid w:val="00613CC2"/>
    <w:rsid w:val="00613D4B"/>
    <w:rsid w:val="00613D8E"/>
    <w:rsid w:val="00613D99"/>
    <w:rsid w:val="00613DE3"/>
    <w:rsid w:val="00613EBD"/>
    <w:rsid w:val="00614010"/>
    <w:rsid w:val="0061407F"/>
    <w:rsid w:val="006142D5"/>
    <w:rsid w:val="006142E0"/>
    <w:rsid w:val="00614325"/>
    <w:rsid w:val="00614980"/>
    <w:rsid w:val="00614DAC"/>
    <w:rsid w:val="00614F12"/>
    <w:rsid w:val="00615054"/>
    <w:rsid w:val="0061517B"/>
    <w:rsid w:val="00615346"/>
    <w:rsid w:val="00615614"/>
    <w:rsid w:val="00615692"/>
    <w:rsid w:val="006157E3"/>
    <w:rsid w:val="0061585A"/>
    <w:rsid w:val="00615A0E"/>
    <w:rsid w:val="00616033"/>
    <w:rsid w:val="00616112"/>
    <w:rsid w:val="006161A9"/>
    <w:rsid w:val="006165C8"/>
    <w:rsid w:val="00616943"/>
    <w:rsid w:val="006169EA"/>
    <w:rsid w:val="00616AAF"/>
    <w:rsid w:val="00616B17"/>
    <w:rsid w:val="00616BAB"/>
    <w:rsid w:val="00616C34"/>
    <w:rsid w:val="00616CF1"/>
    <w:rsid w:val="00616E6E"/>
    <w:rsid w:val="006170D8"/>
    <w:rsid w:val="0061758C"/>
    <w:rsid w:val="00617850"/>
    <w:rsid w:val="00617AA6"/>
    <w:rsid w:val="00617C56"/>
    <w:rsid w:val="00617F91"/>
    <w:rsid w:val="006202C1"/>
    <w:rsid w:val="00620496"/>
    <w:rsid w:val="006205CA"/>
    <w:rsid w:val="006205E2"/>
    <w:rsid w:val="00620682"/>
    <w:rsid w:val="0062074F"/>
    <w:rsid w:val="00620BAE"/>
    <w:rsid w:val="00620FC8"/>
    <w:rsid w:val="006213D7"/>
    <w:rsid w:val="00621415"/>
    <w:rsid w:val="00621540"/>
    <w:rsid w:val="00621684"/>
    <w:rsid w:val="00621938"/>
    <w:rsid w:val="00621C07"/>
    <w:rsid w:val="00621CD8"/>
    <w:rsid w:val="00621D80"/>
    <w:rsid w:val="00621D8D"/>
    <w:rsid w:val="00621F53"/>
    <w:rsid w:val="006221CC"/>
    <w:rsid w:val="0062221B"/>
    <w:rsid w:val="00622A1C"/>
    <w:rsid w:val="00622DE7"/>
    <w:rsid w:val="00622E2A"/>
    <w:rsid w:val="00622FE6"/>
    <w:rsid w:val="00623045"/>
    <w:rsid w:val="00623064"/>
    <w:rsid w:val="00623089"/>
    <w:rsid w:val="0062308E"/>
    <w:rsid w:val="006231A7"/>
    <w:rsid w:val="006231EE"/>
    <w:rsid w:val="006233B9"/>
    <w:rsid w:val="006234C4"/>
    <w:rsid w:val="00623770"/>
    <w:rsid w:val="006237BB"/>
    <w:rsid w:val="0062381E"/>
    <w:rsid w:val="006238D5"/>
    <w:rsid w:val="00623D58"/>
    <w:rsid w:val="00624181"/>
    <w:rsid w:val="006244C9"/>
    <w:rsid w:val="006245C9"/>
    <w:rsid w:val="006245CE"/>
    <w:rsid w:val="006245F6"/>
    <w:rsid w:val="006246A4"/>
    <w:rsid w:val="0062475D"/>
    <w:rsid w:val="00624895"/>
    <w:rsid w:val="0062495F"/>
    <w:rsid w:val="00624F4B"/>
    <w:rsid w:val="0062502C"/>
    <w:rsid w:val="00625133"/>
    <w:rsid w:val="00625468"/>
    <w:rsid w:val="00625482"/>
    <w:rsid w:val="006255F2"/>
    <w:rsid w:val="00626549"/>
    <w:rsid w:val="0062660B"/>
    <w:rsid w:val="006268FA"/>
    <w:rsid w:val="00626A8B"/>
    <w:rsid w:val="00626AD1"/>
    <w:rsid w:val="00626B99"/>
    <w:rsid w:val="00626C9B"/>
    <w:rsid w:val="00626CA6"/>
    <w:rsid w:val="00626CC9"/>
    <w:rsid w:val="00626E3E"/>
    <w:rsid w:val="00626EF5"/>
    <w:rsid w:val="00626F79"/>
    <w:rsid w:val="006271A9"/>
    <w:rsid w:val="00627301"/>
    <w:rsid w:val="00627843"/>
    <w:rsid w:val="0063006F"/>
    <w:rsid w:val="006300AB"/>
    <w:rsid w:val="0063013B"/>
    <w:rsid w:val="006301AD"/>
    <w:rsid w:val="006304BC"/>
    <w:rsid w:val="0063059A"/>
    <w:rsid w:val="00630709"/>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015"/>
    <w:rsid w:val="0063218A"/>
    <w:rsid w:val="0063242F"/>
    <w:rsid w:val="006326AF"/>
    <w:rsid w:val="006327A5"/>
    <w:rsid w:val="00632C96"/>
    <w:rsid w:val="00632E2F"/>
    <w:rsid w:val="00632EFB"/>
    <w:rsid w:val="0063314C"/>
    <w:rsid w:val="00633345"/>
    <w:rsid w:val="00633384"/>
    <w:rsid w:val="006333B2"/>
    <w:rsid w:val="00633493"/>
    <w:rsid w:val="00633821"/>
    <w:rsid w:val="0063394B"/>
    <w:rsid w:val="00633A13"/>
    <w:rsid w:val="00633B7C"/>
    <w:rsid w:val="00633D53"/>
    <w:rsid w:val="00633D94"/>
    <w:rsid w:val="00633E17"/>
    <w:rsid w:val="00633F5B"/>
    <w:rsid w:val="0063406B"/>
    <w:rsid w:val="00634085"/>
    <w:rsid w:val="006340BC"/>
    <w:rsid w:val="00634405"/>
    <w:rsid w:val="00634650"/>
    <w:rsid w:val="006346B2"/>
    <w:rsid w:val="006348FF"/>
    <w:rsid w:val="00634ACF"/>
    <w:rsid w:val="00634B3D"/>
    <w:rsid w:val="00634B90"/>
    <w:rsid w:val="00634E2F"/>
    <w:rsid w:val="00635035"/>
    <w:rsid w:val="0063514E"/>
    <w:rsid w:val="0063539E"/>
    <w:rsid w:val="006356C4"/>
    <w:rsid w:val="0063580D"/>
    <w:rsid w:val="00635CA4"/>
    <w:rsid w:val="00635CAE"/>
    <w:rsid w:val="00635D79"/>
    <w:rsid w:val="00635FD9"/>
    <w:rsid w:val="00636068"/>
    <w:rsid w:val="006360D2"/>
    <w:rsid w:val="006360D8"/>
    <w:rsid w:val="006362F1"/>
    <w:rsid w:val="006366AA"/>
    <w:rsid w:val="0063678C"/>
    <w:rsid w:val="006367BB"/>
    <w:rsid w:val="00636996"/>
    <w:rsid w:val="00636ABE"/>
    <w:rsid w:val="00636D2D"/>
    <w:rsid w:val="00636D8E"/>
    <w:rsid w:val="00636DD3"/>
    <w:rsid w:val="00636F50"/>
    <w:rsid w:val="00637192"/>
    <w:rsid w:val="00637240"/>
    <w:rsid w:val="006373D8"/>
    <w:rsid w:val="00637714"/>
    <w:rsid w:val="00637787"/>
    <w:rsid w:val="006378AF"/>
    <w:rsid w:val="006378DA"/>
    <w:rsid w:val="00637F7B"/>
    <w:rsid w:val="00640264"/>
    <w:rsid w:val="0064052E"/>
    <w:rsid w:val="00640701"/>
    <w:rsid w:val="00640B7B"/>
    <w:rsid w:val="00640BA3"/>
    <w:rsid w:val="00640CA4"/>
    <w:rsid w:val="00640F58"/>
    <w:rsid w:val="0064103B"/>
    <w:rsid w:val="006412A9"/>
    <w:rsid w:val="006413EB"/>
    <w:rsid w:val="00641522"/>
    <w:rsid w:val="006418A5"/>
    <w:rsid w:val="00641927"/>
    <w:rsid w:val="00641934"/>
    <w:rsid w:val="00641BFB"/>
    <w:rsid w:val="00641C47"/>
    <w:rsid w:val="00641DB7"/>
    <w:rsid w:val="006421B6"/>
    <w:rsid w:val="00642237"/>
    <w:rsid w:val="006426E2"/>
    <w:rsid w:val="00642714"/>
    <w:rsid w:val="00642841"/>
    <w:rsid w:val="00642843"/>
    <w:rsid w:val="00642864"/>
    <w:rsid w:val="00642A23"/>
    <w:rsid w:val="00642A27"/>
    <w:rsid w:val="00642AA1"/>
    <w:rsid w:val="00642D88"/>
    <w:rsid w:val="00642E08"/>
    <w:rsid w:val="00642F53"/>
    <w:rsid w:val="00642FD8"/>
    <w:rsid w:val="00643187"/>
    <w:rsid w:val="00643211"/>
    <w:rsid w:val="006432A3"/>
    <w:rsid w:val="00643355"/>
    <w:rsid w:val="00643391"/>
    <w:rsid w:val="00643660"/>
    <w:rsid w:val="006437EB"/>
    <w:rsid w:val="006438E8"/>
    <w:rsid w:val="00643A48"/>
    <w:rsid w:val="00643BBE"/>
    <w:rsid w:val="00643C66"/>
    <w:rsid w:val="00643D96"/>
    <w:rsid w:val="00643E85"/>
    <w:rsid w:val="00643F41"/>
    <w:rsid w:val="00643FB1"/>
    <w:rsid w:val="00644138"/>
    <w:rsid w:val="00644620"/>
    <w:rsid w:val="00644763"/>
    <w:rsid w:val="006447CE"/>
    <w:rsid w:val="006448DD"/>
    <w:rsid w:val="00645053"/>
    <w:rsid w:val="006454CA"/>
    <w:rsid w:val="0064573C"/>
    <w:rsid w:val="00645767"/>
    <w:rsid w:val="00645781"/>
    <w:rsid w:val="00645827"/>
    <w:rsid w:val="00645905"/>
    <w:rsid w:val="00645CA2"/>
    <w:rsid w:val="00645D40"/>
    <w:rsid w:val="00645DB2"/>
    <w:rsid w:val="00645DF0"/>
    <w:rsid w:val="00645F92"/>
    <w:rsid w:val="00646402"/>
    <w:rsid w:val="00646513"/>
    <w:rsid w:val="0064654F"/>
    <w:rsid w:val="0064657E"/>
    <w:rsid w:val="0064663D"/>
    <w:rsid w:val="006469DF"/>
    <w:rsid w:val="006473B8"/>
    <w:rsid w:val="006473BF"/>
    <w:rsid w:val="006475FD"/>
    <w:rsid w:val="00647643"/>
    <w:rsid w:val="0064778D"/>
    <w:rsid w:val="00647BEF"/>
    <w:rsid w:val="00647C77"/>
    <w:rsid w:val="00647CC4"/>
    <w:rsid w:val="00650139"/>
    <w:rsid w:val="006502FC"/>
    <w:rsid w:val="00650761"/>
    <w:rsid w:val="00650B0E"/>
    <w:rsid w:val="00650BC9"/>
    <w:rsid w:val="00650C63"/>
    <w:rsid w:val="00650CCC"/>
    <w:rsid w:val="00650D25"/>
    <w:rsid w:val="00650ECA"/>
    <w:rsid w:val="00650FE7"/>
    <w:rsid w:val="0065113B"/>
    <w:rsid w:val="006517C5"/>
    <w:rsid w:val="0065194B"/>
    <w:rsid w:val="00651C0E"/>
    <w:rsid w:val="00651DC3"/>
    <w:rsid w:val="00652353"/>
    <w:rsid w:val="006525AD"/>
    <w:rsid w:val="00652756"/>
    <w:rsid w:val="0065278D"/>
    <w:rsid w:val="006527C8"/>
    <w:rsid w:val="006527DE"/>
    <w:rsid w:val="00652A5C"/>
    <w:rsid w:val="00652AD8"/>
    <w:rsid w:val="00652ADA"/>
    <w:rsid w:val="00652B79"/>
    <w:rsid w:val="00652D28"/>
    <w:rsid w:val="00652D69"/>
    <w:rsid w:val="00652E8D"/>
    <w:rsid w:val="0065301D"/>
    <w:rsid w:val="006531D9"/>
    <w:rsid w:val="006533C3"/>
    <w:rsid w:val="006535D6"/>
    <w:rsid w:val="0065360F"/>
    <w:rsid w:val="0065389F"/>
    <w:rsid w:val="00653A0E"/>
    <w:rsid w:val="00653EF2"/>
    <w:rsid w:val="00653EFD"/>
    <w:rsid w:val="00654068"/>
    <w:rsid w:val="0065419B"/>
    <w:rsid w:val="0065427A"/>
    <w:rsid w:val="00654353"/>
    <w:rsid w:val="006544B0"/>
    <w:rsid w:val="00654704"/>
    <w:rsid w:val="00654729"/>
    <w:rsid w:val="00654775"/>
    <w:rsid w:val="00654947"/>
    <w:rsid w:val="00654A7B"/>
    <w:rsid w:val="00654B16"/>
    <w:rsid w:val="00654B38"/>
    <w:rsid w:val="00654B83"/>
    <w:rsid w:val="00654E9B"/>
    <w:rsid w:val="00654EB4"/>
    <w:rsid w:val="00654F67"/>
    <w:rsid w:val="00655061"/>
    <w:rsid w:val="0065510C"/>
    <w:rsid w:val="0065514C"/>
    <w:rsid w:val="006551BF"/>
    <w:rsid w:val="006551DF"/>
    <w:rsid w:val="006555C8"/>
    <w:rsid w:val="0065575F"/>
    <w:rsid w:val="00655B63"/>
    <w:rsid w:val="00655BD6"/>
    <w:rsid w:val="00655E73"/>
    <w:rsid w:val="0065600E"/>
    <w:rsid w:val="00656388"/>
    <w:rsid w:val="00656A2E"/>
    <w:rsid w:val="00656DDC"/>
    <w:rsid w:val="00656FF1"/>
    <w:rsid w:val="006571F6"/>
    <w:rsid w:val="006576BF"/>
    <w:rsid w:val="00657906"/>
    <w:rsid w:val="006579A8"/>
    <w:rsid w:val="00657C72"/>
    <w:rsid w:val="00657DE0"/>
    <w:rsid w:val="00657E46"/>
    <w:rsid w:val="00657FFE"/>
    <w:rsid w:val="0066004D"/>
    <w:rsid w:val="006603A2"/>
    <w:rsid w:val="0066043C"/>
    <w:rsid w:val="006605AD"/>
    <w:rsid w:val="00660670"/>
    <w:rsid w:val="006606A7"/>
    <w:rsid w:val="00660919"/>
    <w:rsid w:val="00660A84"/>
    <w:rsid w:val="00660E74"/>
    <w:rsid w:val="00661201"/>
    <w:rsid w:val="0066123E"/>
    <w:rsid w:val="0066134F"/>
    <w:rsid w:val="00661360"/>
    <w:rsid w:val="00661551"/>
    <w:rsid w:val="006618CC"/>
    <w:rsid w:val="0066209E"/>
    <w:rsid w:val="006620E4"/>
    <w:rsid w:val="00662111"/>
    <w:rsid w:val="00662118"/>
    <w:rsid w:val="0066224B"/>
    <w:rsid w:val="006622A8"/>
    <w:rsid w:val="00662851"/>
    <w:rsid w:val="006628D2"/>
    <w:rsid w:val="00662B4D"/>
    <w:rsid w:val="00662BC0"/>
    <w:rsid w:val="00662C34"/>
    <w:rsid w:val="00662CEA"/>
    <w:rsid w:val="00662DFF"/>
    <w:rsid w:val="00663076"/>
    <w:rsid w:val="006630C6"/>
    <w:rsid w:val="00663178"/>
    <w:rsid w:val="006633F6"/>
    <w:rsid w:val="00663497"/>
    <w:rsid w:val="006638AD"/>
    <w:rsid w:val="006640A7"/>
    <w:rsid w:val="0066411D"/>
    <w:rsid w:val="00664274"/>
    <w:rsid w:val="0066436A"/>
    <w:rsid w:val="006644E5"/>
    <w:rsid w:val="006647EC"/>
    <w:rsid w:val="0066486B"/>
    <w:rsid w:val="006648EB"/>
    <w:rsid w:val="00664B8C"/>
    <w:rsid w:val="00664CA9"/>
    <w:rsid w:val="00665060"/>
    <w:rsid w:val="006654BC"/>
    <w:rsid w:val="00665509"/>
    <w:rsid w:val="00665563"/>
    <w:rsid w:val="00665789"/>
    <w:rsid w:val="00665960"/>
    <w:rsid w:val="00665DD2"/>
    <w:rsid w:val="00666080"/>
    <w:rsid w:val="00666210"/>
    <w:rsid w:val="00666272"/>
    <w:rsid w:val="00666519"/>
    <w:rsid w:val="006667B2"/>
    <w:rsid w:val="006667FE"/>
    <w:rsid w:val="00666A4A"/>
    <w:rsid w:val="00666A6B"/>
    <w:rsid w:val="00667109"/>
    <w:rsid w:val="00667181"/>
    <w:rsid w:val="0066732C"/>
    <w:rsid w:val="00667759"/>
    <w:rsid w:val="0066785B"/>
    <w:rsid w:val="0066788D"/>
    <w:rsid w:val="006679F5"/>
    <w:rsid w:val="00667ADF"/>
    <w:rsid w:val="00667B77"/>
    <w:rsid w:val="00667BD5"/>
    <w:rsid w:val="00667BD9"/>
    <w:rsid w:val="00667F47"/>
    <w:rsid w:val="00670425"/>
    <w:rsid w:val="00670469"/>
    <w:rsid w:val="006706E5"/>
    <w:rsid w:val="0067077A"/>
    <w:rsid w:val="0067094D"/>
    <w:rsid w:val="00670EEA"/>
    <w:rsid w:val="0067101A"/>
    <w:rsid w:val="006716DA"/>
    <w:rsid w:val="0067182F"/>
    <w:rsid w:val="00671DE3"/>
    <w:rsid w:val="00671F6A"/>
    <w:rsid w:val="00672121"/>
    <w:rsid w:val="0067245E"/>
    <w:rsid w:val="0067252F"/>
    <w:rsid w:val="006725C7"/>
    <w:rsid w:val="006726CF"/>
    <w:rsid w:val="006728ED"/>
    <w:rsid w:val="0067291E"/>
    <w:rsid w:val="00672B20"/>
    <w:rsid w:val="00672FB4"/>
    <w:rsid w:val="006731CD"/>
    <w:rsid w:val="006732B1"/>
    <w:rsid w:val="00673383"/>
    <w:rsid w:val="006734E4"/>
    <w:rsid w:val="00673640"/>
    <w:rsid w:val="0067379D"/>
    <w:rsid w:val="00673BAA"/>
    <w:rsid w:val="0067424B"/>
    <w:rsid w:val="006742FE"/>
    <w:rsid w:val="006743A2"/>
    <w:rsid w:val="006743BC"/>
    <w:rsid w:val="0067446F"/>
    <w:rsid w:val="0067451E"/>
    <w:rsid w:val="006745B4"/>
    <w:rsid w:val="006746A4"/>
    <w:rsid w:val="00674C20"/>
    <w:rsid w:val="00674C45"/>
    <w:rsid w:val="00674CDD"/>
    <w:rsid w:val="00674D17"/>
    <w:rsid w:val="00674E3D"/>
    <w:rsid w:val="00675094"/>
    <w:rsid w:val="0067514F"/>
    <w:rsid w:val="006753B0"/>
    <w:rsid w:val="006753EC"/>
    <w:rsid w:val="0067548E"/>
    <w:rsid w:val="00675558"/>
    <w:rsid w:val="00675611"/>
    <w:rsid w:val="00675781"/>
    <w:rsid w:val="006759D4"/>
    <w:rsid w:val="00675A60"/>
    <w:rsid w:val="00675EF9"/>
    <w:rsid w:val="00675F27"/>
    <w:rsid w:val="00675FAC"/>
    <w:rsid w:val="006762FE"/>
    <w:rsid w:val="0067655B"/>
    <w:rsid w:val="00676636"/>
    <w:rsid w:val="006768C8"/>
    <w:rsid w:val="0067697E"/>
    <w:rsid w:val="00676C36"/>
    <w:rsid w:val="00676DBC"/>
    <w:rsid w:val="00676EBC"/>
    <w:rsid w:val="00676FB0"/>
    <w:rsid w:val="006772A0"/>
    <w:rsid w:val="00677443"/>
    <w:rsid w:val="00677615"/>
    <w:rsid w:val="0067769A"/>
    <w:rsid w:val="0067783B"/>
    <w:rsid w:val="006778B0"/>
    <w:rsid w:val="00677B50"/>
    <w:rsid w:val="0068005B"/>
    <w:rsid w:val="00680159"/>
    <w:rsid w:val="00680487"/>
    <w:rsid w:val="006806A3"/>
    <w:rsid w:val="006806A6"/>
    <w:rsid w:val="0068099E"/>
    <w:rsid w:val="00680B20"/>
    <w:rsid w:val="00681005"/>
    <w:rsid w:val="00681211"/>
    <w:rsid w:val="00681279"/>
    <w:rsid w:val="006815AC"/>
    <w:rsid w:val="006815F4"/>
    <w:rsid w:val="006816A6"/>
    <w:rsid w:val="006816AE"/>
    <w:rsid w:val="00681AB1"/>
    <w:rsid w:val="00681B36"/>
    <w:rsid w:val="00681C4B"/>
    <w:rsid w:val="00681D44"/>
    <w:rsid w:val="00681DBB"/>
    <w:rsid w:val="00681E16"/>
    <w:rsid w:val="00682022"/>
    <w:rsid w:val="006820D7"/>
    <w:rsid w:val="006822FB"/>
    <w:rsid w:val="006823EF"/>
    <w:rsid w:val="006824A4"/>
    <w:rsid w:val="006824E2"/>
    <w:rsid w:val="0068271C"/>
    <w:rsid w:val="00682791"/>
    <w:rsid w:val="00682CCA"/>
    <w:rsid w:val="00682CF5"/>
    <w:rsid w:val="00682E14"/>
    <w:rsid w:val="00682F8F"/>
    <w:rsid w:val="00683151"/>
    <w:rsid w:val="0068360D"/>
    <w:rsid w:val="00683778"/>
    <w:rsid w:val="00683B67"/>
    <w:rsid w:val="00683D73"/>
    <w:rsid w:val="00683ECE"/>
    <w:rsid w:val="00683F13"/>
    <w:rsid w:val="00683F25"/>
    <w:rsid w:val="00683FDD"/>
    <w:rsid w:val="0068436C"/>
    <w:rsid w:val="00684627"/>
    <w:rsid w:val="00684725"/>
    <w:rsid w:val="006848D7"/>
    <w:rsid w:val="00684945"/>
    <w:rsid w:val="00684A0D"/>
    <w:rsid w:val="00684A95"/>
    <w:rsid w:val="00684EBD"/>
    <w:rsid w:val="00684F8C"/>
    <w:rsid w:val="00684F94"/>
    <w:rsid w:val="00685235"/>
    <w:rsid w:val="00685347"/>
    <w:rsid w:val="00685409"/>
    <w:rsid w:val="0068545E"/>
    <w:rsid w:val="006854D4"/>
    <w:rsid w:val="006855C3"/>
    <w:rsid w:val="0068568D"/>
    <w:rsid w:val="00685740"/>
    <w:rsid w:val="0068598B"/>
    <w:rsid w:val="00685A73"/>
    <w:rsid w:val="00685D25"/>
    <w:rsid w:val="00685FD4"/>
    <w:rsid w:val="00686165"/>
    <w:rsid w:val="006862C5"/>
    <w:rsid w:val="00686329"/>
    <w:rsid w:val="00686612"/>
    <w:rsid w:val="0068661E"/>
    <w:rsid w:val="00686690"/>
    <w:rsid w:val="00686768"/>
    <w:rsid w:val="0068697E"/>
    <w:rsid w:val="00686A98"/>
    <w:rsid w:val="00686C00"/>
    <w:rsid w:val="00686CF7"/>
    <w:rsid w:val="00686F60"/>
    <w:rsid w:val="006873EA"/>
    <w:rsid w:val="00687B9D"/>
    <w:rsid w:val="00687CFB"/>
    <w:rsid w:val="0069027F"/>
    <w:rsid w:val="006904E2"/>
    <w:rsid w:val="006906F7"/>
    <w:rsid w:val="0069076C"/>
    <w:rsid w:val="00690A49"/>
    <w:rsid w:val="00690B30"/>
    <w:rsid w:val="00690B5D"/>
    <w:rsid w:val="00690BB6"/>
    <w:rsid w:val="00690CD9"/>
    <w:rsid w:val="00690EEB"/>
    <w:rsid w:val="00690F72"/>
    <w:rsid w:val="00691058"/>
    <w:rsid w:val="006910D2"/>
    <w:rsid w:val="0069146D"/>
    <w:rsid w:val="0069148E"/>
    <w:rsid w:val="00691560"/>
    <w:rsid w:val="006915F1"/>
    <w:rsid w:val="0069173E"/>
    <w:rsid w:val="00691B30"/>
    <w:rsid w:val="00691FE7"/>
    <w:rsid w:val="006924CF"/>
    <w:rsid w:val="006924D1"/>
    <w:rsid w:val="0069262F"/>
    <w:rsid w:val="0069287E"/>
    <w:rsid w:val="006928E0"/>
    <w:rsid w:val="006929A7"/>
    <w:rsid w:val="006929D6"/>
    <w:rsid w:val="00692A02"/>
    <w:rsid w:val="00692ABD"/>
    <w:rsid w:val="00692ABE"/>
    <w:rsid w:val="00692CDD"/>
    <w:rsid w:val="00692D7C"/>
    <w:rsid w:val="00693353"/>
    <w:rsid w:val="00693462"/>
    <w:rsid w:val="0069368F"/>
    <w:rsid w:val="006937D9"/>
    <w:rsid w:val="00693A2D"/>
    <w:rsid w:val="00693AF9"/>
    <w:rsid w:val="00693CE8"/>
    <w:rsid w:val="00693E1F"/>
    <w:rsid w:val="00693ECB"/>
    <w:rsid w:val="00694150"/>
    <w:rsid w:val="00694278"/>
    <w:rsid w:val="00694480"/>
    <w:rsid w:val="0069448C"/>
    <w:rsid w:val="0069462D"/>
    <w:rsid w:val="0069469A"/>
    <w:rsid w:val="00694797"/>
    <w:rsid w:val="006948DF"/>
    <w:rsid w:val="006948E7"/>
    <w:rsid w:val="00694A5A"/>
    <w:rsid w:val="00694C73"/>
    <w:rsid w:val="00694FDD"/>
    <w:rsid w:val="0069515E"/>
    <w:rsid w:val="006953FC"/>
    <w:rsid w:val="006956B3"/>
    <w:rsid w:val="0069570D"/>
    <w:rsid w:val="00695887"/>
    <w:rsid w:val="00695A5F"/>
    <w:rsid w:val="00695AAA"/>
    <w:rsid w:val="00695D40"/>
    <w:rsid w:val="0069605B"/>
    <w:rsid w:val="00696146"/>
    <w:rsid w:val="00696221"/>
    <w:rsid w:val="006967B2"/>
    <w:rsid w:val="00696980"/>
    <w:rsid w:val="00696AEA"/>
    <w:rsid w:val="00696BAF"/>
    <w:rsid w:val="00696DA6"/>
    <w:rsid w:val="006970AE"/>
    <w:rsid w:val="0069728C"/>
    <w:rsid w:val="0069737D"/>
    <w:rsid w:val="006974A2"/>
    <w:rsid w:val="006976AE"/>
    <w:rsid w:val="00697733"/>
    <w:rsid w:val="00697AF1"/>
    <w:rsid w:val="00697B65"/>
    <w:rsid w:val="00697B6C"/>
    <w:rsid w:val="00697C32"/>
    <w:rsid w:val="00697D5A"/>
    <w:rsid w:val="00697F8E"/>
    <w:rsid w:val="00697FAF"/>
    <w:rsid w:val="006A0166"/>
    <w:rsid w:val="006A0590"/>
    <w:rsid w:val="006A0841"/>
    <w:rsid w:val="006A08D5"/>
    <w:rsid w:val="006A0B0A"/>
    <w:rsid w:val="006A0E6F"/>
    <w:rsid w:val="006A0EC3"/>
    <w:rsid w:val="006A0FCD"/>
    <w:rsid w:val="006A1168"/>
    <w:rsid w:val="006A129E"/>
    <w:rsid w:val="006A13A2"/>
    <w:rsid w:val="006A1519"/>
    <w:rsid w:val="006A16D0"/>
    <w:rsid w:val="006A1809"/>
    <w:rsid w:val="006A18E3"/>
    <w:rsid w:val="006A19DC"/>
    <w:rsid w:val="006A1A7E"/>
    <w:rsid w:val="006A1F6E"/>
    <w:rsid w:val="006A1FBC"/>
    <w:rsid w:val="006A2075"/>
    <w:rsid w:val="006A23A1"/>
    <w:rsid w:val="006A254E"/>
    <w:rsid w:val="006A263F"/>
    <w:rsid w:val="006A2764"/>
    <w:rsid w:val="006A2946"/>
    <w:rsid w:val="006A29DE"/>
    <w:rsid w:val="006A2ACC"/>
    <w:rsid w:val="006A2C30"/>
    <w:rsid w:val="006A2C4C"/>
    <w:rsid w:val="006A2C72"/>
    <w:rsid w:val="006A2D1C"/>
    <w:rsid w:val="006A2D2E"/>
    <w:rsid w:val="006A2D36"/>
    <w:rsid w:val="006A2D97"/>
    <w:rsid w:val="006A301C"/>
    <w:rsid w:val="006A317C"/>
    <w:rsid w:val="006A3207"/>
    <w:rsid w:val="006A3367"/>
    <w:rsid w:val="006A3451"/>
    <w:rsid w:val="006A359C"/>
    <w:rsid w:val="006A3630"/>
    <w:rsid w:val="006A378D"/>
    <w:rsid w:val="006A37B4"/>
    <w:rsid w:val="006A3A26"/>
    <w:rsid w:val="006A3AE0"/>
    <w:rsid w:val="006A3CE7"/>
    <w:rsid w:val="006A3E2B"/>
    <w:rsid w:val="006A3E3A"/>
    <w:rsid w:val="006A4135"/>
    <w:rsid w:val="006A42DC"/>
    <w:rsid w:val="006A4448"/>
    <w:rsid w:val="006A465B"/>
    <w:rsid w:val="006A47BC"/>
    <w:rsid w:val="006A4C1B"/>
    <w:rsid w:val="006A4C71"/>
    <w:rsid w:val="006A4E3E"/>
    <w:rsid w:val="006A4EA3"/>
    <w:rsid w:val="006A4EB6"/>
    <w:rsid w:val="006A5521"/>
    <w:rsid w:val="006A582B"/>
    <w:rsid w:val="006A5C85"/>
    <w:rsid w:val="006A5D26"/>
    <w:rsid w:val="006A62BF"/>
    <w:rsid w:val="006A6625"/>
    <w:rsid w:val="006A6693"/>
    <w:rsid w:val="006A6792"/>
    <w:rsid w:val="006A6927"/>
    <w:rsid w:val="006A69ED"/>
    <w:rsid w:val="006A6A66"/>
    <w:rsid w:val="006A6C7C"/>
    <w:rsid w:val="006A6CA1"/>
    <w:rsid w:val="006A6E17"/>
    <w:rsid w:val="006A7017"/>
    <w:rsid w:val="006A7250"/>
    <w:rsid w:val="006A75D5"/>
    <w:rsid w:val="006A768D"/>
    <w:rsid w:val="006A790F"/>
    <w:rsid w:val="006A7B7D"/>
    <w:rsid w:val="006A7BE3"/>
    <w:rsid w:val="006B00B2"/>
    <w:rsid w:val="006B0156"/>
    <w:rsid w:val="006B03F5"/>
    <w:rsid w:val="006B05EB"/>
    <w:rsid w:val="006B05F2"/>
    <w:rsid w:val="006B06A7"/>
    <w:rsid w:val="006B0B86"/>
    <w:rsid w:val="006B0B96"/>
    <w:rsid w:val="006B0C42"/>
    <w:rsid w:val="006B0C46"/>
    <w:rsid w:val="006B0E5F"/>
    <w:rsid w:val="006B0F06"/>
    <w:rsid w:val="006B108B"/>
    <w:rsid w:val="006B120D"/>
    <w:rsid w:val="006B141B"/>
    <w:rsid w:val="006B17E7"/>
    <w:rsid w:val="006B19DC"/>
    <w:rsid w:val="006B19E8"/>
    <w:rsid w:val="006B1A4C"/>
    <w:rsid w:val="006B1A8A"/>
    <w:rsid w:val="006B1B18"/>
    <w:rsid w:val="006B1C42"/>
    <w:rsid w:val="006B1C4F"/>
    <w:rsid w:val="006B1FD5"/>
    <w:rsid w:val="006B20E3"/>
    <w:rsid w:val="006B21ED"/>
    <w:rsid w:val="006B2428"/>
    <w:rsid w:val="006B277E"/>
    <w:rsid w:val="006B2F29"/>
    <w:rsid w:val="006B2F6B"/>
    <w:rsid w:val="006B2FE8"/>
    <w:rsid w:val="006B31FD"/>
    <w:rsid w:val="006B3363"/>
    <w:rsid w:val="006B34A8"/>
    <w:rsid w:val="006B361D"/>
    <w:rsid w:val="006B36FB"/>
    <w:rsid w:val="006B398C"/>
    <w:rsid w:val="006B3BC3"/>
    <w:rsid w:val="006B3D21"/>
    <w:rsid w:val="006B3F4F"/>
    <w:rsid w:val="006B414E"/>
    <w:rsid w:val="006B44A5"/>
    <w:rsid w:val="006B47CD"/>
    <w:rsid w:val="006B488F"/>
    <w:rsid w:val="006B4A05"/>
    <w:rsid w:val="006B4C97"/>
    <w:rsid w:val="006B4D9E"/>
    <w:rsid w:val="006B51AA"/>
    <w:rsid w:val="006B51F4"/>
    <w:rsid w:val="006B5380"/>
    <w:rsid w:val="006B555A"/>
    <w:rsid w:val="006B576D"/>
    <w:rsid w:val="006B5CE5"/>
    <w:rsid w:val="006B5D4F"/>
    <w:rsid w:val="006B600A"/>
    <w:rsid w:val="006B6056"/>
    <w:rsid w:val="006B61A4"/>
    <w:rsid w:val="006B62C2"/>
    <w:rsid w:val="006B62D8"/>
    <w:rsid w:val="006B6635"/>
    <w:rsid w:val="006B6678"/>
    <w:rsid w:val="006B68E0"/>
    <w:rsid w:val="006B6BBC"/>
    <w:rsid w:val="006B6C2C"/>
    <w:rsid w:val="006B6EBB"/>
    <w:rsid w:val="006B705C"/>
    <w:rsid w:val="006B71B4"/>
    <w:rsid w:val="006B736B"/>
    <w:rsid w:val="006B73D8"/>
    <w:rsid w:val="006B758E"/>
    <w:rsid w:val="006B7760"/>
    <w:rsid w:val="006B7D22"/>
    <w:rsid w:val="006B7D2C"/>
    <w:rsid w:val="006B7E22"/>
    <w:rsid w:val="006C07A8"/>
    <w:rsid w:val="006C0915"/>
    <w:rsid w:val="006C0947"/>
    <w:rsid w:val="006C0994"/>
    <w:rsid w:val="006C0A39"/>
    <w:rsid w:val="006C0B34"/>
    <w:rsid w:val="006C0D00"/>
    <w:rsid w:val="006C0DE9"/>
    <w:rsid w:val="006C0E57"/>
    <w:rsid w:val="006C0F6A"/>
    <w:rsid w:val="006C1000"/>
    <w:rsid w:val="006C1019"/>
    <w:rsid w:val="006C117C"/>
    <w:rsid w:val="006C132D"/>
    <w:rsid w:val="006C13F8"/>
    <w:rsid w:val="006C14C4"/>
    <w:rsid w:val="006C1650"/>
    <w:rsid w:val="006C1B4C"/>
    <w:rsid w:val="006C1C5D"/>
    <w:rsid w:val="006C238C"/>
    <w:rsid w:val="006C23DD"/>
    <w:rsid w:val="006C2437"/>
    <w:rsid w:val="006C264C"/>
    <w:rsid w:val="006C267E"/>
    <w:rsid w:val="006C2719"/>
    <w:rsid w:val="006C27A3"/>
    <w:rsid w:val="006C2804"/>
    <w:rsid w:val="006C2943"/>
    <w:rsid w:val="006C29A9"/>
    <w:rsid w:val="006C2BB5"/>
    <w:rsid w:val="006C2BEE"/>
    <w:rsid w:val="006C2C1D"/>
    <w:rsid w:val="006C2D56"/>
    <w:rsid w:val="006C2E65"/>
    <w:rsid w:val="006C3167"/>
    <w:rsid w:val="006C3363"/>
    <w:rsid w:val="006C33FA"/>
    <w:rsid w:val="006C34BB"/>
    <w:rsid w:val="006C34DD"/>
    <w:rsid w:val="006C35CC"/>
    <w:rsid w:val="006C3AD8"/>
    <w:rsid w:val="006C3DFE"/>
    <w:rsid w:val="006C407B"/>
    <w:rsid w:val="006C407F"/>
    <w:rsid w:val="006C410E"/>
    <w:rsid w:val="006C4138"/>
    <w:rsid w:val="006C432C"/>
    <w:rsid w:val="006C4516"/>
    <w:rsid w:val="006C455E"/>
    <w:rsid w:val="006C46B9"/>
    <w:rsid w:val="006C46CF"/>
    <w:rsid w:val="006C4A0B"/>
    <w:rsid w:val="006C4CCA"/>
    <w:rsid w:val="006C4F28"/>
    <w:rsid w:val="006C4F58"/>
    <w:rsid w:val="006C5098"/>
    <w:rsid w:val="006C53A7"/>
    <w:rsid w:val="006C585C"/>
    <w:rsid w:val="006C5958"/>
    <w:rsid w:val="006C59FC"/>
    <w:rsid w:val="006C5B25"/>
    <w:rsid w:val="006C5B4F"/>
    <w:rsid w:val="006C5CEA"/>
    <w:rsid w:val="006C5F22"/>
    <w:rsid w:val="006C60BC"/>
    <w:rsid w:val="006C617C"/>
    <w:rsid w:val="006C643C"/>
    <w:rsid w:val="006C6535"/>
    <w:rsid w:val="006C687B"/>
    <w:rsid w:val="006C68DD"/>
    <w:rsid w:val="006C6E3A"/>
    <w:rsid w:val="006C6FD7"/>
    <w:rsid w:val="006C75C3"/>
    <w:rsid w:val="006C77EA"/>
    <w:rsid w:val="006C7856"/>
    <w:rsid w:val="006C7C09"/>
    <w:rsid w:val="006C7D56"/>
    <w:rsid w:val="006C7EF4"/>
    <w:rsid w:val="006D00DB"/>
    <w:rsid w:val="006D01D3"/>
    <w:rsid w:val="006D0361"/>
    <w:rsid w:val="006D0382"/>
    <w:rsid w:val="006D0592"/>
    <w:rsid w:val="006D0598"/>
    <w:rsid w:val="006D060F"/>
    <w:rsid w:val="006D063D"/>
    <w:rsid w:val="006D07C4"/>
    <w:rsid w:val="006D09B6"/>
    <w:rsid w:val="006D0A00"/>
    <w:rsid w:val="006D0B42"/>
    <w:rsid w:val="006D0B4F"/>
    <w:rsid w:val="006D0B84"/>
    <w:rsid w:val="006D0CFF"/>
    <w:rsid w:val="006D0E21"/>
    <w:rsid w:val="006D1578"/>
    <w:rsid w:val="006D1662"/>
    <w:rsid w:val="006D16A6"/>
    <w:rsid w:val="006D16B0"/>
    <w:rsid w:val="006D19DA"/>
    <w:rsid w:val="006D19F8"/>
    <w:rsid w:val="006D1B2E"/>
    <w:rsid w:val="006D1BBF"/>
    <w:rsid w:val="006D1EC9"/>
    <w:rsid w:val="006D1EDA"/>
    <w:rsid w:val="006D1F7D"/>
    <w:rsid w:val="006D209C"/>
    <w:rsid w:val="006D217F"/>
    <w:rsid w:val="006D2182"/>
    <w:rsid w:val="006D228A"/>
    <w:rsid w:val="006D2444"/>
    <w:rsid w:val="006D254B"/>
    <w:rsid w:val="006D25D5"/>
    <w:rsid w:val="006D2677"/>
    <w:rsid w:val="006D289B"/>
    <w:rsid w:val="006D28BB"/>
    <w:rsid w:val="006D2ADA"/>
    <w:rsid w:val="006D2C99"/>
    <w:rsid w:val="006D2E1D"/>
    <w:rsid w:val="006D2E67"/>
    <w:rsid w:val="006D2F12"/>
    <w:rsid w:val="006D303E"/>
    <w:rsid w:val="006D331B"/>
    <w:rsid w:val="006D348C"/>
    <w:rsid w:val="006D35FD"/>
    <w:rsid w:val="006D36C0"/>
    <w:rsid w:val="006D384E"/>
    <w:rsid w:val="006D3ACC"/>
    <w:rsid w:val="006D3BE1"/>
    <w:rsid w:val="006D3F39"/>
    <w:rsid w:val="006D3F4E"/>
    <w:rsid w:val="006D41ED"/>
    <w:rsid w:val="006D42AE"/>
    <w:rsid w:val="006D464A"/>
    <w:rsid w:val="006D4760"/>
    <w:rsid w:val="006D48FC"/>
    <w:rsid w:val="006D4AAA"/>
    <w:rsid w:val="006D4C4C"/>
    <w:rsid w:val="006D4D30"/>
    <w:rsid w:val="006D5122"/>
    <w:rsid w:val="006D5199"/>
    <w:rsid w:val="006D538F"/>
    <w:rsid w:val="006D53B6"/>
    <w:rsid w:val="006D5771"/>
    <w:rsid w:val="006D5849"/>
    <w:rsid w:val="006D5A1F"/>
    <w:rsid w:val="006D5A71"/>
    <w:rsid w:val="006D5BD7"/>
    <w:rsid w:val="006D5F76"/>
    <w:rsid w:val="006D62BC"/>
    <w:rsid w:val="006D6450"/>
    <w:rsid w:val="006D66CA"/>
    <w:rsid w:val="006D6939"/>
    <w:rsid w:val="006D6B5C"/>
    <w:rsid w:val="006D6D16"/>
    <w:rsid w:val="006D6F7F"/>
    <w:rsid w:val="006D6FEA"/>
    <w:rsid w:val="006D73C0"/>
    <w:rsid w:val="006D73E7"/>
    <w:rsid w:val="006D750E"/>
    <w:rsid w:val="006D7546"/>
    <w:rsid w:val="006D7D8A"/>
    <w:rsid w:val="006D7EB0"/>
    <w:rsid w:val="006D7F51"/>
    <w:rsid w:val="006E0138"/>
    <w:rsid w:val="006E02E8"/>
    <w:rsid w:val="006E03CF"/>
    <w:rsid w:val="006E044F"/>
    <w:rsid w:val="006E0485"/>
    <w:rsid w:val="006E0765"/>
    <w:rsid w:val="006E078E"/>
    <w:rsid w:val="006E09A8"/>
    <w:rsid w:val="006E0BB0"/>
    <w:rsid w:val="006E0CD9"/>
    <w:rsid w:val="006E0F1B"/>
    <w:rsid w:val="006E108B"/>
    <w:rsid w:val="006E1107"/>
    <w:rsid w:val="006E11B1"/>
    <w:rsid w:val="006E1290"/>
    <w:rsid w:val="006E12C3"/>
    <w:rsid w:val="006E1373"/>
    <w:rsid w:val="006E1386"/>
    <w:rsid w:val="006E139F"/>
    <w:rsid w:val="006E1464"/>
    <w:rsid w:val="006E16BD"/>
    <w:rsid w:val="006E1848"/>
    <w:rsid w:val="006E1877"/>
    <w:rsid w:val="006E194F"/>
    <w:rsid w:val="006E1AE7"/>
    <w:rsid w:val="006E1B87"/>
    <w:rsid w:val="006E1E6E"/>
    <w:rsid w:val="006E2230"/>
    <w:rsid w:val="006E2529"/>
    <w:rsid w:val="006E2CE4"/>
    <w:rsid w:val="006E2D4E"/>
    <w:rsid w:val="006E2EC5"/>
    <w:rsid w:val="006E2EF6"/>
    <w:rsid w:val="006E2F5F"/>
    <w:rsid w:val="006E2FCC"/>
    <w:rsid w:val="006E31B7"/>
    <w:rsid w:val="006E33E0"/>
    <w:rsid w:val="006E3841"/>
    <w:rsid w:val="006E3BE9"/>
    <w:rsid w:val="006E3D37"/>
    <w:rsid w:val="006E404E"/>
    <w:rsid w:val="006E43AE"/>
    <w:rsid w:val="006E45F3"/>
    <w:rsid w:val="006E4615"/>
    <w:rsid w:val="006E4923"/>
    <w:rsid w:val="006E4A2F"/>
    <w:rsid w:val="006E4B25"/>
    <w:rsid w:val="006E4DD4"/>
    <w:rsid w:val="006E4ED4"/>
    <w:rsid w:val="006E504B"/>
    <w:rsid w:val="006E5408"/>
    <w:rsid w:val="006E54E9"/>
    <w:rsid w:val="006E5619"/>
    <w:rsid w:val="006E5730"/>
    <w:rsid w:val="006E5A12"/>
    <w:rsid w:val="006E5C7D"/>
    <w:rsid w:val="006E5E19"/>
    <w:rsid w:val="006E5E65"/>
    <w:rsid w:val="006E5EBB"/>
    <w:rsid w:val="006E605B"/>
    <w:rsid w:val="006E609F"/>
    <w:rsid w:val="006E60E8"/>
    <w:rsid w:val="006E61C3"/>
    <w:rsid w:val="006E62DA"/>
    <w:rsid w:val="006E635C"/>
    <w:rsid w:val="006E6428"/>
    <w:rsid w:val="006E6643"/>
    <w:rsid w:val="006E6AA9"/>
    <w:rsid w:val="006E6AEF"/>
    <w:rsid w:val="006E6CC5"/>
    <w:rsid w:val="006E6E4F"/>
    <w:rsid w:val="006E6F61"/>
    <w:rsid w:val="006E752C"/>
    <w:rsid w:val="006E7571"/>
    <w:rsid w:val="006E799D"/>
    <w:rsid w:val="006E79B1"/>
    <w:rsid w:val="006E7A52"/>
    <w:rsid w:val="006E7CDD"/>
    <w:rsid w:val="006E7D68"/>
    <w:rsid w:val="006F03BC"/>
    <w:rsid w:val="006F0593"/>
    <w:rsid w:val="006F079A"/>
    <w:rsid w:val="006F079E"/>
    <w:rsid w:val="006F07CE"/>
    <w:rsid w:val="006F0A55"/>
    <w:rsid w:val="006F0D18"/>
    <w:rsid w:val="006F0E14"/>
    <w:rsid w:val="006F0F69"/>
    <w:rsid w:val="006F1064"/>
    <w:rsid w:val="006F14C9"/>
    <w:rsid w:val="006F14ED"/>
    <w:rsid w:val="006F1691"/>
    <w:rsid w:val="006F1ADF"/>
    <w:rsid w:val="006F1C35"/>
    <w:rsid w:val="006F1CCD"/>
    <w:rsid w:val="006F1EB7"/>
    <w:rsid w:val="006F20BF"/>
    <w:rsid w:val="006F22E3"/>
    <w:rsid w:val="006F233A"/>
    <w:rsid w:val="006F233C"/>
    <w:rsid w:val="006F2905"/>
    <w:rsid w:val="006F2A44"/>
    <w:rsid w:val="006F2A56"/>
    <w:rsid w:val="006F2B9D"/>
    <w:rsid w:val="006F2EEC"/>
    <w:rsid w:val="006F2F72"/>
    <w:rsid w:val="006F3092"/>
    <w:rsid w:val="006F310B"/>
    <w:rsid w:val="006F3226"/>
    <w:rsid w:val="006F35A5"/>
    <w:rsid w:val="006F3600"/>
    <w:rsid w:val="006F3807"/>
    <w:rsid w:val="006F3CBB"/>
    <w:rsid w:val="006F3CF0"/>
    <w:rsid w:val="006F3FC5"/>
    <w:rsid w:val="006F40CA"/>
    <w:rsid w:val="006F418F"/>
    <w:rsid w:val="006F475D"/>
    <w:rsid w:val="006F48A3"/>
    <w:rsid w:val="006F4A8E"/>
    <w:rsid w:val="006F4B52"/>
    <w:rsid w:val="006F4BBA"/>
    <w:rsid w:val="006F4DE9"/>
    <w:rsid w:val="006F502D"/>
    <w:rsid w:val="006F50EA"/>
    <w:rsid w:val="006F52E5"/>
    <w:rsid w:val="006F5407"/>
    <w:rsid w:val="006F5562"/>
    <w:rsid w:val="006F55E9"/>
    <w:rsid w:val="006F5651"/>
    <w:rsid w:val="006F588C"/>
    <w:rsid w:val="006F58B2"/>
    <w:rsid w:val="006F5D6A"/>
    <w:rsid w:val="006F6066"/>
    <w:rsid w:val="006F6129"/>
    <w:rsid w:val="006F61C1"/>
    <w:rsid w:val="006F6265"/>
    <w:rsid w:val="006F64F8"/>
    <w:rsid w:val="006F65F3"/>
    <w:rsid w:val="006F66DA"/>
    <w:rsid w:val="006F6728"/>
    <w:rsid w:val="006F674E"/>
    <w:rsid w:val="006F6850"/>
    <w:rsid w:val="006F6C3E"/>
    <w:rsid w:val="006F6E9E"/>
    <w:rsid w:val="006F6ECC"/>
    <w:rsid w:val="006F707E"/>
    <w:rsid w:val="006F7346"/>
    <w:rsid w:val="006F75A2"/>
    <w:rsid w:val="006F7881"/>
    <w:rsid w:val="006F7AA1"/>
    <w:rsid w:val="00700187"/>
    <w:rsid w:val="007001DC"/>
    <w:rsid w:val="0070047C"/>
    <w:rsid w:val="007008E3"/>
    <w:rsid w:val="00700A5D"/>
    <w:rsid w:val="00700A82"/>
    <w:rsid w:val="00700B97"/>
    <w:rsid w:val="00700E66"/>
    <w:rsid w:val="00701018"/>
    <w:rsid w:val="00701292"/>
    <w:rsid w:val="0070172B"/>
    <w:rsid w:val="00701733"/>
    <w:rsid w:val="0070199F"/>
    <w:rsid w:val="00701A0C"/>
    <w:rsid w:val="007020F8"/>
    <w:rsid w:val="0070212D"/>
    <w:rsid w:val="00702237"/>
    <w:rsid w:val="00702526"/>
    <w:rsid w:val="00702527"/>
    <w:rsid w:val="007025AB"/>
    <w:rsid w:val="007025CB"/>
    <w:rsid w:val="00702684"/>
    <w:rsid w:val="00702753"/>
    <w:rsid w:val="0070284F"/>
    <w:rsid w:val="0070290E"/>
    <w:rsid w:val="007029C9"/>
    <w:rsid w:val="00702A26"/>
    <w:rsid w:val="00702E2B"/>
    <w:rsid w:val="00702EB1"/>
    <w:rsid w:val="0070308B"/>
    <w:rsid w:val="0070339F"/>
    <w:rsid w:val="00703495"/>
    <w:rsid w:val="007034AA"/>
    <w:rsid w:val="00703901"/>
    <w:rsid w:val="00703C9D"/>
    <w:rsid w:val="00704052"/>
    <w:rsid w:val="007042F2"/>
    <w:rsid w:val="00704324"/>
    <w:rsid w:val="00704380"/>
    <w:rsid w:val="00704438"/>
    <w:rsid w:val="007044BD"/>
    <w:rsid w:val="007044E6"/>
    <w:rsid w:val="00704666"/>
    <w:rsid w:val="0070480E"/>
    <w:rsid w:val="007048B6"/>
    <w:rsid w:val="0070490C"/>
    <w:rsid w:val="0070491A"/>
    <w:rsid w:val="00705063"/>
    <w:rsid w:val="00705336"/>
    <w:rsid w:val="007054D0"/>
    <w:rsid w:val="007055E6"/>
    <w:rsid w:val="007056ED"/>
    <w:rsid w:val="00705901"/>
    <w:rsid w:val="00705A02"/>
    <w:rsid w:val="00705AAB"/>
    <w:rsid w:val="00705ADB"/>
    <w:rsid w:val="00705C38"/>
    <w:rsid w:val="00705CBF"/>
    <w:rsid w:val="00705DFF"/>
    <w:rsid w:val="007061CB"/>
    <w:rsid w:val="007061DD"/>
    <w:rsid w:val="0070636B"/>
    <w:rsid w:val="00706465"/>
    <w:rsid w:val="0070653A"/>
    <w:rsid w:val="007065AE"/>
    <w:rsid w:val="007065F3"/>
    <w:rsid w:val="0070695A"/>
    <w:rsid w:val="00706AA7"/>
    <w:rsid w:val="00706CFD"/>
    <w:rsid w:val="00706D3E"/>
    <w:rsid w:val="00706FE9"/>
    <w:rsid w:val="0070704A"/>
    <w:rsid w:val="0070708E"/>
    <w:rsid w:val="00707312"/>
    <w:rsid w:val="0070782D"/>
    <w:rsid w:val="00707E86"/>
    <w:rsid w:val="007101B1"/>
    <w:rsid w:val="0071026C"/>
    <w:rsid w:val="007109C2"/>
    <w:rsid w:val="00710AB9"/>
    <w:rsid w:val="00710D84"/>
    <w:rsid w:val="0071130C"/>
    <w:rsid w:val="00711340"/>
    <w:rsid w:val="00711559"/>
    <w:rsid w:val="00711616"/>
    <w:rsid w:val="007118A4"/>
    <w:rsid w:val="0071195F"/>
    <w:rsid w:val="007119BD"/>
    <w:rsid w:val="00712144"/>
    <w:rsid w:val="007123F8"/>
    <w:rsid w:val="00712456"/>
    <w:rsid w:val="00712600"/>
    <w:rsid w:val="007126AC"/>
    <w:rsid w:val="0071290E"/>
    <w:rsid w:val="00712C2D"/>
    <w:rsid w:val="00712C42"/>
    <w:rsid w:val="00712F37"/>
    <w:rsid w:val="00712FE9"/>
    <w:rsid w:val="0071351E"/>
    <w:rsid w:val="00713777"/>
    <w:rsid w:val="00713DE4"/>
    <w:rsid w:val="00714084"/>
    <w:rsid w:val="007142E0"/>
    <w:rsid w:val="00714536"/>
    <w:rsid w:val="00714660"/>
    <w:rsid w:val="00714C47"/>
    <w:rsid w:val="0071500B"/>
    <w:rsid w:val="007150F8"/>
    <w:rsid w:val="00715255"/>
    <w:rsid w:val="00715482"/>
    <w:rsid w:val="0071551A"/>
    <w:rsid w:val="0071558A"/>
    <w:rsid w:val="00715A1D"/>
    <w:rsid w:val="00715C24"/>
    <w:rsid w:val="00715C3C"/>
    <w:rsid w:val="00715DDB"/>
    <w:rsid w:val="00715F85"/>
    <w:rsid w:val="007160BC"/>
    <w:rsid w:val="007161AA"/>
    <w:rsid w:val="00716409"/>
    <w:rsid w:val="00716462"/>
    <w:rsid w:val="007166F5"/>
    <w:rsid w:val="007168DD"/>
    <w:rsid w:val="00716AA3"/>
    <w:rsid w:val="00716BD0"/>
    <w:rsid w:val="00716CC7"/>
    <w:rsid w:val="00716CFF"/>
    <w:rsid w:val="007171BB"/>
    <w:rsid w:val="0071728A"/>
    <w:rsid w:val="0071759D"/>
    <w:rsid w:val="007175B3"/>
    <w:rsid w:val="007175E5"/>
    <w:rsid w:val="00717660"/>
    <w:rsid w:val="00717675"/>
    <w:rsid w:val="0071792D"/>
    <w:rsid w:val="00717BC8"/>
    <w:rsid w:val="00717C92"/>
    <w:rsid w:val="00717E03"/>
    <w:rsid w:val="00720624"/>
    <w:rsid w:val="00720758"/>
    <w:rsid w:val="00720AD9"/>
    <w:rsid w:val="00720B69"/>
    <w:rsid w:val="00720D27"/>
    <w:rsid w:val="00720DDF"/>
    <w:rsid w:val="00720E99"/>
    <w:rsid w:val="00721084"/>
    <w:rsid w:val="00721146"/>
    <w:rsid w:val="00721193"/>
    <w:rsid w:val="00721262"/>
    <w:rsid w:val="00721364"/>
    <w:rsid w:val="0072138E"/>
    <w:rsid w:val="0072172D"/>
    <w:rsid w:val="00721AF9"/>
    <w:rsid w:val="00721B01"/>
    <w:rsid w:val="00721B85"/>
    <w:rsid w:val="00721D9B"/>
    <w:rsid w:val="00722121"/>
    <w:rsid w:val="007222FA"/>
    <w:rsid w:val="007224B9"/>
    <w:rsid w:val="007226A2"/>
    <w:rsid w:val="00722996"/>
    <w:rsid w:val="00722C44"/>
    <w:rsid w:val="00722C85"/>
    <w:rsid w:val="00722CCE"/>
    <w:rsid w:val="00722F94"/>
    <w:rsid w:val="00722FCF"/>
    <w:rsid w:val="007230AF"/>
    <w:rsid w:val="007230B8"/>
    <w:rsid w:val="00723141"/>
    <w:rsid w:val="007231E7"/>
    <w:rsid w:val="00723645"/>
    <w:rsid w:val="00723A96"/>
    <w:rsid w:val="00723AA7"/>
    <w:rsid w:val="00723B72"/>
    <w:rsid w:val="00723E23"/>
    <w:rsid w:val="00723FE8"/>
    <w:rsid w:val="00724204"/>
    <w:rsid w:val="0072432E"/>
    <w:rsid w:val="0072458A"/>
    <w:rsid w:val="007245E2"/>
    <w:rsid w:val="00724641"/>
    <w:rsid w:val="0072493F"/>
    <w:rsid w:val="00724BF7"/>
    <w:rsid w:val="00724D62"/>
    <w:rsid w:val="00725431"/>
    <w:rsid w:val="00725441"/>
    <w:rsid w:val="007256A8"/>
    <w:rsid w:val="0072577C"/>
    <w:rsid w:val="00725ADB"/>
    <w:rsid w:val="00725D6D"/>
    <w:rsid w:val="00726036"/>
    <w:rsid w:val="007261CB"/>
    <w:rsid w:val="00726279"/>
    <w:rsid w:val="0072653F"/>
    <w:rsid w:val="00726A9B"/>
    <w:rsid w:val="00726BC8"/>
    <w:rsid w:val="00726E7D"/>
    <w:rsid w:val="00726F77"/>
    <w:rsid w:val="00727074"/>
    <w:rsid w:val="0072720E"/>
    <w:rsid w:val="00727235"/>
    <w:rsid w:val="0072732F"/>
    <w:rsid w:val="00727530"/>
    <w:rsid w:val="00727788"/>
    <w:rsid w:val="007278E3"/>
    <w:rsid w:val="00727A09"/>
    <w:rsid w:val="00727A82"/>
    <w:rsid w:val="00727E58"/>
    <w:rsid w:val="00727EAD"/>
    <w:rsid w:val="00727FD6"/>
    <w:rsid w:val="007302E4"/>
    <w:rsid w:val="0073041C"/>
    <w:rsid w:val="0073055E"/>
    <w:rsid w:val="007307F6"/>
    <w:rsid w:val="007308A9"/>
    <w:rsid w:val="00730ED5"/>
    <w:rsid w:val="00731667"/>
    <w:rsid w:val="00731788"/>
    <w:rsid w:val="00731A9F"/>
    <w:rsid w:val="00731CA7"/>
    <w:rsid w:val="00731E7C"/>
    <w:rsid w:val="00732203"/>
    <w:rsid w:val="0073220B"/>
    <w:rsid w:val="00732505"/>
    <w:rsid w:val="007325E3"/>
    <w:rsid w:val="007329EF"/>
    <w:rsid w:val="00732A32"/>
    <w:rsid w:val="00732AD3"/>
    <w:rsid w:val="00732EEA"/>
    <w:rsid w:val="0073303F"/>
    <w:rsid w:val="0073317A"/>
    <w:rsid w:val="00733219"/>
    <w:rsid w:val="0073327A"/>
    <w:rsid w:val="0073329B"/>
    <w:rsid w:val="00733369"/>
    <w:rsid w:val="0073345A"/>
    <w:rsid w:val="007335EF"/>
    <w:rsid w:val="007335FF"/>
    <w:rsid w:val="00733686"/>
    <w:rsid w:val="007337E6"/>
    <w:rsid w:val="00733C32"/>
    <w:rsid w:val="00733EFC"/>
    <w:rsid w:val="00733F56"/>
    <w:rsid w:val="00734884"/>
    <w:rsid w:val="00734A52"/>
    <w:rsid w:val="00734BB4"/>
    <w:rsid w:val="00734D34"/>
    <w:rsid w:val="00734D81"/>
    <w:rsid w:val="00734DCD"/>
    <w:rsid w:val="00734E9E"/>
    <w:rsid w:val="00734EBE"/>
    <w:rsid w:val="0073577E"/>
    <w:rsid w:val="0073589E"/>
    <w:rsid w:val="007359A4"/>
    <w:rsid w:val="00735BF0"/>
    <w:rsid w:val="00735C47"/>
    <w:rsid w:val="00735CE2"/>
    <w:rsid w:val="00735DA4"/>
    <w:rsid w:val="00735DF0"/>
    <w:rsid w:val="00735E79"/>
    <w:rsid w:val="00735F1D"/>
    <w:rsid w:val="00735F7D"/>
    <w:rsid w:val="0073629B"/>
    <w:rsid w:val="00736300"/>
    <w:rsid w:val="00736324"/>
    <w:rsid w:val="0073644D"/>
    <w:rsid w:val="0073655E"/>
    <w:rsid w:val="00736823"/>
    <w:rsid w:val="007368C9"/>
    <w:rsid w:val="00736D14"/>
    <w:rsid w:val="00736D69"/>
    <w:rsid w:val="00736DD8"/>
    <w:rsid w:val="007371A8"/>
    <w:rsid w:val="007372B1"/>
    <w:rsid w:val="00737715"/>
    <w:rsid w:val="007378F6"/>
    <w:rsid w:val="00737D73"/>
    <w:rsid w:val="00737E21"/>
    <w:rsid w:val="007400A4"/>
    <w:rsid w:val="007405FA"/>
    <w:rsid w:val="0074076A"/>
    <w:rsid w:val="0074099B"/>
    <w:rsid w:val="00740D87"/>
    <w:rsid w:val="00740F92"/>
    <w:rsid w:val="00740FDA"/>
    <w:rsid w:val="00741584"/>
    <w:rsid w:val="00741693"/>
    <w:rsid w:val="007417B2"/>
    <w:rsid w:val="007417B5"/>
    <w:rsid w:val="00741AA8"/>
    <w:rsid w:val="00741AF4"/>
    <w:rsid w:val="00741C8E"/>
    <w:rsid w:val="00741CB1"/>
    <w:rsid w:val="00741D74"/>
    <w:rsid w:val="00741D9C"/>
    <w:rsid w:val="00741DCC"/>
    <w:rsid w:val="00741E78"/>
    <w:rsid w:val="00742021"/>
    <w:rsid w:val="0074203A"/>
    <w:rsid w:val="00742314"/>
    <w:rsid w:val="007425A5"/>
    <w:rsid w:val="007425BF"/>
    <w:rsid w:val="007427B5"/>
    <w:rsid w:val="00742865"/>
    <w:rsid w:val="0074296C"/>
    <w:rsid w:val="00742BF6"/>
    <w:rsid w:val="00742C83"/>
    <w:rsid w:val="00743242"/>
    <w:rsid w:val="0074340A"/>
    <w:rsid w:val="00743463"/>
    <w:rsid w:val="0074360F"/>
    <w:rsid w:val="0074378E"/>
    <w:rsid w:val="007437F5"/>
    <w:rsid w:val="0074382E"/>
    <w:rsid w:val="00743A59"/>
    <w:rsid w:val="00743BA5"/>
    <w:rsid w:val="00743F11"/>
    <w:rsid w:val="007442A6"/>
    <w:rsid w:val="00744593"/>
    <w:rsid w:val="00744641"/>
    <w:rsid w:val="00744746"/>
    <w:rsid w:val="00744A0A"/>
    <w:rsid w:val="00744A64"/>
    <w:rsid w:val="00744ABC"/>
    <w:rsid w:val="00744B14"/>
    <w:rsid w:val="00744B4F"/>
    <w:rsid w:val="00744C04"/>
    <w:rsid w:val="00744D47"/>
    <w:rsid w:val="00744EA0"/>
    <w:rsid w:val="00744ED8"/>
    <w:rsid w:val="00745264"/>
    <w:rsid w:val="00745545"/>
    <w:rsid w:val="00745648"/>
    <w:rsid w:val="00745D4E"/>
    <w:rsid w:val="00745F7E"/>
    <w:rsid w:val="00746222"/>
    <w:rsid w:val="0074625E"/>
    <w:rsid w:val="0074638D"/>
    <w:rsid w:val="00746484"/>
    <w:rsid w:val="007464A8"/>
    <w:rsid w:val="0074670B"/>
    <w:rsid w:val="0074671D"/>
    <w:rsid w:val="00746831"/>
    <w:rsid w:val="00746D6E"/>
    <w:rsid w:val="00746DA2"/>
    <w:rsid w:val="00746F2B"/>
    <w:rsid w:val="0074700C"/>
    <w:rsid w:val="0074704F"/>
    <w:rsid w:val="00747173"/>
    <w:rsid w:val="0074727B"/>
    <w:rsid w:val="007473AB"/>
    <w:rsid w:val="00747474"/>
    <w:rsid w:val="007474B9"/>
    <w:rsid w:val="00747694"/>
    <w:rsid w:val="00747992"/>
    <w:rsid w:val="00747BA4"/>
    <w:rsid w:val="00747C80"/>
    <w:rsid w:val="00747E56"/>
    <w:rsid w:val="00747F48"/>
    <w:rsid w:val="00747F4C"/>
    <w:rsid w:val="007502C4"/>
    <w:rsid w:val="00750307"/>
    <w:rsid w:val="0075052F"/>
    <w:rsid w:val="0075065A"/>
    <w:rsid w:val="00750845"/>
    <w:rsid w:val="00750893"/>
    <w:rsid w:val="00750BA7"/>
    <w:rsid w:val="00750E50"/>
    <w:rsid w:val="00750EF1"/>
    <w:rsid w:val="00750F26"/>
    <w:rsid w:val="00751091"/>
    <w:rsid w:val="007515FB"/>
    <w:rsid w:val="00751A79"/>
    <w:rsid w:val="00751AD1"/>
    <w:rsid w:val="00751B83"/>
    <w:rsid w:val="00751D69"/>
    <w:rsid w:val="00751DF3"/>
    <w:rsid w:val="00752079"/>
    <w:rsid w:val="00752120"/>
    <w:rsid w:val="00752907"/>
    <w:rsid w:val="00752A72"/>
    <w:rsid w:val="00752C18"/>
    <w:rsid w:val="00752D64"/>
    <w:rsid w:val="00752EF6"/>
    <w:rsid w:val="007530DF"/>
    <w:rsid w:val="007531D9"/>
    <w:rsid w:val="007532B8"/>
    <w:rsid w:val="00753432"/>
    <w:rsid w:val="00753447"/>
    <w:rsid w:val="007535A8"/>
    <w:rsid w:val="0075366C"/>
    <w:rsid w:val="00753963"/>
    <w:rsid w:val="00753BF8"/>
    <w:rsid w:val="00753EB8"/>
    <w:rsid w:val="00754359"/>
    <w:rsid w:val="00754411"/>
    <w:rsid w:val="00754414"/>
    <w:rsid w:val="0075448A"/>
    <w:rsid w:val="007546B5"/>
    <w:rsid w:val="007548B5"/>
    <w:rsid w:val="00754BD9"/>
    <w:rsid w:val="00754C84"/>
    <w:rsid w:val="00754E62"/>
    <w:rsid w:val="00754E7A"/>
    <w:rsid w:val="00754F7F"/>
    <w:rsid w:val="0075502A"/>
    <w:rsid w:val="007550E7"/>
    <w:rsid w:val="0075540C"/>
    <w:rsid w:val="00755824"/>
    <w:rsid w:val="007558A9"/>
    <w:rsid w:val="00755DB1"/>
    <w:rsid w:val="00755FA9"/>
    <w:rsid w:val="0075608B"/>
    <w:rsid w:val="007560F2"/>
    <w:rsid w:val="00756148"/>
    <w:rsid w:val="007561FC"/>
    <w:rsid w:val="0075633B"/>
    <w:rsid w:val="007563A5"/>
    <w:rsid w:val="0075676E"/>
    <w:rsid w:val="0075680F"/>
    <w:rsid w:val="007568A3"/>
    <w:rsid w:val="00756B86"/>
    <w:rsid w:val="00756D14"/>
    <w:rsid w:val="00756DBB"/>
    <w:rsid w:val="00756FAF"/>
    <w:rsid w:val="00756FC4"/>
    <w:rsid w:val="007571AE"/>
    <w:rsid w:val="0075729A"/>
    <w:rsid w:val="0075748B"/>
    <w:rsid w:val="007574FC"/>
    <w:rsid w:val="0075756F"/>
    <w:rsid w:val="00757628"/>
    <w:rsid w:val="00757757"/>
    <w:rsid w:val="00757C82"/>
    <w:rsid w:val="007600D3"/>
    <w:rsid w:val="007603B5"/>
    <w:rsid w:val="007604F6"/>
    <w:rsid w:val="00760586"/>
    <w:rsid w:val="007607AA"/>
    <w:rsid w:val="0076081E"/>
    <w:rsid w:val="007608C2"/>
    <w:rsid w:val="00760975"/>
    <w:rsid w:val="00760D45"/>
    <w:rsid w:val="00761732"/>
    <w:rsid w:val="007617AE"/>
    <w:rsid w:val="007617DF"/>
    <w:rsid w:val="007618A5"/>
    <w:rsid w:val="00761ED2"/>
    <w:rsid w:val="00761FDA"/>
    <w:rsid w:val="007621FF"/>
    <w:rsid w:val="007622B3"/>
    <w:rsid w:val="00762931"/>
    <w:rsid w:val="00762B37"/>
    <w:rsid w:val="00762BDA"/>
    <w:rsid w:val="007631CD"/>
    <w:rsid w:val="00763256"/>
    <w:rsid w:val="0076331F"/>
    <w:rsid w:val="007634E3"/>
    <w:rsid w:val="0076366E"/>
    <w:rsid w:val="007636D4"/>
    <w:rsid w:val="0076397B"/>
    <w:rsid w:val="007639B5"/>
    <w:rsid w:val="0076415F"/>
    <w:rsid w:val="00764194"/>
    <w:rsid w:val="00764262"/>
    <w:rsid w:val="0076488D"/>
    <w:rsid w:val="007648BF"/>
    <w:rsid w:val="00764952"/>
    <w:rsid w:val="00764CAC"/>
    <w:rsid w:val="00764D13"/>
    <w:rsid w:val="00764D21"/>
    <w:rsid w:val="00764E1A"/>
    <w:rsid w:val="00764F01"/>
    <w:rsid w:val="00764F80"/>
    <w:rsid w:val="00765061"/>
    <w:rsid w:val="00765444"/>
    <w:rsid w:val="0076572B"/>
    <w:rsid w:val="00765ED3"/>
    <w:rsid w:val="007660ED"/>
    <w:rsid w:val="00766158"/>
    <w:rsid w:val="00766253"/>
    <w:rsid w:val="00766260"/>
    <w:rsid w:val="00766518"/>
    <w:rsid w:val="0076671D"/>
    <w:rsid w:val="0076681D"/>
    <w:rsid w:val="0076689B"/>
    <w:rsid w:val="0076694E"/>
    <w:rsid w:val="007669CE"/>
    <w:rsid w:val="00766A05"/>
    <w:rsid w:val="00766A65"/>
    <w:rsid w:val="00766A7A"/>
    <w:rsid w:val="00766C53"/>
    <w:rsid w:val="00766D8D"/>
    <w:rsid w:val="00766E9D"/>
    <w:rsid w:val="007671F5"/>
    <w:rsid w:val="0076720E"/>
    <w:rsid w:val="007675C2"/>
    <w:rsid w:val="007676B8"/>
    <w:rsid w:val="00767736"/>
    <w:rsid w:val="0076782C"/>
    <w:rsid w:val="00767CA2"/>
    <w:rsid w:val="00767CDF"/>
    <w:rsid w:val="00767E15"/>
    <w:rsid w:val="00770163"/>
    <w:rsid w:val="00770288"/>
    <w:rsid w:val="007709D0"/>
    <w:rsid w:val="00770C67"/>
    <w:rsid w:val="00770C77"/>
    <w:rsid w:val="00770F2F"/>
    <w:rsid w:val="00770FA7"/>
    <w:rsid w:val="0077105E"/>
    <w:rsid w:val="00771225"/>
    <w:rsid w:val="0077175C"/>
    <w:rsid w:val="00771789"/>
    <w:rsid w:val="00771870"/>
    <w:rsid w:val="00771B6A"/>
    <w:rsid w:val="00771BAC"/>
    <w:rsid w:val="00771BED"/>
    <w:rsid w:val="00771BF9"/>
    <w:rsid w:val="00771CA8"/>
    <w:rsid w:val="00771F34"/>
    <w:rsid w:val="007723BB"/>
    <w:rsid w:val="007725E6"/>
    <w:rsid w:val="00772C8F"/>
    <w:rsid w:val="00772F8A"/>
    <w:rsid w:val="00773006"/>
    <w:rsid w:val="007731BC"/>
    <w:rsid w:val="0077336A"/>
    <w:rsid w:val="007737B7"/>
    <w:rsid w:val="007739C6"/>
    <w:rsid w:val="00773A73"/>
    <w:rsid w:val="00773BB5"/>
    <w:rsid w:val="00773C9B"/>
    <w:rsid w:val="00774452"/>
    <w:rsid w:val="007745DC"/>
    <w:rsid w:val="0077469A"/>
    <w:rsid w:val="00774889"/>
    <w:rsid w:val="00774994"/>
    <w:rsid w:val="00774A0B"/>
    <w:rsid w:val="00774AFF"/>
    <w:rsid w:val="00774B8B"/>
    <w:rsid w:val="00774E00"/>
    <w:rsid w:val="00774FE7"/>
    <w:rsid w:val="00774FF5"/>
    <w:rsid w:val="00775045"/>
    <w:rsid w:val="007750B3"/>
    <w:rsid w:val="00775356"/>
    <w:rsid w:val="00775498"/>
    <w:rsid w:val="007756A4"/>
    <w:rsid w:val="00775D20"/>
    <w:rsid w:val="00775F76"/>
    <w:rsid w:val="0077615D"/>
    <w:rsid w:val="007763EE"/>
    <w:rsid w:val="00776526"/>
    <w:rsid w:val="007765BF"/>
    <w:rsid w:val="0077689D"/>
    <w:rsid w:val="00776A15"/>
    <w:rsid w:val="00776AEA"/>
    <w:rsid w:val="00776C16"/>
    <w:rsid w:val="00776D0A"/>
    <w:rsid w:val="00776D9B"/>
    <w:rsid w:val="007770D1"/>
    <w:rsid w:val="007775C3"/>
    <w:rsid w:val="00777823"/>
    <w:rsid w:val="00777832"/>
    <w:rsid w:val="00777BA0"/>
    <w:rsid w:val="00777F46"/>
    <w:rsid w:val="00777F92"/>
    <w:rsid w:val="0078001A"/>
    <w:rsid w:val="00780215"/>
    <w:rsid w:val="00780283"/>
    <w:rsid w:val="00780334"/>
    <w:rsid w:val="0078033B"/>
    <w:rsid w:val="007803BD"/>
    <w:rsid w:val="00780670"/>
    <w:rsid w:val="007806B6"/>
    <w:rsid w:val="00780AED"/>
    <w:rsid w:val="00780BF9"/>
    <w:rsid w:val="00780CB5"/>
    <w:rsid w:val="00780ED5"/>
    <w:rsid w:val="007811DC"/>
    <w:rsid w:val="0078124F"/>
    <w:rsid w:val="007815BC"/>
    <w:rsid w:val="00781952"/>
    <w:rsid w:val="00781A07"/>
    <w:rsid w:val="00781BAB"/>
    <w:rsid w:val="00781BBF"/>
    <w:rsid w:val="00781F37"/>
    <w:rsid w:val="007820FA"/>
    <w:rsid w:val="00782437"/>
    <w:rsid w:val="0078267F"/>
    <w:rsid w:val="0078285F"/>
    <w:rsid w:val="007828CD"/>
    <w:rsid w:val="00782D71"/>
    <w:rsid w:val="00782E90"/>
    <w:rsid w:val="00782F9F"/>
    <w:rsid w:val="00783207"/>
    <w:rsid w:val="007833B4"/>
    <w:rsid w:val="00783718"/>
    <w:rsid w:val="007838DD"/>
    <w:rsid w:val="0078399D"/>
    <w:rsid w:val="00783CFE"/>
    <w:rsid w:val="00783E1D"/>
    <w:rsid w:val="00783E37"/>
    <w:rsid w:val="007841D3"/>
    <w:rsid w:val="007841D9"/>
    <w:rsid w:val="007842D4"/>
    <w:rsid w:val="007844C1"/>
    <w:rsid w:val="007845AF"/>
    <w:rsid w:val="007846A9"/>
    <w:rsid w:val="0078483B"/>
    <w:rsid w:val="00784946"/>
    <w:rsid w:val="00784996"/>
    <w:rsid w:val="00784DE4"/>
    <w:rsid w:val="00784EED"/>
    <w:rsid w:val="00784F23"/>
    <w:rsid w:val="00784F70"/>
    <w:rsid w:val="00785096"/>
    <w:rsid w:val="007853B5"/>
    <w:rsid w:val="007855FE"/>
    <w:rsid w:val="00785706"/>
    <w:rsid w:val="0078570B"/>
    <w:rsid w:val="00785900"/>
    <w:rsid w:val="00785A39"/>
    <w:rsid w:val="00785F57"/>
    <w:rsid w:val="0078607B"/>
    <w:rsid w:val="0078624F"/>
    <w:rsid w:val="00786958"/>
    <w:rsid w:val="007869BE"/>
    <w:rsid w:val="00786A6D"/>
    <w:rsid w:val="00786AAF"/>
    <w:rsid w:val="00786E71"/>
    <w:rsid w:val="00786E79"/>
    <w:rsid w:val="00786FC9"/>
    <w:rsid w:val="007874E4"/>
    <w:rsid w:val="0078756D"/>
    <w:rsid w:val="007875CA"/>
    <w:rsid w:val="00787618"/>
    <w:rsid w:val="00787BD8"/>
    <w:rsid w:val="00787BF4"/>
    <w:rsid w:val="00787E1B"/>
    <w:rsid w:val="00790012"/>
    <w:rsid w:val="007903B0"/>
    <w:rsid w:val="00790546"/>
    <w:rsid w:val="0079055C"/>
    <w:rsid w:val="00790701"/>
    <w:rsid w:val="00790929"/>
    <w:rsid w:val="007909A3"/>
    <w:rsid w:val="00790B2A"/>
    <w:rsid w:val="00791119"/>
    <w:rsid w:val="0079162F"/>
    <w:rsid w:val="0079176D"/>
    <w:rsid w:val="00791956"/>
    <w:rsid w:val="00791A7A"/>
    <w:rsid w:val="00791AAF"/>
    <w:rsid w:val="00791D73"/>
    <w:rsid w:val="00791DFF"/>
    <w:rsid w:val="00791F96"/>
    <w:rsid w:val="007920BE"/>
    <w:rsid w:val="007925BE"/>
    <w:rsid w:val="007925E1"/>
    <w:rsid w:val="0079260C"/>
    <w:rsid w:val="007926C3"/>
    <w:rsid w:val="00792733"/>
    <w:rsid w:val="0079283A"/>
    <w:rsid w:val="00792914"/>
    <w:rsid w:val="00792FCD"/>
    <w:rsid w:val="00793013"/>
    <w:rsid w:val="007930E9"/>
    <w:rsid w:val="00793434"/>
    <w:rsid w:val="00793943"/>
    <w:rsid w:val="00793A8D"/>
    <w:rsid w:val="00793C46"/>
    <w:rsid w:val="00793CF1"/>
    <w:rsid w:val="0079416C"/>
    <w:rsid w:val="00794388"/>
    <w:rsid w:val="007944C6"/>
    <w:rsid w:val="007947F7"/>
    <w:rsid w:val="007948E6"/>
    <w:rsid w:val="0079490C"/>
    <w:rsid w:val="00794924"/>
    <w:rsid w:val="00795096"/>
    <w:rsid w:val="007950A1"/>
    <w:rsid w:val="0079522F"/>
    <w:rsid w:val="007955B2"/>
    <w:rsid w:val="007956EE"/>
    <w:rsid w:val="00795706"/>
    <w:rsid w:val="00795797"/>
    <w:rsid w:val="00795CCC"/>
    <w:rsid w:val="007961C6"/>
    <w:rsid w:val="007964B7"/>
    <w:rsid w:val="007965DC"/>
    <w:rsid w:val="00796A9E"/>
    <w:rsid w:val="00796FAF"/>
    <w:rsid w:val="00797373"/>
    <w:rsid w:val="00797737"/>
    <w:rsid w:val="00797E1F"/>
    <w:rsid w:val="00797EEE"/>
    <w:rsid w:val="007A005F"/>
    <w:rsid w:val="007A012D"/>
    <w:rsid w:val="007A014B"/>
    <w:rsid w:val="007A098E"/>
    <w:rsid w:val="007A0BC2"/>
    <w:rsid w:val="007A0BDC"/>
    <w:rsid w:val="007A0DD2"/>
    <w:rsid w:val="007A0EEE"/>
    <w:rsid w:val="007A0F72"/>
    <w:rsid w:val="007A0FD0"/>
    <w:rsid w:val="007A1089"/>
    <w:rsid w:val="007A185A"/>
    <w:rsid w:val="007A1B48"/>
    <w:rsid w:val="007A1B54"/>
    <w:rsid w:val="007A1C8F"/>
    <w:rsid w:val="007A1D2D"/>
    <w:rsid w:val="007A1F44"/>
    <w:rsid w:val="007A1FDA"/>
    <w:rsid w:val="007A20BA"/>
    <w:rsid w:val="007A2106"/>
    <w:rsid w:val="007A22B0"/>
    <w:rsid w:val="007A22FE"/>
    <w:rsid w:val="007A23FF"/>
    <w:rsid w:val="007A2446"/>
    <w:rsid w:val="007A2475"/>
    <w:rsid w:val="007A295B"/>
    <w:rsid w:val="007A2969"/>
    <w:rsid w:val="007A2CAC"/>
    <w:rsid w:val="007A2E8B"/>
    <w:rsid w:val="007A2EDB"/>
    <w:rsid w:val="007A2EF2"/>
    <w:rsid w:val="007A3424"/>
    <w:rsid w:val="007A351F"/>
    <w:rsid w:val="007A35EF"/>
    <w:rsid w:val="007A37CF"/>
    <w:rsid w:val="007A43A2"/>
    <w:rsid w:val="007A4418"/>
    <w:rsid w:val="007A491F"/>
    <w:rsid w:val="007A4A18"/>
    <w:rsid w:val="007A4ABB"/>
    <w:rsid w:val="007A4AE2"/>
    <w:rsid w:val="007A4D04"/>
    <w:rsid w:val="007A4F16"/>
    <w:rsid w:val="007A525F"/>
    <w:rsid w:val="007A5513"/>
    <w:rsid w:val="007A5631"/>
    <w:rsid w:val="007A5B21"/>
    <w:rsid w:val="007A5BF6"/>
    <w:rsid w:val="007A5C14"/>
    <w:rsid w:val="007A5D37"/>
    <w:rsid w:val="007A5EFD"/>
    <w:rsid w:val="007A5F1B"/>
    <w:rsid w:val="007A60F2"/>
    <w:rsid w:val="007A658F"/>
    <w:rsid w:val="007A671B"/>
    <w:rsid w:val="007A6E30"/>
    <w:rsid w:val="007A714D"/>
    <w:rsid w:val="007A72AF"/>
    <w:rsid w:val="007A77F0"/>
    <w:rsid w:val="007A7852"/>
    <w:rsid w:val="007A78C9"/>
    <w:rsid w:val="007A7951"/>
    <w:rsid w:val="007A79AE"/>
    <w:rsid w:val="007A7A2E"/>
    <w:rsid w:val="007A7A96"/>
    <w:rsid w:val="007A7AD1"/>
    <w:rsid w:val="007A7EBA"/>
    <w:rsid w:val="007B00D9"/>
    <w:rsid w:val="007B013A"/>
    <w:rsid w:val="007B03AF"/>
    <w:rsid w:val="007B066C"/>
    <w:rsid w:val="007B083E"/>
    <w:rsid w:val="007B08B6"/>
    <w:rsid w:val="007B09BB"/>
    <w:rsid w:val="007B0ACB"/>
    <w:rsid w:val="007B0C7D"/>
    <w:rsid w:val="007B0D98"/>
    <w:rsid w:val="007B109F"/>
    <w:rsid w:val="007B10C8"/>
    <w:rsid w:val="007B115B"/>
    <w:rsid w:val="007B1543"/>
    <w:rsid w:val="007B170A"/>
    <w:rsid w:val="007B1838"/>
    <w:rsid w:val="007B191C"/>
    <w:rsid w:val="007B1AC0"/>
    <w:rsid w:val="007B1B10"/>
    <w:rsid w:val="007B200D"/>
    <w:rsid w:val="007B22DA"/>
    <w:rsid w:val="007B23A3"/>
    <w:rsid w:val="007B270A"/>
    <w:rsid w:val="007B2816"/>
    <w:rsid w:val="007B2D14"/>
    <w:rsid w:val="007B2D3B"/>
    <w:rsid w:val="007B2E4D"/>
    <w:rsid w:val="007B30FF"/>
    <w:rsid w:val="007B3239"/>
    <w:rsid w:val="007B359C"/>
    <w:rsid w:val="007B387E"/>
    <w:rsid w:val="007B3934"/>
    <w:rsid w:val="007B3EA5"/>
    <w:rsid w:val="007B3F0C"/>
    <w:rsid w:val="007B3FEC"/>
    <w:rsid w:val="007B40F2"/>
    <w:rsid w:val="007B411D"/>
    <w:rsid w:val="007B4406"/>
    <w:rsid w:val="007B4462"/>
    <w:rsid w:val="007B45F0"/>
    <w:rsid w:val="007B4664"/>
    <w:rsid w:val="007B4838"/>
    <w:rsid w:val="007B484D"/>
    <w:rsid w:val="007B48C8"/>
    <w:rsid w:val="007B50D2"/>
    <w:rsid w:val="007B51C6"/>
    <w:rsid w:val="007B52CD"/>
    <w:rsid w:val="007B55C4"/>
    <w:rsid w:val="007B5690"/>
    <w:rsid w:val="007B5895"/>
    <w:rsid w:val="007B58AA"/>
    <w:rsid w:val="007B58BE"/>
    <w:rsid w:val="007B58D7"/>
    <w:rsid w:val="007B5CAE"/>
    <w:rsid w:val="007B5D6F"/>
    <w:rsid w:val="007B604B"/>
    <w:rsid w:val="007B6220"/>
    <w:rsid w:val="007B6366"/>
    <w:rsid w:val="007B6524"/>
    <w:rsid w:val="007B6718"/>
    <w:rsid w:val="007B6875"/>
    <w:rsid w:val="007B6886"/>
    <w:rsid w:val="007B68E6"/>
    <w:rsid w:val="007B7188"/>
    <w:rsid w:val="007B73FB"/>
    <w:rsid w:val="007B76DB"/>
    <w:rsid w:val="007B76FE"/>
    <w:rsid w:val="007B7C6F"/>
    <w:rsid w:val="007B7DC1"/>
    <w:rsid w:val="007B7E29"/>
    <w:rsid w:val="007B7EDB"/>
    <w:rsid w:val="007C00F2"/>
    <w:rsid w:val="007C0262"/>
    <w:rsid w:val="007C03F9"/>
    <w:rsid w:val="007C075D"/>
    <w:rsid w:val="007C0886"/>
    <w:rsid w:val="007C091E"/>
    <w:rsid w:val="007C0B18"/>
    <w:rsid w:val="007C0C89"/>
    <w:rsid w:val="007C0D57"/>
    <w:rsid w:val="007C0E44"/>
    <w:rsid w:val="007C1087"/>
    <w:rsid w:val="007C1134"/>
    <w:rsid w:val="007C13A9"/>
    <w:rsid w:val="007C13D0"/>
    <w:rsid w:val="007C1629"/>
    <w:rsid w:val="007C16BE"/>
    <w:rsid w:val="007C17F0"/>
    <w:rsid w:val="007C186B"/>
    <w:rsid w:val="007C19AD"/>
    <w:rsid w:val="007C1A5C"/>
    <w:rsid w:val="007C1DCC"/>
    <w:rsid w:val="007C1F49"/>
    <w:rsid w:val="007C2202"/>
    <w:rsid w:val="007C230F"/>
    <w:rsid w:val="007C2336"/>
    <w:rsid w:val="007C238D"/>
    <w:rsid w:val="007C2441"/>
    <w:rsid w:val="007C25EC"/>
    <w:rsid w:val="007C27B9"/>
    <w:rsid w:val="007C293A"/>
    <w:rsid w:val="007C29BF"/>
    <w:rsid w:val="007C2CD0"/>
    <w:rsid w:val="007C2D2F"/>
    <w:rsid w:val="007C2F13"/>
    <w:rsid w:val="007C3161"/>
    <w:rsid w:val="007C3598"/>
    <w:rsid w:val="007C35E1"/>
    <w:rsid w:val="007C3958"/>
    <w:rsid w:val="007C3CE6"/>
    <w:rsid w:val="007C3D2F"/>
    <w:rsid w:val="007C3FA8"/>
    <w:rsid w:val="007C41E2"/>
    <w:rsid w:val="007C4BE5"/>
    <w:rsid w:val="007C5212"/>
    <w:rsid w:val="007C52D5"/>
    <w:rsid w:val="007C55CC"/>
    <w:rsid w:val="007C5877"/>
    <w:rsid w:val="007C5AA2"/>
    <w:rsid w:val="007C5C77"/>
    <w:rsid w:val="007C5C84"/>
    <w:rsid w:val="007C5DA2"/>
    <w:rsid w:val="007C5E6F"/>
    <w:rsid w:val="007C5EE6"/>
    <w:rsid w:val="007C6219"/>
    <w:rsid w:val="007C623C"/>
    <w:rsid w:val="007C63FE"/>
    <w:rsid w:val="007C669D"/>
    <w:rsid w:val="007C68DA"/>
    <w:rsid w:val="007C68FD"/>
    <w:rsid w:val="007C6937"/>
    <w:rsid w:val="007C6B88"/>
    <w:rsid w:val="007C6DF6"/>
    <w:rsid w:val="007C6F32"/>
    <w:rsid w:val="007C720C"/>
    <w:rsid w:val="007C722B"/>
    <w:rsid w:val="007C74F6"/>
    <w:rsid w:val="007C78A3"/>
    <w:rsid w:val="007C7A6F"/>
    <w:rsid w:val="007C7B14"/>
    <w:rsid w:val="007C7BE4"/>
    <w:rsid w:val="007C7E37"/>
    <w:rsid w:val="007C7E43"/>
    <w:rsid w:val="007C7EF6"/>
    <w:rsid w:val="007D008B"/>
    <w:rsid w:val="007D02CA"/>
    <w:rsid w:val="007D0303"/>
    <w:rsid w:val="007D049D"/>
    <w:rsid w:val="007D05C9"/>
    <w:rsid w:val="007D05F9"/>
    <w:rsid w:val="007D0733"/>
    <w:rsid w:val="007D0BFD"/>
    <w:rsid w:val="007D0C08"/>
    <w:rsid w:val="007D0EFB"/>
    <w:rsid w:val="007D11B2"/>
    <w:rsid w:val="007D13D9"/>
    <w:rsid w:val="007D13FF"/>
    <w:rsid w:val="007D1452"/>
    <w:rsid w:val="007D14E2"/>
    <w:rsid w:val="007D18B9"/>
    <w:rsid w:val="007D1C86"/>
    <w:rsid w:val="007D1D17"/>
    <w:rsid w:val="007D1E92"/>
    <w:rsid w:val="007D1EA8"/>
    <w:rsid w:val="007D1EDC"/>
    <w:rsid w:val="007D20BB"/>
    <w:rsid w:val="007D228B"/>
    <w:rsid w:val="007D229A"/>
    <w:rsid w:val="007D23F8"/>
    <w:rsid w:val="007D2402"/>
    <w:rsid w:val="007D25A5"/>
    <w:rsid w:val="007D2958"/>
    <w:rsid w:val="007D2A7C"/>
    <w:rsid w:val="007D2BDC"/>
    <w:rsid w:val="007D2E21"/>
    <w:rsid w:val="007D2EB7"/>
    <w:rsid w:val="007D2F44"/>
    <w:rsid w:val="007D2F4D"/>
    <w:rsid w:val="007D302D"/>
    <w:rsid w:val="007D34A7"/>
    <w:rsid w:val="007D35B0"/>
    <w:rsid w:val="007D3684"/>
    <w:rsid w:val="007D3B28"/>
    <w:rsid w:val="007D4054"/>
    <w:rsid w:val="007D4161"/>
    <w:rsid w:val="007D4178"/>
    <w:rsid w:val="007D41FA"/>
    <w:rsid w:val="007D43C1"/>
    <w:rsid w:val="007D4419"/>
    <w:rsid w:val="007D441C"/>
    <w:rsid w:val="007D4476"/>
    <w:rsid w:val="007D45B1"/>
    <w:rsid w:val="007D4756"/>
    <w:rsid w:val="007D4878"/>
    <w:rsid w:val="007D4C0C"/>
    <w:rsid w:val="007D4D33"/>
    <w:rsid w:val="007D55D4"/>
    <w:rsid w:val="007D55F0"/>
    <w:rsid w:val="007D57EA"/>
    <w:rsid w:val="007D5B2E"/>
    <w:rsid w:val="007D5BD9"/>
    <w:rsid w:val="007D5E72"/>
    <w:rsid w:val="007D5F22"/>
    <w:rsid w:val="007D5FD8"/>
    <w:rsid w:val="007D6077"/>
    <w:rsid w:val="007D60AC"/>
    <w:rsid w:val="007D6583"/>
    <w:rsid w:val="007D65F9"/>
    <w:rsid w:val="007D66F7"/>
    <w:rsid w:val="007D6A24"/>
    <w:rsid w:val="007D6B2F"/>
    <w:rsid w:val="007D6CCA"/>
    <w:rsid w:val="007D7175"/>
    <w:rsid w:val="007D73E1"/>
    <w:rsid w:val="007D74F4"/>
    <w:rsid w:val="007D75E7"/>
    <w:rsid w:val="007D7892"/>
    <w:rsid w:val="007D78B7"/>
    <w:rsid w:val="007D7921"/>
    <w:rsid w:val="007D7C79"/>
    <w:rsid w:val="007D7C8E"/>
    <w:rsid w:val="007D7D8A"/>
    <w:rsid w:val="007D7E3D"/>
    <w:rsid w:val="007D7EA2"/>
    <w:rsid w:val="007D7FCA"/>
    <w:rsid w:val="007E044B"/>
    <w:rsid w:val="007E06D5"/>
    <w:rsid w:val="007E078B"/>
    <w:rsid w:val="007E07A3"/>
    <w:rsid w:val="007E0A16"/>
    <w:rsid w:val="007E0AE1"/>
    <w:rsid w:val="007E0B65"/>
    <w:rsid w:val="007E0E66"/>
    <w:rsid w:val="007E1272"/>
    <w:rsid w:val="007E1369"/>
    <w:rsid w:val="007E149B"/>
    <w:rsid w:val="007E149C"/>
    <w:rsid w:val="007E14AD"/>
    <w:rsid w:val="007E165B"/>
    <w:rsid w:val="007E1731"/>
    <w:rsid w:val="007E18C0"/>
    <w:rsid w:val="007E18EE"/>
    <w:rsid w:val="007E1A1B"/>
    <w:rsid w:val="007E1A88"/>
    <w:rsid w:val="007E1EDE"/>
    <w:rsid w:val="007E1F74"/>
    <w:rsid w:val="007E1FF8"/>
    <w:rsid w:val="007E2123"/>
    <w:rsid w:val="007E233C"/>
    <w:rsid w:val="007E2344"/>
    <w:rsid w:val="007E2494"/>
    <w:rsid w:val="007E259E"/>
    <w:rsid w:val="007E25D4"/>
    <w:rsid w:val="007E2DC0"/>
    <w:rsid w:val="007E3348"/>
    <w:rsid w:val="007E37FF"/>
    <w:rsid w:val="007E3837"/>
    <w:rsid w:val="007E38E5"/>
    <w:rsid w:val="007E39C2"/>
    <w:rsid w:val="007E3CDA"/>
    <w:rsid w:val="007E3CED"/>
    <w:rsid w:val="007E3E70"/>
    <w:rsid w:val="007E4019"/>
    <w:rsid w:val="007E415C"/>
    <w:rsid w:val="007E42A3"/>
    <w:rsid w:val="007E44D7"/>
    <w:rsid w:val="007E452A"/>
    <w:rsid w:val="007E467F"/>
    <w:rsid w:val="007E474A"/>
    <w:rsid w:val="007E49B4"/>
    <w:rsid w:val="007E4C88"/>
    <w:rsid w:val="007E5328"/>
    <w:rsid w:val="007E5349"/>
    <w:rsid w:val="007E585E"/>
    <w:rsid w:val="007E5F45"/>
    <w:rsid w:val="007E602B"/>
    <w:rsid w:val="007E6096"/>
    <w:rsid w:val="007E60BF"/>
    <w:rsid w:val="007E64D9"/>
    <w:rsid w:val="007E6525"/>
    <w:rsid w:val="007E659E"/>
    <w:rsid w:val="007E6C25"/>
    <w:rsid w:val="007E6DC9"/>
    <w:rsid w:val="007E709F"/>
    <w:rsid w:val="007E7141"/>
    <w:rsid w:val="007E72AC"/>
    <w:rsid w:val="007E7717"/>
    <w:rsid w:val="007E7DDF"/>
    <w:rsid w:val="007F00FB"/>
    <w:rsid w:val="007F0227"/>
    <w:rsid w:val="007F027D"/>
    <w:rsid w:val="007F02B2"/>
    <w:rsid w:val="007F0366"/>
    <w:rsid w:val="007F038A"/>
    <w:rsid w:val="007F052C"/>
    <w:rsid w:val="007F0713"/>
    <w:rsid w:val="007F080B"/>
    <w:rsid w:val="007F081A"/>
    <w:rsid w:val="007F08E1"/>
    <w:rsid w:val="007F08FA"/>
    <w:rsid w:val="007F09EE"/>
    <w:rsid w:val="007F0BE4"/>
    <w:rsid w:val="007F0D73"/>
    <w:rsid w:val="007F0E37"/>
    <w:rsid w:val="007F0E97"/>
    <w:rsid w:val="007F1005"/>
    <w:rsid w:val="007F1073"/>
    <w:rsid w:val="007F111F"/>
    <w:rsid w:val="007F11C8"/>
    <w:rsid w:val="007F1356"/>
    <w:rsid w:val="007F136C"/>
    <w:rsid w:val="007F14D2"/>
    <w:rsid w:val="007F15A4"/>
    <w:rsid w:val="007F1998"/>
    <w:rsid w:val="007F1A9A"/>
    <w:rsid w:val="007F1B5C"/>
    <w:rsid w:val="007F1B99"/>
    <w:rsid w:val="007F1BFF"/>
    <w:rsid w:val="007F1CF8"/>
    <w:rsid w:val="007F1CFB"/>
    <w:rsid w:val="007F2092"/>
    <w:rsid w:val="007F220B"/>
    <w:rsid w:val="007F263D"/>
    <w:rsid w:val="007F27DD"/>
    <w:rsid w:val="007F2A6C"/>
    <w:rsid w:val="007F309D"/>
    <w:rsid w:val="007F30EB"/>
    <w:rsid w:val="007F31B0"/>
    <w:rsid w:val="007F325D"/>
    <w:rsid w:val="007F3882"/>
    <w:rsid w:val="007F38C1"/>
    <w:rsid w:val="007F3B01"/>
    <w:rsid w:val="007F3C32"/>
    <w:rsid w:val="007F3C7A"/>
    <w:rsid w:val="007F3CD8"/>
    <w:rsid w:val="007F3E74"/>
    <w:rsid w:val="007F4162"/>
    <w:rsid w:val="007F4351"/>
    <w:rsid w:val="007F44F9"/>
    <w:rsid w:val="007F45BE"/>
    <w:rsid w:val="007F45D5"/>
    <w:rsid w:val="007F465F"/>
    <w:rsid w:val="007F467A"/>
    <w:rsid w:val="007F468D"/>
    <w:rsid w:val="007F49DC"/>
    <w:rsid w:val="007F4A46"/>
    <w:rsid w:val="007F4A94"/>
    <w:rsid w:val="007F4CA8"/>
    <w:rsid w:val="007F4D2C"/>
    <w:rsid w:val="007F4F4D"/>
    <w:rsid w:val="007F4F54"/>
    <w:rsid w:val="007F6241"/>
    <w:rsid w:val="007F646D"/>
    <w:rsid w:val="007F6689"/>
    <w:rsid w:val="007F67E1"/>
    <w:rsid w:val="007F67FB"/>
    <w:rsid w:val="007F6880"/>
    <w:rsid w:val="007F696D"/>
    <w:rsid w:val="007F6EA7"/>
    <w:rsid w:val="007F6F3E"/>
    <w:rsid w:val="007F76B4"/>
    <w:rsid w:val="007F76F2"/>
    <w:rsid w:val="007F7846"/>
    <w:rsid w:val="007F7A69"/>
    <w:rsid w:val="007F7AF0"/>
    <w:rsid w:val="007F7F2D"/>
    <w:rsid w:val="008001B4"/>
    <w:rsid w:val="0080036D"/>
    <w:rsid w:val="008003C2"/>
    <w:rsid w:val="008003E4"/>
    <w:rsid w:val="00800742"/>
    <w:rsid w:val="00800769"/>
    <w:rsid w:val="00800C55"/>
    <w:rsid w:val="00800ED2"/>
    <w:rsid w:val="008011D9"/>
    <w:rsid w:val="0080164C"/>
    <w:rsid w:val="0080166F"/>
    <w:rsid w:val="008018D8"/>
    <w:rsid w:val="00801B98"/>
    <w:rsid w:val="00801C6D"/>
    <w:rsid w:val="00801E42"/>
    <w:rsid w:val="0080229D"/>
    <w:rsid w:val="0080233A"/>
    <w:rsid w:val="0080241E"/>
    <w:rsid w:val="00802ADD"/>
    <w:rsid w:val="00802B8D"/>
    <w:rsid w:val="00802DAE"/>
    <w:rsid w:val="00802E74"/>
    <w:rsid w:val="00802EB2"/>
    <w:rsid w:val="00803078"/>
    <w:rsid w:val="00803294"/>
    <w:rsid w:val="0080353C"/>
    <w:rsid w:val="00803667"/>
    <w:rsid w:val="00803726"/>
    <w:rsid w:val="00803914"/>
    <w:rsid w:val="00803959"/>
    <w:rsid w:val="00803B18"/>
    <w:rsid w:val="00803C21"/>
    <w:rsid w:val="00803CC1"/>
    <w:rsid w:val="00803DAE"/>
    <w:rsid w:val="00803E01"/>
    <w:rsid w:val="00803EE1"/>
    <w:rsid w:val="00804314"/>
    <w:rsid w:val="0080432A"/>
    <w:rsid w:val="008048C3"/>
    <w:rsid w:val="00804ADA"/>
    <w:rsid w:val="00804B92"/>
    <w:rsid w:val="00804E21"/>
    <w:rsid w:val="00805092"/>
    <w:rsid w:val="008051B4"/>
    <w:rsid w:val="00805238"/>
    <w:rsid w:val="00805633"/>
    <w:rsid w:val="00805760"/>
    <w:rsid w:val="00805789"/>
    <w:rsid w:val="008057CE"/>
    <w:rsid w:val="008057F8"/>
    <w:rsid w:val="008059AC"/>
    <w:rsid w:val="00805B73"/>
    <w:rsid w:val="00805E1C"/>
    <w:rsid w:val="0080603D"/>
    <w:rsid w:val="008060AB"/>
    <w:rsid w:val="0080627B"/>
    <w:rsid w:val="008066C2"/>
    <w:rsid w:val="008066F4"/>
    <w:rsid w:val="00806869"/>
    <w:rsid w:val="008069FD"/>
    <w:rsid w:val="00806A0E"/>
    <w:rsid w:val="00806A46"/>
    <w:rsid w:val="00806AAF"/>
    <w:rsid w:val="00806E84"/>
    <w:rsid w:val="00806FE0"/>
    <w:rsid w:val="008070AC"/>
    <w:rsid w:val="0080712C"/>
    <w:rsid w:val="008072AC"/>
    <w:rsid w:val="00807618"/>
    <w:rsid w:val="0080764D"/>
    <w:rsid w:val="0080783F"/>
    <w:rsid w:val="00807BD8"/>
    <w:rsid w:val="00807D88"/>
    <w:rsid w:val="008101FD"/>
    <w:rsid w:val="00810266"/>
    <w:rsid w:val="0081096E"/>
    <w:rsid w:val="00810D8D"/>
    <w:rsid w:val="00811518"/>
    <w:rsid w:val="0081175A"/>
    <w:rsid w:val="0081178A"/>
    <w:rsid w:val="00811835"/>
    <w:rsid w:val="00811946"/>
    <w:rsid w:val="00811A9C"/>
    <w:rsid w:val="00811B64"/>
    <w:rsid w:val="00811BD1"/>
    <w:rsid w:val="00811FE9"/>
    <w:rsid w:val="0081215F"/>
    <w:rsid w:val="008121B0"/>
    <w:rsid w:val="008122D0"/>
    <w:rsid w:val="0081245C"/>
    <w:rsid w:val="0081256F"/>
    <w:rsid w:val="0081259B"/>
    <w:rsid w:val="00812721"/>
    <w:rsid w:val="00812923"/>
    <w:rsid w:val="00812DA3"/>
    <w:rsid w:val="00812F91"/>
    <w:rsid w:val="0081301D"/>
    <w:rsid w:val="008131AA"/>
    <w:rsid w:val="0081329D"/>
    <w:rsid w:val="00813480"/>
    <w:rsid w:val="00813D80"/>
    <w:rsid w:val="00813DD1"/>
    <w:rsid w:val="00814260"/>
    <w:rsid w:val="008142A1"/>
    <w:rsid w:val="00814B72"/>
    <w:rsid w:val="00814C58"/>
    <w:rsid w:val="00814C8A"/>
    <w:rsid w:val="00814C98"/>
    <w:rsid w:val="00814CD9"/>
    <w:rsid w:val="00814E33"/>
    <w:rsid w:val="00814E95"/>
    <w:rsid w:val="00814FBC"/>
    <w:rsid w:val="00815132"/>
    <w:rsid w:val="0081518C"/>
    <w:rsid w:val="0081581D"/>
    <w:rsid w:val="00815894"/>
    <w:rsid w:val="00815CB9"/>
    <w:rsid w:val="00815CEC"/>
    <w:rsid w:val="00815E6A"/>
    <w:rsid w:val="00816095"/>
    <w:rsid w:val="00816ACF"/>
    <w:rsid w:val="008172BE"/>
    <w:rsid w:val="008172C9"/>
    <w:rsid w:val="0081735D"/>
    <w:rsid w:val="00817592"/>
    <w:rsid w:val="008175DE"/>
    <w:rsid w:val="0081772B"/>
    <w:rsid w:val="00817789"/>
    <w:rsid w:val="00817A9C"/>
    <w:rsid w:val="00817B71"/>
    <w:rsid w:val="00817C07"/>
    <w:rsid w:val="00817C43"/>
    <w:rsid w:val="00817E0E"/>
    <w:rsid w:val="00820101"/>
    <w:rsid w:val="00820104"/>
    <w:rsid w:val="00820244"/>
    <w:rsid w:val="008206B6"/>
    <w:rsid w:val="00820768"/>
    <w:rsid w:val="00820775"/>
    <w:rsid w:val="008208AA"/>
    <w:rsid w:val="008209E7"/>
    <w:rsid w:val="00820ADC"/>
    <w:rsid w:val="0082108C"/>
    <w:rsid w:val="008211CF"/>
    <w:rsid w:val="00821471"/>
    <w:rsid w:val="0082147F"/>
    <w:rsid w:val="0082154D"/>
    <w:rsid w:val="008215D5"/>
    <w:rsid w:val="008218BE"/>
    <w:rsid w:val="00821A2D"/>
    <w:rsid w:val="00821BA0"/>
    <w:rsid w:val="00821ECB"/>
    <w:rsid w:val="00821F02"/>
    <w:rsid w:val="00822032"/>
    <w:rsid w:val="0082211D"/>
    <w:rsid w:val="008221B3"/>
    <w:rsid w:val="008221FE"/>
    <w:rsid w:val="0082248E"/>
    <w:rsid w:val="008224DE"/>
    <w:rsid w:val="008226C0"/>
    <w:rsid w:val="0082271C"/>
    <w:rsid w:val="00822AD0"/>
    <w:rsid w:val="00822D68"/>
    <w:rsid w:val="00822F68"/>
    <w:rsid w:val="00823078"/>
    <w:rsid w:val="00823400"/>
    <w:rsid w:val="00823A14"/>
    <w:rsid w:val="00823A1B"/>
    <w:rsid w:val="00823AA5"/>
    <w:rsid w:val="00823B6D"/>
    <w:rsid w:val="00823C1E"/>
    <w:rsid w:val="00823FA5"/>
    <w:rsid w:val="00824064"/>
    <w:rsid w:val="008240D6"/>
    <w:rsid w:val="008241C9"/>
    <w:rsid w:val="00824272"/>
    <w:rsid w:val="00824ADF"/>
    <w:rsid w:val="00824C74"/>
    <w:rsid w:val="00824D02"/>
    <w:rsid w:val="00824DAD"/>
    <w:rsid w:val="00824E61"/>
    <w:rsid w:val="00824F85"/>
    <w:rsid w:val="00824FDF"/>
    <w:rsid w:val="008250F1"/>
    <w:rsid w:val="00825125"/>
    <w:rsid w:val="008252BD"/>
    <w:rsid w:val="008252D5"/>
    <w:rsid w:val="008252EB"/>
    <w:rsid w:val="00825703"/>
    <w:rsid w:val="008257CC"/>
    <w:rsid w:val="008258A8"/>
    <w:rsid w:val="008258F0"/>
    <w:rsid w:val="008259B5"/>
    <w:rsid w:val="00825ED0"/>
    <w:rsid w:val="00826397"/>
    <w:rsid w:val="00826518"/>
    <w:rsid w:val="008266C1"/>
    <w:rsid w:val="008268DB"/>
    <w:rsid w:val="00826909"/>
    <w:rsid w:val="00826C67"/>
    <w:rsid w:val="00826DCB"/>
    <w:rsid w:val="00826E2F"/>
    <w:rsid w:val="00826EA3"/>
    <w:rsid w:val="0082711B"/>
    <w:rsid w:val="0082716C"/>
    <w:rsid w:val="0082722C"/>
    <w:rsid w:val="008273B8"/>
    <w:rsid w:val="008274AA"/>
    <w:rsid w:val="008274BF"/>
    <w:rsid w:val="008278D2"/>
    <w:rsid w:val="00827CB0"/>
    <w:rsid w:val="00827D30"/>
    <w:rsid w:val="00827D4E"/>
    <w:rsid w:val="00827EDD"/>
    <w:rsid w:val="008300B8"/>
    <w:rsid w:val="00830130"/>
    <w:rsid w:val="00830180"/>
    <w:rsid w:val="00830356"/>
    <w:rsid w:val="00830485"/>
    <w:rsid w:val="008304B0"/>
    <w:rsid w:val="008307EB"/>
    <w:rsid w:val="008309BC"/>
    <w:rsid w:val="00830C9F"/>
    <w:rsid w:val="00830CB6"/>
    <w:rsid w:val="00830CE9"/>
    <w:rsid w:val="00830DC3"/>
    <w:rsid w:val="00830DC7"/>
    <w:rsid w:val="00830F98"/>
    <w:rsid w:val="00831010"/>
    <w:rsid w:val="00831197"/>
    <w:rsid w:val="00831540"/>
    <w:rsid w:val="00831555"/>
    <w:rsid w:val="008319E7"/>
    <w:rsid w:val="00831AA4"/>
    <w:rsid w:val="00831DD1"/>
    <w:rsid w:val="00831E8E"/>
    <w:rsid w:val="00831EE1"/>
    <w:rsid w:val="00831F52"/>
    <w:rsid w:val="00832154"/>
    <w:rsid w:val="00832379"/>
    <w:rsid w:val="00832739"/>
    <w:rsid w:val="00832A23"/>
    <w:rsid w:val="00832B3B"/>
    <w:rsid w:val="00832D65"/>
    <w:rsid w:val="00832DEB"/>
    <w:rsid w:val="00832EBA"/>
    <w:rsid w:val="00832F5C"/>
    <w:rsid w:val="00832FCE"/>
    <w:rsid w:val="0083344B"/>
    <w:rsid w:val="008338AB"/>
    <w:rsid w:val="008339E3"/>
    <w:rsid w:val="00833A26"/>
    <w:rsid w:val="00833A42"/>
    <w:rsid w:val="00833BA3"/>
    <w:rsid w:val="00833E4E"/>
    <w:rsid w:val="00833E69"/>
    <w:rsid w:val="00833E6A"/>
    <w:rsid w:val="00833EAF"/>
    <w:rsid w:val="00833FB6"/>
    <w:rsid w:val="00834013"/>
    <w:rsid w:val="00834165"/>
    <w:rsid w:val="008343C9"/>
    <w:rsid w:val="00834498"/>
    <w:rsid w:val="008348D8"/>
    <w:rsid w:val="00834DEA"/>
    <w:rsid w:val="00834E0F"/>
    <w:rsid w:val="008354C8"/>
    <w:rsid w:val="008359E0"/>
    <w:rsid w:val="00836008"/>
    <w:rsid w:val="008361F4"/>
    <w:rsid w:val="0083620C"/>
    <w:rsid w:val="00836539"/>
    <w:rsid w:val="00836546"/>
    <w:rsid w:val="0083669D"/>
    <w:rsid w:val="008366DF"/>
    <w:rsid w:val="008367AD"/>
    <w:rsid w:val="008367E6"/>
    <w:rsid w:val="00836E7D"/>
    <w:rsid w:val="00836F27"/>
    <w:rsid w:val="00837177"/>
    <w:rsid w:val="008371CC"/>
    <w:rsid w:val="008371E5"/>
    <w:rsid w:val="00837392"/>
    <w:rsid w:val="00837646"/>
    <w:rsid w:val="008376E9"/>
    <w:rsid w:val="008376F6"/>
    <w:rsid w:val="00837A0D"/>
    <w:rsid w:val="00837B07"/>
    <w:rsid w:val="00837BAA"/>
    <w:rsid w:val="00837C26"/>
    <w:rsid w:val="00837C9F"/>
    <w:rsid w:val="00837D5B"/>
    <w:rsid w:val="00837E7E"/>
    <w:rsid w:val="00837EA0"/>
    <w:rsid w:val="00837EBB"/>
    <w:rsid w:val="00840237"/>
    <w:rsid w:val="008403B7"/>
    <w:rsid w:val="00840577"/>
    <w:rsid w:val="00840607"/>
    <w:rsid w:val="00840872"/>
    <w:rsid w:val="008408A2"/>
    <w:rsid w:val="008408B7"/>
    <w:rsid w:val="00840A1D"/>
    <w:rsid w:val="00840ADC"/>
    <w:rsid w:val="00840BF3"/>
    <w:rsid w:val="00840F30"/>
    <w:rsid w:val="00840FB7"/>
    <w:rsid w:val="0084116C"/>
    <w:rsid w:val="00841496"/>
    <w:rsid w:val="0084151C"/>
    <w:rsid w:val="00841914"/>
    <w:rsid w:val="00841C62"/>
    <w:rsid w:val="00841CD2"/>
    <w:rsid w:val="00841FBC"/>
    <w:rsid w:val="00841FD8"/>
    <w:rsid w:val="00841FE9"/>
    <w:rsid w:val="008423D1"/>
    <w:rsid w:val="0084290F"/>
    <w:rsid w:val="0084293E"/>
    <w:rsid w:val="00842B2B"/>
    <w:rsid w:val="00842B77"/>
    <w:rsid w:val="00842D0C"/>
    <w:rsid w:val="00842E79"/>
    <w:rsid w:val="00842EAF"/>
    <w:rsid w:val="0084309F"/>
    <w:rsid w:val="008438B5"/>
    <w:rsid w:val="008438C6"/>
    <w:rsid w:val="008438DD"/>
    <w:rsid w:val="008438F6"/>
    <w:rsid w:val="00843932"/>
    <w:rsid w:val="008439D9"/>
    <w:rsid w:val="00843BE5"/>
    <w:rsid w:val="008443BA"/>
    <w:rsid w:val="00844672"/>
    <w:rsid w:val="008447C6"/>
    <w:rsid w:val="00844909"/>
    <w:rsid w:val="00844A01"/>
    <w:rsid w:val="00844D82"/>
    <w:rsid w:val="00844F16"/>
    <w:rsid w:val="008450C4"/>
    <w:rsid w:val="008451B0"/>
    <w:rsid w:val="008452BA"/>
    <w:rsid w:val="00845321"/>
    <w:rsid w:val="00845357"/>
    <w:rsid w:val="008456FE"/>
    <w:rsid w:val="008459BB"/>
    <w:rsid w:val="00845C12"/>
    <w:rsid w:val="00845C4A"/>
    <w:rsid w:val="00845D57"/>
    <w:rsid w:val="0084633C"/>
    <w:rsid w:val="0084655B"/>
    <w:rsid w:val="008469D9"/>
    <w:rsid w:val="00846B8E"/>
    <w:rsid w:val="00846BEB"/>
    <w:rsid w:val="00846DC0"/>
    <w:rsid w:val="00846E51"/>
    <w:rsid w:val="00846EC9"/>
    <w:rsid w:val="00847071"/>
    <w:rsid w:val="00847232"/>
    <w:rsid w:val="008472EE"/>
    <w:rsid w:val="008474A7"/>
    <w:rsid w:val="008476C1"/>
    <w:rsid w:val="00847834"/>
    <w:rsid w:val="008479FA"/>
    <w:rsid w:val="00847B90"/>
    <w:rsid w:val="00847E6C"/>
    <w:rsid w:val="00847FD2"/>
    <w:rsid w:val="008500CD"/>
    <w:rsid w:val="00850117"/>
    <w:rsid w:val="008503E7"/>
    <w:rsid w:val="00850418"/>
    <w:rsid w:val="008504CE"/>
    <w:rsid w:val="008506B6"/>
    <w:rsid w:val="008507BC"/>
    <w:rsid w:val="0085081D"/>
    <w:rsid w:val="00850956"/>
    <w:rsid w:val="008509C2"/>
    <w:rsid w:val="00850AE0"/>
    <w:rsid w:val="00850C4D"/>
    <w:rsid w:val="00851167"/>
    <w:rsid w:val="0085124D"/>
    <w:rsid w:val="00851361"/>
    <w:rsid w:val="008513F9"/>
    <w:rsid w:val="00851655"/>
    <w:rsid w:val="0085180D"/>
    <w:rsid w:val="00851822"/>
    <w:rsid w:val="00851A35"/>
    <w:rsid w:val="00851BCF"/>
    <w:rsid w:val="00851E3B"/>
    <w:rsid w:val="00851E95"/>
    <w:rsid w:val="00851F3E"/>
    <w:rsid w:val="008521E1"/>
    <w:rsid w:val="008522ED"/>
    <w:rsid w:val="00852397"/>
    <w:rsid w:val="008524D2"/>
    <w:rsid w:val="008524E5"/>
    <w:rsid w:val="008524F3"/>
    <w:rsid w:val="00852795"/>
    <w:rsid w:val="00852C94"/>
    <w:rsid w:val="00852CF1"/>
    <w:rsid w:val="00852E19"/>
    <w:rsid w:val="00853023"/>
    <w:rsid w:val="00853698"/>
    <w:rsid w:val="008537F3"/>
    <w:rsid w:val="00853887"/>
    <w:rsid w:val="00853920"/>
    <w:rsid w:val="0085392E"/>
    <w:rsid w:val="0085397C"/>
    <w:rsid w:val="00853AF0"/>
    <w:rsid w:val="00853B20"/>
    <w:rsid w:val="00853C5E"/>
    <w:rsid w:val="00853F75"/>
    <w:rsid w:val="0085415F"/>
    <w:rsid w:val="0085421F"/>
    <w:rsid w:val="0085447E"/>
    <w:rsid w:val="008544D3"/>
    <w:rsid w:val="008545D5"/>
    <w:rsid w:val="00854621"/>
    <w:rsid w:val="0085471C"/>
    <w:rsid w:val="0085475E"/>
    <w:rsid w:val="00854773"/>
    <w:rsid w:val="00854874"/>
    <w:rsid w:val="0085492B"/>
    <w:rsid w:val="00854F9D"/>
    <w:rsid w:val="00854FA8"/>
    <w:rsid w:val="0085513A"/>
    <w:rsid w:val="00855219"/>
    <w:rsid w:val="0085531E"/>
    <w:rsid w:val="008555BA"/>
    <w:rsid w:val="008555F1"/>
    <w:rsid w:val="008557A9"/>
    <w:rsid w:val="0085580D"/>
    <w:rsid w:val="00855A53"/>
    <w:rsid w:val="00855CF1"/>
    <w:rsid w:val="00855F34"/>
    <w:rsid w:val="00856178"/>
    <w:rsid w:val="0085638A"/>
    <w:rsid w:val="008566DF"/>
    <w:rsid w:val="00856833"/>
    <w:rsid w:val="00856840"/>
    <w:rsid w:val="00856BED"/>
    <w:rsid w:val="00856E64"/>
    <w:rsid w:val="008570C3"/>
    <w:rsid w:val="00857126"/>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1234"/>
    <w:rsid w:val="0086139D"/>
    <w:rsid w:val="00861627"/>
    <w:rsid w:val="008616AD"/>
    <w:rsid w:val="0086183D"/>
    <w:rsid w:val="008618CA"/>
    <w:rsid w:val="00861ACC"/>
    <w:rsid w:val="00861C08"/>
    <w:rsid w:val="008622E4"/>
    <w:rsid w:val="00862500"/>
    <w:rsid w:val="0086257B"/>
    <w:rsid w:val="00862588"/>
    <w:rsid w:val="0086275E"/>
    <w:rsid w:val="00862C05"/>
    <w:rsid w:val="00862C89"/>
    <w:rsid w:val="00862CE3"/>
    <w:rsid w:val="00862F96"/>
    <w:rsid w:val="00862FBE"/>
    <w:rsid w:val="00862FF0"/>
    <w:rsid w:val="00863046"/>
    <w:rsid w:val="008630DF"/>
    <w:rsid w:val="008630EE"/>
    <w:rsid w:val="008632A4"/>
    <w:rsid w:val="00863356"/>
    <w:rsid w:val="0086352C"/>
    <w:rsid w:val="00863874"/>
    <w:rsid w:val="008638BD"/>
    <w:rsid w:val="00863AEE"/>
    <w:rsid w:val="00863B61"/>
    <w:rsid w:val="00863D95"/>
    <w:rsid w:val="00864009"/>
    <w:rsid w:val="0086417D"/>
    <w:rsid w:val="0086436A"/>
    <w:rsid w:val="00864440"/>
    <w:rsid w:val="008644F4"/>
    <w:rsid w:val="00864857"/>
    <w:rsid w:val="008648FF"/>
    <w:rsid w:val="00864988"/>
    <w:rsid w:val="00864D76"/>
    <w:rsid w:val="0086508C"/>
    <w:rsid w:val="008650FC"/>
    <w:rsid w:val="00865489"/>
    <w:rsid w:val="008654CB"/>
    <w:rsid w:val="008654CD"/>
    <w:rsid w:val="008655F5"/>
    <w:rsid w:val="0086592B"/>
    <w:rsid w:val="00865A56"/>
    <w:rsid w:val="00865AA2"/>
    <w:rsid w:val="00865DCC"/>
    <w:rsid w:val="00865E94"/>
    <w:rsid w:val="00866013"/>
    <w:rsid w:val="008662D4"/>
    <w:rsid w:val="008662F4"/>
    <w:rsid w:val="0086636F"/>
    <w:rsid w:val="008664F8"/>
    <w:rsid w:val="00866524"/>
    <w:rsid w:val="008665D9"/>
    <w:rsid w:val="00866AB4"/>
    <w:rsid w:val="00866B4C"/>
    <w:rsid w:val="00866C01"/>
    <w:rsid w:val="00866CD5"/>
    <w:rsid w:val="00866EB3"/>
    <w:rsid w:val="0086701A"/>
    <w:rsid w:val="0086708B"/>
    <w:rsid w:val="00867447"/>
    <w:rsid w:val="00867A0C"/>
    <w:rsid w:val="00867A91"/>
    <w:rsid w:val="00867B78"/>
    <w:rsid w:val="00867BD2"/>
    <w:rsid w:val="00867BDF"/>
    <w:rsid w:val="00867D09"/>
    <w:rsid w:val="00867D1B"/>
    <w:rsid w:val="00867E18"/>
    <w:rsid w:val="00867F82"/>
    <w:rsid w:val="008701B9"/>
    <w:rsid w:val="00870464"/>
    <w:rsid w:val="008704CA"/>
    <w:rsid w:val="008705DC"/>
    <w:rsid w:val="008705F8"/>
    <w:rsid w:val="00870935"/>
    <w:rsid w:val="00870BEA"/>
    <w:rsid w:val="00870E0A"/>
    <w:rsid w:val="00870E7D"/>
    <w:rsid w:val="008711CD"/>
    <w:rsid w:val="008712FD"/>
    <w:rsid w:val="008713F0"/>
    <w:rsid w:val="00871465"/>
    <w:rsid w:val="008714E2"/>
    <w:rsid w:val="008715C1"/>
    <w:rsid w:val="008716A1"/>
    <w:rsid w:val="008717C1"/>
    <w:rsid w:val="0087182A"/>
    <w:rsid w:val="00871917"/>
    <w:rsid w:val="00871AB6"/>
    <w:rsid w:val="00871BB7"/>
    <w:rsid w:val="00871FDD"/>
    <w:rsid w:val="00872018"/>
    <w:rsid w:val="00872128"/>
    <w:rsid w:val="0087222B"/>
    <w:rsid w:val="008723CF"/>
    <w:rsid w:val="008723D0"/>
    <w:rsid w:val="0087245F"/>
    <w:rsid w:val="00872789"/>
    <w:rsid w:val="00872792"/>
    <w:rsid w:val="008727FD"/>
    <w:rsid w:val="00872A87"/>
    <w:rsid w:val="00872BCB"/>
    <w:rsid w:val="00872D3F"/>
    <w:rsid w:val="0087320D"/>
    <w:rsid w:val="008733E4"/>
    <w:rsid w:val="008734A7"/>
    <w:rsid w:val="0087359B"/>
    <w:rsid w:val="008735DD"/>
    <w:rsid w:val="00873908"/>
    <w:rsid w:val="008739F2"/>
    <w:rsid w:val="00873B46"/>
    <w:rsid w:val="00873B6D"/>
    <w:rsid w:val="00873C20"/>
    <w:rsid w:val="00873E77"/>
    <w:rsid w:val="00873F15"/>
    <w:rsid w:val="00874096"/>
    <w:rsid w:val="00874237"/>
    <w:rsid w:val="008742D9"/>
    <w:rsid w:val="008742E7"/>
    <w:rsid w:val="00874440"/>
    <w:rsid w:val="008745B6"/>
    <w:rsid w:val="008746F7"/>
    <w:rsid w:val="0087487E"/>
    <w:rsid w:val="008748C1"/>
    <w:rsid w:val="008749B2"/>
    <w:rsid w:val="008749EB"/>
    <w:rsid w:val="00874AD3"/>
    <w:rsid w:val="00874BB0"/>
    <w:rsid w:val="00874C6F"/>
    <w:rsid w:val="00874E9F"/>
    <w:rsid w:val="008750EE"/>
    <w:rsid w:val="0087519A"/>
    <w:rsid w:val="008751C3"/>
    <w:rsid w:val="008753A3"/>
    <w:rsid w:val="008754A6"/>
    <w:rsid w:val="008756A4"/>
    <w:rsid w:val="008758DA"/>
    <w:rsid w:val="0087591C"/>
    <w:rsid w:val="00875A10"/>
    <w:rsid w:val="00875AFB"/>
    <w:rsid w:val="00875C76"/>
    <w:rsid w:val="00875F73"/>
    <w:rsid w:val="0087600A"/>
    <w:rsid w:val="00876092"/>
    <w:rsid w:val="008761DC"/>
    <w:rsid w:val="00876339"/>
    <w:rsid w:val="00876493"/>
    <w:rsid w:val="0087658E"/>
    <w:rsid w:val="008767FF"/>
    <w:rsid w:val="008768AD"/>
    <w:rsid w:val="00876A75"/>
    <w:rsid w:val="00876DCD"/>
    <w:rsid w:val="00876EC7"/>
    <w:rsid w:val="00877008"/>
    <w:rsid w:val="008772E2"/>
    <w:rsid w:val="00877356"/>
    <w:rsid w:val="00877713"/>
    <w:rsid w:val="00877B7C"/>
    <w:rsid w:val="00877BB6"/>
    <w:rsid w:val="00877D4D"/>
    <w:rsid w:val="00877D89"/>
    <w:rsid w:val="00877F5D"/>
    <w:rsid w:val="008800D3"/>
    <w:rsid w:val="00880341"/>
    <w:rsid w:val="0088055E"/>
    <w:rsid w:val="008808EE"/>
    <w:rsid w:val="008809DF"/>
    <w:rsid w:val="00880C8A"/>
    <w:rsid w:val="00880E4B"/>
    <w:rsid w:val="00880F30"/>
    <w:rsid w:val="00880FD2"/>
    <w:rsid w:val="00881030"/>
    <w:rsid w:val="0088111C"/>
    <w:rsid w:val="008812C8"/>
    <w:rsid w:val="0088130A"/>
    <w:rsid w:val="00881541"/>
    <w:rsid w:val="00881BEE"/>
    <w:rsid w:val="00881E27"/>
    <w:rsid w:val="008823FC"/>
    <w:rsid w:val="00882464"/>
    <w:rsid w:val="00882574"/>
    <w:rsid w:val="008827DA"/>
    <w:rsid w:val="0088284F"/>
    <w:rsid w:val="00882AA8"/>
    <w:rsid w:val="00882B5A"/>
    <w:rsid w:val="00882CA4"/>
    <w:rsid w:val="0088331D"/>
    <w:rsid w:val="00883365"/>
    <w:rsid w:val="008833E8"/>
    <w:rsid w:val="00883403"/>
    <w:rsid w:val="00883560"/>
    <w:rsid w:val="008836E6"/>
    <w:rsid w:val="008837F8"/>
    <w:rsid w:val="008839E7"/>
    <w:rsid w:val="00884004"/>
    <w:rsid w:val="0088402E"/>
    <w:rsid w:val="0088406C"/>
    <w:rsid w:val="008842C3"/>
    <w:rsid w:val="0088454E"/>
    <w:rsid w:val="0088471D"/>
    <w:rsid w:val="00884876"/>
    <w:rsid w:val="00884897"/>
    <w:rsid w:val="008848A0"/>
    <w:rsid w:val="00884B23"/>
    <w:rsid w:val="00884EAE"/>
    <w:rsid w:val="00885008"/>
    <w:rsid w:val="00885060"/>
    <w:rsid w:val="00885096"/>
    <w:rsid w:val="00885232"/>
    <w:rsid w:val="008852A8"/>
    <w:rsid w:val="0088548C"/>
    <w:rsid w:val="00885513"/>
    <w:rsid w:val="00885F8B"/>
    <w:rsid w:val="00886257"/>
    <w:rsid w:val="00886318"/>
    <w:rsid w:val="00886547"/>
    <w:rsid w:val="00886887"/>
    <w:rsid w:val="00886980"/>
    <w:rsid w:val="00886A1B"/>
    <w:rsid w:val="00886A23"/>
    <w:rsid w:val="00886ADF"/>
    <w:rsid w:val="00886E35"/>
    <w:rsid w:val="00887175"/>
    <w:rsid w:val="008874D9"/>
    <w:rsid w:val="008878C9"/>
    <w:rsid w:val="008878D4"/>
    <w:rsid w:val="00887B48"/>
    <w:rsid w:val="0089017D"/>
    <w:rsid w:val="00890514"/>
    <w:rsid w:val="00890685"/>
    <w:rsid w:val="008907BB"/>
    <w:rsid w:val="00890A07"/>
    <w:rsid w:val="00890D06"/>
    <w:rsid w:val="00891108"/>
    <w:rsid w:val="0089129D"/>
    <w:rsid w:val="008912EA"/>
    <w:rsid w:val="00891361"/>
    <w:rsid w:val="00891554"/>
    <w:rsid w:val="008915A8"/>
    <w:rsid w:val="0089176E"/>
    <w:rsid w:val="008917C8"/>
    <w:rsid w:val="008917E0"/>
    <w:rsid w:val="00891881"/>
    <w:rsid w:val="008918B3"/>
    <w:rsid w:val="00891BD0"/>
    <w:rsid w:val="00891C3B"/>
    <w:rsid w:val="00891C65"/>
    <w:rsid w:val="00891CDC"/>
    <w:rsid w:val="00891FAA"/>
    <w:rsid w:val="00892365"/>
    <w:rsid w:val="008924D1"/>
    <w:rsid w:val="00892597"/>
    <w:rsid w:val="0089275C"/>
    <w:rsid w:val="00892872"/>
    <w:rsid w:val="0089292E"/>
    <w:rsid w:val="00892A25"/>
    <w:rsid w:val="00892BE5"/>
    <w:rsid w:val="00892E28"/>
    <w:rsid w:val="008931A1"/>
    <w:rsid w:val="008936B5"/>
    <w:rsid w:val="00893738"/>
    <w:rsid w:val="0089387C"/>
    <w:rsid w:val="008938A2"/>
    <w:rsid w:val="008938A6"/>
    <w:rsid w:val="0089395C"/>
    <w:rsid w:val="00893A1C"/>
    <w:rsid w:val="00893C00"/>
    <w:rsid w:val="00893C57"/>
    <w:rsid w:val="00893D59"/>
    <w:rsid w:val="00893ECE"/>
    <w:rsid w:val="00894141"/>
    <w:rsid w:val="00894179"/>
    <w:rsid w:val="008941A3"/>
    <w:rsid w:val="0089444E"/>
    <w:rsid w:val="0089453A"/>
    <w:rsid w:val="008945B9"/>
    <w:rsid w:val="00894615"/>
    <w:rsid w:val="008949A2"/>
    <w:rsid w:val="008949DF"/>
    <w:rsid w:val="00894CE9"/>
    <w:rsid w:val="00894E72"/>
    <w:rsid w:val="00895134"/>
    <w:rsid w:val="008951DB"/>
    <w:rsid w:val="00895338"/>
    <w:rsid w:val="00895447"/>
    <w:rsid w:val="00895631"/>
    <w:rsid w:val="0089572C"/>
    <w:rsid w:val="00895793"/>
    <w:rsid w:val="008958BE"/>
    <w:rsid w:val="00895A5F"/>
    <w:rsid w:val="00895C5B"/>
    <w:rsid w:val="00895D15"/>
    <w:rsid w:val="00895D29"/>
    <w:rsid w:val="00895E67"/>
    <w:rsid w:val="008964D0"/>
    <w:rsid w:val="008966CE"/>
    <w:rsid w:val="008967B7"/>
    <w:rsid w:val="00896C81"/>
    <w:rsid w:val="00896D83"/>
    <w:rsid w:val="00896F41"/>
    <w:rsid w:val="0089754F"/>
    <w:rsid w:val="008976A7"/>
    <w:rsid w:val="00897CEF"/>
    <w:rsid w:val="008A076A"/>
    <w:rsid w:val="008A096A"/>
    <w:rsid w:val="008A0AB2"/>
    <w:rsid w:val="008A0CFC"/>
    <w:rsid w:val="008A12CA"/>
    <w:rsid w:val="008A12FE"/>
    <w:rsid w:val="008A15EA"/>
    <w:rsid w:val="008A1892"/>
    <w:rsid w:val="008A1C11"/>
    <w:rsid w:val="008A1CC7"/>
    <w:rsid w:val="008A23FA"/>
    <w:rsid w:val="008A24A0"/>
    <w:rsid w:val="008A28B6"/>
    <w:rsid w:val="008A2A0C"/>
    <w:rsid w:val="008A2BB1"/>
    <w:rsid w:val="008A2D13"/>
    <w:rsid w:val="008A2D2B"/>
    <w:rsid w:val="008A2E92"/>
    <w:rsid w:val="008A3466"/>
    <w:rsid w:val="008A367B"/>
    <w:rsid w:val="008A374E"/>
    <w:rsid w:val="008A389F"/>
    <w:rsid w:val="008A3987"/>
    <w:rsid w:val="008A3A5A"/>
    <w:rsid w:val="008A3BB0"/>
    <w:rsid w:val="008A3D02"/>
    <w:rsid w:val="008A4029"/>
    <w:rsid w:val="008A4084"/>
    <w:rsid w:val="008A4575"/>
    <w:rsid w:val="008A4D47"/>
    <w:rsid w:val="008A4D60"/>
    <w:rsid w:val="008A4D8E"/>
    <w:rsid w:val="008A5879"/>
    <w:rsid w:val="008A58D9"/>
    <w:rsid w:val="008A5940"/>
    <w:rsid w:val="008A5FEA"/>
    <w:rsid w:val="008A618F"/>
    <w:rsid w:val="008A65A8"/>
    <w:rsid w:val="008A66D7"/>
    <w:rsid w:val="008A68F6"/>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862"/>
    <w:rsid w:val="008A7D0F"/>
    <w:rsid w:val="008A7DA5"/>
    <w:rsid w:val="008A7F21"/>
    <w:rsid w:val="008B002B"/>
    <w:rsid w:val="008B0265"/>
    <w:rsid w:val="008B043F"/>
    <w:rsid w:val="008B0808"/>
    <w:rsid w:val="008B0AEC"/>
    <w:rsid w:val="008B0C74"/>
    <w:rsid w:val="008B0D2F"/>
    <w:rsid w:val="008B0E81"/>
    <w:rsid w:val="008B0ED2"/>
    <w:rsid w:val="008B0F5C"/>
    <w:rsid w:val="008B1108"/>
    <w:rsid w:val="008B11CC"/>
    <w:rsid w:val="008B14C5"/>
    <w:rsid w:val="008B1603"/>
    <w:rsid w:val="008B1752"/>
    <w:rsid w:val="008B18B4"/>
    <w:rsid w:val="008B19A9"/>
    <w:rsid w:val="008B1DAE"/>
    <w:rsid w:val="008B1E53"/>
    <w:rsid w:val="008B1E5B"/>
    <w:rsid w:val="008B1FBA"/>
    <w:rsid w:val="008B2001"/>
    <w:rsid w:val="008B2096"/>
    <w:rsid w:val="008B26D6"/>
    <w:rsid w:val="008B281E"/>
    <w:rsid w:val="008B285C"/>
    <w:rsid w:val="008B2914"/>
    <w:rsid w:val="008B292B"/>
    <w:rsid w:val="008B29D9"/>
    <w:rsid w:val="008B2FE1"/>
    <w:rsid w:val="008B315D"/>
    <w:rsid w:val="008B3215"/>
    <w:rsid w:val="008B32F1"/>
    <w:rsid w:val="008B33D0"/>
    <w:rsid w:val="008B3404"/>
    <w:rsid w:val="008B3518"/>
    <w:rsid w:val="008B35DD"/>
    <w:rsid w:val="008B389D"/>
    <w:rsid w:val="008B3B98"/>
    <w:rsid w:val="008B3C09"/>
    <w:rsid w:val="008B3C12"/>
    <w:rsid w:val="008B3C5C"/>
    <w:rsid w:val="008B3C60"/>
    <w:rsid w:val="008B3D6C"/>
    <w:rsid w:val="008B4013"/>
    <w:rsid w:val="008B413D"/>
    <w:rsid w:val="008B4179"/>
    <w:rsid w:val="008B4228"/>
    <w:rsid w:val="008B44F9"/>
    <w:rsid w:val="008B47F4"/>
    <w:rsid w:val="008B48B6"/>
    <w:rsid w:val="008B49D6"/>
    <w:rsid w:val="008B4B76"/>
    <w:rsid w:val="008B4CF9"/>
    <w:rsid w:val="008B4D00"/>
    <w:rsid w:val="008B503F"/>
    <w:rsid w:val="008B504F"/>
    <w:rsid w:val="008B5139"/>
    <w:rsid w:val="008B5299"/>
    <w:rsid w:val="008B535A"/>
    <w:rsid w:val="008B5528"/>
    <w:rsid w:val="008B5595"/>
    <w:rsid w:val="008B5A5F"/>
    <w:rsid w:val="008B5AB0"/>
    <w:rsid w:val="008B5F5E"/>
    <w:rsid w:val="008B6054"/>
    <w:rsid w:val="008B6208"/>
    <w:rsid w:val="008B6387"/>
    <w:rsid w:val="008B6813"/>
    <w:rsid w:val="008B6A77"/>
    <w:rsid w:val="008B6C41"/>
    <w:rsid w:val="008B6C7D"/>
    <w:rsid w:val="008B7504"/>
    <w:rsid w:val="008B7590"/>
    <w:rsid w:val="008B7793"/>
    <w:rsid w:val="008B7817"/>
    <w:rsid w:val="008B790B"/>
    <w:rsid w:val="008B7B08"/>
    <w:rsid w:val="008B7BE3"/>
    <w:rsid w:val="008B7F6D"/>
    <w:rsid w:val="008B7F95"/>
    <w:rsid w:val="008C01A2"/>
    <w:rsid w:val="008C027E"/>
    <w:rsid w:val="008C04CF"/>
    <w:rsid w:val="008C05AD"/>
    <w:rsid w:val="008C06FC"/>
    <w:rsid w:val="008C0B50"/>
    <w:rsid w:val="008C0B57"/>
    <w:rsid w:val="008C0B6B"/>
    <w:rsid w:val="008C0D3F"/>
    <w:rsid w:val="008C0E36"/>
    <w:rsid w:val="008C0F6A"/>
    <w:rsid w:val="008C1062"/>
    <w:rsid w:val="008C1117"/>
    <w:rsid w:val="008C1194"/>
    <w:rsid w:val="008C11D8"/>
    <w:rsid w:val="008C13F0"/>
    <w:rsid w:val="008C1469"/>
    <w:rsid w:val="008C1511"/>
    <w:rsid w:val="008C169D"/>
    <w:rsid w:val="008C17CD"/>
    <w:rsid w:val="008C1838"/>
    <w:rsid w:val="008C1926"/>
    <w:rsid w:val="008C1B63"/>
    <w:rsid w:val="008C1BDC"/>
    <w:rsid w:val="008C1F26"/>
    <w:rsid w:val="008C1F88"/>
    <w:rsid w:val="008C1FB8"/>
    <w:rsid w:val="008C225B"/>
    <w:rsid w:val="008C24BD"/>
    <w:rsid w:val="008C25CF"/>
    <w:rsid w:val="008C2A3A"/>
    <w:rsid w:val="008C2A83"/>
    <w:rsid w:val="008C2DBA"/>
    <w:rsid w:val="008C2F70"/>
    <w:rsid w:val="008C31E9"/>
    <w:rsid w:val="008C34E7"/>
    <w:rsid w:val="008C3632"/>
    <w:rsid w:val="008C388F"/>
    <w:rsid w:val="008C3BF4"/>
    <w:rsid w:val="008C3E04"/>
    <w:rsid w:val="008C4243"/>
    <w:rsid w:val="008C441D"/>
    <w:rsid w:val="008C446B"/>
    <w:rsid w:val="008C468B"/>
    <w:rsid w:val="008C4B4E"/>
    <w:rsid w:val="008C4BFB"/>
    <w:rsid w:val="008C4C7E"/>
    <w:rsid w:val="008C4D2A"/>
    <w:rsid w:val="008C4E15"/>
    <w:rsid w:val="008C5447"/>
    <w:rsid w:val="008C5584"/>
    <w:rsid w:val="008C567A"/>
    <w:rsid w:val="008C5A9B"/>
    <w:rsid w:val="008C5C46"/>
    <w:rsid w:val="008C5F90"/>
    <w:rsid w:val="008C5FAC"/>
    <w:rsid w:val="008C60CE"/>
    <w:rsid w:val="008C6184"/>
    <w:rsid w:val="008C643A"/>
    <w:rsid w:val="008C64B1"/>
    <w:rsid w:val="008C694F"/>
    <w:rsid w:val="008C6A39"/>
    <w:rsid w:val="008C6C38"/>
    <w:rsid w:val="008C6DDC"/>
    <w:rsid w:val="008C6E50"/>
    <w:rsid w:val="008C6E5E"/>
    <w:rsid w:val="008C6F09"/>
    <w:rsid w:val="008C7106"/>
    <w:rsid w:val="008C7314"/>
    <w:rsid w:val="008C73A0"/>
    <w:rsid w:val="008C7711"/>
    <w:rsid w:val="008C77E6"/>
    <w:rsid w:val="008C7808"/>
    <w:rsid w:val="008C785E"/>
    <w:rsid w:val="008C7B01"/>
    <w:rsid w:val="008D00E7"/>
    <w:rsid w:val="008D02BA"/>
    <w:rsid w:val="008D0363"/>
    <w:rsid w:val="008D07AA"/>
    <w:rsid w:val="008D0822"/>
    <w:rsid w:val="008D0829"/>
    <w:rsid w:val="008D08B2"/>
    <w:rsid w:val="008D08E0"/>
    <w:rsid w:val="008D0AA2"/>
    <w:rsid w:val="008D0AFB"/>
    <w:rsid w:val="008D0D09"/>
    <w:rsid w:val="008D0E12"/>
    <w:rsid w:val="008D1511"/>
    <w:rsid w:val="008D15D2"/>
    <w:rsid w:val="008D17ED"/>
    <w:rsid w:val="008D1FB2"/>
    <w:rsid w:val="008D2108"/>
    <w:rsid w:val="008D23DB"/>
    <w:rsid w:val="008D26A7"/>
    <w:rsid w:val="008D27CB"/>
    <w:rsid w:val="008D284A"/>
    <w:rsid w:val="008D2959"/>
    <w:rsid w:val="008D29F9"/>
    <w:rsid w:val="008D2DFE"/>
    <w:rsid w:val="008D2F01"/>
    <w:rsid w:val="008D32DF"/>
    <w:rsid w:val="008D3550"/>
    <w:rsid w:val="008D35E9"/>
    <w:rsid w:val="008D3719"/>
    <w:rsid w:val="008D3959"/>
    <w:rsid w:val="008D3966"/>
    <w:rsid w:val="008D3A1A"/>
    <w:rsid w:val="008D3CB2"/>
    <w:rsid w:val="008D3D28"/>
    <w:rsid w:val="008D3FB7"/>
    <w:rsid w:val="008D413B"/>
    <w:rsid w:val="008D41A0"/>
    <w:rsid w:val="008D4352"/>
    <w:rsid w:val="008D45DD"/>
    <w:rsid w:val="008D48FA"/>
    <w:rsid w:val="008D4C70"/>
    <w:rsid w:val="008D4EEC"/>
    <w:rsid w:val="008D50FC"/>
    <w:rsid w:val="008D51E4"/>
    <w:rsid w:val="008D5267"/>
    <w:rsid w:val="008D530F"/>
    <w:rsid w:val="008D5571"/>
    <w:rsid w:val="008D56F1"/>
    <w:rsid w:val="008D582B"/>
    <w:rsid w:val="008D5BAF"/>
    <w:rsid w:val="008D5F68"/>
    <w:rsid w:val="008D5FE5"/>
    <w:rsid w:val="008D60BC"/>
    <w:rsid w:val="008D64CA"/>
    <w:rsid w:val="008D68A2"/>
    <w:rsid w:val="008D68F9"/>
    <w:rsid w:val="008D6B7C"/>
    <w:rsid w:val="008D6D16"/>
    <w:rsid w:val="008D6D7B"/>
    <w:rsid w:val="008D6F95"/>
    <w:rsid w:val="008D7165"/>
    <w:rsid w:val="008D720C"/>
    <w:rsid w:val="008D73B1"/>
    <w:rsid w:val="008D743D"/>
    <w:rsid w:val="008D75E8"/>
    <w:rsid w:val="008D7821"/>
    <w:rsid w:val="008D7913"/>
    <w:rsid w:val="008D7953"/>
    <w:rsid w:val="008D7BA1"/>
    <w:rsid w:val="008D7C73"/>
    <w:rsid w:val="008D7D3A"/>
    <w:rsid w:val="008D7D64"/>
    <w:rsid w:val="008D7E18"/>
    <w:rsid w:val="008D7EB7"/>
    <w:rsid w:val="008D7F55"/>
    <w:rsid w:val="008E04AD"/>
    <w:rsid w:val="008E0907"/>
    <w:rsid w:val="008E0C00"/>
    <w:rsid w:val="008E0C2C"/>
    <w:rsid w:val="008E0DB2"/>
    <w:rsid w:val="008E0EB8"/>
    <w:rsid w:val="008E10A6"/>
    <w:rsid w:val="008E1241"/>
    <w:rsid w:val="008E1258"/>
    <w:rsid w:val="008E1271"/>
    <w:rsid w:val="008E13E1"/>
    <w:rsid w:val="008E1463"/>
    <w:rsid w:val="008E167D"/>
    <w:rsid w:val="008E174B"/>
    <w:rsid w:val="008E18C1"/>
    <w:rsid w:val="008E1AE3"/>
    <w:rsid w:val="008E1CE0"/>
    <w:rsid w:val="008E1E48"/>
    <w:rsid w:val="008E1E97"/>
    <w:rsid w:val="008E21E1"/>
    <w:rsid w:val="008E2251"/>
    <w:rsid w:val="008E2271"/>
    <w:rsid w:val="008E22DD"/>
    <w:rsid w:val="008E2378"/>
    <w:rsid w:val="008E24B3"/>
    <w:rsid w:val="008E24CA"/>
    <w:rsid w:val="008E26D0"/>
    <w:rsid w:val="008E282A"/>
    <w:rsid w:val="008E28F3"/>
    <w:rsid w:val="008E2909"/>
    <w:rsid w:val="008E29C8"/>
    <w:rsid w:val="008E2F0C"/>
    <w:rsid w:val="008E2F56"/>
    <w:rsid w:val="008E2F6E"/>
    <w:rsid w:val="008E2F80"/>
    <w:rsid w:val="008E2FF0"/>
    <w:rsid w:val="008E31AD"/>
    <w:rsid w:val="008E36DC"/>
    <w:rsid w:val="008E3793"/>
    <w:rsid w:val="008E3824"/>
    <w:rsid w:val="008E38AD"/>
    <w:rsid w:val="008E391E"/>
    <w:rsid w:val="008E3981"/>
    <w:rsid w:val="008E3BD0"/>
    <w:rsid w:val="008E3E21"/>
    <w:rsid w:val="008E3EEC"/>
    <w:rsid w:val="008E4332"/>
    <w:rsid w:val="008E4484"/>
    <w:rsid w:val="008E4561"/>
    <w:rsid w:val="008E461B"/>
    <w:rsid w:val="008E4859"/>
    <w:rsid w:val="008E4C07"/>
    <w:rsid w:val="008E4FC8"/>
    <w:rsid w:val="008E5337"/>
    <w:rsid w:val="008E54FB"/>
    <w:rsid w:val="008E556D"/>
    <w:rsid w:val="008E5B2F"/>
    <w:rsid w:val="008E5BF0"/>
    <w:rsid w:val="008E5BF2"/>
    <w:rsid w:val="008E5C6D"/>
    <w:rsid w:val="008E5C81"/>
    <w:rsid w:val="008E6268"/>
    <w:rsid w:val="008E630B"/>
    <w:rsid w:val="008E640D"/>
    <w:rsid w:val="008E698F"/>
    <w:rsid w:val="008E6AA0"/>
    <w:rsid w:val="008E6D94"/>
    <w:rsid w:val="008E72AA"/>
    <w:rsid w:val="008E737A"/>
    <w:rsid w:val="008E743A"/>
    <w:rsid w:val="008E7542"/>
    <w:rsid w:val="008E75BD"/>
    <w:rsid w:val="008E76EE"/>
    <w:rsid w:val="008E7D40"/>
    <w:rsid w:val="008E7E80"/>
    <w:rsid w:val="008F0467"/>
    <w:rsid w:val="008F04D9"/>
    <w:rsid w:val="008F0A38"/>
    <w:rsid w:val="008F0F0D"/>
    <w:rsid w:val="008F0F84"/>
    <w:rsid w:val="008F1014"/>
    <w:rsid w:val="008F114D"/>
    <w:rsid w:val="008F11C9"/>
    <w:rsid w:val="008F12B6"/>
    <w:rsid w:val="008F1436"/>
    <w:rsid w:val="008F1576"/>
    <w:rsid w:val="008F16E4"/>
    <w:rsid w:val="008F1AFB"/>
    <w:rsid w:val="008F1C5B"/>
    <w:rsid w:val="008F1DEE"/>
    <w:rsid w:val="008F2323"/>
    <w:rsid w:val="008F23D8"/>
    <w:rsid w:val="008F2768"/>
    <w:rsid w:val="008F2AA8"/>
    <w:rsid w:val="008F2B83"/>
    <w:rsid w:val="008F2DB4"/>
    <w:rsid w:val="008F2EAF"/>
    <w:rsid w:val="008F2F3C"/>
    <w:rsid w:val="008F2FD5"/>
    <w:rsid w:val="008F304C"/>
    <w:rsid w:val="008F30A6"/>
    <w:rsid w:val="008F3750"/>
    <w:rsid w:val="008F37E5"/>
    <w:rsid w:val="008F38EC"/>
    <w:rsid w:val="008F39F2"/>
    <w:rsid w:val="008F3BAB"/>
    <w:rsid w:val="008F3D38"/>
    <w:rsid w:val="008F3DCB"/>
    <w:rsid w:val="008F3DF7"/>
    <w:rsid w:val="008F3FAC"/>
    <w:rsid w:val="008F3FB7"/>
    <w:rsid w:val="008F44CC"/>
    <w:rsid w:val="008F4888"/>
    <w:rsid w:val="008F48C2"/>
    <w:rsid w:val="008F4B61"/>
    <w:rsid w:val="008F505A"/>
    <w:rsid w:val="008F50D6"/>
    <w:rsid w:val="008F50F0"/>
    <w:rsid w:val="008F5250"/>
    <w:rsid w:val="008F5430"/>
    <w:rsid w:val="008F54EF"/>
    <w:rsid w:val="008F57DA"/>
    <w:rsid w:val="008F5840"/>
    <w:rsid w:val="008F5922"/>
    <w:rsid w:val="008F5E7A"/>
    <w:rsid w:val="008F5EEF"/>
    <w:rsid w:val="008F5F59"/>
    <w:rsid w:val="008F604D"/>
    <w:rsid w:val="008F626B"/>
    <w:rsid w:val="008F66FE"/>
    <w:rsid w:val="008F6849"/>
    <w:rsid w:val="008F694E"/>
    <w:rsid w:val="008F6967"/>
    <w:rsid w:val="008F69CC"/>
    <w:rsid w:val="008F6A67"/>
    <w:rsid w:val="008F6EFF"/>
    <w:rsid w:val="008F6FBD"/>
    <w:rsid w:val="008F7001"/>
    <w:rsid w:val="008F70D9"/>
    <w:rsid w:val="008F7127"/>
    <w:rsid w:val="008F721B"/>
    <w:rsid w:val="008F726F"/>
    <w:rsid w:val="008F72CC"/>
    <w:rsid w:val="008F72CD"/>
    <w:rsid w:val="008F739D"/>
    <w:rsid w:val="008F7968"/>
    <w:rsid w:val="008F7CD1"/>
    <w:rsid w:val="008F7EA0"/>
    <w:rsid w:val="008F7ECA"/>
    <w:rsid w:val="009007FE"/>
    <w:rsid w:val="00900ED3"/>
    <w:rsid w:val="00900F24"/>
    <w:rsid w:val="00900F35"/>
    <w:rsid w:val="00900FBC"/>
    <w:rsid w:val="00901203"/>
    <w:rsid w:val="009013C2"/>
    <w:rsid w:val="0090168A"/>
    <w:rsid w:val="00901846"/>
    <w:rsid w:val="00901B24"/>
    <w:rsid w:val="00901CD2"/>
    <w:rsid w:val="00901D12"/>
    <w:rsid w:val="00901E5D"/>
    <w:rsid w:val="009021DF"/>
    <w:rsid w:val="00902228"/>
    <w:rsid w:val="00902349"/>
    <w:rsid w:val="00902623"/>
    <w:rsid w:val="00902686"/>
    <w:rsid w:val="00902874"/>
    <w:rsid w:val="009028FA"/>
    <w:rsid w:val="00902A98"/>
    <w:rsid w:val="00902B16"/>
    <w:rsid w:val="00902E94"/>
    <w:rsid w:val="00903675"/>
    <w:rsid w:val="00903726"/>
    <w:rsid w:val="00903802"/>
    <w:rsid w:val="0090380F"/>
    <w:rsid w:val="009039B7"/>
    <w:rsid w:val="00903A06"/>
    <w:rsid w:val="00903A83"/>
    <w:rsid w:val="00903B33"/>
    <w:rsid w:val="00903B70"/>
    <w:rsid w:val="00903D1D"/>
    <w:rsid w:val="00904083"/>
    <w:rsid w:val="009040F7"/>
    <w:rsid w:val="00904212"/>
    <w:rsid w:val="009042DB"/>
    <w:rsid w:val="009042DD"/>
    <w:rsid w:val="009042F8"/>
    <w:rsid w:val="00904424"/>
    <w:rsid w:val="00904879"/>
    <w:rsid w:val="00904C6D"/>
    <w:rsid w:val="00904E64"/>
    <w:rsid w:val="0090517A"/>
    <w:rsid w:val="009052C7"/>
    <w:rsid w:val="009055BA"/>
    <w:rsid w:val="009055EA"/>
    <w:rsid w:val="0090579D"/>
    <w:rsid w:val="00905B25"/>
    <w:rsid w:val="00905D28"/>
    <w:rsid w:val="00905E93"/>
    <w:rsid w:val="00905F05"/>
    <w:rsid w:val="00906399"/>
    <w:rsid w:val="009063D4"/>
    <w:rsid w:val="00906448"/>
    <w:rsid w:val="00906778"/>
    <w:rsid w:val="0090696D"/>
    <w:rsid w:val="00906970"/>
    <w:rsid w:val="00906ACB"/>
    <w:rsid w:val="00906C3F"/>
    <w:rsid w:val="00906CD6"/>
    <w:rsid w:val="00906E4D"/>
    <w:rsid w:val="00906F31"/>
    <w:rsid w:val="009070CC"/>
    <w:rsid w:val="009070CE"/>
    <w:rsid w:val="009078B3"/>
    <w:rsid w:val="00907952"/>
    <w:rsid w:val="0090796B"/>
    <w:rsid w:val="00907A77"/>
    <w:rsid w:val="00907AAB"/>
    <w:rsid w:val="00907E00"/>
    <w:rsid w:val="00907F18"/>
    <w:rsid w:val="0091027E"/>
    <w:rsid w:val="009102BE"/>
    <w:rsid w:val="00910447"/>
    <w:rsid w:val="009107F1"/>
    <w:rsid w:val="0091088D"/>
    <w:rsid w:val="00910A00"/>
    <w:rsid w:val="00910FC9"/>
    <w:rsid w:val="0091133F"/>
    <w:rsid w:val="00911392"/>
    <w:rsid w:val="009117EA"/>
    <w:rsid w:val="009118FB"/>
    <w:rsid w:val="009119FE"/>
    <w:rsid w:val="00911A09"/>
    <w:rsid w:val="00911A25"/>
    <w:rsid w:val="00911C9E"/>
    <w:rsid w:val="00911D74"/>
    <w:rsid w:val="00911DEC"/>
    <w:rsid w:val="00911F80"/>
    <w:rsid w:val="0091213F"/>
    <w:rsid w:val="009121A3"/>
    <w:rsid w:val="009123A7"/>
    <w:rsid w:val="009123E7"/>
    <w:rsid w:val="0091285D"/>
    <w:rsid w:val="0091291A"/>
    <w:rsid w:val="00912A73"/>
    <w:rsid w:val="00912ABA"/>
    <w:rsid w:val="00912B1C"/>
    <w:rsid w:val="00912BC9"/>
    <w:rsid w:val="00912CD6"/>
    <w:rsid w:val="00912EFE"/>
    <w:rsid w:val="00913366"/>
    <w:rsid w:val="00913370"/>
    <w:rsid w:val="00913612"/>
    <w:rsid w:val="0091366A"/>
    <w:rsid w:val="009136E9"/>
    <w:rsid w:val="00913728"/>
    <w:rsid w:val="00913824"/>
    <w:rsid w:val="00913995"/>
    <w:rsid w:val="00913E18"/>
    <w:rsid w:val="00913ED7"/>
    <w:rsid w:val="00914027"/>
    <w:rsid w:val="00914033"/>
    <w:rsid w:val="009142AB"/>
    <w:rsid w:val="009143A9"/>
    <w:rsid w:val="00914431"/>
    <w:rsid w:val="009146AD"/>
    <w:rsid w:val="0091482C"/>
    <w:rsid w:val="009148BE"/>
    <w:rsid w:val="00914D29"/>
    <w:rsid w:val="00914FE9"/>
    <w:rsid w:val="00915289"/>
    <w:rsid w:val="009152EE"/>
    <w:rsid w:val="009154FF"/>
    <w:rsid w:val="009155B9"/>
    <w:rsid w:val="00915664"/>
    <w:rsid w:val="00915757"/>
    <w:rsid w:val="00915988"/>
    <w:rsid w:val="009159B3"/>
    <w:rsid w:val="00915F35"/>
    <w:rsid w:val="00915F37"/>
    <w:rsid w:val="00916007"/>
    <w:rsid w:val="00916181"/>
    <w:rsid w:val="00916260"/>
    <w:rsid w:val="0091628F"/>
    <w:rsid w:val="0091640A"/>
    <w:rsid w:val="00916472"/>
    <w:rsid w:val="0091658F"/>
    <w:rsid w:val="00916669"/>
    <w:rsid w:val="009168CC"/>
    <w:rsid w:val="00916B04"/>
    <w:rsid w:val="00916B99"/>
    <w:rsid w:val="0091736B"/>
    <w:rsid w:val="00917482"/>
    <w:rsid w:val="00917507"/>
    <w:rsid w:val="0091757D"/>
    <w:rsid w:val="0091782A"/>
    <w:rsid w:val="0091785C"/>
    <w:rsid w:val="00917B21"/>
    <w:rsid w:val="00917E53"/>
    <w:rsid w:val="00917EC4"/>
    <w:rsid w:val="00917F2E"/>
    <w:rsid w:val="00920003"/>
    <w:rsid w:val="0092040D"/>
    <w:rsid w:val="009204C5"/>
    <w:rsid w:val="009206B7"/>
    <w:rsid w:val="00920700"/>
    <w:rsid w:val="00920A98"/>
    <w:rsid w:val="00920AC2"/>
    <w:rsid w:val="00920C58"/>
    <w:rsid w:val="009212DE"/>
    <w:rsid w:val="009216B8"/>
    <w:rsid w:val="009216C0"/>
    <w:rsid w:val="0092176C"/>
    <w:rsid w:val="0092177E"/>
    <w:rsid w:val="0092180D"/>
    <w:rsid w:val="0092198D"/>
    <w:rsid w:val="00921A72"/>
    <w:rsid w:val="00921EA1"/>
    <w:rsid w:val="00921EC5"/>
    <w:rsid w:val="00921EDF"/>
    <w:rsid w:val="00921F2F"/>
    <w:rsid w:val="00921F93"/>
    <w:rsid w:val="0092207C"/>
    <w:rsid w:val="00922428"/>
    <w:rsid w:val="009226DC"/>
    <w:rsid w:val="009228A3"/>
    <w:rsid w:val="00922935"/>
    <w:rsid w:val="00922B2D"/>
    <w:rsid w:val="00922C17"/>
    <w:rsid w:val="00922D37"/>
    <w:rsid w:val="00922DC8"/>
    <w:rsid w:val="00923017"/>
    <w:rsid w:val="00923084"/>
    <w:rsid w:val="009232C9"/>
    <w:rsid w:val="009233D7"/>
    <w:rsid w:val="00923608"/>
    <w:rsid w:val="009237C1"/>
    <w:rsid w:val="009238E5"/>
    <w:rsid w:val="00923A2E"/>
    <w:rsid w:val="00923BA1"/>
    <w:rsid w:val="00923BC0"/>
    <w:rsid w:val="00923E9C"/>
    <w:rsid w:val="00923F01"/>
    <w:rsid w:val="00923F12"/>
    <w:rsid w:val="009242EC"/>
    <w:rsid w:val="00924358"/>
    <w:rsid w:val="0092448E"/>
    <w:rsid w:val="009245DC"/>
    <w:rsid w:val="00924A31"/>
    <w:rsid w:val="00924B47"/>
    <w:rsid w:val="00924BE1"/>
    <w:rsid w:val="00924CD8"/>
    <w:rsid w:val="00924FF8"/>
    <w:rsid w:val="00925430"/>
    <w:rsid w:val="00925453"/>
    <w:rsid w:val="009258A3"/>
    <w:rsid w:val="00925BA8"/>
    <w:rsid w:val="00925D0B"/>
    <w:rsid w:val="00925FA7"/>
    <w:rsid w:val="009265E8"/>
    <w:rsid w:val="00926713"/>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60A"/>
    <w:rsid w:val="00927627"/>
    <w:rsid w:val="00927CE7"/>
    <w:rsid w:val="00927D1E"/>
    <w:rsid w:val="00927D65"/>
    <w:rsid w:val="00927ED8"/>
    <w:rsid w:val="00927F6C"/>
    <w:rsid w:val="00927F8B"/>
    <w:rsid w:val="0093002C"/>
    <w:rsid w:val="009302AC"/>
    <w:rsid w:val="0093094D"/>
    <w:rsid w:val="00930BB8"/>
    <w:rsid w:val="00930C42"/>
    <w:rsid w:val="00931007"/>
    <w:rsid w:val="00931064"/>
    <w:rsid w:val="00931AB2"/>
    <w:rsid w:val="00931BFE"/>
    <w:rsid w:val="00931D8C"/>
    <w:rsid w:val="00931FCB"/>
    <w:rsid w:val="00932413"/>
    <w:rsid w:val="00932794"/>
    <w:rsid w:val="009328C7"/>
    <w:rsid w:val="0093294A"/>
    <w:rsid w:val="00932B94"/>
    <w:rsid w:val="00932BA2"/>
    <w:rsid w:val="00933020"/>
    <w:rsid w:val="00933480"/>
    <w:rsid w:val="00933517"/>
    <w:rsid w:val="00933603"/>
    <w:rsid w:val="0093360C"/>
    <w:rsid w:val="009336EC"/>
    <w:rsid w:val="00933761"/>
    <w:rsid w:val="00933985"/>
    <w:rsid w:val="00933F56"/>
    <w:rsid w:val="009343AE"/>
    <w:rsid w:val="009343BF"/>
    <w:rsid w:val="009346E4"/>
    <w:rsid w:val="009347A2"/>
    <w:rsid w:val="009348C7"/>
    <w:rsid w:val="0093491E"/>
    <w:rsid w:val="0093494C"/>
    <w:rsid w:val="00934968"/>
    <w:rsid w:val="009349B1"/>
    <w:rsid w:val="00934BA8"/>
    <w:rsid w:val="00934C13"/>
    <w:rsid w:val="00934C72"/>
    <w:rsid w:val="00934D81"/>
    <w:rsid w:val="00934EFC"/>
    <w:rsid w:val="009350B3"/>
    <w:rsid w:val="009350E8"/>
    <w:rsid w:val="00935228"/>
    <w:rsid w:val="00935294"/>
    <w:rsid w:val="009353EE"/>
    <w:rsid w:val="0093546F"/>
    <w:rsid w:val="009355A2"/>
    <w:rsid w:val="00935DCA"/>
    <w:rsid w:val="00935E22"/>
    <w:rsid w:val="00935F9E"/>
    <w:rsid w:val="0093610B"/>
    <w:rsid w:val="009366B2"/>
    <w:rsid w:val="009366C3"/>
    <w:rsid w:val="009368AA"/>
    <w:rsid w:val="00936D98"/>
    <w:rsid w:val="009377FD"/>
    <w:rsid w:val="00937A8D"/>
    <w:rsid w:val="00937D5B"/>
    <w:rsid w:val="00937E66"/>
    <w:rsid w:val="009402E0"/>
    <w:rsid w:val="00940603"/>
    <w:rsid w:val="00940B43"/>
    <w:rsid w:val="00940E2C"/>
    <w:rsid w:val="00940E64"/>
    <w:rsid w:val="00940F3E"/>
    <w:rsid w:val="00941411"/>
    <w:rsid w:val="00941607"/>
    <w:rsid w:val="00941747"/>
    <w:rsid w:val="00941794"/>
    <w:rsid w:val="00941C15"/>
    <w:rsid w:val="00941DA5"/>
    <w:rsid w:val="00941E97"/>
    <w:rsid w:val="009421F4"/>
    <w:rsid w:val="009427EC"/>
    <w:rsid w:val="00942C80"/>
    <w:rsid w:val="00942D71"/>
    <w:rsid w:val="0094312B"/>
    <w:rsid w:val="00943197"/>
    <w:rsid w:val="009432CA"/>
    <w:rsid w:val="009435F2"/>
    <w:rsid w:val="00943601"/>
    <w:rsid w:val="009436F6"/>
    <w:rsid w:val="009438DE"/>
    <w:rsid w:val="009438E3"/>
    <w:rsid w:val="00943B2A"/>
    <w:rsid w:val="00943BC2"/>
    <w:rsid w:val="00943CA2"/>
    <w:rsid w:val="00943D3C"/>
    <w:rsid w:val="00943D76"/>
    <w:rsid w:val="00943E87"/>
    <w:rsid w:val="00943FC5"/>
    <w:rsid w:val="0094400D"/>
    <w:rsid w:val="0094424F"/>
    <w:rsid w:val="00944323"/>
    <w:rsid w:val="00944DB4"/>
    <w:rsid w:val="00944FA8"/>
    <w:rsid w:val="00945103"/>
    <w:rsid w:val="00945180"/>
    <w:rsid w:val="00945444"/>
    <w:rsid w:val="00945546"/>
    <w:rsid w:val="009455C2"/>
    <w:rsid w:val="0094590C"/>
    <w:rsid w:val="00945990"/>
    <w:rsid w:val="00945AAE"/>
    <w:rsid w:val="00945E28"/>
    <w:rsid w:val="00946355"/>
    <w:rsid w:val="00946450"/>
    <w:rsid w:val="0094649E"/>
    <w:rsid w:val="00946561"/>
    <w:rsid w:val="0094675B"/>
    <w:rsid w:val="009468B7"/>
    <w:rsid w:val="0094690F"/>
    <w:rsid w:val="00947087"/>
    <w:rsid w:val="0094724E"/>
    <w:rsid w:val="00947844"/>
    <w:rsid w:val="00947973"/>
    <w:rsid w:val="00947AE4"/>
    <w:rsid w:val="00947BE6"/>
    <w:rsid w:val="00947CE3"/>
    <w:rsid w:val="00947FF3"/>
    <w:rsid w:val="009500A3"/>
    <w:rsid w:val="009500B4"/>
    <w:rsid w:val="00950112"/>
    <w:rsid w:val="0095048D"/>
    <w:rsid w:val="0095060C"/>
    <w:rsid w:val="009507AA"/>
    <w:rsid w:val="009507F9"/>
    <w:rsid w:val="00950CD0"/>
    <w:rsid w:val="009512B7"/>
    <w:rsid w:val="00951633"/>
    <w:rsid w:val="00951ADB"/>
    <w:rsid w:val="00951AFA"/>
    <w:rsid w:val="00951DE8"/>
    <w:rsid w:val="00951EEF"/>
    <w:rsid w:val="00952001"/>
    <w:rsid w:val="009520BC"/>
    <w:rsid w:val="00952476"/>
    <w:rsid w:val="00952627"/>
    <w:rsid w:val="00952743"/>
    <w:rsid w:val="0095274E"/>
    <w:rsid w:val="00952956"/>
    <w:rsid w:val="009529A5"/>
    <w:rsid w:val="00952A88"/>
    <w:rsid w:val="00952AFF"/>
    <w:rsid w:val="00953141"/>
    <w:rsid w:val="0095342E"/>
    <w:rsid w:val="00953573"/>
    <w:rsid w:val="0095380C"/>
    <w:rsid w:val="0095392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E"/>
    <w:rsid w:val="009556E1"/>
    <w:rsid w:val="00955827"/>
    <w:rsid w:val="009558DD"/>
    <w:rsid w:val="009559B0"/>
    <w:rsid w:val="00955C0A"/>
    <w:rsid w:val="00955C4F"/>
    <w:rsid w:val="00955E1A"/>
    <w:rsid w:val="00955EEC"/>
    <w:rsid w:val="00956043"/>
    <w:rsid w:val="00956081"/>
    <w:rsid w:val="00956121"/>
    <w:rsid w:val="009566DF"/>
    <w:rsid w:val="009567B0"/>
    <w:rsid w:val="00956A89"/>
    <w:rsid w:val="00956C9A"/>
    <w:rsid w:val="00956DD0"/>
    <w:rsid w:val="00956EAB"/>
    <w:rsid w:val="009572AF"/>
    <w:rsid w:val="00957351"/>
    <w:rsid w:val="009574BE"/>
    <w:rsid w:val="009574DF"/>
    <w:rsid w:val="00957654"/>
    <w:rsid w:val="0095770F"/>
    <w:rsid w:val="00957C66"/>
    <w:rsid w:val="00957D6F"/>
    <w:rsid w:val="00957EED"/>
    <w:rsid w:val="00960034"/>
    <w:rsid w:val="00960142"/>
    <w:rsid w:val="00960238"/>
    <w:rsid w:val="009606A8"/>
    <w:rsid w:val="00960936"/>
    <w:rsid w:val="00960A1F"/>
    <w:rsid w:val="00960BA8"/>
    <w:rsid w:val="00960BC0"/>
    <w:rsid w:val="00961270"/>
    <w:rsid w:val="009612CB"/>
    <w:rsid w:val="00961501"/>
    <w:rsid w:val="009616BC"/>
    <w:rsid w:val="009616D3"/>
    <w:rsid w:val="00961762"/>
    <w:rsid w:val="009620D9"/>
    <w:rsid w:val="00962172"/>
    <w:rsid w:val="00962461"/>
    <w:rsid w:val="0096277E"/>
    <w:rsid w:val="009628A8"/>
    <w:rsid w:val="0096297D"/>
    <w:rsid w:val="00962B55"/>
    <w:rsid w:val="00962EE6"/>
    <w:rsid w:val="00962F3F"/>
    <w:rsid w:val="00962F5C"/>
    <w:rsid w:val="00962FFC"/>
    <w:rsid w:val="00963209"/>
    <w:rsid w:val="00963281"/>
    <w:rsid w:val="009634FF"/>
    <w:rsid w:val="009635CC"/>
    <w:rsid w:val="009637E7"/>
    <w:rsid w:val="009638F8"/>
    <w:rsid w:val="00963C3D"/>
    <w:rsid w:val="00963D3E"/>
    <w:rsid w:val="00963D84"/>
    <w:rsid w:val="00963FB5"/>
    <w:rsid w:val="00964182"/>
    <w:rsid w:val="009643B8"/>
    <w:rsid w:val="00964482"/>
    <w:rsid w:val="00964699"/>
    <w:rsid w:val="0096491A"/>
    <w:rsid w:val="0096502B"/>
    <w:rsid w:val="0096509F"/>
    <w:rsid w:val="009654C1"/>
    <w:rsid w:val="0096566A"/>
    <w:rsid w:val="009657F1"/>
    <w:rsid w:val="00965A99"/>
    <w:rsid w:val="00965D17"/>
    <w:rsid w:val="0096625D"/>
    <w:rsid w:val="00966287"/>
    <w:rsid w:val="00966341"/>
    <w:rsid w:val="0096639B"/>
    <w:rsid w:val="009664AA"/>
    <w:rsid w:val="009668C8"/>
    <w:rsid w:val="009668FF"/>
    <w:rsid w:val="00966B2D"/>
    <w:rsid w:val="00966C04"/>
    <w:rsid w:val="00966DC9"/>
    <w:rsid w:val="00966E00"/>
    <w:rsid w:val="00967053"/>
    <w:rsid w:val="00967331"/>
    <w:rsid w:val="009673F1"/>
    <w:rsid w:val="009675FD"/>
    <w:rsid w:val="00967785"/>
    <w:rsid w:val="009677AC"/>
    <w:rsid w:val="0096788B"/>
    <w:rsid w:val="0096793C"/>
    <w:rsid w:val="009679B4"/>
    <w:rsid w:val="00967A06"/>
    <w:rsid w:val="00967B6E"/>
    <w:rsid w:val="00967CBC"/>
    <w:rsid w:val="00970032"/>
    <w:rsid w:val="0097008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2E2"/>
    <w:rsid w:val="009713FC"/>
    <w:rsid w:val="009714CB"/>
    <w:rsid w:val="009714D3"/>
    <w:rsid w:val="00971735"/>
    <w:rsid w:val="00971755"/>
    <w:rsid w:val="00971853"/>
    <w:rsid w:val="0097195D"/>
    <w:rsid w:val="00971B9F"/>
    <w:rsid w:val="009723AA"/>
    <w:rsid w:val="009724CA"/>
    <w:rsid w:val="0097276D"/>
    <w:rsid w:val="0097286F"/>
    <w:rsid w:val="00972929"/>
    <w:rsid w:val="00972D67"/>
    <w:rsid w:val="00972F91"/>
    <w:rsid w:val="00973030"/>
    <w:rsid w:val="00973298"/>
    <w:rsid w:val="0097351D"/>
    <w:rsid w:val="0097379E"/>
    <w:rsid w:val="00973827"/>
    <w:rsid w:val="009739DC"/>
    <w:rsid w:val="009739E8"/>
    <w:rsid w:val="00973D36"/>
    <w:rsid w:val="00973F5A"/>
    <w:rsid w:val="0097413C"/>
    <w:rsid w:val="0097429B"/>
    <w:rsid w:val="009742D3"/>
    <w:rsid w:val="009746AA"/>
    <w:rsid w:val="009748D2"/>
    <w:rsid w:val="00974ADB"/>
    <w:rsid w:val="00974B58"/>
    <w:rsid w:val="00974CCE"/>
    <w:rsid w:val="00974F57"/>
    <w:rsid w:val="00974F89"/>
    <w:rsid w:val="0097532D"/>
    <w:rsid w:val="0097549F"/>
    <w:rsid w:val="009756A5"/>
    <w:rsid w:val="00975789"/>
    <w:rsid w:val="0097579C"/>
    <w:rsid w:val="009758E8"/>
    <w:rsid w:val="00975B0D"/>
    <w:rsid w:val="00975B3A"/>
    <w:rsid w:val="00975BAF"/>
    <w:rsid w:val="00975D2F"/>
    <w:rsid w:val="00975E0D"/>
    <w:rsid w:val="00975E11"/>
    <w:rsid w:val="00975EF5"/>
    <w:rsid w:val="00975FBB"/>
    <w:rsid w:val="009760B6"/>
    <w:rsid w:val="0097632B"/>
    <w:rsid w:val="00976462"/>
    <w:rsid w:val="00976634"/>
    <w:rsid w:val="009767F5"/>
    <w:rsid w:val="00976829"/>
    <w:rsid w:val="009769FA"/>
    <w:rsid w:val="00976C62"/>
    <w:rsid w:val="00976F33"/>
    <w:rsid w:val="0097714E"/>
    <w:rsid w:val="00977204"/>
    <w:rsid w:val="009772A8"/>
    <w:rsid w:val="0097732F"/>
    <w:rsid w:val="00977861"/>
    <w:rsid w:val="00977BA7"/>
    <w:rsid w:val="00977D33"/>
    <w:rsid w:val="00977F59"/>
    <w:rsid w:val="00980071"/>
    <w:rsid w:val="009800CB"/>
    <w:rsid w:val="0098016B"/>
    <w:rsid w:val="0098024B"/>
    <w:rsid w:val="00980517"/>
    <w:rsid w:val="0098052F"/>
    <w:rsid w:val="009805F8"/>
    <w:rsid w:val="00980B79"/>
    <w:rsid w:val="00980B84"/>
    <w:rsid w:val="00980DE0"/>
    <w:rsid w:val="00980F68"/>
    <w:rsid w:val="00981072"/>
    <w:rsid w:val="00981074"/>
    <w:rsid w:val="00981118"/>
    <w:rsid w:val="009811F2"/>
    <w:rsid w:val="00981371"/>
    <w:rsid w:val="00981499"/>
    <w:rsid w:val="0098189B"/>
    <w:rsid w:val="009818E4"/>
    <w:rsid w:val="00981939"/>
    <w:rsid w:val="0098194F"/>
    <w:rsid w:val="00981C0E"/>
    <w:rsid w:val="0098252F"/>
    <w:rsid w:val="009826C8"/>
    <w:rsid w:val="009829F5"/>
    <w:rsid w:val="00983088"/>
    <w:rsid w:val="00983266"/>
    <w:rsid w:val="00983289"/>
    <w:rsid w:val="00983417"/>
    <w:rsid w:val="009834F3"/>
    <w:rsid w:val="00983625"/>
    <w:rsid w:val="009836E4"/>
    <w:rsid w:val="00983840"/>
    <w:rsid w:val="0098386A"/>
    <w:rsid w:val="00983AFD"/>
    <w:rsid w:val="00983B27"/>
    <w:rsid w:val="00983D10"/>
    <w:rsid w:val="00983DA7"/>
    <w:rsid w:val="00983E27"/>
    <w:rsid w:val="00983F26"/>
    <w:rsid w:val="00984117"/>
    <w:rsid w:val="0098412F"/>
    <w:rsid w:val="009841E3"/>
    <w:rsid w:val="00984409"/>
    <w:rsid w:val="0098468D"/>
    <w:rsid w:val="00984A4C"/>
    <w:rsid w:val="00984C35"/>
    <w:rsid w:val="00984C5C"/>
    <w:rsid w:val="00984CEF"/>
    <w:rsid w:val="00985271"/>
    <w:rsid w:val="009853F1"/>
    <w:rsid w:val="00985423"/>
    <w:rsid w:val="00985776"/>
    <w:rsid w:val="009858FF"/>
    <w:rsid w:val="00985BFE"/>
    <w:rsid w:val="00985C88"/>
    <w:rsid w:val="00985E31"/>
    <w:rsid w:val="00985F28"/>
    <w:rsid w:val="00986149"/>
    <w:rsid w:val="00986176"/>
    <w:rsid w:val="00986289"/>
    <w:rsid w:val="0098666E"/>
    <w:rsid w:val="00986D6D"/>
    <w:rsid w:val="00986E7F"/>
    <w:rsid w:val="00986EDA"/>
    <w:rsid w:val="0098736A"/>
    <w:rsid w:val="009874AF"/>
    <w:rsid w:val="00987536"/>
    <w:rsid w:val="00987614"/>
    <w:rsid w:val="00987839"/>
    <w:rsid w:val="00987A0D"/>
    <w:rsid w:val="00987ACB"/>
    <w:rsid w:val="00987EFA"/>
    <w:rsid w:val="009901BE"/>
    <w:rsid w:val="009902EB"/>
    <w:rsid w:val="009904F1"/>
    <w:rsid w:val="0099085D"/>
    <w:rsid w:val="00990BD5"/>
    <w:rsid w:val="00990C2F"/>
    <w:rsid w:val="00990C53"/>
    <w:rsid w:val="00990CBD"/>
    <w:rsid w:val="00990D35"/>
    <w:rsid w:val="00990E4F"/>
    <w:rsid w:val="0099105C"/>
    <w:rsid w:val="00991087"/>
    <w:rsid w:val="00991308"/>
    <w:rsid w:val="0099148F"/>
    <w:rsid w:val="00991544"/>
    <w:rsid w:val="00991562"/>
    <w:rsid w:val="0099196F"/>
    <w:rsid w:val="00991A09"/>
    <w:rsid w:val="00991E8F"/>
    <w:rsid w:val="00992034"/>
    <w:rsid w:val="00992189"/>
    <w:rsid w:val="0099227F"/>
    <w:rsid w:val="009922A1"/>
    <w:rsid w:val="00992830"/>
    <w:rsid w:val="00992B98"/>
    <w:rsid w:val="00992C81"/>
    <w:rsid w:val="00992EAE"/>
    <w:rsid w:val="00992EC1"/>
    <w:rsid w:val="00992FFE"/>
    <w:rsid w:val="009930D6"/>
    <w:rsid w:val="0099359F"/>
    <w:rsid w:val="0099367C"/>
    <w:rsid w:val="009938B1"/>
    <w:rsid w:val="0099392F"/>
    <w:rsid w:val="00994229"/>
    <w:rsid w:val="009942D9"/>
    <w:rsid w:val="00994417"/>
    <w:rsid w:val="0099459E"/>
    <w:rsid w:val="00994871"/>
    <w:rsid w:val="009949D3"/>
    <w:rsid w:val="00994C22"/>
    <w:rsid w:val="00994E08"/>
    <w:rsid w:val="00995026"/>
    <w:rsid w:val="009950BC"/>
    <w:rsid w:val="00995122"/>
    <w:rsid w:val="0099514F"/>
    <w:rsid w:val="009951F9"/>
    <w:rsid w:val="00995549"/>
    <w:rsid w:val="00995554"/>
    <w:rsid w:val="009959D2"/>
    <w:rsid w:val="00995A47"/>
    <w:rsid w:val="00995C95"/>
    <w:rsid w:val="00995CB4"/>
    <w:rsid w:val="00995D42"/>
    <w:rsid w:val="00995E85"/>
    <w:rsid w:val="00996096"/>
    <w:rsid w:val="009962A5"/>
    <w:rsid w:val="00996468"/>
    <w:rsid w:val="00996518"/>
    <w:rsid w:val="00996876"/>
    <w:rsid w:val="00996935"/>
    <w:rsid w:val="00996947"/>
    <w:rsid w:val="00996C69"/>
    <w:rsid w:val="00996F51"/>
    <w:rsid w:val="00996FFA"/>
    <w:rsid w:val="0099709F"/>
    <w:rsid w:val="009971B6"/>
    <w:rsid w:val="009971B7"/>
    <w:rsid w:val="00997321"/>
    <w:rsid w:val="009973F1"/>
    <w:rsid w:val="009973F3"/>
    <w:rsid w:val="0099747E"/>
    <w:rsid w:val="00997721"/>
    <w:rsid w:val="0099793F"/>
    <w:rsid w:val="009979EC"/>
    <w:rsid w:val="00997B91"/>
    <w:rsid w:val="00997E42"/>
    <w:rsid w:val="009A007C"/>
    <w:rsid w:val="009A010D"/>
    <w:rsid w:val="009A064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BA"/>
    <w:rsid w:val="009A1EBD"/>
    <w:rsid w:val="009A1F90"/>
    <w:rsid w:val="009A206C"/>
    <w:rsid w:val="009A2548"/>
    <w:rsid w:val="009A27B2"/>
    <w:rsid w:val="009A2DDB"/>
    <w:rsid w:val="009A2DF9"/>
    <w:rsid w:val="009A2E40"/>
    <w:rsid w:val="009A2E52"/>
    <w:rsid w:val="009A311B"/>
    <w:rsid w:val="009A32C0"/>
    <w:rsid w:val="009A3330"/>
    <w:rsid w:val="009A33DB"/>
    <w:rsid w:val="009A34B3"/>
    <w:rsid w:val="009A363F"/>
    <w:rsid w:val="009A3722"/>
    <w:rsid w:val="009A37D7"/>
    <w:rsid w:val="009A3A86"/>
    <w:rsid w:val="009A3B62"/>
    <w:rsid w:val="009A3C5E"/>
    <w:rsid w:val="009A3F14"/>
    <w:rsid w:val="009A4092"/>
    <w:rsid w:val="009A4098"/>
    <w:rsid w:val="009A4537"/>
    <w:rsid w:val="009A4731"/>
    <w:rsid w:val="009A4869"/>
    <w:rsid w:val="009A48BC"/>
    <w:rsid w:val="009A48C0"/>
    <w:rsid w:val="009A48E8"/>
    <w:rsid w:val="009A49C3"/>
    <w:rsid w:val="009A53DC"/>
    <w:rsid w:val="009A5405"/>
    <w:rsid w:val="009A550D"/>
    <w:rsid w:val="009A55D3"/>
    <w:rsid w:val="009A566C"/>
    <w:rsid w:val="009A56AA"/>
    <w:rsid w:val="009A5717"/>
    <w:rsid w:val="009A586F"/>
    <w:rsid w:val="009A5AD8"/>
    <w:rsid w:val="009A5D3A"/>
    <w:rsid w:val="009A5D6D"/>
    <w:rsid w:val="009A5DCD"/>
    <w:rsid w:val="009A62AE"/>
    <w:rsid w:val="009A6300"/>
    <w:rsid w:val="009A638A"/>
    <w:rsid w:val="009A6391"/>
    <w:rsid w:val="009A652D"/>
    <w:rsid w:val="009A6A6B"/>
    <w:rsid w:val="009A6C96"/>
    <w:rsid w:val="009A6E5F"/>
    <w:rsid w:val="009A6F94"/>
    <w:rsid w:val="009A7423"/>
    <w:rsid w:val="009A7516"/>
    <w:rsid w:val="009A76D1"/>
    <w:rsid w:val="009A78E3"/>
    <w:rsid w:val="009A7C17"/>
    <w:rsid w:val="009A7CA6"/>
    <w:rsid w:val="009A7E51"/>
    <w:rsid w:val="009A7E8A"/>
    <w:rsid w:val="009A7F87"/>
    <w:rsid w:val="009B00D9"/>
    <w:rsid w:val="009B01ED"/>
    <w:rsid w:val="009B0888"/>
    <w:rsid w:val="009B0AB2"/>
    <w:rsid w:val="009B0D10"/>
    <w:rsid w:val="009B101C"/>
    <w:rsid w:val="009B1213"/>
    <w:rsid w:val="009B17A0"/>
    <w:rsid w:val="009B17C3"/>
    <w:rsid w:val="009B18F5"/>
    <w:rsid w:val="009B1D89"/>
    <w:rsid w:val="009B1EF9"/>
    <w:rsid w:val="009B1F49"/>
    <w:rsid w:val="009B2329"/>
    <w:rsid w:val="009B2431"/>
    <w:rsid w:val="009B24B7"/>
    <w:rsid w:val="009B250D"/>
    <w:rsid w:val="009B26AC"/>
    <w:rsid w:val="009B2C2E"/>
    <w:rsid w:val="009B2D35"/>
    <w:rsid w:val="009B2E4B"/>
    <w:rsid w:val="009B30C6"/>
    <w:rsid w:val="009B3206"/>
    <w:rsid w:val="009B3349"/>
    <w:rsid w:val="009B3568"/>
    <w:rsid w:val="009B37CB"/>
    <w:rsid w:val="009B37E2"/>
    <w:rsid w:val="009B3BC3"/>
    <w:rsid w:val="009B3C08"/>
    <w:rsid w:val="009B3E8D"/>
    <w:rsid w:val="009B4322"/>
    <w:rsid w:val="009B439E"/>
    <w:rsid w:val="009B44C8"/>
    <w:rsid w:val="009B4519"/>
    <w:rsid w:val="009B45CB"/>
    <w:rsid w:val="009B45D8"/>
    <w:rsid w:val="009B475E"/>
    <w:rsid w:val="009B492D"/>
    <w:rsid w:val="009B495F"/>
    <w:rsid w:val="009B4A07"/>
    <w:rsid w:val="009B4AC2"/>
    <w:rsid w:val="009B4BFF"/>
    <w:rsid w:val="009B506B"/>
    <w:rsid w:val="009B5238"/>
    <w:rsid w:val="009B57EF"/>
    <w:rsid w:val="009B58DC"/>
    <w:rsid w:val="009B5B85"/>
    <w:rsid w:val="009B5B8D"/>
    <w:rsid w:val="009B5EAE"/>
    <w:rsid w:val="009B61E5"/>
    <w:rsid w:val="009B6490"/>
    <w:rsid w:val="009B6567"/>
    <w:rsid w:val="009B6610"/>
    <w:rsid w:val="009B661A"/>
    <w:rsid w:val="009B6688"/>
    <w:rsid w:val="009B6963"/>
    <w:rsid w:val="009B69BF"/>
    <w:rsid w:val="009B6AFD"/>
    <w:rsid w:val="009B6BF1"/>
    <w:rsid w:val="009B6C1B"/>
    <w:rsid w:val="009B6C28"/>
    <w:rsid w:val="009B7204"/>
    <w:rsid w:val="009B7283"/>
    <w:rsid w:val="009B72DB"/>
    <w:rsid w:val="009B7455"/>
    <w:rsid w:val="009B751B"/>
    <w:rsid w:val="009B7521"/>
    <w:rsid w:val="009B7530"/>
    <w:rsid w:val="009B7965"/>
    <w:rsid w:val="009B7B8C"/>
    <w:rsid w:val="009B7ED8"/>
    <w:rsid w:val="009B7F0B"/>
    <w:rsid w:val="009B7F0C"/>
    <w:rsid w:val="009B7F20"/>
    <w:rsid w:val="009B7F7F"/>
    <w:rsid w:val="009C0074"/>
    <w:rsid w:val="009C04F3"/>
    <w:rsid w:val="009C0564"/>
    <w:rsid w:val="009C0697"/>
    <w:rsid w:val="009C0721"/>
    <w:rsid w:val="009C07B8"/>
    <w:rsid w:val="009C0926"/>
    <w:rsid w:val="009C0A78"/>
    <w:rsid w:val="009C0BBA"/>
    <w:rsid w:val="009C0CF6"/>
    <w:rsid w:val="009C0E46"/>
    <w:rsid w:val="009C0F5C"/>
    <w:rsid w:val="009C1143"/>
    <w:rsid w:val="009C143B"/>
    <w:rsid w:val="009C15C3"/>
    <w:rsid w:val="009C1799"/>
    <w:rsid w:val="009C1817"/>
    <w:rsid w:val="009C1C98"/>
    <w:rsid w:val="009C1D39"/>
    <w:rsid w:val="009C1D77"/>
    <w:rsid w:val="009C208E"/>
    <w:rsid w:val="009C2146"/>
    <w:rsid w:val="009C2169"/>
    <w:rsid w:val="009C2228"/>
    <w:rsid w:val="009C2685"/>
    <w:rsid w:val="009C26A1"/>
    <w:rsid w:val="009C2776"/>
    <w:rsid w:val="009C2A69"/>
    <w:rsid w:val="009C2B39"/>
    <w:rsid w:val="009C2B64"/>
    <w:rsid w:val="009C2EFD"/>
    <w:rsid w:val="009C2F17"/>
    <w:rsid w:val="009C2FF5"/>
    <w:rsid w:val="009C3300"/>
    <w:rsid w:val="009C34C3"/>
    <w:rsid w:val="009C352A"/>
    <w:rsid w:val="009C3550"/>
    <w:rsid w:val="009C3718"/>
    <w:rsid w:val="009C39BC"/>
    <w:rsid w:val="009C3A86"/>
    <w:rsid w:val="009C3E86"/>
    <w:rsid w:val="009C3F33"/>
    <w:rsid w:val="009C4014"/>
    <w:rsid w:val="009C41F9"/>
    <w:rsid w:val="009C44A3"/>
    <w:rsid w:val="009C466E"/>
    <w:rsid w:val="009C4927"/>
    <w:rsid w:val="009C4BC2"/>
    <w:rsid w:val="009C4D22"/>
    <w:rsid w:val="009C4D7E"/>
    <w:rsid w:val="009C4D94"/>
    <w:rsid w:val="009C4E00"/>
    <w:rsid w:val="009C4FAD"/>
    <w:rsid w:val="009C5278"/>
    <w:rsid w:val="009C52DB"/>
    <w:rsid w:val="009C55B7"/>
    <w:rsid w:val="009C58C9"/>
    <w:rsid w:val="009C5A53"/>
    <w:rsid w:val="009C5B9B"/>
    <w:rsid w:val="009C5CAD"/>
    <w:rsid w:val="009C5E51"/>
    <w:rsid w:val="009C63F1"/>
    <w:rsid w:val="009C65C8"/>
    <w:rsid w:val="009C66B3"/>
    <w:rsid w:val="009C6716"/>
    <w:rsid w:val="009C673D"/>
    <w:rsid w:val="009C681C"/>
    <w:rsid w:val="009C698F"/>
    <w:rsid w:val="009C6CE0"/>
    <w:rsid w:val="009C6FC2"/>
    <w:rsid w:val="009C7097"/>
    <w:rsid w:val="009C7320"/>
    <w:rsid w:val="009C73F2"/>
    <w:rsid w:val="009C78D5"/>
    <w:rsid w:val="009C7965"/>
    <w:rsid w:val="009D009F"/>
    <w:rsid w:val="009D012A"/>
    <w:rsid w:val="009D020A"/>
    <w:rsid w:val="009D04B7"/>
    <w:rsid w:val="009D0529"/>
    <w:rsid w:val="009D0686"/>
    <w:rsid w:val="009D0729"/>
    <w:rsid w:val="009D0732"/>
    <w:rsid w:val="009D0AB5"/>
    <w:rsid w:val="009D0B6B"/>
    <w:rsid w:val="009D0BBC"/>
    <w:rsid w:val="009D0F66"/>
    <w:rsid w:val="009D1082"/>
    <w:rsid w:val="009D18B5"/>
    <w:rsid w:val="009D1A06"/>
    <w:rsid w:val="009D1A5E"/>
    <w:rsid w:val="009D1BA4"/>
    <w:rsid w:val="009D1F89"/>
    <w:rsid w:val="009D1FB1"/>
    <w:rsid w:val="009D2183"/>
    <w:rsid w:val="009D2241"/>
    <w:rsid w:val="009D22E4"/>
    <w:rsid w:val="009D22F7"/>
    <w:rsid w:val="009D2918"/>
    <w:rsid w:val="009D2932"/>
    <w:rsid w:val="009D2B76"/>
    <w:rsid w:val="009D2DF5"/>
    <w:rsid w:val="009D2EB6"/>
    <w:rsid w:val="009D319C"/>
    <w:rsid w:val="009D329A"/>
    <w:rsid w:val="009D3436"/>
    <w:rsid w:val="009D3899"/>
    <w:rsid w:val="009D398E"/>
    <w:rsid w:val="009D3E13"/>
    <w:rsid w:val="009D3F28"/>
    <w:rsid w:val="009D40F3"/>
    <w:rsid w:val="009D41D4"/>
    <w:rsid w:val="009D4309"/>
    <w:rsid w:val="009D43CA"/>
    <w:rsid w:val="009D4408"/>
    <w:rsid w:val="009D4538"/>
    <w:rsid w:val="009D457D"/>
    <w:rsid w:val="009D46F5"/>
    <w:rsid w:val="009D4864"/>
    <w:rsid w:val="009D48F9"/>
    <w:rsid w:val="009D4A20"/>
    <w:rsid w:val="009D4AD2"/>
    <w:rsid w:val="009D4DE1"/>
    <w:rsid w:val="009D4E76"/>
    <w:rsid w:val="009D5078"/>
    <w:rsid w:val="009D5294"/>
    <w:rsid w:val="009D53A4"/>
    <w:rsid w:val="009D5523"/>
    <w:rsid w:val="009D5738"/>
    <w:rsid w:val="009D58F9"/>
    <w:rsid w:val="009D59DC"/>
    <w:rsid w:val="009D5BAB"/>
    <w:rsid w:val="009D5C1C"/>
    <w:rsid w:val="009D5DFF"/>
    <w:rsid w:val="009D5E30"/>
    <w:rsid w:val="009D62D6"/>
    <w:rsid w:val="009D638B"/>
    <w:rsid w:val="009D64E5"/>
    <w:rsid w:val="009D670B"/>
    <w:rsid w:val="009D6A0A"/>
    <w:rsid w:val="009D6B0C"/>
    <w:rsid w:val="009D6C28"/>
    <w:rsid w:val="009D6E2D"/>
    <w:rsid w:val="009D6F19"/>
    <w:rsid w:val="009D6F3E"/>
    <w:rsid w:val="009D700D"/>
    <w:rsid w:val="009D715F"/>
    <w:rsid w:val="009D720E"/>
    <w:rsid w:val="009D73CB"/>
    <w:rsid w:val="009D7E36"/>
    <w:rsid w:val="009E01D4"/>
    <w:rsid w:val="009E0308"/>
    <w:rsid w:val="009E04D2"/>
    <w:rsid w:val="009E058F"/>
    <w:rsid w:val="009E07C1"/>
    <w:rsid w:val="009E0800"/>
    <w:rsid w:val="009E0A3E"/>
    <w:rsid w:val="009E0A9E"/>
    <w:rsid w:val="009E0AC1"/>
    <w:rsid w:val="009E0FA5"/>
    <w:rsid w:val="009E1139"/>
    <w:rsid w:val="009E119F"/>
    <w:rsid w:val="009E13D7"/>
    <w:rsid w:val="009E1935"/>
    <w:rsid w:val="009E19A2"/>
    <w:rsid w:val="009E1B7E"/>
    <w:rsid w:val="009E1C68"/>
    <w:rsid w:val="009E2343"/>
    <w:rsid w:val="009E249E"/>
    <w:rsid w:val="009E27C3"/>
    <w:rsid w:val="009E2838"/>
    <w:rsid w:val="009E288B"/>
    <w:rsid w:val="009E2E19"/>
    <w:rsid w:val="009E2FE8"/>
    <w:rsid w:val="009E339A"/>
    <w:rsid w:val="009E33D2"/>
    <w:rsid w:val="009E3437"/>
    <w:rsid w:val="009E352D"/>
    <w:rsid w:val="009E38D2"/>
    <w:rsid w:val="009E3A95"/>
    <w:rsid w:val="009E3AFD"/>
    <w:rsid w:val="009E3B05"/>
    <w:rsid w:val="009E3CDD"/>
    <w:rsid w:val="009E3E13"/>
    <w:rsid w:val="009E3E17"/>
    <w:rsid w:val="009E3F42"/>
    <w:rsid w:val="009E416D"/>
    <w:rsid w:val="009E419D"/>
    <w:rsid w:val="009E44D4"/>
    <w:rsid w:val="009E454F"/>
    <w:rsid w:val="009E45CA"/>
    <w:rsid w:val="009E47C4"/>
    <w:rsid w:val="009E4B16"/>
    <w:rsid w:val="009E4B4A"/>
    <w:rsid w:val="009E4B75"/>
    <w:rsid w:val="009E5532"/>
    <w:rsid w:val="009E5545"/>
    <w:rsid w:val="009E55CC"/>
    <w:rsid w:val="009E567E"/>
    <w:rsid w:val="009E5B3B"/>
    <w:rsid w:val="009E5C60"/>
    <w:rsid w:val="009E5D22"/>
    <w:rsid w:val="009E5D7E"/>
    <w:rsid w:val="009E5EE5"/>
    <w:rsid w:val="009E5F11"/>
    <w:rsid w:val="009E5F3C"/>
    <w:rsid w:val="009E62A0"/>
    <w:rsid w:val="009E634C"/>
    <w:rsid w:val="009E63FA"/>
    <w:rsid w:val="009E6475"/>
    <w:rsid w:val="009E64DB"/>
    <w:rsid w:val="009E64F2"/>
    <w:rsid w:val="009E66DA"/>
    <w:rsid w:val="009E6794"/>
    <w:rsid w:val="009E680F"/>
    <w:rsid w:val="009E697A"/>
    <w:rsid w:val="009E6C51"/>
    <w:rsid w:val="009E6CD5"/>
    <w:rsid w:val="009E6CF0"/>
    <w:rsid w:val="009E712F"/>
    <w:rsid w:val="009E7189"/>
    <w:rsid w:val="009E740F"/>
    <w:rsid w:val="009E74E9"/>
    <w:rsid w:val="009E7594"/>
    <w:rsid w:val="009E771A"/>
    <w:rsid w:val="009E7860"/>
    <w:rsid w:val="009E78A5"/>
    <w:rsid w:val="009E7A4B"/>
    <w:rsid w:val="009E7A57"/>
    <w:rsid w:val="009E7B7D"/>
    <w:rsid w:val="009E7CBE"/>
    <w:rsid w:val="009E7E46"/>
    <w:rsid w:val="009E7ECD"/>
    <w:rsid w:val="009E7FC1"/>
    <w:rsid w:val="009E7FEE"/>
    <w:rsid w:val="009F0034"/>
    <w:rsid w:val="009F00F5"/>
    <w:rsid w:val="009F012F"/>
    <w:rsid w:val="009F01E1"/>
    <w:rsid w:val="009F0837"/>
    <w:rsid w:val="009F09EE"/>
    <w:rsid w:val="009F0B3A"/>
    <w:rsid w:val="009F0B4D"/>
    <w:rsid w:val="009F0D41"/>
    <w:rsid w:val="009F102C"/>
    <w:rsid w:val="009F103C"/>
    <w:rsid w:val="009F1096"/>
    <w:rsid w:val="009F150E"/>
    <w:rsid w:val="009F17F6"/>
    <w:rsid w:val="009F1B1D"/>
    <w:rsid w:val="009F1CB6"/>
    <w:rsid w:val="009F1CEE"/>
    <w:rsid w:val="009F2068"/>
    <w:rsid w:val="009F24D5"/>
    <w:rsid w:val="009F24F9"/>
    <w:rsid w:val="009F2588"/>
    <w:rsid w:val="009F262F"/>
    <w:rsid w:val="009F2791"/>
    <w:rsid w:val="009F27AD"/>
    <w:rsid w:val="009F28C6"/>
    <w:rsid w:val="009F2973"/>
    <w:rsid w:val="009F2A3F"/>
    <w:rsid w:val="009F2D52"/>
    <w:rsid w:val="009F2E6A"/>
    <w:rsid w:val="009F331D"/>
    <w:rsid w:val="009F379D"/>
    <w:rsid w:val="009F3FB5"/>
    <w:rsid w:val="009F411B"/>
    <w:rsid w:val="009F463C"/>
    <w:rsid w:val="009F4780"/>
    <w:rsid w:val="009F47ED"/>
    <w:rsid w:val="009F48C8"/>
    <w:rsid w:val="009F4961"/>
    <w:rsid w:val="009F49DD"/>
    <w:rsid w:val="009F4C02"/>
    <w:rsid w:val="009F4D82"/>
    <w:rsid w:val="009F4F7C"/>
    <w:rsid w:val="009F5011"/>
    <w:rsid w:val="009F521F"/>
    <w:rsid w:val="009F53DF"/>
    <w:rsid w:val="009F5487"/>
    <w:rsid w:val="009F54E7"/>
    <w:rsid w:val="009F552B"/>
    <w:rsid w:val="009F553C"/>
    <w:rsid w:val="009F5746"/>
    <w:rsid w:val="009F58F3"/>
    <w:rsid w:val="009F5946"/>
    <w:rsid w:val="009F59F8"/>
    <w:rsid w:val="009F5A7E"/>
    <w:rsid w:val="009F5B2C"/>
    <w:rsid w:val="009F5C11"/>
    <w:rsid w:val="009F5C26"/>
    <w:rsid w:val="009F5C3B"/>
    <w:rsid w:val="009F5D0A"/>
    <w:rsid w:val="009F5D8D"/>
    <w:rsid w:val="009F6A51"/>
    <w:rsid w:val="009F6B37"/>
    <w:rsid w:val="009F6BC2"/>
    <w:rsid w:val="009F6F01"/>
    <w:rsid w:val="009F6F91"/>
    <w:rsid w:val="009F73BB"/>
    <w:rsid w:val="009F75E8"/>
    <w:rsid w:val="009F774A"/>
    <w:rsid w:val="009F7822"/>
    <w:rsid w:val="009F797D"/>
    <w:rsid w:val="009F7A75"/>
    <w:rsid w:val="009F7A86"/>
    <w:rsid w:val="009F7AF1"/>
    <w:rsid w:val="009F7C2E"/>
    <w:rsid w:val="009F7C47"/>
    <w:rsid w:val="009F7DCC"/>
    <w:rsid w:val="00A00114"/>
    <w:rsid w:val="00A0016B"/>
    <w:rsid w:val="00A00185"/>
    <w:rsid w:val="00A004D0"/>
    <w:rsid w:val="00A005B0"/>
    <w:rsid w:val="00A005F2"/>
    <w:rsid w:val="00A0062B"/>
    <w:rsid w:val="00A00E86"/>
    <w:rsid w:val="00A0101F"/>
    <w:rsid w:val="00A010D2"/>
    <w:rsid w:val="00A01254"/>
    <w:rsid w:val="00A013EC"/>
    <w:rsid w:val="00A0140B"/>
    <w:rsid w:val="00A0142D"/>
    <w:rsid w:val="00A017B4"/>
    <w:rsid w:val="00A01816"/>
    <w:rsid w:val="00A01856"/>
    <w:rsid w:val="00A019A9"/>
    <w:rsid w:val="00A01C98"/>
    <w:rsid w:val="00A01CC3"/>
    <w:rsid w:val="00A01F17"/>
    <w:rsid w:val="00A02001"/>
    <w:rsid w:val="00A02294"/>
    <w:rsid w:val="00A022A5"/>
    <w:rsid w:val="00A02394"/>
    <w:rsid w:val="00A0239A"/>
    <w:rsid w:val="00A02496"/>
    <w:rsid w:val="00A02B38"/>
    <w:rsid w:val="00A02F16"/>
    <w:rsid w:val="00A03150"/>
    <w:rsid w:val="00A03172"/>
    <w:rsid w:val="00A03179"/>
    <w:rsid w:val="00A036A7"/>
    <w:rsid w:val="00A036DE"/>
    <w:rsid w:val="00A03700"/>
    <w:rsid w:val="00A038BE"/>
    <w:rsid w:val="00A038E7"/>
    <w:rsid w:val="00A0393D"/>
    <w:rsid w:val="00A039A7"/>
    <w:rsid w:val="00A03A22"/>
    <w:rsid w:val="00A03C22"/>
    <w:rsid w:val="00A03C69"/>
    <w:rsid w:val="00A03D2E"/>
    <w:rsid w:val="00A03D4D"/>
    <w:rsid w:val="00A040CE"/>
    <w:rsid w:val="00A044D9"/>
    <w:rsid w:val="00A04549"/>
    <w:rsid w:val="00A0459D"/>
    <w:rsid w:val="00A04634"/>
    <w:rsid w:val="00A04754"/>
    <w:rsid w:val="00A048C0"/>
    <w:rsid w:val="00A04EF2"/>
    <w:rsid w:val="00A05461"/>
    <w:rsid w:val="00A0555D"/>
    <w:rsid w:val="00A056B8"/>
    <w:rsid w:val="00A057D0"/>
    <w:rsid w:val="00A05AA9"/>
    <w:rsid w:val="00A05B72"/>
    <w:rsid w:val="00A05C6E"/>
    <w:rsid w:val="00A05DF7"/>
    <w:rsid w:val="00A05EB3"/>
    <w:rsid w:val="00A05EE6"/>
    <w:rsid w:val="00A060C5"/>
    <w:rsid w:val="00A06119"/>
    <w:rsid w:val="00A06127"/>
    <w:rsid w:val="00A06168"/>
    <w:rsid w:val="00A06269"/>
    <w:rsid w:val="00A0637D"/>
    <w:rsid w:val="00A06492"/>
    <w:rsid w:val="00A066C8"/>
    <w:rsid w:val="00A0681D"/>
    <w:rsid w:val="00A069CD"/>
    <w:rsid w:val="00A06A44"/>
    <w:rsid w:val="00A06C89"/>
    <w:rsid w:val="00A07471"/>
    <w:rsid w:val="00A07791"/>
    <w:rsid w:val="00A07975"/>
    <w:rsid w:val="00A07A48"/>
    <w:rsid w:val="00A07F9E"/>
    <w:rsid w:val="00A100F7"/>
    <w:rsid w:val="00A1010F"/>
    <w:rsid w:val="00A10487"/>
    <w:rsid w:val="00A104B2"/>
    <w:rsid w:val="00A10609"/>
    <w:rsid w:val="00A107D4"/>
    <w:rsid w:val="00A108EE"/>
    <w:rsid w:val="00A108F7"/>
    <w:rsid w:val="00A10B2A"/>
    <w:rsid w:val="00A10BB8"/>
    <w:rsid w:val="00A10C20"/>
    <w:rsid w:val="00A11028"/>
    <w:rsid w:val="00A11514"/>
    <w:rsid w:val="00A118D5"/>
    <w:rsid w:val="00A11C2D"/>
    <w:rsid w:val="00A11CFF"/>
    <w:rsid w:val="00A11F01"/>
    <w:rsid w:val="00A1200D"/>
    <w:rsid w:val="00A12461"/>
    <w:rsid w:val="00A12566"/>
    <w:rsid w:val="00A12683"/>
    <w:rsid w:val="00A126F5"/>
    <w:rsid w:val="00A12A49"/>
    <w:rsid w:val="00A12F90"/>
    <w:rsid w:val="00A12FB3"/>
    <w:rsid w:val="00A130AB"/>
    <w:rsid w:val="00A130E4"/>
    <w:rsid w:val="00A1346D"/>
    <w:rsid w:val="00A13623"/>
    <w:rsid w:val="00A136C7"/>
    <w:rsid w:val="00A137E4"/>
    <w:rsid w:val="00A13934"/>
    <w:rsid w:val="00A13D48"/>
    <w:rsid w:val="00A13DBB"/>
    <w:rsid w:val="00A13F80"/>
    <w:rsid w:val="00A14813"/>
    <w:rsid w:val="00A14A0C"/>
    <w:rsid w:val="00A14A61"/>
    <w:rsid w:val="00A14AB7"/>
    <w:rsid w:val="00A14B9F"/>
    <w:rsid w:val="00A14D4E"/>
    <w:rsid w:val="00A14FDA"/>
    <w:rsid w:val="00A1566A"/>
    <w:rsid w:val="00A156F5"/>
    <w:rsid w:val="00A1586D"/>
    <w:rsid w:val="00A158F1"/>
    <w:rsid w:val="00A15A46"/>
    <w:rsid w:val="00A15B67"/>
    <w:rsid w:val="00A15C6F"/>
    <w:rsid w:val="00A15E69"/>
    <w:rsid w:val="00A1654F"/>
    <w:rsid w:val="00A165BF"/>
    <w:rsid w:val="00A166B6"/>
    <w:rsid w:val="00A16B51"/>
    <w:rsid w:val="00A16BF3"/>
    <w:rsid w:val="00A16C71"/>
    <w:rsid w:val="00A16D18"/>
    <w:rsid w:val="00A16DC4"/>
    <w:rsid w:val="00A17079"/>
    <w:rsid w:val="00A1717E"/>
    <w:rsid w:val="00A17201"/>
    <w:rsid w:val="00A172E8"/>
    <w:rsid w:val="00A1747C"/>
    <w:rsid w:val="00A17773"/>
    <w:rsid w:val="00A17788"/>
    <w:rsid w:val="00A17858"/>
    <w:rsid w:val="00A1786C"/>
    <w:rsid w:val="00A17958"/>
    <w:rsid w:val="00A179FF"/>
    <w:rsid w:val="00A17D95"/>
    <w:rsid w:val="00A17EDF"/>
    <w:rsid w:val="00A20604"/>
    <w:rsid w:val="00A208D2"/>
    <w:rsid w:val="00A21429"/>
    <w:rsid w:val="00A216E8"/>
    <w:rsid w:val="00A217A4"/>
    <w:rsid w:val="00A21893"/>
    <w:rsid w:val="00A21A36"/>
    <w:rsid w:val="00A21BC1"/>
    <w:rsid w:val="00A21CE3"/>
    <w:rsid w:val="00A21EB2"/>
    <w:rsid w:val="00A21FA5"/>
    <w:rsid w:val="00A22119"/>
    <w:rsid w:val="00A22270"/>
    <w:rsid w:val="00A222F0"/>
    <w:rsid w:val="00A2238F"/>
    <w:rsid w:val="00A225A7"/>
    <w:rsid w:val="00A22891"/>
    <w:rsid w:val="00A22941"/>
    <w:rsid w:val="00A229B9"/>
    <w:rsid w:val="00A22A34"/>
    <w:rsid w:val="00A22B51"/>
    <w:rsid w:val="00A22EA8"/>
    <w:rsid w:val="00A22F96"/>
    <w:rsid w:val="00A2309F"/>
    <w:rsid w:val="00A233B4"/>
    <w:rsid w:val="00A23853"/>
    <w:rsid w:val="00A238DB"/>
    <w:rsid w:val="00A2397E"/>
    <w:rsid w:val="00A23BBF"/>
    <w:rsid w:val="00A240DF"/>
    <w:rsid w:val="00A241D5"/>
    <w:rsid w:val="00A24353"/>
    <w:rsid w:val="00A244DC"/>
    <w:rsid w:val="00A24548"/>
    <w:rsid w:val="00A24727"/>
    <w:rsid w:val="00A24E69"/>
    <w:rsid w:val="00A2503F"/>
    <w:rsid w:val="00A250B0"/>
    <w:rsid w:val="00A25294"/>
    <w:rsid w:val="00A25456"/>
    <w:rsid w:val="00A254EE"/>
    <w:rsid w:val="00A25596"/>
    <w:rsid w:val="00A25783"/>
    <w:rsid w:val="00A25A07"/>
    <w:rsid w:val="00A25AE8"/>
    <w:rsid w:val="00A25BE7"/>
    <w:rsid w:val="00A25CC9"/>
    <w:rsid w:val="00A26273"/>
    <w:rsid w:val="00A26349"/>
    <w:rsid w:val="00A2641A"/>
    <w:rsid w:val="00A26553"/>
    <w:rsid w:val="00A26814"/>
    <w:rsid w:val="00A2692F"/>
    <w:rsid w:val="00A26B38"/>
    <w:rsid w:val="00A26D31"/>
    <w:rsid w:val="00A26E00"/>
    <w:rsid w:val="00A26E53"/>
    <w:rsid w:val="00A26EAA"/>
    <w:rsid w:val="00A27008"/>
    <w:rsid w:val="00A270D1"/>
    <w:rsid w:val="00A2717A"/>
    <w:rsid w:val="00A27336"/>
    <w:rsid w:val="00A27360"/>
    <w:rsid w:val="00A27482"/>
    <w:rsid w:val="00A27495"/>
    <w:rsid w:val="00A27563"/>
    <w:rsid w:val="00A276E3"/>
    <w:rsid w:val="00A277C6"/>
    <w:rsid w:val="00A27A3D"/>
    <w:rsid w:val="00A27CDF"/>
    <w:rsid w:val="00A27D0A"/>
    <w:rsid w:val="00A30040"/>
    <w:rsid w:val="00A30526"/>
    <w:rsid w:val="00A309C6"/>
    <w:rsid w:val="00A30D13"/>
    <w:rsid w:val="00A30E03"/>
    <w:rsid w:val="00A30E11"/>
    <w:rsid w:val="00A30E69"/>
    <w:rsid w:val="00A3114E"/>
    <w:rsid w:val="00A31287"/>
    <w:rsid w:val="00A314F9"/>
    <w:rsid w:val="00A316AE"/>
    <w:rsid w:val="00A316D9"/>
    <w:rsid w:val="00A318CA"/>
    <w:rsid w:val="00A318E6"/>
    <w:rsid w:val="00A319D0"/>
    <w:rsid w:val="00A31C9F"/>
    <w:rsid w:val="00A31CF0"/>
    <w:rsid w:val="00A31D75"/>
    <w:rsid w:val="00A31D89"/>
    <w:rsid w:val="00A3225E"/>
    <w:rsid w:val="00A32316"/>
    <w:rsid w:val="00A32735"/>
    <w:rsid w:val="00A32928"/>
    <w:rsid w:val="00A32C5C"/>
    <w:rsid w:val="00A32C75"/>
    <w:rsid w:val="00A33070"/>
    <w:rsid w:val="00A33172"/>
    <w:rsid w:val="00A3352D"/>
    <w:rsid w:val="00A335EA"/>
    <w:rsid w:val="00A33741"/>
    <w:rsid w:val="00A33985"/>
    <w:rsid w:val="00A339EA"/>
    <w:rsid w:val="00A33D18"/>
    <w:rsid w:val="00A3415C"/>
    <w:rsid w:val="00A341BB"/>
    <w:rsid w:val="00A34266"/>
    <w:rsid w:val="00A3427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4FF"/>
    <w:rsid w:val="00A35852"/>
    <w:rsid w:val="00A359F8"/>
    <w:rsid w:val="00A35B8F"/>
    <w:rsid w:val="00A35C07"/>
    <w:rsid w:val="00A35CA2"/>
    <w:rsid w:val="00A35D22"/>
    <w:rsid w:val="00A35EA3"/>
    <w:rsid w:val="00A35F45"/>
    <w:rsid w:val="00A36002"/>
    <w:rsid w:val="00A360D1"/>
    <w:rsid w:val="00A3611D"/>
    <w:rsid w:val="00A36339"/>
    <w:rsid w:val="00A36589"/>
    <w:rsid w:val="00A366E4"/>
    <w:rsid w:val="00A367E1"/>
    <w:rsid w:val="00A36C13"/>
    <w:rsid w:val="00A36ECA"/>
    <w:rsid w:val="00A37133"/>
    <w:rsid w:val="00A3726A"/>
    <w:rsid w:val="00A373AE"/>
    <w:rsid w:val="00A376D5"/>
    <w:rsid w:val="00A37788"/>
    <w:rsid w:val="00A377E6"/>
    <w:rsid w:val="00A379AB"/>
    <w:rsid w:val="00A379E1"/>
    <w:rsid w:val="00A37B95"/>
    <w:rsid w:val="00A37F58"/>
    <w:rsid w:val="00A40116"/>
    <w:rsid w:val="00A4025F"/>
    <w:rsid w:val="00A40462"/>
    <w:rsid w:val="00A40661"/>
    <w:rsid w:val="00A4093B"/>
    <w:rsid w:val="00A40EA7"/>
    <w:rsid w:val="00A41120"/>
    <w:rsid w:val="00A41347"/>
    <w:rsid w:val="00A41656"/>
    <w:rsid w:val="00A41944"/>
    <w:rsid w:val="00A41C33"/>
    <w:rsid w:val="00A41C9D"/>
    <w:rsid w:val="00A41E39"/>
    <w:rsid w:val="00A4228D"/>
    <w:rsid w:val="00A4235C"/>
    <w:rsid w:val="00A423F8"/>
    <w:rsid w:val="00A423FC"/>
    <w:rsid w:val="00A427F9"/>
    <w:rsid w:val="00A4281B"/>
    <w:rsid w:val="00A4285F"/>
    <w:rsid w:val="00A428FA"/>
    <w:rsid w:val="00A42A18"/>
    <w:rsid w:val="00A42A8F"/>
    <w:rsid w:val="00A42B6C"/>
    <w:rsid w:val="00A42CCE"/>
    <w:rsid w:val="00A42D8C"/>
    <w:rsid w:val="00A43070"/>
    <w:rsid w:val="00A430E5"/>
    <w:rsid w:val="00A431CD"/>
    <w:rsid w:val="00A431F8"/>
    <w:rsid w:val="00A434EB"/>
    <w:rsid w:val="00A435FE"/>
    <w:rsid w:val="00A4376F"/>
    <w:rsid w:val="00A439AE"/>
    <w:rsid w:val="00A43B37"/>
    <w:rsid w:val="00A43C0B"/>
    <w:rsid w:val="00A43D21"/>
    <w:rsid w:val="00A43D76"/>
    <w:rsid w:val="00A440AF"/>
    <w:rsid w:val="00A44284"/>
    <w:rsid w:val="00A443FB"/>
    <w:rsid w:val="00A44401"/>
    <w:rsid w:val="00A44546"/>
    <w:rsid w:val="00A44593"/>
    <w:rsid w:val="00A44635"/>
    <w:rsid w:val="00A44A52"/>
    <w:rsid w:val="00A44E17"/>
    <w:rsid w:val="00A452B3"/>
    <w:rsid w:val="00A4549F"/>
    <w:rsid w:val="00A457AA"/>
    <w:rsid w:val="00A45A31"/>
    <w:rsid w:val="00A45B9B"/>
    <w:rsid w:val="00A45BED"/>
    <w:rsid w:val="00A45DC0"/>
    <w:rsid w:val="00A462FE"/>
    <w:rsid w:val="00A464BD"/>
    <w:rsid w:val="00A466E8"/>
    <w:rsid w:val="00A467BE"/>
    <w:rsid w:val="00A46A35"/>
    <w:rsid w:val="00A46A79"/>
    <w:rsid w:val="00A46A7B"/>
    <w:rsid w:val="00A46AAA"/>
    <w:rsid w:val="00A46D13"/>
    <w:rsid w:val="00A46EB1"/>
    <w:rsid w:val="00A47305"/>
    <w:rsid w:val="00A4737C"/>
    <w:rsid w:val="00A47616"/>
    <w:rsid w:val="00A478A8"/>
    <w:rsid w:val="00A47B2E"/>
    <w:rsid w:val="00A5007E"/>
    <w:rsid w:val="00A501C9"/>
    <w:rsid w:val="00A501E9"/>
    <w:rsid w:val="00A50455"/>
    <w:rsid w:val="00A50506"/>
    <w:rsid w:val="00A505D4"/>
    <w:rsid w:val="00A50610"/>
    <w:rsid w:val="00A506A8"/>
    <w:rsid w:val="00A506C9"/>
    <w:rsid w:val="00A507AD"/>
    <w:rsid w:val="00A50AD7"/>
    <w:rsid w:val="00A50C3A"/>
    <w:rsid w:val="00A50D5C"/>
    <w:rsid w:val="00A50D9D"/>
    <w:rsid w:val="00A50DAD"/>
    <w:rsid w:val="00A50FC1"/>
    <w:rsid w:val="00A51234"/>
    <w:rsid w:val="00A51411"/>
    <w:rsid w:val="00A514BE"/>
    <w:rsid w:val="00A51584"/>
    <w:rsid w:val="00A5184E"/>
    <w:rsid w:val="00A51A1B"/>
    <w:rsid w:val="00A51F5A"/>
    <w:rsid w:val="00A52650"/>
    <w:rsid w:val="00A5266C"/>
    <w:rsid w:val="00A5279F"/>
    <w:rsid w:val="00A52960"/>
    <w:rsid w:val="00A52C00"/>
    <w:rsid w:val="00A52F35"/>
    <w:rsid w:val="00A53321"/>
    <w:rsid w:val="00A533ED"/>
    <w:rsid w:val="00A5381A"/>
    <w:rsid w:val="00A53941"/>
    <w:rsid w:val="00A53DC9"/>
    <w:rsid w:val="00A53F55"/>
    <w:rsid w:val="00A5417B"/>
    <w:rsid w:val="00A54240"/>
    <w:rsid w:val="00A542CD"/>
    <w:rsid w:val="00A542F0"/>
    <w:rsid w:val="00A54599"/>
    <w:rsid w:val="00A5467E"/>
    <w:rsid w:val="00A54B82"/>
    <w:rsid w:val="00A5524A"/>
    <w:rsid w:val="00A55304"/>
    <w:rsid w:val="00A554F8"/>
    <w:rsid w:val="00A5573B"/>
    <w:rsid w:val="00A55916"/>
    <w:rsid w:val="00A55CCF"/>
    <w:rsid w:val="00A55E16"/>
    <w:rsid w:val="00A55EA8"/>
    <w:rsid w:val="00A5602A"/>
    <w:rsid w:val="00A561BB"/>
    <w:rsid w:val="00A5630C"/>
    <w:rsid w:val="00A5638F"/>
    <w:rsid w:val="00A564F2"/>
    <w:rsid w:val="00A566C2"/>
    <w:rsid w:val="00A56723"/>
    <w:rsid w:val="00A567DE"/>
    <w:rsid w:val="00A56868"/>
    <w:rsid w:val="00A569D4"/>
    <w:rsid w:val="00A56A7B"/>
    <w:rsid w:val="00A56B62"/>
    <w:rsid w:val="00A56C08"/>
    <w:rsid w:val="00A56C48"/>
    <w:rsid w:val="00A571AF"/>
    <w:rsid w:val="00A571EC"/>
    <w:rsid w:val="00A573BC"/>
    <w:rsid w:val="00A5740B"/>
    <w:rsid w:val="00A574C3"/>
    <w:rsid w:val="00A574C8"/>
    <w:rsid w:val="00A57A83"/>
    <w:rsid w:val="00A57BAC"/>
    <w:rsid w:val="00A57BCE"/>
    <w:rsid w:val="00A57C9D"/>
    <w:rsid w:val="00A57D66"/>
    <w:rsid w:val="00A57F1A"/>
    <w:rsid w:val="00A60163"/>
    <w:rsid w:val="00A6038D"/>
    <w:rsid w:val="00A60ABD"/>
    <w:rsid w:val="00A60AF6"/>
    <w:rsid w:val="00A60CF0"/>
    <w:rsid w:val="00A60D4A"/>
    <w:rsid w:val="00A60DDE"/>
    <w:rsid w:val="00A60E02"/>
    <w:rsid w:val="00A60ECD"/>
    <w:rsid w:val="00A61287"/>
    <w:rsid w:val="00A613F1"/>
    <w:rsid w:val="00A61429"/>
    <w:rsid w:val="00A61514"/>
    <w:rsid w:val="00A61645"/>
    <w:rsid w:val="00A6180B"/>
    <w:rsid w:val="00A61A08"/>
    <w:rsid w:val="00A61AB5"/>
    <w:rsid w:val="00A61B01"/>
    <w:rsid w:val="00A61D6E"/>
    <w:rsid w:val="00A61DEC"/>
    <w:rsid w:val="00A62080"/>
    <w:rsid w:val="00A621A9"/>
    <w:rsid w:val="00A62BD8"/>
    <w:rsid w:val="00A62C20"/>
    <w:rsid w:val="00A63033"/>
    <w:rsid w:val="00A630A2"/>
    <w:rsid w:val="00A6320C"/>
    <w:rsid w:val="00A632B8"/>
    <w:rsid w:val="00A63823"/>
    <w:rsid w:val="00A639C9"/>
    <w:rsid w:val="00A63BC5"/>
    <w:rsid w:val="00A63BF3"/>
    <w:rsid w:val="00A63C4D"/>
    <w:rsid w:val="00A63FCF"/>
    <w:rsid w:val="00A6402B"/>
    <w:rsid w:val="00A640DA"/>
    <w:rsid w:val="00A642F9"/>
    <w:rsid w:val="00A643CB"/>
    <w:rsid w:val="00A64555"/>
    <w:rsid w:val="00A647C7"/>
    <w:rsid w:val="00A64942"/>
    <w:rsid w:val="00A64950"/>
    <w:rsid w:val="00A64AB0"/>
    <w:rsid w:val="00A64C2B"/>
    <w:rsid w:val="00A64F40"/>
    <w:rsid w:val="00A6540E"/>
    <w:rsid w:val="00A6546C"/>
    <w:rsid w:val="00A65520"/>
    <w:rsid w:val="00A655C7"/>
    <w:rsid w:val="00A656D6"/>
    <w:rsid w:val="00A658F7"/>
    <w:rsid w:val="00A65911"/>
    <w:rsid w:val="00A65A6F"/>
    <w:rsid w:val="00A65B05"/>
    <w:rsid w:val="00A65B2D"/>
    <w:rsid w:val="00A65C23"/>
    <w:rsid w:val="00A65D0D"/>
    <w:rsid w:val="00A65DD4"/>
    <w:rsid w:val="00A65EAF"/>
    <w:rsid w:val="00A65F3A"/>
    <w:rsid w:val="00A65FFF"/>
    <w:rsid w:val="00A66118"/>
    <w:rsid w:val="00A66342"/>
    <w:rsid w:val="00A66429"/>
    <w:rsid w:val="00A6643C"/>
    <w:rsid w:val="00A665CB"/>
    <w:rsid w:val="00A66677"/>
    <w:rsid w:val="00A66ACE"/>
    <w:rsid w:val="00A67061"/>
    <w:rsid w:val="00A67544"/>
    <w:rsid w:val="00A67710"/>
    <w:rsid w:val="00A677D0"/>
    <w:rsid w:val="00A679FD"/>
    <w:rsid w:val="00A67C1D"/>
    <w:rsid w:val="00A67D30"/>
    <w:rsid w:val="00A67D44"/>
    <w:rsid w:val="00A67EE0"/>
    <w:rsid w:val="00A701B2"/>
    <w:rsid w:val="00A7021A"/>
    <w:rsid w:val="00A703BE"/>
    <w:rsid w:val="00A7075B"/>
    <w:rsid w:val="00A708F5"/>
    <w:rsid w:val="00A70991"/>
    <w:rsid w:val="00A70C1D"/>
    <w:rsid w:val="00A70C2C"/>
    <w:rsid w:val="00A70D2E"/>
    <w:rsid w:val="00A70D49"/>
    <w:rsid w:val="00A70F20"/>
    <w:rsid w:val="00A710FE"/>
    <w:rsid w:val="00A71137"/>
    <w:rsid w:val="00A712B6"/>
    <w:rsid w:val="00A712D5"/>
    <w:rsid w:val="00A7142B"/>
    <w:rsid w:val="00A71525"/>
    <w:rsid w:val="00A7178B"/>
    <w:rsid w:val="00A7181E"/>
    <w:rsid w:val="00A719EE"/>
    <w:rsid w:val="00A71C2B"/>
    <w:rsid w:val="00A71CE6"/>
    <w:rsid w:val="00A71D23"/>
    <w:rsid w:val="00A71DF3"/>
    <w:rsid w:val="00A71F2D"/>
    <w:rsid w:val="00A71FA2"/>
    <w:rsid w:val="00A7217E"/>
    <w:rsid w:val="00A721E1"/>
    <w:rsid w:val="00A723DA"/>
    <w:rsid w:val="00A726A0"/>
    <w:rsid w:val="00A726E5"/>
    <w:rsid w:val="00A72EEB"/>
    <w:rsid w:val="00A72F5D"/>
    <w:rsid w:val="00A72F83"/>
    <w:rsid w:val="00A73136"/>
    <w:rsid w:val="00A73182"/>
    <w:rsid w:val="00A7333A"/>
    <w:rsid w:val="00A73435"/>
    <w:rsid w:val="00A734FF"/>
    <w:rsid w:val="00A7355A"/>
    <w:rsid w:val="00A73591"/>
    <w:rsid w:val="00A73A07"/>
    <w:rsid w:val="00A73B31"/>
    <w:rsid w:val="00A73D0D"/>
    <w:rsid w:val="00A73D0E"/>
    <w:rsid w:val="00A73DD6"/>
    <w:rsid w:val="00A73FEE"/>
    <w:rsid w:val="00A7404E"/>
    <w:rsid w:val="00A74754"/>
    <w:rsid w:val="00A74904"/>
    <w:rsid w:val="00A74955"/>
    <w:rsid w:val="00A74A92"/>
    <w:rsid w:val="00A74CD5"/>
    <w:rsid w:val="00A74F2E"/>
    <w:rsid w:val="00A75306"/>
    <w:rsid w:val="00A753E8"/>
    <w:rsid w:val="00A755F9"/>
    <w:rsid w:val="00A75768"/>
    <w:rsid w:val="00A7579F"/>
    <w:rsid w:val="00A75834"/>
    <w:rsid w:val="00A75BE3"/>
    <w:rsid w:val="00A75C1D"/>
    <w:rsid w:val="00A75C38"/>
    <w:rsid w:val="00A75CC1"/>
    <w:rsid w:val="00A75E88"/>
    <w:rsid w:val="00A75E99"/>
    <w:rsid w:val="00A76A6A"/>
    <w:rsid w:val="00A76ABD"/>
    <w:rsid w:val="00A76BC3"/>
    <w:rsid w:val="00A76DC5"/>
    <w:rsid w:val="00A76E1B"/>
    <w:rsid w:val="00A76E33"/>
    <w:rsid w:val="00A77213"/>
    <w:rsid w:val="00A77265"/>
    <w:rsid w:val="00A772F1"/>
    <w:rsid w:val="00A776A7"/>
    <w:rsid w:val="00A77780"/>
    <w:rsid w:val="00A77909"/>
    <w:rsid w:val="00A77A18"/>
    <w:rsid w:val="00A77D33"/>
    <w:rsid w:val="00A77ECB"/>
    <w:rsid w:val="00A801DF"/>
    <w:rsid w:val="00A8056E"/>
    <w:rsid w:val="00A808D0"/>
    <w:rsid w:val="00A8094B"/>
    <w:rsid w:val="00A80A19"/>
    <w:rsid w:val="00A80B1E"/>
    <w:rsid w:val="00A80E0E"/>
    <w:rsid w:val="00A81294"/>
    <w:rsid w:val="00A813D5"/>
    <w:rsid w:val="00A81576"/>
    <w:rsid w:val="00A818EF"/>
    <w:rsid w:val="00A81C50"/>
    <w:rsid w:val="00A81E7C"/>
    <w:rsid w:val="00A8203E"/>
    <w:rsid w:val="00A8204A"/>
    <w:rsid w:val="00A82338"/>
    <w:rsid w:val="00A82344"/>
    <w:rsid w:val="00A8251D"/>
    <w:rsid w:val="00A82697"/>
    <w:rsid w:val="00A8279A"/>
    <w:rsid w:val="00A827DC"/>
    <w:rsid w:val="00A82816"/>
    <w:rsid w:val="00A829D0"/>
    <w:rsid w:val="00A82D58"/>
    <w:rsid w:val="00A8344A"/>
    <w:rsid w:val="00A8372D"/>
    <w:rsid w:val="00A8399D"/>
    <w:rsid w:val="00A83A47"/>
    <w:rsid w:val="00A83B4E"/>
    <w:rsid w:val="00A83E3D"/>
    <w:rsid w:val="00A83F0F"/>
    <w:rsid w:val="00A83F2C"/>
    <w:rsid w:val="00A84057"/>
    <w:rsid w:val="00A840C3"/>
    <w:rsid w:val="00A840DC"/>
    <w:rsid w:val="00A8443A"/>
    <w:rsid w:val="00A8447A"/>
    <w:rsid w:val="00A8453E"/>
    <w:rsid w:val="00A845C8"/>
    <w:rsid w:val="00A8465E"/>
    <w:rsid w:val="00A8479C"/>
    <w:rsid w:val="00A8480A"/>
    <w:rsid w:val="00A84901"/>
    <w:rsid w:val="00A84A63"/>
    <w:rsid w:val="00A84A8A"/>
    <w:rsid w:val="00A84C41"/>
    <w:rsid w:val="00A84ECF"/>
    <w:rsid w:val="00A85304"/>
    <w:rsid w:val="00A85376"/>
    <w:rsid w:val="00A854BA"/>
    <w:rsid w:val="00A8557B"/>
    <w:rsid w:val="00A8568B"/>
    <w:rsid w:val="00A857E5"/>
    <w:rsid w:val="00A85A05"/>
    <w:rsid w:val="00A85B1D"/>
    <w:rsid w:val="00A85EEF"/>
    <w:rsid w:val="00A8610F"/>
    <w:rsid w:val="00A86182"/>
    <w:rsid w:val="00A86190"/>
    <w:rsid w:val="00A86221"/>
    <w:rsid w:val="00A8649E"/>
    <w:rsid w:val="00A8657F"/>
    <w:rsid w:val="00A86D63"/>
    <w:rsid w:val="00A8702F"/>
    <w:rsid w:val="00A870CE"/>
    <w:rsid w:val="00A872ED"/>
    <w:rsid w:val="00A8771D"/>
    <w:rsid w:val="00A8776F"/>
    <w:rsid w:val="00A87797"/>
    <w:rsid w:val="00A87A9B"/>
    <w:rsid w:val="00A90131"/>
    <w:rsid w:val="00A901CC"/>
    <w:rsid w:val="00A901DF"/>
    <w:rsid w:val="00A902FF"/>
    <w:rsid w:val="00A90454"/>
    <w:rsid w:val="00A90548"/>
    <w:rsid w:val="00A906EF"/>
    <w:rsid w:val="00A906FC"/>
    <w:rsid w:val="00A9094C"/>
    <w:rsid w:val="00A90A12"/>
    <w:rsid w:val="00A90D46"/>
    <w:rsid w:val="00A90E72"/>
    <w:rsid w:val="00A90E8A"/>
    <w:rsid w:val="00A91695"/>
    <w:rsid w:val="00A918B3"/>
    <w:rsid w:val="00A91BF2"/>
    <w:rsid w:val="00A91BFF"/>
    <w:rsid w:val="00A91CB2"/>
    <w:rsid w:val="00A91CCE"/>
    <w:rsid w:val="00A92095"/>
    <w:rsid w:val="00A922A2"/>
    <w:rsid w:val="00A9258A"/>
    <w:rsid w:val="00A926F8"/>
    <w:rsid w:val="00A9287C"/>
    <w:rsid w:val="00A92B1C"/>
    <w:rsid w:val="00A92C18"/>
    <w:rsid w:val="00A92C36"/>
    <w:rsid w:val="00A92CBD"/>
    <w:rsid w:val="00A92E4D"/>
    <w:rsid w:val="00A92F6B"/>
    <w:rsid w:val="00A93153"/>
    <w:rsid w:val="00A9327B"/>
    <w:rsid w:val="00A93351"/>
    <w:rsid w:val="00A935D7"/>
    <w:rsid w:val="00A93695"/>
    <w:rsid w:val="00A93B69"/>
    <w:rsid w:val="00A94203"/>
    <w:rsid w:val="00A9435D"/>
    <w:rsid w:val="00A944A0"/>
    <w:rsid w:val="00A9454E"/>
    <w:rsid w:val="00A947F7"/>
    <w:rsid w:val="00A94952"/>
    <w:rsid w:val="00A94A64"/>
    <w:rsid w:val="00A94C11"/>
    <w:rsid w:val="00A94DEF"/>
    <w:rsid w:val="00A94EB5"/>
    <w:rsid w:val="00A952E7"/>
    <w:rsid w:val="00A95508"/>
    <w:rsid w:val="00A955A7"/>
    <w:rsid w:val="00A95853"/>
    <w:rsid w:val="00A95BB2"/>
    <w:rsid w:val="00A95BE3"/>
    <w:rsid w:val="00A95D4F"/>
    <w:rsid w:val="00A95F88"/>
    <w:rsid w:val="00A963C7"/>
    <w:rsid w:val="00A963D6"/>
    <w:rsid w:val="00A96812"/>
    <w:rsid w:val="00A96A73"/>
    <w:rsid w:val="00A96FA8"/>
    <w:rsid w:val="00A970B1"/>
    <w:rsid w:val="00A97414"/>
    <w:rsid w:val="00A974CE"/>
    <w:rsid w:val="00A975A7"/>
    <w:rsid w:val="00A978F0"/>
    <w:rsid w:val="00A97C0F"/>
    <w:rsid w:val="00AA000B"/>
    <w:rsid w:val="00AA0056"/>
    <w:rsid w:val="00AA0356"/>
    <w:rsid w:val="00AA0385"/>
    <w:rsid w:val="00AA04D7"/>
    <w:rsid w:val="00AA065A"/>
    <w:rsid w:val="00AA0A7E"/>
    <w:rsid w:val="00AA0B96"/>
    <w:rsid w:val="00AA0F42"/>
    <w:rsid w:val="00AA14F8"/>
    <w:rsid w:val="00AA1626"/>
    <w:rsid w:val="00AA1A72"/>
    <w:rsid w:val="00AA1C25"/>
    <w:rsid w:val="00AA1EFE"/>
    <w:rsid w:val="00AA20BB"/>
    <w:rsid w:val="00AA21C9"/>
    <w:rsid w:val="00AA23DA"/>
    <w:rsid w:val="00AA26EE"/>
    <w:rsid w:val="00AA2983"/>
    <w:rsid w:val="00AA2B02"/>
    <w:rsid w:val="00AA2B0D"/>
    <w:rsid w:val="00AA2B50"/>
    <w:rsid w:val="00AA314C"/>
    <w:rsid w:val="00AA3266"/>
    <w:rsid w:val="00AA33DB"/>
    <w:rsid w:val="00AA3523"/>
    <w:rsid w:val="00AA3759"/>
    <w:rsid w:val="00AA38BC"/>
    <w:rsid w:val="00AA3B43"/>
    <w:rsid w:val="00AA3C39"/>
    <w:rsid w:val="00AA3DB7"/>
    <w:rsid w:val="00AA3F13"/>
    <w:rsid w:val="00AA3F63"/>
    <w:rsid w:val="00AA42F6"/>
    <w:rsid w:val="00AA4686"/>
    <w:rsid w:val="00AA476A"/>
    <w:rsid w:val="00AA48C1"/>
    <w:rsid w:val="00AA4B1F"/>
    <w:rsid w:val="00AA4E49"/>
    <w:rsid w:val="00AA5177"/>
    <w:rsid w:val="00AA51F5"/>
    <w:rsid w:val="00AA569A"/>
    <w:rsid w:val="00AA58E4"/>
    <w:rsid w:val="00AA5E3B"/>
    <w:rsid w:val="00AA5FAF"/>
    <w:rsid w:val="00AA62D2"/>
    <w:rsid w:val="00AA6469"/>
    <w:rsid w:val="00AA6719"/>
    <w:rsid w:val="00AA68B4"/>
    <w:rsid w:val="00AA6996"/>
    <w:rsid w:val="00AA6B5B"/>
    <w:rsid w:val="00AA6D61"/>
    <w:rsid w:val="00AA70DD"/>
    <w:rsid w:val="00AA715A"/>
    <w:rsid w:val="00AA768A"/>
    <w:rsid w:val="00AA76B0"/>
    <w:rsid w:val="00AA774D"/>
    <w:rsid w:val="00AA77FE"/>
    <w:rsid w:val="00AA7AA0"/>
    <w:rsid w:val="00AA7EEF"/>
    <w:rsid w:val="00AB01AD"/>
    <w:rsid w:val="00AB029E"/>
    <w:rsid w:val="00AB04DC"/>
    <w:rsid w:val="00AB0543"/>
    <w:rsid w:val="00AB0611"/>
    <w:rsid w:val="00AB0673"/>
    <w:rsid w:val="00AB069B"/>
    <w:rsid w:val="00AB0A84"/>
    <w:rsid w:val="00AB0AC9"/>
    <w:rsid w:val="00AB111A"/>
    <w:rsid w:val="00AB1509"/>
    <w:rsid w:val="00AB185A"/>
    <w:rsid w:val="00AB1A64"/>
    <w:rsid w:val="00AB1BA7"/>
    <w:rsid w:val="00AB1C0D"/>
    <w:rsid w:val="00AB1C26"/>
    <w:rsid w:val="00AB1D73"/>
    <w:rsid w:val="00AB1E04"/>
    <w:rsid w:val="00AB1F50"/>
    <w:rsid w:val="00AB2200"/>
    <w:rsid w:val="00AB220E"/>
    <w:rsid w:val="00AB22F8"/>
    <w:rsid w:val="00AB2349"/>
    <w:rsid w:val="00AB25B0"/>
    <w:rsid w:val="00AB25B3"/>
    <w:rsid w:val="00AB27DC"/>
    <w:rsid w:val="00AB29A5"/>
    <w:rsid w:val="00AB29CF"/>
    <w:rsid w:val="00AB2BA7"/>
    <w:rsid w:val="00AB2CC1"/>
    <w:rsid w:val="00AB2FBF"/>
    <w:rsid w:val="00AB3113"/>
    <w:rsid w:val="00AB3121"/>
    <w:rsid w:val="00AB323B"/>
    <w:rsid w:val="00AB32DF"/>
    <w:rsid w:val="00AB32FB"/>
    <w:rsid w:val="00AB3373"/>
    <w:rsid w:val="00AB348A"/>
    <w:rsid w:val="00AB3518"/>
    <w:rsid w:val="00AB3595"/>
    <w:rsid w:val="00AB35BE"/>
    <w:rsid w:val="00AB39A8"/>
    <w:rsid w:val="00AB3A24"/>
    <w:rsid w:val="00AB3B9E"/>
    <w:rsid w:val="00AB3BC9"/>
    <w:rsid w:val="00AB3CAC"/>
    <w:rsid w:val="00AB3F31"/>
    <w:rsid w:val="00AB3F38"/>
    <w:rsid w:val="00AB3F5B"/>
    <w:rsid w:val="00AB3FF6"/>
    <w:rsid w:val="00AB403C"/>
    <w:rsid w:val="00AB4068"/>
    <w:rsid w:val="00AB4089"/>
    <w:rsid w:val="00AB41AA"/>
    <w:rsid w:val="00AB41F3"/>
    <w:rsid w:val="00AB421C"/>
    <w:rsid w:val="00AB424E"/>
    <w:rsid w:val="00AB4264"/>
    <w:rsid w:val="00AB42C4"/>
    <w:rsid w:val="00AB43EC"/>
    <w:rsid w:val="00AB4564"/>
    <w:rsid w:val="00AB4631"/>
    <w:rsid w:val="00AB4BF4"/>
    <w:rsid w:val="00AB4D03"/>
    <w:rsid w:val="00AB4EA7"/>
    <w:rsid w:val="00AB5103"/>
    <w:rsid w:val="00AB5411"/>
    <w:rsid w:val="00AB5774"/>
    <w:rsid w:val="00AB5AAD"/>
    <w:rsid w:val="00AB5ADF"/>
    <w:rsid w:val="00AB5C45"/>
    <w:rsid w:val="00AB5E57"/>
    <w:rsid w:val="00AB5EC2"/>
    <w:rsid w:val="00AB6209"/>
    <w:rsid w:val="00AB64A9"/>
    <w:rsid w:val="00AB6582"/>
    <w:rsid w:val="00AB67EA"/>
    <w:rsid w:val="00AB6F56"/>
    <w:rsid w:val="00AB70BE"/>
    <w:rsid w:val="00AB725F"/>
    <w:rsid w:val="00AB7690"/>
    <w:rsid w:val="00AB76EC"/>
    <w:rsid w:val="00AB7C08"/>
    <w:rsid w:val="00AB7C9D"/>
    <w:rsid w:val="00AB7D9B"/>
    <w:rsid w:val="00AC006F"/>
    <w:rsid w:val="00AC00C2"/>
    <w:rsid w:val="00AC0149"/>
    <w:rsid w:val="00AC0220"/>
    <w:rsid w:val="00AC0351"/>
    <w:rsid w:val="00AC0497"/>
    <w:rsid w:val="00AC0628"/>
    <w:rsid w:val="00AC0705"/>
    <w:rsid w:val="00AC0D1B"/>
    <w:rsid w:val="00AC0D8B"/>
    <w:rsid w:val="00AC0E25"/>
    <w:rsid w:val="00AC109B"/>
    <w:rsid w:val="00AC1609"/>
    <w:rsid w:val="00AC1731"/>
    <w:rsid w:val="00AC1BDD"/>
    <w:rsid w:val="00AC1C24"/>
    <w:rsid w:val="00AC1DBB"/>
    <w:rsid w:val="00AC1E5D"/>
    <w:rsid w:val="00AC21B0"/>
    <w:rsid w:val="00AC2376"/>
    <w:rsid w:val="00AC2415"/>
    <w:rsid w:val="00AC24AB"/>
    <w:rsid w:val="00AC28C5"/>
    <w:rsid w:val="00AC2BBB"/>
    <w:rsid w:val="00AC2C19"/>
    <w:rsid w:val="00AC2CA6"/>
    <w:rsid w:val="00AC2E53"/>
    <w:rsid w:val="00AC33E0"/>
    <w:rsid w:val="00AC36C0"/>
    <w:rsid w:val="00AC3848"/>
    <w:rsid w:val="00AC3859"/>
    <w:rsid w:val="00AC3B7E"/>
    <w:rsid w:val="00AC3CAD"/>
    <w:rsid w:val="00AC3D8D"/>
    <w:rsid w:val="00AC3E07"/>
    <w:rsid w:val="00AC3F41"/>
    <w:rsid w:val="00AC3F85"/>
    <w:rsid w:val="00AC3FB5"/>
    <w:rsid w:val="00AC424D"/>
    <w:rsid w:val="00AC479A"/>
    <w:rsid w:val="00AC481A"/>
    <w:rsid w:val="00AC4B94"/>
    <w:rsid w:val="00AC4D9B"/>
    <w:rsid w:val="00AC4F18"/>
    <w:rsid w:val="00AC510F"/>
    <w:rsid w:val="00AC5242"/>
    <w:rsid w:val="00AC5445"/>
    <w:rsid w:val="00AC5734"/>
    <w:rsid w:val="00AC58C6"/>
    <w:rsid w:val="00AC5C07"/>
    <w:rsid w:val="00AC5F80"/>
    <w:rsid w:val="00AC6050"/>
    <w:rsid w:val="00AC62EB"/>
    <w:rsid w:val="00AC6434"/>
    <w:rsid w:val="00AC65BA"/>
    <w:rsid w:val="00AC67FF"/>
    <w:rsid w:val="00AC6A55"/>
    <w:rsid w:val="00AC6AF5"/>
    <w:rsid w:val="00AC6C44"/>
    <w:rsid w:val="00AC6CD2"/>
    <w:rsid w:val="00AC7138"/>
    <w:rsid w:val="00AC7155"/>
    <w:rsid w:val="00AC71C0"/>
    <w:rsid w:val="00AC74DA"/>
    <w:rsid w:val="00AC762B"/>
    <w:rsid w:val="00AC7A2B"/>
    <w:rsid w:val="00AC7A75"/>
    <w:rsid w:val="00AC7C25"/>
    <w:rsid w:val="00AC7CB4"/>
    <w:rsid w:val="00AC7E54"/>
    <w:rsid w:val="00AC7FF4"/>
    <w:rsid w:val="00AD027A"/>
    <w:rsid w:val="00AD032E"/>
    <w:rsid w:val="00AD0388"/>
    <w:rsid w:val="00AD0A06"/>
    <w:rsid w:val="00AD0A0A"/>
    <w:rsid w:val="00AD0A51"/>
    <w:rsid w:val="00AD0B37"/>
    <w:rsid w:val="00AD0D59"/>
    <w:rsid w:val="00AD0EA5"/>
    <w:rsid w:val="00AD0EAE"/>
    <w:rsid w:val="00AD11F7"/>
    <w:rsid w:val="00AD13E9"/>
    <w:rsid w:val="00AD1455"/>
    <w:rsid w:val="00AD17CB"/>
    <w:rsid w:val="00AD19EC"/>
    <w:rsid w:val="00AD1DB7"/>
    <w:rsid w:val="00AD2091"/>
    <w:rsid w:val="00AD20A3"/>
    <w:rsid w:val="00AD215B"/>
    <w:rsid w:val="00AD22BA"/>
    <w:rsid w:val="00AD2852"/>
    <w:rsid w:val="00AD2877"/>
    <w:rsid w:val="00AD2882"/>
    <w:rsid w:val="00AD2D74"/>
    <w:rsid w:val="00AD2E31"/>
    <w:rsid w:val="00AD2FFC"/>
    <w:rsid w:val="00AD3183"/>
    <w:rsid w:val="00AD3426"/>
    <w:rsid w:val="00AD3976"/>
    <w:rsid w:val="00AD39BB"/>
    <w:rsid w:val="00AD39F9"/>
    <w:rsid w:val="00AD3A49"/>
    <w:rsid w:val="00AD3AD4"/>
    <w:rsid w:val="00AD3DD1"/>
    <w:rsid w:val="00AD3EC3"/>
    <w:rsid w:val="00AD43BE"/>
    <w:rsid w:val="00AD43F7"/>
    <w:rsid w:val="00AD45F0"/>
    <w:rsid w:val="00AD47F2"/>
    <w:rsid w:val="00AD481E"/>
    <w:rsid w:val="00AD4D2A"/>
    <w:rsid w:val="00AD4D60"/>
    <w:rsid w:val="00AD4F1C"/>
    <w:rsid w:val="00AD52EF"/>
    <w:rsid w:val="00AD542F"/>
    <w:rsid w:val="00AD55A3"/>
    <w:rsid w:val="00AD5688"/>
    <w:rsid w:val="00AD579A"/>
    <w:rsid w:val="00AD58EC"/>
    <w:rsid w:val="00AD59F4"/>
    <w:rsid w:val="00AD5BC8"/>
    <w:rsid w:val="00AD5F7C"/>
    <w:rsid w:val="00AD6685"/>
    <w:rsid w:val="00AD688E"/>
    <w:rsid w:val="00AD6B7E"/>
    <w:rsid w:val="00AD6DDF"/>
    <w:rsid w:val="00AD6F23"/>
    <w:rsid w:val="00AD71AD"/>
    <w:rsid w:val="00AD7305"/>
    <w:rsid w:val="00AD75F2"/>
    <w:rsid w:val="00AD78AC"/>
    <w:rsid w:val="00AD790F"/>
    <w:rsid w:val="00AD7A26"/>
    <w:rsid w:val="00AD7B24"/>
    <w:rsid w:val="00AD7B93"/>
    <w:rsid w:val="00AD7CBE"/>
    <w:rsid w:val="00AD7D94"/>
    <w:rsid w:val="00AD7E64"/>
    <w:rsid w:val="00AD7F39"/>
    <w:rsid w:val="00AD7F8B"/>
    <w:rsid w:val="00AE0141"/>
    <w:rsid w:val="00AE020E"/>
    <w:rsid w:val="00AE0265"/>
    <w:rsid w:val="00AE031F"/>
    <w:rsid w:val="00AE0346"/>
    <w:rsid w:val="00AE0462"/>
    <w:rsid w:val="00AE047F"/>
    <w:rsid w:val="00AE04EA"/>
    <w:rsid w:val="00AE056C"/>
    <w:rsid w:val="00AE05B2"/>
    <w:rsid w:val="00AE0729"/>
    <w:rsid w:val="00AE0748"/>
    <w:rsid w:val="00AE0821"/>
    <w:rsid w:val="00AE0823"/>
    <w:rsid w:val="00AE0BA0"/>
    <w:rsid w:val="00AE0C56"/>
    <w:rsid w:val="00AE0FEE"/>
    <w:rsid w:val="00AE149E"/>
    <w:rsid w:val="00AE15CA"/>
    <w:rsid w:val="00AE17D5"/>
    <w:rsid w:val="00AE18E5"/>
    <w:rsid w:val="00AE1990"/>
    <w:rsid w:val="00AE1DA9"/>
    <w:rsid w:val="00AE1E4F"/>
    <w:rsid w:val="00AE1E97"/>
    <w:rsid w:val="00AE2124"/>
    <w:rsid w:val="00AE22F2"/>
    <w:rsid w:val="00AE2344"/>
    <w:rsid w:val="00AE29FC"/>
    <w:rsid w:val="00AE2C17"/>
    <w:rsid w:val="00AE2C80"/>
    <w:rsid w:val="00AE2D17"/>
    <w:rsid w:val="00AE2D47"/>
    <w:rsid w:val="00AE2F3F"/>
    <w:rsid w:val="00AE2F5E"/>
    <w:rsid w:val="00AE3178"/>
    <w:rsid w:val="00AE3886"/>
    <w:rsid w:val="00AE3A82"/>
    <w:rsid w:val="00AE3B25"/>
    <w:rsid w:val="00AE3B4E"/>
    <w:rsid w:val="00AE3CE9"/>
    <w:rsid w:val="00AE3D45"/>
    <w:rsid w:val="00AE4011"/>
    <w:rsid w:val="00AE425E"/>
    <w:rsid w:val="00AE444B"/>
    <w:rsid w:val="00AE448B"/>
    <w:rsid w:val="00AE46F3"/>
    <w:rsid w:val="00AE485D"/>
    <w:rsid w:val="00AE4C1C"/>
    <w:rsid w:val="00AE4F11"/>
    <w:rsid w:val="00AE528D"/>
    <w:rsid w:val="00AE56BB"/>
    <w:rsid w:val="00AE588F"/>
    <w:rsid w:val="00AE59EC"/>
    <w:rsid w:val="00AE5A8D"/>
    <w:rsid w:val="00AE5CB5"/>
    <w:rsid w:val="00AE5CF7"/>
    <w:rsid w:val="00AE5D91"/>
    <w:rsid w:val="00AE5E58"/>
    <w:rsid w:val="00AE5F15"/>
    <w:rsid w:val="00AE6003"/>
    <w:rsid w:val="00AE60F7"/>
    <w:rsid w:val="00AE61B6"/>
    <w:rsid w:val="00AE63CB"/>
    <w:rsid w:val="00AE6629"/>
    <w:rsid w:val="00AE67B3"/>
    <w:rsid w:val="00AE696D"/>
    <w:rsid w:val="00AE6DF1"/>
    <w:rsid w:val="00AE6FB9"/>
    <w:rsid w:val="00AE71A0"/>
    <w:rsid w:val="00AE761D"/>
    <w:rsid w:val="00AE7864"/>
    <w:rsid w:val="00AE7949"/>
    <w:rsid w:val="00AE7D42"/>
    <w:rsid w:val="00AE7DA9"/>
    <w:rsid w:val="00AE7EE1"/>
    <w:rsid w:val="00AF0250"/>
    <w:rsid w:val="00AF0323"/>
    <w:rsid w:val="00AF0746"/>
    <w:rsid w:val="00AF0C78"/>
    <w:rsid w:val="00AF0E3D"/>
    <w:rsid w:val="00AF0E57"/>
    <w:rsid w:val="00AF0FBA"/>
    <w:rsid w:val="00AF1093"/>
    <w:rsid w:val="00AF140F"/>
    <w:rsid w:val="00AF1462"/>
    <w:rsid w:val="00AF1518"/>
    <w:rsid w:val="00AF15D8"/>
    <w:rsid w:val="00AF1872"/>
    <w:rsid w:val="00AF18E7"/>
    <w:rsid w:val="00AF1CFC"/>
    <w:rsid w:val="00AF1DB9"/>
    <w:rsid w:val="00AF1DCF"/>
    <w:rsid w:val="00AF1E0D"/>
    <w:rsid w:val="00AF1EFE"/>
    <w:rsid w:val="00AF2196"/>
    <w:rsid w:val="00AF227A"/>
    <w:rsid w:val="00AF227F"/>
    <w:rsid w:val="00AF232C"/>
    <w:rsid w:val="00AF25D5"/>
    <w:rsid w:val="00AF2789"/>
    <w:rsid w:val="00AF28E7"/>
    <w:rsid w:val="00AF2A0F"/>
    <w:rsid w:val="00AF2ED2"/>
    <w:rsid w:val="00AF30F3"/>
    <w:rsid w:val="00AF325E"/>
    <w:rsid w:val="00AF346F"/>
    <w:rsid w:val="00AF3588"/>
    <w:rsid w:val="00AF376C"/>
    <w:rsid w:val="00AF377F"/>
    <w:rsid w:val="00AF381C"/>
    <w:rsid w:val="00AF3BFD"/>
    <w:rsid w:val="00AF3DBB"/>
    <w:rsid w:val="00AF40A4"/>
    <w:rsid w:val="00AF44B5"/>
    <w:rsid w:val="00AF44BB"/>
    <w:rsid w:val="00AF44DD"/>
    <w:rsid w:val="00AF4AE4"/>
    <w:rsid w:val="00AF4BC5"/>
    <w:rsid w:val="00AF4F22"/>
    <w:rsid w:val="00AF4FC5"/>
    <w:rsid w:val="00AF4FD7"/>
    <w:rsid w:val="00AF5194"/>
    <w:rsid w:val="00AF524E"/>
    <w:rsid w:val="00AF535B"/>
    <w:rsid w:val="00AF53EF"/>
    <w:rsid w:val="00AF6063"/>
    <w:rsid w:val="00AF6119"/>
    <w:rsid w:val="00AF61F0"/>
    <w:rsid w:val="00AF62C1"/>
    <w:rsid w:val="00AF63EE"/>
    <w:rsid w:val="00AF679A"/>
    <w:rsid w:val="00AF69C6"/>
    <w:rsid w:val="00AF73C3"/>
    <w:rsid w:val="00AF7471"/>
    <w:rsid w:val="00AF752B"/>
    <w:rsid w:val="00AF774D"/>
    <w:rsid w:val="00AF791E"/>
    <w:rsid w:val="00AF795C"/>
    <w:rsid w:val="00AF7B6F"/>
    <w:rsid w:val="00AF7DA9"/>
    <w:rsid w:val="00AF7EBF"/>
    <w:rsid w:val="00AF7FC7"/>
    <w:rsid w:val="00B0005C"/>
    <w:rsid w:val="00B0035B"/>
    <w:rsid w:val="00B00423"/>
    <w:rsid w:val="00B00672"/>
    <w:rsid w:val="00B00752"/>
    <w:rsid w:val="00B0085E"/>
    <w:rsid w:val="00B008B2"/>
    <w:rsid w:val="00B00948"/>
    <w:rsid w:val="00B00BDC"/>
    <w:rsid w:val="00B013D6"/>
    <w:rsid w:val="00B01661"/>
    <w:rsid w:val="00B01A2C"/>
    <w:rsid w:val="00B01AD9"/>
    <w:rsid w:val="00B01CA5"/>
    <w:rsid w:val="00B01F0C"/>
    <w:rsid w:val="00B02065"/>
    <w:rsid w:val="00B020EC"/>
    <w:rsid w:val="00B021A0"/>
    <w:rsid w:val="00B024F2"/>
    <w:rsid w:val="00B02586"/>
    <w:rsid w:val="00B026C1"/>
    <w:rsid w:val="00B0292D"/>
    <w:rsid w:val="00B02B9C"/>
    <w:rsid w:val="00B02BF5"/>
    <w:rsid w:val="00B02D73"/>
    <w:rsid w:val="00B02E5F"/>
    <w:rsid w:val="00B03470"/>
    <w:rsid w:val="00B0353B"/>
    <w:rsid w:val="00B036D7"/>
    <w:rsid w:val="00B0377E"/>
    <w:rsid w:val="00B03978"/>
    <w:rsid w:val="00B03D05"/>
    <w:rsid w:val="00B03F65"/>
    <w:rsid w:val="00B040B2"/>
    <w:rsid w:val="00B045F6"/>
    <w:rsid w:val="00B04A9B"/>
    <w:rsid w:val="00B04CDD"/>
    <w:rsid w:val="00B04D51"/>
    <w:rsid w:val="00B04FB2"/>
    <w:rsid w:val="00B05625"/>
    <w:rsid w:val="00B05668"/>
    <w:rsid w:val="00B0588D"/>
    <w:rsid w:val="00B05AEA"/>
    <w:rsid w:val="00B05B5C"/>
    <w:rsid w:val="00B05CEF"/>
    <w:rsid w:val="00B05FE7"/>
    <w:rsid w:val="00B060BF"/>
    <w:rsid w:val="00B06111"/>
    <w:rsid w:val="00B061E2"/>
    <w:rsid w:val="00B064BC"/>
    <w:rsid w:val="00B068AC"/>
    <w:rsid w:val="00B06CB7"/>
    <w:rsid w:val="00B07394"/>
    <w:rsid w:val="00B07494"/>
    <w:rsid w:val="00B078E0"/>
    <w:rsid w:val="00B1016B"/>
    <w:rsid w:val="00B103D8"/>
    <w:rsid w:val="00B10558"/>
    <w:rsid w:val="00B10586"/>
    <w:rsid w:val="00B10918"/>
    <w:rsid w:val="00B1097F"/>
    <w:rsid w:val="00B10FEB"/>
    <w:rsid w:val="00B11279"/>
    <w:rsid w:val="00B112B3"/>
    <w:rsid w:val="00B114D7"/>
    <w:rsid w:val="00B11699"/>
    <w:rsid w:val="00B11789"/>
    <w:rsid w:val="00B1178B"/>
    <w:rsid w:val="00B11B33"/>
    <w:rsid w:val="00B11BD1"/>
    <w:rsid w:val="00B11DA1"/>
    <w:rsid w:val="00B11FDD"/>
    <w:rsid w:val="00B12273"/>
    <w:rsid w:val="00B1230C"/>
    <w:rsid w:val="00B12836"/>
    <w:rsid w:val="00B12839"/>
    <w:rsid w:val="00B12B39"/>
    <w:rsid w:val="00B12F8D"/>
    <w:rsid w:val="00B131CE"/>
    <w:rsid w:val="00B1344D"/>
    <w:rsid w:val="00B134F4"/>
    <w:rsid w:val="00B13B21"/>
    <w:rsid w:val="00B13CEE"/>
    <w:rsid w:val="00B13F3A"/>
    <w:rsid w:val="00B14182"/>
    <w:rsid w:val="00B14843"/>
    <w:rsid w:val="00B1490F"/>
    <w:rsid w:val="00B14978"/>
    <w:rsid w:val="00B149D7"/>
    <w:rsid w:val="00B14C4A"/>
    <w:rsid w:val="00B14D1F"/>
    <w:rsid w:val="00B14E17"/>
    <w:rsid w:val="00B15168"/>
    <w:rsid w:val="00B15247"/>
    <w:rsid w:val="00B15297"/>
    <w:rsid w:val="00B152BD"/>
    <w:rsid w:val="00B155E9"/>
    <w:rsid w:val="00B156A9"/>
    <w:rsid w:val="00B1593C"/>
    <w:rsid w:val="00B15C5A"/>
    <w:rsid w:val="00B15DB8"/>
    <w:rsid w:val="00B15E92"/>
    <w:rsid w:val="00B15F2D"/>
    <w:rsid w:val="00B15F83"/>
    <w:rsid w:val="00B160FF"/>
    <w:rsid w:val="00B16322"/>
    <w:rsid w:val="00B16461"/>
    <w:rsid w:val="00B1658C"/>
    <w:rsid w:val="00B1662E"/>
    <w:rsid w:val="00B166E2"/>
    <w:rsid w:val="00B16992"/>
    <w:rsid w:val="00B169A6"/>
    <w:rsid w:val="00B16A6F"/>
    <w:rsid w:val="00B1705E"/>
    <w:rsid w:val="00B17AED"/>
    <w:rsid w:val="00B17E58"/>
    <w:rsid w:val="00B17E90"/>
    <w:rsid w:val="00B20214"/>
    <w:rsid w:val="00B20384"/>
    <w:rsid w:val="00B20387"/>
    <w:rsid w:val="00B207E7"/>
    <w:rsid w:val="00B21081"/>
    <w:rsid w:val="00B2116A"/>
    <w:rsid w:val="00B215D3"/>
    <w:rsid w:val="00B21A17"/>
    <w:rsid w:val="00B21C93"/>
    <w:rsid w:val="00B21CA0"/>
    <w:rsid w:val="00B21D3A"/>
    <w:rsid w:val="00B21D8B"/>
    <w:rsid w:val="00B21E27"/>
    <w:rsid w:val="00B21F2A"/>
    <w:rsid w:val="00B228AA"/>
    <w:rsid w:val="00B2291C"/>
    <w:rsid w:val="00B22C0D"/>
    <w:rsid w:val="00B23068"/>
    <w:rsid w:val="00B23273"/>
    <w:rsid w:val="00B2337B"/>
    <w:rsid w:val="00B23484"/>
    <w:rsid w:val="00B2364A"/>
    <w:rsid w:val="00B23AF4"/>
    <w:rsid w:val="00B23BD4"/>
    <w:rsid w:val="00B23C15"/>
    <w:rsid w:val="00B23CCB"/>
    <w:rsid w:val="00B23D23"/>
    <w:rsid w:val="00B241A2"/>
    <w:rsid w:val="00B243EC"/>
    <w:rsid w:val="00B243FE"/>
    <w:rsid w:val="00B24D0C"/>
    <w:rsid w:val="00B250F2"/>
    <w:rsid w:val="00B25498"/>
    <w:rsid w:val="00B256C3"/>
    <w:rsid w:val="00B25762"/>
    <w:rsid w:val="00B25A46"/>
    <w:rsid w:val="00B25B11"/>
    <w:rsid w:val="00B25B40"/>
    <w:rsid w:val="00B25DC8"/>
    <w:rsid w:val="00B25DDE"/>
    <w:rsid w:val="00B25DDF"/>
    <w:rsid w:val="00B25FDE"/>
    <w:rsid w:val="00B260B0"/>
    <w:rsid w:val="00B26274"/>
    <w:rsid w:val="00B262B9"/>
    <w:rsid w:val="00B2636F"/>
    <w:rsid w:val="00B26442"/>
    <w:rsid w:val="00B268D1"/>
    <w:rsid w:val="00B268DD"/>
    <w:rsid w:val="00B269A4"/>
    <w:rsid w:val="00B26A97"/>
    <w:rsid w:val="00B26AB0"/>
    <w:rsid w:val="00B26AD2"/>
    <w:rsid w:val="00B26CA2"/>
    <w:rsid w:val="00B27A19"/>
    <w:rsid w:val="00B27A96"/>
    <w:rsid w:val="00B27DFE"/>
    <w:rsid w:val="00B27F59"/>
    <w:rsid w:val="00B27F8D"/>
    <w:rsid w:val="00B30006"/>
    <w:rsid w:val="00B30072"/>
    <w:rsid w:val="00B30125"/>
    <w:rsid w:val="00B3012F"/>
    <w:rsid w:val="00B3017D"/>
    <w:rsid w:val="00B30276"/>
    <w:rsid w:val="00B305E0"/>
    <w:rsid w:val="00B306A9"/>
    <w:rsid w:val="00B306DF"/>
    <w:rsid w:val="00B30822"/>
    <w:rsid w:val="00B30B4E"/>
    <w:rsid w:val="00B30B65"/>
    <w:rsid w:val="00B30DE4"/>
    <w:rsid w:val="00B30F12"/>
    <w:rsid w:val="00B30F80"/>
    <w:rsid w:val="00B31034"/>
    <w:rsid w:val="00B3108E"/>
    <w:rsid w:val="00B31246"/>
    <w:rsid w:val="00B3145D"/>
    <w:rsid w:val="00B31D44"/>
    <w:rsid w:val="00B31FB2"/>
    <w:rsid w:val="00B322DA"/>
    <w:rsid w:val="00B3263E"/>
    <w:rsid w:val="00B32651"/>
    <w:rsid w:val="00B326CD"/>
    <w:rsid w:val="00B326FF"/>
    <w:rsid w:val="00B32760"/>
    <w:rsid w:val="00B328C2"/>
    <w:rsid w:val="00B32AF8"/>
    <w:rsid w:val="00B32B6F"/>
    <w:rsid w:val="00B32BC1"/>
    <w:rsid w:val="00B32DF8"/>
    <w:rsid w:val="00B32FE5"/>
    <w:rsid w:val="00B33139"/>
    <w:rsid w:val="00B331EC"/>
    <w:rsid w:val="00B331F0"/>
    <w:rsid w:val="00B3336C"/>
    <w:rsid w:val="00B3343A"/>
    <w:rsid w:val="00B33562"/>
    <w:rsid w:val="00B335AC"/>
    <w:rsid w:val="00B337F1"/>
    <w:rsid w:val="00B33BB3"/>
    <w:rsid w:val="00B33D44"/>
    <w:rsid w:val="00B33DB5"/>
    <w:rsid w:val="00B33DC1"/>
    <w:rsid w:val="00B33F69"/>
    <w:rsid w:val="00B340AA"/>
    <w:rsid w:val="00B34273"/>
    <w:rsid w:val="00B343E7"/>
    <w:rsid w:val="00B34705"/>
    <w:rsid w:val="00B349F4"/>
    <w:rsid w:val="00B34A9F"/>
    <w:rsid w:val="00B34B80"/>
    <w:rsid w:val="00B34E33"/>
    <w:rsid w:val="00B34EBD"/>
    <w:rsid w:val="00B34FB9"/>
    <w:rsid w:val="00B35195"/>
    <w:rsid w:val="00B351E1"/>
    <w:rsid w:val="00B354A6"/>
    <w:rsid w:val="00B354D2"/>
    <w:rsid w:val="00B35800"/>
    <w:rsid w:val="00B3584C"/>
    <w:rsid w:val="00B35909"/>
    <w:rsid w:val="00B35CDA"/>
    <w:rsid w:val="00B3606E"/>
    <w:rsid w:val="00B36103"/>
    <w:rsid w:val="00B3612C"/>
    <w:rsid w:val="00B361C8"/>
    <w:rsid w:val="00B36353"/>
    <w:rsid w:val="00B36448"/>
    <w:rsid w:val="00B36650"/>
    <w:rsid w:val="00B366FD"/>
    <w:rsid w:val="00B3674D"/>
    <w:rsid w:val="00B36C3F"/>
    <w:rsid w:val="00B36D62"/>
    <w:rsid w:val="00B37081"/>
    <w:rsid w:val="00B377AC"/>
    <w:rsid w:val="00B37B08"/>
    <w:rsid w:val="00B37D97"/>
    <w:rsid w:val="00B4006E"/>
    <w:rsid w:val="00B401C8"/>
    <w:rsid w:val="00B402C4"/>
    <w:rsid w:val="00B40435"/>
    <w:rsid w:val="00B405A8"/>
    <w:rsid w:val="00B405F4"/>
    <w:rsid w:val="00B40ABC"/>
    <w:rsid w:val="00B40AD5"/>
    <w:rsid w:val="00B40C7B"/>
    <w:rsid w:val="00B40F0B"/>
    <w:rsid w:val="00B41157"/>
    <w:rsid w:val="00B411BD"/>
    <w:rsid w:val="00B412D5"/>
    <w:rsid w:val="00B41379"/>
    <w:rsid w:val="00B41559"/>
    <w:rsid w:val="00B418E8"/>
    <w:rsid w:val="00B41EAD"/>
    <w:rsid w:val="00B41EFC"/>
    <w:rsid w:val="00B42285"/>
    <w:rsid w:val="00B4228B"/>
    <w:rsid w:val="00B4231E"/>
    <w:rsid w:val="00B42439"/>
    <w:rsid w:val="00B42595"/>
    <w:rsid w:val="00B42668"/>
    <w:rsid w:val="00B42678"/>
    <w:rsid w:val="00B4274B"/>
    <w:rsid w:val="00B42F2B"/>
    <w:rsid w:val="00B4326A"/>
    <w:rsid w:val="00B4327D"/>
    <w:rsid w:val="00B4351D"/>
    <w:rsid w:val="00B435B1"/>
    <w:rsid w:val="00B4367F"/>
    <w:rsid w:val="00B43774"/>
    <w:rsid w:val="00B43895"/>
    <w:rsid w:val="00B438BA"/>
    <w:rsid w:val="00B43BA4"/>
    <w:rsid w:val="00B43C53"/>
    <w:rsid w:val="00B4403B"/>
    <w:rsid w:val="00B441E9"/>
    <w:rsid w:val="00B442D4"/>
    <w:rsid w:val="00B4449F"/>
    <w:rsid w:val="00B44788"/>
    <w:rsid w:val="00B44B92"/>
    <w:rsid w:val="00B44E8D"/>
    <w:rsid w:val="00B44F99"/>
    <w:rsid w:val="00B45103"/>
    <w:rsid w:val="00B451CC"/>
    <w:rsid w:val="00B45619"/>
    <w:rsid w:val="00B45876"/>
    <w:rsid w:val="00B458D5"/>
    <w:rsid w:val="00B45994"/>
    <w:rsid w:val="00B45B92"/>
    <w:rsid w:val="00B45C38"/>
    <w:rsid w:val="00B45E7B"/>
    <w:rsid w:val="00B45F5D"/>
    <w:rsid w:val="00B4659F"/>
    <w:rsid w:val="00B46701"/>
    <w:rsid w:val="00B46C2B"/>
    <w:rsid w:val="00B46E63"/>
    <w:rsid w:val="00B47147"/>
    <w:rsid w:val="00B47267"/>
    <w:rsid w:val="00B47294"/>
    <w:rsid w:val="00B473D0"/>
    <w:rsid w:val="00B4771F"/>
    <w:rsid w:val="00B479E0"/>
    <w:rsid w:val="00B47A3A"/>
    <w:rsid w:val="00B50016"/>
    <w:rsid w:val="00B504FF"/>
    <w:rsid w:val="00B508AC"/>
    <w:rsid w:val="00B50BC7"/>
    <w:rsid w:val="00B51310"/>
    <w:rsid w:val="00B51415"/>
    <w:rsid w:val="00B51470"/>
    <w:rsid w:val="00B514C4"/>
    <w:rsid w:val="00B51542"/>
    <w:rsid w:val="00B515AE"/>
    <w:rsid w:val="00B5176D"/>
    <w:rsid w:val="00B517EF"/>
    <w:rsid w:val="00B51892"/>
    <w:rsid w:val="00B51C11"/>
    <w:rsid w:val="00B51D1D"/>
    <w:rsid w:val="00B51F5E"/>
    <w:rsid w:val="00B52116"/>
    <w:rsid w:val="00B5235D"/>
    <w:rsid w:val="00B525BF"/>
    <w:rsid w:val="00B526A9"/>
    <w:rsid w:val="00B52DCE"/>
    <w:rsid w:val="00B52DD3"/>
    <w:rsid w:val="00B52E91"/>
    <w:rsid w:val="00B52FB7"/>
    <w:rsid w:val="00B5310E"/>
    <w:rsid w:val="00B53920"/>
    <w:rsid w:val="00B53D55"/>
    <w:rsid w:val="00B53EBD"/>
    <w:rsid w:val="00B53F8C"/>
    <w:rsid w:val="00B542AD"/>
    <w:rsid w:val="00B542D4"/>
    <w:rsid w:val="00B544BE"/>
    <w:rsid w:val="00B549CF"/>
    <w:rsid w:val="00B54ACC"/>
    <w:rsid w:val="00B54DCB"/>
    <w:rsid w:val="00B5533F"/>
    <w:rsid w:val="00B55519"/>
    <w:rsid w:val="00B55636"/>
    <w:rsid w:val="00B55672"/>
    <w:rsid w:val="00B5587B"/>
    <w:rsid w:val="00B55900"/>
    <w:rsid w:val="00B55A96"/>
    <w:rsid w:val="00B55AC2"/>
    <w:rsid w:val="00B55C82"/>
    <w:rsid w:val="00B55DD9"/>
    <w:rsid w:val="00B55ED8"/>
    <w:rsid w:val="00B56035"/>
    <w:rsid w:val="00B560C9"/>
    <w:rsid w:val="00B56291"/>
    <w:rsid w:val="00B563B9"/>
    <w:rsid w:val="00B5650C"/>
    <w:rsid w:val="00B56533"/>
    <w:rsid w:val="00B56648"/>
    <w:rsid w:val="00B5667C"/>
    <w:rsid w:val="00B566F6"/>
    <w:rsid w:val="00B5680D"/>
    <w:rsid w:val="00B56AE3"/>
    <w:rsid w:val="00B56C5F"/>
    <w:rsid w:val="00B56CCB"/>
    <w:rsid w:val="00B56CFC"/>
    <w:rsid w:val="00B56D5B"/>
    <w:rsid w:val="00B56E88"/>
    <w:rsid w:val="00B56EA0"/>
    <w:rsid w:val="00B571AC"/>
    <w:rsid w:val="00B574AD"/>
    <w:rsid w:val="00B57588"/>
    <w:rsid w:val="00B5759B"/>
    <w:rsid w:val="00B57634"/>
    <w:rsid w:val="00B57777"/>
    <w:rsid w:val="00B57781"/>
    <w:rsid w:val="00B5778C"/>
    <w:rsid w:val="00B578D0"/>
    <w:rsid w:val="00B5791F"/>
    <w:rsid w:val="00B579D3"/>
    <w:rsid w:val="00B57A17"/>
    <w:rsid w:val="00B57AFC"/>
    <w:rsid w:val="00B57D67"/>
    <w:rsid w:val="00B6001D"/>
    <w:rsid w:val="00B6004B"/>
    <w:rsid w:val="00B602D0"/>
    <w:rsid w:val="00B60630"/>
    <w:rsid w:val="00B607AE"/>
    <w:rsid w:val="00B608B3"/>
    <w:rsid w:val="00B60B9A"/>
    <w:rsid w:val="00B60C44"/>
    <w:rsid w:val="00B60DCF"/>
    <w:rsid w:val="00B61110"/>
    <w:rsid w:val="00B6116E"/>
    <w:rsid w:val="00B6135B"/>
    <w:rsid w:val="00B61413"/>
    <w:rsid w:val="00B615AC"/>
    <w:rsid w:val="00B616E0"/>
    <w:rsid w:val="00B616FC"/>
    <w:rsid w:val="00B61831"/>
    <w:rsid w:val="00B61AE2"/>
    <w:rsid w:val="00B61BE2"/>
    <w:rsid w:val="00B61C4B"/>
    <w:rsid w:val="00B61D46"/>
    <w:rsid w:val="00B61D77"/>
    <w:rsid w:val="00B62403"/>
    <w:rsid w:val="00B625BB"/>
    <w:rsid w:val="00B6266F"/>
    <w:rsid w:val="00B6273B"/>
    <w:rsid w:val="00B6289A"/>
    <w:rsid w:val="00B62C78"/>
    <w:rsid w:val="00B62C93"/>
    <w:rsid w:val="00B62E0B"/>
    <w:rsid w:val="00B6318C"/>
    <w:rsid w:val="00B6318F"/>
    <w:rsid w:val="00B631DA"/>
    <w:rsid w:val="00B63424"/>
    <w:rsid w:val="00B63755"/>
    <w:rsid w:val="00B63821"/>
    <w:rsid w:val="00B63866"/>
    <w:rsid w:val="00B63A8C"/>
    <w:rsid w:val="00B63C32"/>
    <w:rsid w:val="00B63F89"/>
    <w:rsid w:val="00B64098"/>
    <w:rsid w:val="00B641AD"/>
    <w:rsid w:val="00B6434B"/>
    <w:rsid w:val="00B64434"/>
    <w:rsid w:val="00B644E5"/>
    <w:rsid w:val="00B64720"/>
    <w:rsid w:val="00B647D9"/>
    <w:rsid w:val="00B6497B"/>
    <w:rsid w:val="00B64BE0"/>
    <w:rsid w:val="00B6524D"/>
    <w:rsid w:val="00B655B1"/>
    <w:rsid w:val="00B65699"/>
    <w:rsid w:val="00B6573B"/>
    <w:rsid w:val="00B657B4"/>
    <w:rsid w:val="00B65D72"/>
    <w:rsid w:val="00B665DA"/>
    <w:rsid w:val="00B66654"/>
    <w:rsid w:val="00B6681E"/>
    <w:rsid w:val="00B66AE5"/>
    <w:rsid w:val="00B66C59"/>
    <w:rsid w:val="00B66CE6"/>
    <w:rsid w:val="00B66F21"/>
    <w:rsid w:val="00B66F30"/>
    <w:rsid w:val="00B66F73"/>
    <w:rsid w:val="00B671C6"/>
    <w:rsid w:val="00B674EE"/>
    <w:rsid w:val="00B6755D"/>
    <w:rsid w:val="00B675EA"/>
    <w:rsid w:val="00B6771A"/>
    <w:rsid w:val="00B678BE"/>
    <w:rsid w:val="00B67A11"/>
    <w:rsid w:val="00B67AA9"/>
    <w:rsid w:val="00B67BA4"/>
    <w:rsid w:val="00B67BFB"/>
    <w:rsid w:val="00B67C53"/>
    <w:rsid w:val="00B67D06"/>
    <w:rsid w:val="00B67FA8"/>
    <w:rsid w:val="00B67FBF"/>
    <w:rsid w:val="00B7005A"/>
    <w:rsid w:val="00B701AC"/>
    <w:rsid w:val="00B704BA"/>
    <w:rsid w:val="00B704D5"/>
    <w:rsid w:val="00B70588"/>
    <w:rsid w:val="00B70DB9"/>
    <w:rsid w:val="00B70E09"/>
    <w:rsid w:val="00B710AA"/>
    <w:rsid w:val="00B71191"/>
    <w:rsid w:val="00B711CE"/>
    <w:rsid w:val="00B71438"/>
    <w:rsid w:val="00B71466"/>
    <w:rsid w:val="00B716F9"/>
    <w:rsid w:val="00B716FF"/>
    <w:rsid w:val="00B71C28"/>
    <w:rsid w:val="00B71DC8"/>
    <w:rsid w:val="00B71E58"/>
    <w:rsid w:val="00B71E5B"/>
    <w:rsid w:val="00B71E5C"/>
    <w:rsid w:val="00B7212B"/>
    <w:rsid w:val="00B722A9"/>
    <w:rsid w:val="00B723BF"/>
    <w:rsid w:val="00B72433"/>
    <w:rsid w:val="00B726B1"/>
    <w:rsid w:val="00B7288B"/>
    <w:rsid w:val="00B729E5"/>
    <w:rsid w:val="00B7302D"/>
    <w:rsid w:val="00B73277"/>
    <w:rsid w:val="00B732D1"/>
    <w:rsid w:val="00B735C0"/>
    <w:rsid w:val="00B73961"/>
    <w:rsid w:val="00B739D3"/>
    <w:rsid w:val="00B73C83"/>
    <w:rsid w:val="00B73EC1"/>
    <w:rsid w:val="00B73F58"/>
    <w:rsid w:val="00B746C6"/>
    <w:rsid w:val="00B7478B"/>
    <w:rsid w:val="00B748B6"/>
    <w:rsid w:val="00B74B36"/>
    <w:rsid w:val="00B74E3C"/>
    <w:rsid w:val="00B74E48"/>
    <w:rsid w:val="00B74EA8"/>
    <w:rsid w:val="00B74F7D"/>
    <w:rsid w:val="00B75200"/>
    <w:rsid w:val="00B75348"/>
    <w:rsid w:val="00B753D2"/>
    <w:rsid w:val="00B75464"/>
    <w:rsid w:val="00B755A4"/>
    <w:rsid w:val="00B756C2"/>
    <w:rsid w:val="00B758D2"/>
    <w:rsid w:val="00B759B3"/>
    <w:rsid w:val="00B75A5B"/>
    <w:rsid w:val="00B75C92"/>
    <w:rsid w:val="00B75D16"/>
    <w:rsid w:val="00B75D51"/>
    <w:rsid w:val="00B75DE2"/>
    <w:rsid w:val="00B75DF0"/>
    <w:rsid w:val="00B75F3E"/>
    <w:rsid w:val="00B7604C"/>
    <w:rsid w:val="00B7636C"/>
    <w:rsid w:val="00B7652C"/>
    <w:rsid w:val="00B765DE"/>
    <w:rsid w:val="00B766BF"/>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CB"/>
    <w:rsid w:val="00B80910"/>
    <w:rsid w:val="00B8110E"/>
    <w:rsid w:val="00B81195"/>
    <w:rsid w:val="00B81367"/>
    <w:rsid w:val="00B8136E"/>
    <w:rsid w:val="00B814CB"/>
    <w:rsid w:val="00B817C8"/>
    <w:rsid w:val="00B818F4"/>
    <w:rsid w:val="00B81ACF"/>
    <w:rsid w:val="00B81BC9"/>
    <w:rsid w:val="00B8222F"/>
    <w:rsid w:val="00B823E1"/>
    <w:rsid w:val="00B82576"/>
    <w:rsid w:val="00B82615"/>
    <w:rsid w:val="00B82688"/>
    <w:rsid w:val="00B82871"/>
    <w:rsid w:val="00B82B21"/>
    <w:rsid w:val="00B82BEE"/>
    <w:rsid w:val="00B82C09"/>
    <w:rsid w:val="00B82E18"/>
    <w:rsid w:val="00B82E56"/>
    <w:rsid w:val="00B82FE0"/>
    <w:rsid w:val="00B8322F"/>
    <w:rsid w:val="00B832EE"/>
    <w:rsid w:val="00B83444"/>
    <w:rsid w:val="00B836D3"/>
    <w:rsid w:val="00B836ED"/>
    <w:rsid w:val="00B836EE"/>
    <w:rsid w:val="00B83B4D"/>
    <w:rsid w:val="00B83CDC"/>
    <w:rsid w:val="00B83D84"/>
    <w:rsid w:val="00B83ED8"/>
    <w:rsid w:val="00B83F79"/>
    <w:rsid w:val="00B83FF5"/>
    <w:rsid w:val="00B84080"/>
    <w:rsid w:val="00B84159"/>
    <w:rsid w:val="00B84197"/>
    <w:rsid w:val="00B8429F"/>
    <w:rsid w:val="00B842B9"/>
    <w:rsid w:val="00B845AC"/>
    <w:rsid w:val="00B845ED"/>
    <w:rsid w:val="00B848CA"/>
    <w:rsid w:val="00B84D1F"/>
    <w:rsid w:val="00B84DD7"/>
    <w:rsid w:val="00B84E67"/>
    <w:rsid w:val="00B851B4"/>
    <w:rsid w:val="00B853BE"/>
    <w:rsid w:val="00B853CD"/>
    <w:rsid w:val="00B858A3"/>
    <w:rsid w:val="00B85B51"/>
    <w:rsid w:val="00B85DF9"/>
    <w:rsid w:val="00B85EBD"/>
    <w:rsid w:val="00B85FC3"/>
    <w:rsid w:val="00B860AF"/>
    <w:rsid w:val="00B8611A"/>
    <w:rsid w:val="00B861B7"/>
    <w:rsid w:val="00B8628F"/>
    <w:rsid w:val="00B86476"/>
    <w:rsid w:val="00B86683"/>
    <w:rsid w:val="00B8674D"/>
    <w:rsid w:val="00B86A3D"/>
    <w:rsid w:val="00B86C3B"/>
    <w:rsid w:val="00B86CD7"/>
    <w:rsid w:val="00B86CDF"/>
    <w:rsid w:val="00B86DC3"/>
    <w:rsid w:val="00B86F21"/>
    <w:rsid w:val="00B870F8"/>
    <w:rsid w:val="00B8728A"/>
    <w:rsid w:val="00B873B4"/>
    <w:rsid w:val="00B873C8"/>
    <w:rsid w:val="00B875C7"/>
    <w:rsid w:val="00B876E2"/>
    <w:rsid w:val="00B87888"/>
    <w:rsid w:val="00B87BEF"/>
    <w:rsid w:val="00B90062"/>
    <w:rsid w:val="00B900DB"/>
    <w:rsid w:val="00B905C6"/>
    <w:rsid w:val="00B906B5"/>
    <w:rsid w:val="00B90756"/>
    <w:rsid w:val="00B907D4"/>
    <w:rsid w:val="00B90943"/>
    <w:rsid w:val="00B90A20"/>
    <w:rsid w:val="00B90A95"/>
    <w:rsid w:val="00B90CCF"/>
    <w:rsid w:val="00B90D10"/>
    <w:rsid w:val="00B90FE5"/>
    <w:rsid w:val="00B911A8"/>
    <w:rsid w:val="00B91343"/>
    <w:rsid w:val="00B9191F"/>
    <w:rsid w:val="00B9192C"/>
    <w:rsid w:val="00B91980"/>
    <w:rsid w:val="00B919AD"/>
    <w:rsid w:val="00B91A2B"/>
    <w:rsid w:val="00B91AF2"/>
    <w:rsid w:val="00B91B60"/>
    <w:rsid w:val="00B91E45"/>
    <w:rsid w:val="00B91EEA"/>
    <w:rsid w:val="00B92033"/>
    <w:rsid w:val="00B92651"/>
    <w:rsid w:val="00B92877"/>
    <w:rsid w:val="00B928C2"/>
    <w:rsid w:val="00B92DD7"/>
    <w:rsid w:val="00B93204"/>
    <w:rsid w:val="00B9324D"/>
    <w:rsid w:val="00B936D2"/>
    <w:rsid w:val="00B93EF8"/>
    <w:rsid w:val="00B93F77"/>
    <w:rsid w:val="00B93F90"/>
    <w:rsid w:val="00B941BB"/>
    <w:rsid w:val="00B942D4"/>
    <w:rsid w:val="00B9445E"/>
    <w:rsid w:val="00B945AB"/>
    <w:rsid w:val="00B945C7"/>
    <w:rsid w:val="00B947BE"/>
    <w:rsid w:val="00B94911"/>
    <w:rsid w:val="00B94912"/>
    <w:rsid w:val="00B94A22"/>
    <w:rsid w:val="00B94B64"/>
    <w:rsid w:val="00B94E17"/>
    <w:rsid w:val="00B94F6B"/>
    <w:rsid w:val="00B94FB5"/>
    <w:rsid w:val="00B9517A"/>
    <w:rsid w:val="00B952FF"/>
    <w:rsid w:val="00B95338"/>
    <w:rsid w:val="00B95460"/>
    <w:rsid w:val="00B955CA"/>
    <w:rsid w:val="00B9572A"/>
    <w:rsid w:val="00B957FE"/>
    <w:rsid w:val="00B958DF"/>
    <w:rsid w:val="00B958E4"/>
    <w:rsid w:val="00B95F02"/>
    <w:rsid w:val="00B95FA0"/>
    <w:rsid w:val="00B9609D"/>
    <w:rsid w:val="00B96263"/>
    <w:rsid w:val="00B96374"/>
    <w:rsid w:val="00B96439"/>
    <w:rsid w:val="00B964E3"/>
    <w:rsid w:val="00B966BC"/>
    <w:rsid w:val="00B966DB"/>
    <w:rsid w:val="00B966FA"/>
    <w:rsid w:val="00B96B23"/>
    <w:rsid w:val="00B96BEF"/>
    <w:rsid w:val="00B96FC0"/>
    <w:rsid w:val="00B97055"/>
    <w:rsid w:val="00B97260"/>
    <w:rsid w:val="00B9731D"/>
    <w:rsid w:val="00B97356"/>
    <w:rsid w:val="00B97504"/>
    <w:rsid w:val="00B97805"/>
    <w:rsid w:val="00B97A69"/>
    <w:rsid w:val="00B97B88"/>
    <w:rsid w:val="00B97FF1"/>
    <w:rsid w:val="00BA0184"/>
    <w:rsid w:val="00BA037A"/>
    <w:rsid w:val="00BA0438"/>
    <w:rsid w:val="00BA05F8"/>
    <w:rsid w:val="00BA0632"/>
    <w:rsid w:val="00BA0685"/>
    <w:rsid w:val="00BA0695"/>
    <w:rsid w:val="00BA08A7"/>
    <w:rsid w:val="00BA0AAA"/>
    <w:rsid w:val="00BA0DFB"/>
    <w:rsid w:val="00BA0EBF"/>
    <w:rsid w:val="00BA1013"/>
    <w:rsid w:val="00BA13B6"/>
    <w:rsid w:val="00BA1433"/>
    <w:rsid w:val="00BA1544"/>
    <w:rsid w:val="00BA1583"/>
    <w:rsid w:val="00BA1587"/>
    <w:rsid w:val="00BA1636"/>
    <w:rsid w:val="00BA1670"/>
    <w:rsid w:val="00BA184B"/>
    <w:rsid w:val="00BA1AA9"/>
    <w:rsid w:val="00BA1C6D"/>
    <w:rsid w:val="00BA2217"/>
    <w:rsid w:val="00BA2614"/>
    <w:rsid w:val="00BA2889"/>
    <w:rsid w:val="00BA28C9"/>
    <w:rsid w:val="00BA2EDA"/>
    <w:rsid w:val="00BA2FEF"/>
    <w:rsid w:val="00BA3090"/>
    <w:rsid w:val="00BA30DF"/>
    <w:rsid w:val="00BA33ED"/>
    <w:rsid w:val="00BA3442"/>
    <w:rsid w:val="00BA361A"/>
    <w:rsid w:val="00BA3781"/>
    <w:rsid w:val="00BA3A42"/>
    <w:rsid w:val="00BA3D3F"/>
    <w:rsid w:val="00BA3F3A"/>
    <w:rsid w:val="00BA4125"/>
    <w:rsid w:val="00BA454E"/>
    <w:rsid w:val="00BA477E"/>
    <w:rsid w:val="00BA4785"/>
    <w:rsid w:val="00BA49C5"/>
    <w:rsid w:val="00BA4A0C"/>
    <w:rsid w:val="00BA4B2A"/>
    <w:rsid w:val="00BA4C29"/>
    <w:rsid w:val="00BA4C64"/>
    <w:rsid w:val="00BA5221"/>
    <w:rsid w:val="00BA52B9"/>
    <w:rsid w:val="00BA536C"/>
    <w:rsid w:val="00BA5489"/>
    <w:rsid w:val="00BA55E1"/>
    <w:rsid w:val="00BA58F5"/>
    <w:rsid w:val="00BA5B1E"/>
    <w:rsid w:val="00BA5F61"/>
    <w:rsid w:val="00BA5FC0"/>
    <w:rsid w:val="00BA5FD1"/>
    <w:rsid w:val="00BA60A2"/>
    <w:rsid w:val="00BA6322"/>
    <w:rsid w:val="00BA634F"/>
    <w:rsid w:val="00BA6408"/>
    <w:rsid w:val="00BA642B"/>
    <w:rsid w:val="00BA64CC"/>
    <w:rsid w:val="00BA68BE"/>
    <w:rsid w:val="00BA6929"/>
    <w:rsid w:val="00BA6EEC"/>
    <w:rsid w:val="00BA7624"/>
    <w:rsid w:val="00BA7B05"/>
    <w:rsid w:val="00BA7B2B"/>
    <w:rsid w:val="00BB01AD"/>
    <w:rsid w:val="00BB032F"/>
    <w:rsid w:val="00BB0660"/>
    <w:rsid w:val="00BB07ED"/>
    <w:rsid w:val="00BB0DBA"/>
    <w:rsid w:val="00BB12F2"/>
    <w:rsid w:val="00BB13F7"/>
    <w:rsid w:val="00BB1548"/>
    <w:rsid w:val="00BB168B"/>
    <w:rsid w:val="00BB1CE7"/>
    <w:rsid w:val="00BB1D56"/>
    <w:rsid w:val="00BB1F8B"/>
    <w:rsid w:val="00BB2119"/>
    <w:rsid w:val="00BB2301"/>
    <w:rsid w:val="00BB240B"/>
    <w:rsid w:val="00BB2632"/>
    <w:rsid w:val="00BB27C5"/>
    <w:rsid w:val="00BB2813"/>
    <w:rsid w:val="00BB2A26"/>
    <w:rsid w:val="00BB2D21"/>
    <w:rsid w:val="00BB2DD8"/>
    <w:rsid w:val="00BB2FD3"/>
    <w:rsid w:val="00BB2FDF"/>
    <w:rsid w:val="00BB2FFF"/>
    <w:rsid w:val="00BB3000"/>
    <w:rsid w:val="00BB32DB"/>
    <w:rsid w:val="00BB360B"/>
    <w:rsid w:val="00BB38B6"/>
    <w:rsid w:val="00BB38CA"/>
    <w:rsid w:val="00BB38CD"/>
    <w:rsid w:val="00BB3A89"/>
    <w:rsid w:val="00BB3AFC"/>
    <w:rsid w:val="00BB3D57"/>
    <w:rsid w:val="00BB405C"/>
    <w:rsid w:val="00BB4241"/>
    <w:rsid w:val="00BB4270"/>
    <w:rsid w:val="00BB43AF"/>
    <w:rsid w:val="00BB43EB"/>
    <w:rsid w:val="00BB4712"/>
    <w:rsid w:val="00BB478A"/>
    <w:rsid w:val="00BB4802"/>
    <w:rsid w:val="00BB49E0"/>
    <w:rsid w:val="00BB4AD6"/>
    <w:rsid w:val="00BB4B88"/>
    <w:rsid w:val="00BB51C7"/>
    <w:rsid w:val="00BB5264"/>
    <w:rsid w:val="00BB5388"/>
    <w:rsid w:val="00BB53E6"/>
    <w:rsid w:val="00BB53ED"/>
    <w:rsid w:val="00BB5439"/>
    <w:rsid w:val="00BB5531"/>
    <w:rsid w:val="00BB58A5"/>
    <w:rsid w:val="00BB5A99"/>
    <w:rsid w:val="00BB5AAA"/>
    <w:rsid w:val="00BB5C16"/>
    <w:rsid w:val="00BB5D0B"/>
    <w:rsid w:val="00BB5EF8"/>
    <w:rsid w:val="00BB5FCB"/>
    <w:rsid w:val="00BB6022"/>
    <w:rsid w:val="00BB604B"/>
    <w:rsid w:val="00BB6376"/>
    <w:rsid w:val="00BB64BB"/>
    <w:rsid w:val="00BB6691"/>
    <w:rsid w:val="00BB6745"/>
    <w:rsid w:val="00BB6BCC"/>
    <w:rsid w:val="00BB6CA1"/>
    <w:rsid w:val="00BB6EA3"/>
    <w:rsid w:val="00BB71EE"/>
    <w:rsid w:val="00BB73D0"/>
    <w:rsid w:val="00BB7712"/>
    <w:rsid w:val="00BB7A4E"/>
    <w:rsid w:val="00BB7CE9"/>
    <w:rsid w:val="00BC00EC"/>
    <w:rsid w:val="00BC0145"/>
    <w:rsid w:val="00BC042C"/>
    <w:rsid w:val="00BC0638"/>
    <w:rsid w:val="00BC08C5"/>
    <w:rsid w:val="00BC08D1"/>
    <w:rsid w:val="00BC094E"/>
    <w:rsid w:val="00BC0966"/>
    <w:rsid w:val="00BC10A5"/>
    <w:rsid w:val="00BC1127"/>
    <w:rsid w:val="00BC1174"/>
    <w:rsid w:val="00BC11F2"/>
    <w:rsid w:val="00BC12FB"/>
    <w:rsid w:val="00BC138C"/>
    <w:rsid w:val="00BC173E"/>
    <w:rsid w:val="00BC174E"/>
    <w:rsid w:val="00BC18E7"/>
    <w:rsid w:val="00BC1C3C"/>
    <w:rsid w:val="00BC1CDB"/>
    <w:rsid w:val="00BC1F54"/>
    <w:rsid w:val="00BC2046"/>
    <w:rsid w:val="00BC20BE"/>
    <w:rsid w:val="00BC2518"/>
    <w:rsid w:val="00BC26AD"/>
    <w:rsid w:val="00BC2A27"/>
    <w:rsid w:val="00BC2AFC"/>
    <w:rsid w:val="00BC2E38"/>
    <w:rsid w:val="00BC307F"/>
    <w:rsid w:val="00BC3159"/>
    <w:rsid w:val="00BC31E6"/>
    <w:rsid w:val="00BC3257"/>
    <w:rsid w:val="00BC3487"/>
    <w:rsid w:val="00BC39DB"/>
    <w:rsid w:val="00BC3A32"/>
    <w:rsid w:val="00BC3B07"/>
    <w:rsid w:val="00BC3D8A"/>
    <w:rsid w:val="00BC3E4F"/>
    <w:rsid w:val="00BC3F3A"/>
    <w:rsid w:val="00BC3F5B"/>
    <w:rsid w:val="00BC401A"/>
    <w:rsid w:val="00BC40E0"/>
    <w:rsid w:val="00BC45E4"/>
    <w:rsid w:val="00BC46EF"/>
    <w:rsid w:val="00BC49D0"/>
    <w:rsid w:val="00BC4A47"/>
    <w:rsid w:val="00BC4C9F"/>
    <w:rsid w:val="00BC52C9"/>
    <w:rsid w:val="00BC52F0"/>
    <w:rsid w:val="00BC53F0"/>
    <w:rsid w:val="00BC5487"/>
    <w:rsid w:val="00BC5518"/>
    <w:rsid w:val="00BC57F6"/>
    <w:rsid w:val="00BC58DE"/>
    <w:rsid w:val="00BC5AC8"/>
    <w:rsid w:val="00BC6033"/>
    <w:rsid w:val="00BC618C"/>
    <w:rsid w:val="00BC620B"/>
    <w:rsid w:val="00BC6341"/>
    <w:rsid w:val="00BC636B"/>
    <w:rsid w:val="00BC65E1"/>
    <w:rsid w:val="00BC679D"/>
    <w:rsid w:val="00BC67A3"/>
    <w:rsid w:val="00BC6804"/>
    <w:rsid w:val="00BC68A4"/>
    <w:rsid w:val="00BC6963"/>
    <w:rsid w:val="00BC6C9B"/>
    <w:rsid w:val="00BC6FC2"/>
    <w:rsid w:val="00BC6FD6"/>
    <w:rsid w:val="00BC7014"/>
    <w:rsid w:val="00BC737E"/>
    <w:rsid w:val="00BC761B"/>
    <w:rsid w:val="00BC76B6"/>
    <w:rsid w:val="00BC7D1A"/>
    <w:rsid w:val="00BC7FBD"/>
    <w:rsid w:val="00BD0034"/>
    <w:rsid w:val="00BD008E"/>
    <w:rsid w:val="00BD022D"/>
    <w:rsid w:val="00BD059D"/>
    <w:rsid w:val="00BD0D05"/>
    <w:rsid w:val="00BD0DE7"/>
    <w:rsid w:val="00BD0E0D"/>
    <w:rsid w:val="00BD0E7E"/>
    <w:rsid w:val="00BD111F"/>
    <w:rsid w:val="00BD129A"/>
    <w:rsid w:val="00BD134C"/>
    <w:rsid w:val="00BD1559"/>
    <w:rsid w:val="00BD1839"/>
    <w:rsid w:val="00BD1872"/>
    <w:rsid w:val="00BD199B"/>
    <w:rsid w:val="00BD1B60"/>
    <w:rsid w:val="00BD1B76"/>
    <w:rsid w:val="00BD1EE4"/>
    <w:rsid w:val="00BD204B"/>
    <w:rsid w:val="00BD21CE"/>
    <w:rsid w:val="00BD23F5"/>
    <w:rsid w:val="00BD2A72"/>
    <w:rsid w:val="00BD2C9C"/>
    <w:rsid w:val="00BD2EBC"/>
    <w:rsid w:val="00BD2F0C"/>
    <w:rsid w:val="00BD2F3B"/>
    <w:rsid w:val="00BD31C7"/>
    <w:rsid w:val="00BD32C2"/>
    <w:rsid w:val="00BD32E2"/>
    <w:rsid w:val="00BD32F9"/>
    <w:rsid w:val="00BD3372"/>
    <w:rsid w:val="00BD377A"/>
    <w:rsid w:val="00BD3FFD"/>
    <w:rsid w:val="00BD43E0"/>
    <w:rsid w:val="00BD459B"/>
    <w:rsid w:val="00BD4787"/>
    <w:rsid w:val="00BD492D"/>
    <w:rsid w:val="00BD4996"/>
    <w:rsid w:val="00BD4A3D"/>
    <w:rsid w:val="00BD4AA2"/>
    <w:rsid w:val="00BD4DA8"/>
    <w:rsid w:val="00BD4E00"/>
    <w:rsid w:val="00BD4EF9"/>
    <w:rsid w:val="00BD4F42"/>
    <w:rsid w:val="00BD50AA"/>
    <w:rsid w:val="00BD5135"/>
    <w:rsid w:val="00BD517A"/>
    <w:rsid w:val="00BD5780"/>
    <w:rsid w:val="00BD5A8D"/>
    <w:rsid w:val="00BD5ED1"/>
    <w:rsid w:val="00BD5F6A"/>
    <w:rsid w:val="00BD61E5"/>
    <w:rsid w:val="00BD61FB"/>
    <w:rsid w:val="00BD631A"/>
    <w:rsid w:val="00BD6382"/>
    <w:rsid w:val="00BD65A9"/>
    <w:rsid w:val="00BD6A04"/>
    <w:rsid w:val="00BD6A12"/>
    <w:rsid w:val="00BD6A16"/>
    <w:rsid w:val="00BD6F72"/>
    <w:rsid w:val="00BD7039"/>
    <w:rsid w:val="00BD7291"/>
    <w:rsid w:val="00BD72AE"/>
    <w:rsid w:val="00BD7337"/>
    <w:rsid w:val="00BD7356"/>
    <w:rsid w:val="00BD75ED"/>
    <w:rsid w:val="00BD77A0"/>
    <w:rsid w:val="00BD78CA"/>
    <w:rsid w:val="00BD78FF"/>
    <w:rsid w:val="00BD7BD8"/>
    <w:rsid w:val="00BD7D0F"/>
    <w:rsid w:val="00BD7EA3"/>
    <w:rsid w:val="00BD7FE2"/>
    <w:rsid w:val="00BE0A01"/>
    <w:rsid w:val="00BE0A4C"/>
    <w:rsid w:val="00BE0B19"/>
    <w:rsid w:val="00BE0C91"/>
    <w:rsid w:val="00BE0DD8"/>
    <w:rsid w:val="00BE103B"/>
    <w:rsid w:val="00BE13F0"/>
    <w:rsid w:val="00BE15E3"/>
    <w:rsid w:val="00BE1766"/>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332D"/>
    <w:rsid w:val="00BE345B"/>
    <w:rsid w:val="00BE3639"/>
    <w:rsid w:val="00BE367B"/>
    <w:rsid w:val="00BE390E"/>
    <w:rsid w:val="00BE39CD"/>
    <w:rsid w:val="00BE3A2F"/>
    <w:rsid w:val="00BE3A82"/>
    <w:rsid w:val="00BE3CF1"/>
    <w:rsid w:val="00BE3DDC"/>
    <w:rsid w:val="00BE4400"/>
    <w:rsid w:val="00BE472F"/>
    <w:rsid w:val="00BE4737"/>
    <w:rsid w:val="00BE493F"/>
    <w:rsid w:val="00BE4B20"/>
    <w:rsid w:val="00BE4B4B"/>
    <w:rsid w:val="00BE4B9C"/>
    <w:rsid w:val="00BE4DA9"/>
    <w:rsid w:val="00BE4E53"/>
    <w:rsid w:val="00BE55C8"/>
    <w:rsid w:val="00BE5674"/>
    <w:rsid w:val="00BE58FC"/>
    <w:rsid w:val="00BE5F0D"/>
    <w:rsid w:val="00BE5F5B"/>
    <w:rsid w:val="00BE5FC4"/>
    <w:rsid w:val="00BE6096"/>
    <w:rsid w:val="00BE60B7"/>
    <w:rsid w:val="00BE61FC"/>
    <w:rsid w:val="00BE6384"/>
    <w:rsid w:val="00BE63CF"/>
    <w:rsid w:val="00BE6467"/>
    <w:rsid w:val="00BE67CB"/>
    <w:rsid w:val="00BE6934"/>
    <w:rsid w:val="00BE6A58"/>
    <w:rsid w:val="00BE6D55"/>
    <w:rsid w:val="00BE6DDF"/>
    <w:rsid w:val="00BE6E39"/>
    <w:rsid w:val="00BE6E7D"/>
    <w:rsid w:val="00BE6ED2"/>
    <w:rsid w:val="00BE7060"/>
    <w:rsid w:val="00BE718E"/>
    <w:rsid w:val="00BE748C"/>
    <w:rsid w:val="00BE756F"/>
    <w:rsid w:val="00BE79BE"/>
    <w:rsid w:val="00BE7AF4"/>
    <w:rsid w:val="00BE7BD0"/>
    <w:rsid w:val="00BE7BDF"/>
    <w:rsid w:val="00BE7C4D"/>
    <w:rsid w:val="00BE7CC0"/>
    <w:rsid w:val="00BE7CF4"/>
    <w:rsid w:val="00BE7D57"/>
    <w:rsid w:val="00BE7D94"/>
    <w:rsid w:val="00BE7DB9"/>
    <w:rsid w:val="00BE7E7D"/>
    <w:rsid w:val="00BE7F6A"/>
    <w:rsid w:val="00BE7F94"/>
    <w:rsid w:val="00BE7FCA"/>
    <w:rsid w:val="00BF002C"/>
    <w:rsid w:val="00BF00AF"/>
    <w:rsid w:val="00BF00BF"/>
    <w:rsid w:val="00BF01AD"/>
    <w:rsid w:val="00BF01E7"/>
    <w:rsid w:val="00BF0274"/>
    <w:rsid w:val="00BF0413"/>
    <w:rsid w:val="00BF049A"/>
    <w:rsid w:val="00BF05AE"/>
    <w:rsid w:val="00BF0617"/>
    <w:rsid w:val="00BF0759"/>
    <w:rsid w:val="00BF077C"/>
    <w:rsid w:val="00BF08C4"/>
    <w:rsid w:val="00BF094E"/>
    <w:rsid w:val="00BF09AF"/>
    <w:rsid w:val="00BF0BAF"/>
    <w:rsid w:val="00BF12EF"/>
    <w:rsid w:val="00BF19CE"/>
    <w:rsid w:val="00BF1A10"/>
    <w:rsid w:val="00BF1E89"/>
    <w:rsid w:val="00BF20FF"/>
    <w:rsid w:val="00BF2133"/>
    <w:rsid w:val="00BF224A"/>
    <w:rsid w:val="00BF24AF"/>
    <w:rsid w:val="00BF25D6"/>
    <w:rsid w:val="00BF2768"/>
    <w:rsid w:val="00BF276C"/>
    <w:rsid w:val="00BF299C"/>
    <w:rsid w:val="00BF2ABB"/>
    <w:rsid w:val="00BF2AD2"/>
    <w:rsid w:val="00BF2AEF"/>
    <w:rsid w:val="00BF2B2D"/>
    <w:rsid w:val="00BF2B6F"/>
    <w:rsid w:val="00BF2C6C"/>
    <w:rsid w:val="00BF3107"/>
    <w:rsid w:val="00BF3299"/>
    <w:rsid w:val="00BF32E1"/>
    <w:rsid w:val="00BF3373"/>
    <w:rsid w:val="00BF3453"/>
    <w:rsid w:val="00BF351A"/>
    <w:rsid w:val="00BF3757"/>
    <w:rsid w:val="00BF38D7"/>
    <w:rsid w:val="00BF3914"/>
    <w:rsid w:val="00BF395C"/>
    <w:rsid w:val="00BF3E7E"/>
    <w:rsid w:val="00BF415F"/>
    <w:rsid w:val="00BF4477"/>
    <w:rsid w:val="00BF44F0"/>
    <w:rsid w:val="00BF49B1"/>
    <w:rsid w:val="00BF4BAF"/>
    <w:rsid w:val="00BF4DC4"/>
    <w:rsid w:val="00BF515B"/>
    <w:rsid w:val="00BF5380"/>
    <w:rsid w:val="00BF5411"/>
    <w:rsid w:val="00BF5552"/>
    <w:rsid w:val="00BF568E"/>
    <w:rsid w:val="00BF58DF"/>
    <w:rsid w:val="00BF5CE9"/>
    <w:rsid w:val="00BF5F59"/>
    <w:rsid w:val="00BF5F5A"/>
    <w:rsid w:val="00BF5FCA"/>
    <w:rsid w:val="00BF6132"/>
    <w:rsid w:val="00BF6468"/>
    <w:rsid w:val="00BF64FF"/>
    <w:rsid w:val="00BF6748"/>
    <w:rsid w:val="00BF6798"/>
    <w:rsid w:val="00BF6E17"/>
    <w:rsid w:val="00BF6E48"/>
    <w:rsid w:val="00BF6EBB"/>
    <w:rsid w:val="00BF6FC4"/>
    <w:rsid w:val="00BF73F2"/>
    <w:rsid w:val="00BF740F"/>
    <w:rsid w:val="00BF75F1"/>
    <w:rsid w:val="00BF79C1"/>
    <w:rsid w:val="00BF7A19"/>
    <w:rsid w:val="00BF7AE7"/>
    <w:rsid w:val="00BF7C30"/>
    <w:rsid w:val="00BF7FBF"/>
    <w:rsid w:val="00BF7FF7"/>
    <w:rsid w:val="00C00033"/>
    <w:rsid w:val="00C002F1"/>
    <w:rsid w:val="00C00463"/>
    <w:rsid w:val="00C00472"/>
    <w:rsid w:val="00C005FF"/>
    <w:rsid w:val="00C00661"/>
    <w:rsid w:val="00C00821"/>
    <w:rsid w:val="00C0086D"/>
    <w:rsid w:val="00C00CA3"/>
    <w:rsid w:val="00C00D38"/>
    <w:rsid w:val="00C00DAC"/>
    <w:rsid w:val="00C00E3B"/>
    <w:rsid w:val="00C00F26"/>
    <w:rsid w:val="00C014CF"/>
    <w:rsid w:val="00C01671"/>
    <w:rsid w:val="00C018BB"/>
    <w:rsid w:val="00C01973"/>
    <w:rsid w:val="00C01B01"/>
    <w:rsid w:val="00C01D97"/>
    <w:rsid w:val="00C01EA2"/>
    <w:rsid w:val="00C02419"/>
    <w:rsid w:val="00C02591"/>
    <w:rsid w:val="00C0267D"/>
    <w:rsid w:val="00C02766"/>
    <w:rsid w:val="00C029AD"/>
    <w:rsid w:val="00C02BE6"/>
    <w:rsid w:val="00C02C97"/>
    <w:rsid w:val="00C02CC9"/>
    <w:rsid w:val="00C02D97"/>
    <w:rsid w:val="00C03390"/>
    <w:rsid w:val="00C0355F"/>
    <w:rsid w:val="00C036F3"/>
    <w:rsid w:val="00C0373E"/>
    <w:rsid w:val="00C03811"/>
    <w:rsid w:val="00C03A4D"/>
    <w:rsid w:val="00C03B81"/>
    <w:rsid w:val="00C03BAF"/>
    <w:rsid w:val="00C03C04"/>
    <w:rsid w:val="00C03CEE"/>
    <w:rsid w:val="00C03EE8"/>
    <w:rsid w:val="00C03F1C"/>
    <w:rsid w:val="00C04078"/>
    <w:rsid w:val="00C044CA"/>
    <w:rsid w:val="00C0468A"/>
    <w:rsid w:val="00C04B8A"/>
    <w:rsid w:val="00C04BBA"/>
    <w:rsid w:val="00C04E5D"/>
    <w:rsid w:val="00C04EB7"/>
    <w:rsid w:val="00C056A4"/>
    <w:rsid w:val="00C056BF"/>
    <w:rsid w:val="00C05808"/>
    <w:rsid w:val="00C05BEC"/>
    <w:rsid w:val="00C05C52"/>
    <w:rsid w:val="00C05CFE"/>
    <w:rsid w:val="00C062A1"/>
    <w:rsid w:val="00C06496"/>
    <w:rsid w:val="00C06558"/>
    <w:rsid w:val="00C068D6"/>
    <w:rsid w:val="00C069F0"/>
    <w:rsid w:val="00C06C29"/>
    <w:rsid w:val="00C06E67"/>
    <w:rsid w:val="00C06E7D"/>
    <w:rsid w:val="00C06E9F"/>
    <w:rsid w:val="00C07050"/>
    <w:rsid w:val="00C07138"/>
    <w:rsid w:val="00C072FB"/>
    <w:rsid w:val="00C077C9"/>
    <w:rsid w:val="00C07A9D"/>
    <w:rsid w:val="00C07AC7"/>
    <w:rsid w:val="00C07B96"/>
    <w:rsid w:val="00C07CC3"/>
    <w:rsid w:val="00C07F7E"/>
    <w:rsid w:val="00C100CA"/>
    <w:rsid w:val="00C102FD"/>
    <w:rsid w:val="00C1039E"/>
    <w:rsid w:val="00C104DB"/>
    <w:rsid w:val="00C10671"/>
    <w:rsid w:val="00C106B4"/>
    <w:rsid w:val="00C106FB"/>
    <w:rsid w:val="00C108B3"/>
    <w:rsid w:val="00C10CFC"/>
    <w:rsid w:val="00C1112B"/>
    <w:rsid w:val="00C11235"/>
    <w:rsid w:val="00C11245"/>
    <w:rsid w:val="00C11323"/>
    <w:rsid w:val="00C11573"/>
    <w:rsid w:val="00C117BE"/>
    <w:rsid w:val="00C11A88"/>
    <w:rsid w:val="00C11D13"/>
    <w:rsid w:val="00C11EE2"/>
    <w:rsid w:val="00C12012"/>
    <w:rsid w:val="00C12874"/>
    <w:rsid w:val="00C12940"/>
    <w:rsid w:val="00C12BC1"/>
    <w:rsid w:val="00C12F96"/>
    <w:rsid w:val="00C13085"/>
    <w:rsid w:val="00C131DC"/>
    <w:rsid w:val="00C1335E"/>
    <w:rsid w:val="00C13381"/>
    <w:rsid w:val="00C13436"/>
    <w:rsid w:val="00C135EC"/>
    <w:rsid w:val="00C13A4C"/>
    <w:rsid w:val="00C13A52"/>
    <w:rsid w:val="00C13BDA"/>
    <w:rsid w:val="00C13BDF"/>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A6F"/>
    <w:rsid w:val="00C14AE9"/>
    <w:rsid w:val="00C14B2F"/>
    <w:rsid w:val="00C14BFD"/>
    <w:rsid w:val="00C14F91"/>
    <w:rsid w:val="00C14FE2"/>
    <w:rsid w:val="00C151A5"/>
    <w:rsid w:val="00C15FA2"/>
    <w:rsid w:val="00C161C0"/>
    <w:rsid w:val="00C162A5"/>
    <w:rsid w:val="00C1645E"/>
    <w:rsid w:val="00C16511"/>
    <w:rsid w:val="00C1654A"/>
    <w:rsid w:val="00C165C3"/>
    <w:rsid w:val="00C1697E"/>
    <w:rsid w:val="00C16ACC"/>
    <w:rsid w:val="00C16AF9"/>
    <w:rsid w:val="00C16C30"/>
    <w:rsid w:val="00C16E7F"/>
    <w:rsid w:val="00C16F7B"/>
    <w:rsid w:val="00C174C3"/>
    <w:rsid w:val="00C1755C"/>
    <w:rsid w:val="00C17860"/>
    <w:rsid w:val="00C17907"/>
    <w:rsid w:val="00C17AAC"/>
    <w:rsid w:val="00C17D72"/>
    <w:rsid w:val="00C17F74"/>
    <w:rsid w:val="00C20117"/>
    <w:rsid w:val="00C20598"/>
    <w:rsid w:val="00C205F4"/>
    <w:rsid w:val="00C20A00"/>
    <w:rsid w:val="00C20BE2"/>
    <w:rsid w:val="00C210FD"/>
    <w:rsid w:val="00C21673"/>
    <w:rsid w:val="00C2193F"/>
    <w:rsid w:val="00C21966"/>
    <w:rsid w:val="00C21C7A"/>
    <w:rsid w:val="00C21D6A"/>
    <w:rsid w:val="00C21DE1"/>
    <w:rsid w:val="00C21E68"/>
    <w:rsid w:val="00C22460"/>
    <w:rsid w:val="00C224BA"/>
    <w:rsid w:val="00C22700"/>
    <w:rsid w:val="00C22942"/>
    <w:rsid w:val="00C229C4"/>
    <w:rsid w:val="00C22A28"/>
    <w:rsid w:val="00C22ABB"/>
    <w:rsid w:val="00C22AFF"/>
    <w:rsid w:val="00C22E92"/>
    <w:rsid w:val="00C22ED3"/>
    <w:rsid w:val="00C23130"/>
    <w:rsid w:val="00C23243"/>
    <w:rsid w:val="00C234A3"/>
    <w:rsid w:val="00C23612"/>
    <w:rsid w:val="00C2393D"/>
    <w:rsid w:val="00C239BC"/>
    <w:rsid w:val="00C23ACF"/>
    <w:rsid w:val="00C23B5C"/>
    <w:rsid w:val="00C23EB4"/>
    <w:rsid w:val="00C2536F"/>
    <w:rsid w:val="00C25515"/>
    <w:rsid w:val="00C2555F"/>
    <w:rsid w:val="00C255A5"/>
    <w:rsid w:val="00C2578A"/>
    <w:rsid w:val="00C2584B"/>
    <w:rsid w:val="00C25942"/>
    <w:rsid w:val="00C25C3D"/>
    <w:rsid w:val="00C25DD9"/>
    <w:rsid w:val="00C261EF"/>
    <w:rsid w:val="00C2663F"/>
    <w:rsid w:val="00C267D8"/>
    <w:rsid w:val="00C26DB8"/>
    <w:rsid w:val="00C27190"/>
    <w:rsid w:val="00C2742C"/>
    <w:rsid w:val="00C275EF"/>
    <w:rsid w:val="00C27A8A"/>
    <w:rsid w:val="00C27B36"/>
    <w:rsid w:val="00C27F25"/>
    <w:rsid w:val="00C30409"/>
    <w:rsid w:val="00C3075B"/>
    <w:rsid w:val="00C307F2"/>
    <w:rsid w:val="00C30806"/>
    <w:rsid w:val="00C3086E"/>
    <w:rsid w:val="00C30966"/>
    <w:rsid w:val="00C30CF4"/>
    <w:rsid w:val="00C30D6B"/>
    <w:rsid w:val="00C30F8B"/>
    <w:rsid w:val="00C3102A"/>
    <w:rsid w:val="00C31441"/>
    <w:rsid w:val="00C31531"/>
    <w:rsid w:val="00C316F0"/>
    <w:rsid w:val="00C3198B"/>
    <w:rsid w:val="00C319AC"/>
    <w:rsid w:val="00C320EC"/>
    <w:rsid w:val="00C3212C"/>
    <w:rsid w:val="00C326B4"/>
    <w:rsid w:val="00C326CE"/>
    <w:rsid w:val="00C326F0"/>
    <w:rsid w:val="00C327EE"/>
    <w:rsid w:val="00C32809"/>
    <w:rsid w:val="00C329AF"/>
    <w:rsid w:val="00C32A8C"/>
    <w:rsid w:val="00C32ED2"/>
    <w:rsid w:val="00C32F4C"/>
    <w:rsid w:val="00C3301D"/>
    <w:rsid w:val="00C330F2"/>
    <w:rsid w:val="00C3335F"/>
    <w:rsid w:val="00C33610"/>
    <w:rsid w:val="00C33613"/>
    <w:rsid w:val="00C3392B"/>
    <w:rsid w:val="00C33AD7"/>
    <w:rsid w:val="00C3400F"/>
    <w:rsid w:val="00C34207"/>
    <w:rsid w:val="00C34781"/>
    <w:rsid w:val="00C3488C"/>
    <w:rsid w:val="00C34AE6"/>
    <w:rsid w:val="00C34B64"/>
    <w:rsid w:val="00C34C36"/>
    <w:rsid w:val="00C34D4F"/>
    <w:rsid w:val="00C34FF9"/>
    <w:rsid w:val="00C35109"/>
    <w:rsid w:val="00C35157"/>
    <w:rsid w:val="00C352B3"/>
    <w:rsid w:val="00C352CF"/>
    <w:rsid w:val="00C35312"/>
    <w:rsid w:val="00C35339"/>
    <w:rsid w:val="00C354D2"/>
    <w:rsid w:val="00C35632"/>
    <w:rsid w:val="00C358D8"/>
    <w:rsid w:val="00C3598E"/>
    <w:rsid w:val="00C35A53"/>
    <w:rsid w:val="00C35D2B"/>
    <w:rsid w:val="00C35F10"/>
    <w:rsid w:val="00C3610D"/>
    <w:rsid w:val="00C3654C"/>
    <w:rsid w:val="00C365B3"/>
    <w:rsid w:val="00C367E4"/>
    <w:rsid w:val="00C36A55"/>
    <w:rsid w:val="00C36BF5"/>
    <w:rsid w:val="00C36C64"/>
    <w:rsid w:val="00C36D17"/>
    <w:rsid w:val="00C36DBC"/>
    <w:rsid w:val="00C36F94"/>
    <w:rsid w:val="00C3733F"/>
    <w:rsid w:val="00C376BA"/>
    <w:rsid w:val="00C37736"/>
    <w:rsid w:val="00C377D9"/>
    <w:rsid w:val="00C3785D"/>
    <w:rsid w:val="00C37984"/>
    <w:rsid w:val="00C37BEE"/>
    <w:rsid w:val="00C37C1C"/>
    <w:rsid w:val="00C37CF6"/>
    <w:rsid w:val="00C37D72"/>
    <w:rsid w:val="00C40373"/>
    <w:rsid w:val="00C4048D"/>
    <w:rsid w:val="00C4082D"/>
    <w:rsid w:val="00C409D8"/>
    <w:rsid w:val="00C40AD9"/>
    <w:rsid w:val="00C40AE6"/>
    <w:rsid w:val="00C40B9C"/>
    <w:rsid w:val="00C40D19"/>
    <w:rsid w:val="00C40D6D"/>
    <w:rsid w:val="00C40FD3"/>
    <w:rsid w:val="00C40FF1"/>
    <w:rsid w:val="00C411AF"/>
    <w:rsid w:val="00C4138D"/>
    <w:rsid w:val="00C4141F"/>
    <w:rsid w:val="00C41914"/>
    <w:rsid w:val="00C41ABE"/>
    <w:rsid w:val="00C41B3B"/>
    <w:rsid w:val="00C41E3A"/>
    <w:rsid w:val="00C41F1D"/>
    <w:rsid w:val="00C41FCF"/>
    <w:rsid w:val="00C42122"/>
    <w:rsid w:val="00C421F0"/>
    <w:rsid w:val="00C42312"/>
    <w:rsid w:val="00C42660"/>
    <w:rsid w:val="00C42787"/>
    <w:rsid w:val="00C42B6F"/>
    <w:rsid w:val="00C42BC0"/>
    <w:rsid w:val="00C4304C"/>
    <w:rsid w:val="00C43315"/>
    <w:rsid w:val="00C434FA"/>
    <w:rsid w:val="00C435EE"/>
    <w:rsid w:val="00C43646"/>
    <w:rsid w:val="00C43690"/>
    <w:rsid w:val="00C43A94"/>
    <w:rsid w:val="00C43BBB"/>
    <w:rsid w:val="00C43C00"/>
    <w:rsid w:val="00C43C30"/>
    <w:rsid w:val="00C43C85"/>
    <w:rsid w:val="00C43D0D"/>
    <w:rsid w:val="00C44202"/>
    <w:rsid w:val="00C4438C"/>
    <w:rsid w:val="00C443AD"/>
    <w:rsid w:val="00C44402"/>
    <w:rsid w:val="00C444B1"/>
    <w:rsid w:val="00C44511"/>
    <w:rsid w:val="00C44619"/>
    <w:rsid w:val="00C44673"/>
    <w:rsid w:val="00C446B8"/>
    <w:rsid w:val="00C44962"/>
    <w:rsid w:val="00C4498F"/>
    <w:rsid w:val="00C449B3"/>
    <w:rsid w:val="00C44AA1"/>
    <w:rsid w:val="00C44B0C"/>
    <w:rsid w:val="00C44C03"/>
    <w:rsid w:val="00C44D4B"/>
    <w:rsid w:val="00C4517F"/>
    <w:rsid w:val="00C452F5"/>
    <w:rsid w:val="00C45327"/>
    <w:rsid w:val="00C4532A"/>
    <w:rsid w:val="00C4537A"/>
    <w:rsid w:val="00C45531"/>
    <w:rsid w:val="00C45540"/>
    <w:rsid w:val="00C455EC"/>
    <w:rsid w:val="00C457D0"/>
    <w:rsid w:val="00C45AB0"/>
    <w:rsid w:val="00C45C3C"/>
    <w:rsid w:val="00C45CBB"/>
    <w:rsid w:val="00C45E8E"/>
    <w:rsid w:val="00C45EEE"/>
    <w:rsid w:val="00C4609B"/>
    <w:rsid w:val="00C46555"/>
    <w:rsid w:val="00C465B9"/>
    <w:rsid w:val="00C465D8"/>
    <w:rsid w:val="00C46B15"/>
    <w:rsid w:val="00C46BC5"/>
    <w:rsid w:val="00C46C66"/>
    <w:rsid w:val="00C46CBF"/>
    <w:rsid w:val="00C46D7A"/>
    <w:rsid w:val="00C46F7D"/>
    <w:rsid w:val="00C470EC"/>
    <w:rsid w:val="00C473E9"/>
    <w:rsid w:val="00C47400"/>
    <w:rsid w:val="00C47478"/>
    <w:rsid w:val="00C47707"/>
    <w:rsid w:val="00C47802"/>
    <w:rsid w:val="00C47807"/>
    <w:rsid w:val="00C47873"/>
    <w:rsid w:val="00C478A4"/>
    <w:rsid w:val="00C479B5"/>
    <w:rsid w:val="00C47C39"/>
    <w:rsid w:val="00C50019"/>
    <w:rsid w:val="00C50137"/>
    <w:rsid w:val="00C50242"/>
    <w:rsid w:val="00C5034D"/>
    <w:rsid w:val="00C503DF"/>
    <w:rsid w:val="00C5050E"/>
    <w:rsid w:val="00C5066A"/>
    <w:rsid w:val="00C50739"/>
    <w:rsid w:val="00C50E99"/>
    <w:rsid w:val="00C510BE"/>
    <w:rsid w:val="00C51503"/>
    <w:rsid w:val="00C51A2C"/>
    <w:rsid w:val="00C51C4A"/>
    <w:rsid w:val="00C5238A"/>
    <w:rsid w:val="00C52648"/>
    <w:rsid w:val="00C526BB"/>
    <w:rsid w:val="00C526FF"/>
    <w:rsid w:val="00C52744"/>
    <w:rsid w:val="00C52BFA"/>
    <w:rsid w:val="00C52DA4"/>
    <w:rsid w:val="00C52E30"/>
    <w:rsid w:val="00C5300A"/>
    <w:rsid w:val="00C531B0"/>
    <w:rsid w:val="00C535F3"/>
    <w:rsid w:val="00C53B5E"/>
    <w:rsid w:val="00C53C4A"/>
    <w:rsid w:val="00C53D9C"/>
    <w:rsid w:val="00C53E77"/>
    <w:rsid w:val="00C53EB3"/>
    <w:rsid w:val="00C540FD"/>
    <w:rsid w:val="00C542D4"/>
    <w:rsid w:val="00C543D7"/>
    <w:rsid w:val="00C54461"/>
    <w:rsid w:val="00C545D9"/>
    <w:rsid w:val="00C54694"/>
    <w:rsid w:val="00C546C1"/>
    <w:rsid w:val="00C54888"/>
    <w:rsid w:val="00C5489D"/>
    <w:rsid w:val="00C54914"/>
    <w:rsid w:val="00C54921"/>
    <w:rsid w:val="00C54B74"/>
    <w:rsid w:val="00C54D71"/>
    <w:rsid w:val="00C54D7C"/>
    <w:rsid w:val="00C55127"/>
    <w:rsid w:val="00C551ED"/>
    <w:rsid w:val="00C551F4"/>
    <w:rsid w:val="00C55328"/>
    <w:rsid w:val="00C555CB"/>
    <w:rsid w:val="00C55743"/>
    <w:rsid w:val="00C55B27"/>
    <w:rsid w:val="00C55DC4"/>
    <w:rsid w:val="00C55F3F"/>
    <w:rsid w:val="00C562F1"/>
    <w:rsid w:val="00C563CC"/>
    <w:rsid w:val="00C563F5"/>
    <w:rsid w:val="00C5644B"/>
    <w:rsid w:val="00C5661C"/>
    <w:rsid w:val="00C56A87"/>
    <w:rsid w:val="00C56C4B"/>
    <w:rsid w:val="00C57013"/>
    <w:rsid w:val="00C57039"/>
    <w:rsid w:val="00C570F7"/>
    <w:rsid w:val="00C57121"/>
    <w:rsid w:val="00C571D3"/>
    <w:rsid w:val="00C57590"/>
    <w:rsid w:val="00C576E2"/>
    <w:rsid w:val="00C57B02"/>
    <w:rsid w:val="00C57C98"/>
    <w:rsid w:val="00C57D33"/>
    <w:rsid w:val="00C57F76"/>
    <w:rsid w:val="00C6029B"/>
    <w:rsid w:val="00C606F6"/>
    <w:rsid w:val="00C60C4A"/>
    <w:rsid w:val="00C60CEF"/>
    <w:rsid w:val="00C61134"/>
    <w:rsid w:val="00C61286"/>
    <w:rsid w:val="00C6153F"/>
    <w:rsid w:val="00C616DB"/>
    <w:rsid w:val="00C618CA"/>
    <w:rsid w:val="00C61B46"/>
    <w:rsid w:val="00C61B5F"/>
    <w:rsid w:val="00C61CD7"/>
    <w:rsid w:val="00C61D9A"/>
    <w:rsid w:val="00C61DC7"/>
    <w:rsid w:val="00C61E50"/>
    <w:rsid w:val="00C61E7A"/>
    <w:rsid w:val="00C61EAC"/>
    <w:rsid w:val="00C6215F"/>
    <w:rsid w:val="00C62328"/>
    <w:rsid w:val="00C623C9"/>
    <w:rsid w:val="00C628B3"/>
    <w:rsid w:val="00C62A21"/>
    <w:rsid w:val="00C62AFC"/>
    <w:rsid w:val="00C62CD5"/>
    <w:rsid w:val="00C62EA9"/>
    <w:rsid w:val="00C62F1F"/>
    <w:rsid w:val="00C630FB"/>
    <w:rsid w:val="00C63203"/>
    <w:rsid w:val="00C63302"/>
    <w:rsid w:val="00C6367E"/>
    <w:rsid w:val="00C636E6"/>
    <w:rsid w:val="00C639D6"/>
    <w:rsid w:val="00C63F8E"/>
    <w:rsid w:val="00C640B4"/>
    <w:rsid w:val="00C64485"/>
    <w:rsid w:val="00C6470B"/>
    <w:rsid w:val="00C6471D"/>
    <w:rsid w:val="00C647FB"/>
    <w:rsid w:val="00C6535C"/>
    <w:rsid w:val="00C6544A"/>
    <w:rsid w:val="00C654E0"/>
    <w:rsid w:val="00C656E8"/>
    <w:rsid w:val="00C65952"/>
    <w:rsid w:val="00C65E67"/>
    <w:rsid w:val="00C65F2E"/>
    <w:rsid w:val="00C6606E"/>
    <w:rsid w:val="00C660C8"/>
    <w:rsid w:val="00C6626E"/>
    <w:rsid w:val="00C662E3"/>
    <w:rsid w:val="00C66403"/>
    <w:rsid w:val="00C665C5"/>
    <w:rsid w:val="00C667D2"/>
    <w:rsid w:val="00C66962"/>
    <w:rsid w:val="00C669EB"/>
    <w:rsid w:val="00C66C18"/>
    <w:rsid w:val="00C66C92"/>
    <w:rsid w:val="00C67051"/>
    <w:rsid w:val="00C6709B"/>
    <w:rsid w:val="00C67136"/>
    <w:rsid w:val="00C67137"/>
    <w:rsid w:val="00C67334"/>
    <w:rsid w:val="00C674B9"/>
    <w:rsid w:val="00C67705"/>
    <w:rsid w:val="00C67734"/>
    <w:rsid w:val="00C6781C"/>
    <w:rsid w:val="00C678D8"/>
    <w:rsid w:val="00C67EAB"/>
    <w:rsid w:val="00C67F4F"/>
    <w:rsid w:val="00C70134"/>
    <w:rsid w:val="00C70315"/>
    <w:rsid w:val="00C703FF"/>
    <w:rsid w:val="00C705D2"/>
    <w:rsid w:val="00C70619"/>
    <w:rsid w:val="00C709B1"/>
    <w:rsid w:val="00C70AC1"/>
    <w:rsid w:val="00C70B1C"/>
    <w:rsid w:val="00C70B70"/>
    <w:rsid w:val="00C70DFF"/>
    <w:rsid w:val="00C71026"/>
    <w:rsid w:val="00C710F2"/>
    <w:rsid w:val="00C71546"/>
    <w:rsid w:val="00C7159B"/>
    <w:rsid w:val="00C71863"/>
    <w:rsid w:val="00C71A31"/>
    <w:rsid w:val="00C71D17"/>
    <w:rsid w:val="00C71EF4"/>
    <w:rsid w:val="00C72157"/>
    <w:rsid w:val="00C721AC"/>
    <w:rsid w:val="00C72222"/>
    <w:rsid w:val="00C7233A"/>
    <w:rsid w:val="00C72454"/>
    <w:rsid w:val="00C7246F"/>
    <w:rsid w:val="00C727AA"/>
    <w:rsid w:val="00C72BAE"/>
    <w:rsid w:val="00C72CC6"/>
    <w:rsid w:val="00C72FCB"/>
    <w:rsid w:val="00C73101"/>
    <w:rsid w:val="00C73849"/>
    <w:rsid w:val="00C741C6"/>
    <w:rsid w:val="00C743CE"/>
    <w:rsid w:val="00C74438"/>
    <w:rsid w:val="00C74693"/>
    <w:rsid w:val="00C74835"/>
    <w:rsid w:val="00C74A40"/>
    <w:rsid w:val="00C74B77"/>
    <w:rsid w:val="00C74D90"/>
    <w:rsid w:val="00C75223"/>
    <w:rsid w:val="00C75238"/>
    <w:rsid w:val="00C75357"/>
    <w:rsid w:val="00C755FC"/>
    <w:rsid w:val="00C75764"/>
    <w:rsid w:val="00C75A28"/>
    <w:rsid w:val="00C75A6B"/>
    <w:rsid w:val="00C75B54"/>
    <w:rsid w:val="00C75B64"/>
    <w:rsid w:val="00C75C5C"/>
    <w:rsid w:val="00C75DF9"/>
    <w:rsid w:val="00C763B6"/>
    <w:rsid w:val="00C763F1"/>
    <w:rsid w:val="00C7644F"/>
    <w:rsid w:val="00C764DE"/>
    <w:rsid w:val="00C764F3"/>
    <w:rsid w:val="00C7668B"/>
    <w:rsid w:val="00C76738"/>
    <w:rsid w:val="00C7681E"/>
    <w:rsid w:val="00C768F6"/>
    <w:rsid w:val="00C769F3"/>
    <w:rsid w:val="00C76A83"/>
    <w:rsid w:val="00C76CF0"/>
    <w:rsid w:val="00C76D37"/>
    <w:rsid w:val="00C76DD4"/>
    <w:rsid w:val="00C76E0C"/>
    <w:rsid w:val="00C76EC6"/>
    <w:rsid w:val="00C76F5A"/>
    <w:rsid w:val="00C77185"/>
    <w:rsid w:val="00C7736A"/>
    <w:rsid w:val="00C77886"/>
    <w:rsid w:val="00C77A76"/>
    <w:rsid w:val="00C77AC5"/>
    <w:rsid w:val="00C77B51"/>
    <w:rsid w:val="00C80073"/>
    <w:rsid w:val="00C801C5"/>
    <w:rsid w:val="00C802B5"/>
    <w:rsid w:val="00C80517"/>
    <w:rsid w:val="00C8093D"/>
    <w:rsid w:val="00C80A63"/>
    <w:rsid w:val="00C80BB1"/>
    <w:rsid w:val="00C80C66"/>
    <w:rsid w:val="00C80DEA"/>
    <w:rsid w:val="00C80EA4"/>
    <w:rsid w:val="00C810DD"/>
    <w:rsid w:val="00C81183"/>
    <w:rsid w:val="00C8134A"/>
    <w:rsid w:val="00C813B4"/>
    <w:rsid w:val="00C815DA"/>
    <w:rsid w:val="00C81B3C"/>
    <w:rsid w:val="00C81C12"/>
    <w:rsid w:val="00C81EC7"/>
    <w:rsid w:val="00C81F7D"/>
    <w:rsid w:val="00C820AE"/>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840"/>
    <w:rsid w:val="00C83DD5"/>
    <w:rsid w:val="00C83DEB"/>
    <w:rsid w:val="00C83F77"/>
    <w:rsid w:val="00C84294"/>
    <w:rsid w:val="00C84405"/>
    <w:rsid w:val="00C844D2"/>
    <w:rsid w:val="00C84AEF"/>
    <w:rsid w:val="00C84D3F"/>
    <w:rsid w:val="00C84E54"/>
    <w:rsid w:val="00C853FE"/>
    <w:rsid w:val="00C8590E"/>
    <w:rsid w:val="00C8596B"/>
    <w:rsid w:val="00C85D70"/>
    <w:rsid w:val="00C85E78"/>
    <w:rsid w:val="00C8608A"/>
    <w:rsid w:val="00C86423"/>
    <w:rsid w:val="00C8646D"/>
    <w:rsid w:val="00C865AC"/>
    <w:rsid w:val="00C8669D"/>
    <w:rsid w:val="00C866E9"/>
    <w:rsid w:val="00C869AE"/>
    <w:rsid w:val="00C86E10"/>
    <w:rsid w:val="00C87288"/>
    <w:rsid w:val="00C872D3"/>
    <w:rsid w:val="00C8733E"/>
    <w:rsid w:val="00C8739A"/>
    <w:rsid w:val="00C87763"/>
    <w:rsid w:val="00C877E6"/>
    <w:rsid w:val="00C87B06"/>
    <w:rsid w:val="00C87C6D"/>
    <w:rsid w:val="00C87CD8"/>
    <w:rsid w:val="00C87D83"/>
    <w:rsid w:val="00C87F58"/>
    <w:rsid w:val="00C90229"/>
    <w:rsid w:val="00C904DD"/>
    <w:rsid w:val="00C90610"/>
    <w:rsid w:val="00C9086A"/>
    <w:rsid w:val="00C908BB"/>
    <w:rsid w:val="00C90B44"/>
    <w:rsid w:val="00C90BEC"/>
    <w:rsid w:val="00C919CA"/>
    <w:rsid w:val="00C91A12"/>
    <w:rsid w:val="00C91BE3"/>
    <w:rsid w:val="00C91BF5"/>
    <w:rsid w:val="00C91D0A"/>
    <w:rsid w:val="00C91DCF"/>
    <w:rsid w:val="00C91DE3"/>
    <w:rsid w:val="00C91F08"/>
    <w:rsid w:val="00C923D0"/>
    <w:rsid w:val="00C92512"/>
    <w:rsid w:val="00C925B3"/>
    <w:rsid w:val="00C926AE"/>
    <w:rsid w:val="00C927F6"/>
    <w:rsid w:val="00C9284C"/>
    <w:rsid w:val="00C92AE1"/>
    <w:rsid w:val="00C92B14"/>
    <w:rsid w:val="00C92BD1"/>
    <w:rsid w:val="00C92C7F"/>
    <w:rsid w:val="00C92D51"/>
    <w:rsid w:val="00C92FCE"/>
    <w:rsid w:val="00C93130"/>
    <w:rsid w:val="00C93266"/>
    <w:rsid w:val="00C93410"/>
    <w:rsid w:val="00C93573"/>
    <w:rsid w:val="00C93646"/>
    <w:rsid w:val="00C9369D"/>
    <w:rsid w:val="00C93708"/>
    <w:rsid w:val="00C9380A"/>
    <w:rsid w:val="00C93988"/>
    <w:rsid w:val="00C93D58"/>
    <w:rsid w:val="00C93DCA"/>
    <w:rsid w:val="00C9408B"/>
    <w:rsid w:val="00C944FA"/>
    <w:rsid w:val="00C947D4"/>
    <w:rsid w:val="00C949F1"/>
    <w:rsid w:val="00C94E12"/>
    <w:rsid w:val="00C953D7"/>
    <w:rsid w:val="00C953F9"/>
    <w:rsid w:val="00C9547B"/>
    <w:rsid w:val="00C954DF"/>
    <w:rsid w:val="00C9576C"/>
    <w:rsid w:val="00C95854"/>
    <w:rsid w:val="00C95AD9"/>
    <w:rsid w:val="00C95ADA"/>
    <w:rsid w:val="00C95BAC"/>
    <w:rsid w:val="00C95EFF"/>
    <w:rsid w:val="00C95FD1"/>
    <w:rsid w:val="00C9610D"/>
    <w:rsid w:val="00C96250"/>
    <w:rsid w:val="00C96254"/>
    <w:rsid w:val="00C9649C"/>
    <w:rsid w:val="00C965E5"/>
    <w:rsid w:val="00C966BA"/>
    <w:rsid w:val="00C967DC"/>
    <w:rsid w:val="00C9681F"/>
    <w:rsid w:val="00C968A6"/>
    <w:rsid w:val="00C968B9"/>
    <w:rsid w:val="00C969AD"/>
    <w:rsid w:val="00C96A5D"/>
    <w:rsid w:val="00C96BCB"/>
    <w:rsid w:val="00C96CC6"/>
    <w:rsid w:val="00C96E6F"/>
    <w:rsid w:val="00C97223"/>
    <w:rsid w:val="00C9724A"/>
    <w:rsid w:val="00C9770A"/>
    <w:rsid w:val="00C97872"/>
    <w:rsid w:val="00C97A4A"/>
    <w:rsid w:val="00C97A4D"/>
    <w:rsid w:val="00C97BA7"/>
    <w:rsid w:val="00CA04EC"/>
    <w:rsid w:val="00CA0532"/>
    <w:rsid w:val="00CA0824"/>
    <w:rsid w:val="00CA08B7"/>
    <w:rsid w:val="00CA0C7C"/>
    <w:rsid w:val="00CA0F6C"/>
    <w:rsid w:val="00CA15B2"/>
    <w:rsid w:val="00CA16A5"/>
    <w:rsid w:val="00CA1727"/>
    <w:rsid w:val="00CA1958"/>
    <w:rsid w:val="00CA1DF6"/>
    <w:rsid w:val="00CA20F4"/>
    <w:rsid w:val="00CA21E4"/>
    <w:rsid w:val="00CA2241"/>
    <w:rsid w:val="00CA2284"/>
    <w:rsid w:val="00CA22D5"/>
    <w:rsid w:val="00CA253E"/>
    <w:rsid w:val="00CA2633"/>
    <w:rsid w:val="00CA29A6"/>
    <w:rsid w:val="00CA2A7A"/>
    <w:rsid w:val="00CA2BBB"/>
    <w:rsid w:val="00CA2C23"/>
    <w:rsid w:val="00CA2C31"/>
    <w:rsid w:val="00CA2E0F"/>
    <w:rsid w:val="00CA2EDB"/>
    <w:rsid w:val="00CA305B"/>
    <w:rsid w:val="00CA30BC"/>
    <w:rsid w:val="00CA31D1"/>
    <w:rsid w:val="00CA32BE"/>
    <w:rsid w:val="00CA3327"/>
    <w:rsid w:val="00CA33D7"/>
    <w:rsid w:val="00CA347D"/>
    <w:rsid w:val="00CA3A6E"/>
    <w:rsid w:val="00CA3CDD"/>
    <w:rsid w:val="00CA3E62"/>
    <w:rsid w:val="00CA3E6B"/>
    <w:rsid w:val="00CA403B"/>
    <w:rsid w:val="00CA421B"/>
    <w:rsid w:val="00CA4226"/>
    <w:rsid w:val="00CA42C5"/>
    <w:rsid w:val="00CA43C5"/>
    <w:rsid w:val="00CA4427"/>
    <w:rsid w:val="00CA450F"/>
    <w:rsid w:val="00CA4561"/>
    <w:rsid w:val="00CA4874"/>
    <w:rsid w:val="00CA491D"/>
    <w:rsid w:val="00CA49D3"/>
    <w:rsid w:val="00CA4BD2"/>
    <w:rsid w:val="00CA4C04"/>
    <w:rsid w:val="00CA4DA9"/>
    <w:rsid w:val="00CA505A"/>
    <w:rsid w:val="00CA515C"/>
    <w:rsid w:val="00CA5269"/>
    <w:rsid w:val="00CA5579"/>
    <w:rsid w:val="00CA55B9"/>
    <w:rsid w:val="00CA574F"/>
    <w:rsid w:val="00CA58F1"/>
    <w:rsid w:val="00CA59AD"/>
    <w:rsid w:val="00CA59DD"/>
    <w:rsid w:val="00CA5B26"/>
    <w:rsid w:val="00CA5ED9"/>
    <w:rsid w:val="00CA6133"/>
    <w:rsid w:val="00CA61D5"/>
    <w:rsid w:val="00CA625C"/>
    <w:rsid w:val="00CA6358"/>
    <w:rsid w:val="00CA65C0"/>
    <w:rsid w:val="00CA66AE"/>
    <w:rsid w:val="00CA6AAD"/>
    <w:rsid w:val="00CA6C50"/>
    <w:rsid w:val="00CA6EAA"/>
    <w:rsid w:val="00CA6F01"/>
    <w:rsid w:val="00CA6F80"/>
    <w:rsid w:val="00CA6FCE"/>
    <w:rsid w:val="00CA7604"/>
    <w:rsid w:val="00CA7ABF"/>
    <w:rsid w:val="00CA7B82"/>
    <w:rsid w:val="00CA7CF5"/>
    <w:rsid w:val="00CA7E26"/>
    <w:rsid w:val="00CB0044"/>
    <w:rsid w:val="00CB008E"/>
    <w:rsid w:val="00CB010E"/>
    <w:rsid w:val="00CB01FA"/>
    <w:rsid w:val="00CB0424"/>
    <w:rsid w:val="00CB0709"/>
    <w:rsid w:val="00CB0737"/>
    <w:rsid w:val="00CB07A9"/>
    <w:rsid w:val="00CB097A"/>
    <w:rsid w:val="00CB0AE9"/>
    <w:rsid w:val="00CB0B4D"/>
    <w:rsid w:val="00CB0BBD"/>
    <w:rsid w:val="00CB0C09"/>
    <w:rsid w:val="00CB0D63"/>
    <w:rsid w:val="00CB1077"/>
    <w:rsid w:val="00CB13E5"/>
    <w:rsid w:val="00CB158B"/>
    <w:rsid w:val="00CB174C"/>
    <w:rsid w:val="00CB18C6"/>
    <w:rsid w:val="00CB1AA0"/>
    <w:rsid w:val="00CB1E5C"/>
    <w:rsid w:val="00CB1FC9"/>
    <w:rsid w:val="00CB226E"/>
    <w:rsid w:val="00CB248F"/>
    <w:rsid w:val="00CB249F"/>
    <w:rsid w:val="00CB24FC"/>
    <w:rsid w:val="00CB25A2"/>
    <w:rsid w:val="00CB25F1"/>
    <w:rsid w:val="00CB26EC"/>
    <w:rsid w:val="00CB2810"/>
    <w:rsid w:val="00CB29CD"/>
    <w:rsid w:val="00CB2D2A"/>
    <w:rsid w:val="00CB3010"/>
    <w:rsid w:val="00CB3149"/>
    <w:rsid w:val="00CB33B4"/>
    <w:rsid w:val="00CB33D6"/>
    <w:rsid w:val="00CB342A"/>
    <w:rsid w:val="00CB35C3"/>
    <w:rsid w:val="00CB369D"/>
    <w:rsid w:val="00CB369E"/>
    <w:rsid w:val="00CB3738"/>
    <w:rsid w:val="00CB37A5"/>
    <w:rsid w:val="00CB37E3"/>
    <w:rsid w:val="00CB3851"/>
    <w:rsid w:val="00CB38AD"/>
    <w:rsid w:val="00CB38BF"/>
    <w:rsid w:val="00CB394E"/>
    <w:rsid w:val="00CB3D39"/>
    <w:rsid w:val="00CB3E5E"/>
    <w:rsid w:val="00CB3E73"/>
    <w:rsid w:val="00CB420B"/>
    <w:rsid w:val="00CB42B7"/>
    <w:rsid w:val="00CB4435"/>
    <w:rsid w:val="00CB4440"/>
    <w:rsid w:val="00CB4B16"/>
    <w:rsid w:val="00CB4C1A"/>
    <w:rsid w:val="00CB4C2F"/>
    <w:rsid w:val="00CB4CBE"/>
    <w:rsid w:val="00CB4E79"/>
    <w:rsid w:val="00CB4F0D"/>
    <w:rsid w:val="00CB5261"/>
    <w:rsid w:val="00CB54CF"/>
    <w:rsid w:val="00CB5A25"/>
    <w:rsid w:val="00CB5A33"/>
    <w:rsid w:val="00CB5AF6"/>
    <w:rsid w:val="00CB5B1E"/>
    <w:rsid w:val="00CB5C54"/>
    <w:rsid w:val="00CB5C7D"/>
    <w:rsid w:val="00CB5C87"/>
    <w:rsid w:val="00CB5CCC"/>
    <w:rsid w:val="00CB5D8B"/>
    <w:rsid w:val="00CB6156"/>
    <w:rsid w:val="00CB6176"/>
    <w:rsid w:val="00CB64A3"/>
    <w:rsid w:val="00CB6622"/>
    <w:rsid w:val="00CB66BC"/>
    <w:rsid w:val="00CB6C0C"/>
    <w:rsid w:val="00CB6F6D"/>
    <w:rsid w:val="00CB702D"/>
    <w:rsid w:val="00CB773A"/>
    <w:rsid w:val="00CB787A"/>
    <w:rsid w:val="00CB78C3"/>
    <w:rsid w:val="00CB7C07"/>
    <w:rsid w:val="00CB7DDB"/>
    <w:rsid w:val="00CC02F3"/>
    <w:rsid w:val="00CC0321"/>
    <w:rsid w:val="00CC03E0"/>
    <w:rsid w:val="00CC06D5"/>
    <w:rsid w:val="00CC073F"/>
    <w:rsid w:val="00CC0AC5"/>
    <w:rsid w:val="00CC0C4A"/>
    <w:rsid w:val="00CC0DDB"/>
    <w:rsid w:val="00CC1325"/>
    <w:rsid w:val="00CC13EB"/>
    <w:rsid w:val="00CC16BB"/>
    <w:rsid w:val="00CC16D2"/>
    <w:rsid w:val="00CC1705"/>
    <w:rsid w:val="00CC17F0"/>
    <w:rsid w:val="00CC1853"/>
    <w:rsid w:val="00CC1897"/>
    <w:rsid w:val="00CC1C52"/>
    <w:rsid w:val="00CC1CEC"/>
    <w:rsid w:val="00CC1D60"/>
    <w:rsid w:val="00CC1F6A"/>
    <w:rsid w:val="00CC1FAE"/>
    <w:rsid w:val="00CC1FBB"/>
    <w:rsid w:val="00CC1FFA"/>
    <w:rsid w:val="00CC21AC"/>
    <w:rsid w:val="00CC2383"/>
    <w:rsid w:val="00CC27DC"/>
    <w:rsid w:val="00CC2962"/>
    <w:rsid w:val="00CC2A7A"/>
    <w:rsid w:val="00CC2BFC"/>
    <w:rsid w:val="00CC2DB9"/>
    <w:rsid w:val="00CC2E43"/>
    <w:rsid w:val="00CC2F9F"/>
    <w:rsid w:val="00CC2FFF"/>
    <w:rsid w:val="00CC37D8"/>
    <w:rsid w:val="00CC386D"/>
    <w:rsid w:val="00CC38A0"/>
    <w:rsid w:val="00CC3A23"/>
    <w:rsid w:val="00CC3F34"/>
    <w:rsid w:val="00CC3F58"/>
    <w:rsid w:val="00CC40EC"/>
    <w:rsid w:val="00CC40FA"/>
    <w:rsid w:val="00CC441B"/>
    <w:rsid w:val="00CC4430"/>
    <w:rsid w:val="00CC4632"/>
    <w:rsid w:val="00CC4796"/>
    <w:rsid w:val="00CC49B3"/>
    <w:rsid w:val="00CC4B71"/>
    <w:rsid w:val="00CC4BA4"/>
    <w:rsid w:val="00CC4C25"/>
    <w:rsid w:val="00CC4E28"/>
    <w:rsid w:val="00CC4ED5"/>
    <w:rsid w:val="00CC4EE7"/>
    <w:rsid w:val="00CC524D"/>
    <w:rsid w:val="00CC5271"/>
    <w:rsid w:val="00CC551A"/>
    <w:rsid w:val="00CC577B"/>
    <w:rsid w:val="00CC58AB"/>
    <w:rsid w:val="00CC5992"/>
    <w:rsid w:val="00CC5A21"/>
    <w:rsid w:val="00CC5D72"/>
    <w:rsid w:val="00CC5DE8"/>
    <w:rsid w:val="00CC5FE9"/>
    <w:rsid w:val="00CC5FEF"/>
    <w:rsid w:val="00CC687D"/>
    <w:rsid w:val="00CC6C46"/>
    <w:rsid w:val="00CC6D95"/>
    <w:rsid w:val="00CC6FA6"/>
    <w:rsid w:val="00CC737C"/>
    <w:rsid w:val="00CC74ED"/>
    <w:rsid w:val="00CC7602"/>
    <w:rsid w:val="00CC77FD"/>
    <w:rsid w:val="00CC789B"/>
    <w:rsid w:val="00CC7FCD"/>
    <w:rsid w:val="00CD03BF"/>
    <w:rsid w:val="00CD05D3"/>
    <w:rsid w:val="00CD0669"/>
    <w:rsid w:val="00CD087D"/>
    <w:rsid w:val="00CD0AC4"/>
    <w:rsid w:val="00CD0BA7"/>
    <w:rsid w:val="00CD0D76"/>
    <w:rsid w:val="00CD0DB5"/>
    <w:rsid w:val="00CD0EC2"/>
    <w:rsid w:val="00CD0F5D"/>
    <w:rsid w:val="00CD1BC7"/>
    <w:rsid w:val="00CD1C0B"/>
    <w:rsid w:val="00CD1C33"/>
    <w:rsid w:val="00CD1C78"/>
    <w:rsid w:val="00CD1EAF"/>
    <w:rsid w:val="00CD2112"/>
    <w:rsid w:val="00CD239A"/>
    <w:rsid w:val="00CD260C"/>
    <w:rsid w:val="00CD271E"/>
    <w:rsid w:val="00CD2B62"/>
    <w:rsid w:val="00CD3033"/>
    <w:rsid w:val="00CD3077"/>
    <w:rsid w:val="00CD3145"/>
    <w:rsid w:val="00CD334D"/>
    <w:rsid w:val="00CD355F"/>
    <w:rsid w:val="00CD37D6"/>
    <w:rsid w:val="00CD417B"/>
    <w:rsid w:val="00CD426D"/>
    <w:rsid w:val="00CD431B"/>
    <w:rsid w:val="00CD465B"/>
    <w:rsid w:val="00CD47A2"/>
    <w:rsid w:val="00CD4CA4"/>
    <w:rsid w:val="00CD4D88"/>
    <w:rsid w:val="00CD4F2D"/>
    <w:rsid w:val="00CD4F69"/>
    <w:rsid w:val="00CD53E7"/>
    <w:rsid w:val="00CD5512"/>
    <w:rsid w:val="00CD56BE"/>
    <w:rsid w:val="00CD574E"/>
    <w:rsid w:val="00CD593B"/>
    <w:rsid w:val="00CD5A45"/>
    <w:rsid w:val="00CD5DCD"/>
    <w:rsid w:val="00CD6105"/>
    <w:rsid w:val="00CD6345"/>
    <w:rsid w:val="00CD6359"/>
    <w:rsid w:val="00CD64DB"/>
    <w:rsid w:val="00CD651E"/>
    <w:rsid w:val="00CD6571"/>
    <w:rsid w:val="00CD6D15"/>
    <w:rsid w:val="00CD6E3D"/>
    <w:rsid w:val="00CD71AB"/>
    <w:rsid w:val="00CD722A"/>
    <w:rsid w:val="00CD74D0"/>
    <w:rsid w:val="00CD75E3"/>
    <w:rsid w:val="00CD7A01"/>
    <w:rsid w:val="00CD7BD3"/>
    <w:rsid w:val="00CD7D8B"/>
    <w:rsid w:val="00CD7E09"/>
    <w:rsid w:val="00CD7F17"/>
    <w:rsid w:val="00CD7FC4"/>
    <w:rsid w:val="00CE0109"/>
    <w:rsid w:val="00CE0128"/>
    <w:rsid w:val="00CE0905"/>
    <w:rsid w:val="00CE094A"/>
    <w:rsid w:val="00CE0CB4"/>
    <w:rsid w:val="00CE0E24"/>
    <w:rsid w:val="00CE0F7C"/>
    <w:rsid w:val="00CE1200"/>
    <w:rsid w:val="00CE139C"/>
    <w:rsid w:val="00CE1603"/>
    <w:rsid w:val="00CE1703"/>
    <w:rsid w:val="00CE1A4B"/>
    <w:rsid w:val="00CE1AFE"/>
    <w:rsid w:val="00CE1D1B"/>
    <w:rsid w:val="00CE1F4D"/>
    <w:rsid w:val="00CE1F79"/>
    <w:rsid w:val="00CE1FC5"/>
    <w:rsid w:val="00CE209A"/>
    <w:rsid w:val="00CE271A"/>
    <w:rsid w:val="00CE2CEF"/>
    <w:rsid w:val="00CE2E1B"/>
    <w:rsid w:val="00CE2E52"/>
    <w:rsid w:val="00CE321C"/>
    <w:rsid w:val="00CE32E2"/>
    <w:rsid w:val="00CE3638"/>
    <w:rsid w:val="00CE37E7"/>
    <w:rsid w:val="00CE38C0"/>
    <w:rsid w:val="00CE3A70"/>
    <w:rsid w:val="00CE3D33"/>
    <w:rsid w:val="00CE3F28"/>
    <w:rsid w:val="00CE3FEA"/>
    <w:rsid w:val="00CE405E"/>
    <w:rsid w:val="00CE4086"/>
    <w:rsid w:val="00CE447E"/>
    <w:rsid w:val="00CE449E"/>
    <w:rsid w:val="00CE46E5"/>
    <w:rsid w:val="00CE482E"/>
    <w:rsid w:val="00CE485A"/>
    <w:rsid w:val="00CE4AB8"/>
    <w:rsid w:val="00CE4C10"/>
    <w:rsid w:val="00CE4C42"/>
    <w:rsid w:val="00CE4CF1"/>
    <w:rsid w:val="00CE5279"/>
    <w:rsid w:val="00CE531D"/>
    <w:rsid w:val="00CE55D1"/>
    <w:rsid w:val="00CE5750"/>
    <w:rsid w:val="00CE5767"/>
    <w:rsid w:val="00CE5A31"/>
    <w:rsid w:val="00CE5A78"/>
    <w:rsid w:val="00CE5E8F"/>
    <w:rsid w:val="00CE5F63"/>
    <w:rsid w:val="00CE6135"/>
    <w:rsid w:val="00CE631C"/>
    <w:rsid w:val="00CE6355"/>
    <w:rsid w:val="00CE6519"/>
    <w:rsid w:val="00CE6553"/>
    <w:rsid w:val="00CE65E2"/>
    <w:rsid w:val="00CE6811"/>
    <w:rsid w:val="00CE6C54"/>
    <w:rsid w:val="00CE6FFD"/>
    <w:rsid w:val="00CE7539"/>
    <w:rsid w:val="00CE7589"/>
    <w:rsid w:val="00CE7761"/>
    <w:rsid w:val="00CE78AE"/>
    <w:rsid w:val="00CE7CFD"/>
    <w:rsid w:val="00CE7E62"/>
    <w:rsid w:val="00CF0374"/>
    <w:rsid w:val="00CF0744"/>
    <w:rsid w:val="00CF090C"/>
    <w:rsid w:val="00CF09B1"/>
    <w:rsid w:val="00CF0CE0"/>
    <w:rsid w:val="00CF0D3E"/>
    <w:rsid w:val="00CF138C"/>
    <w:rsid w:val="00CF139F"/>
    <w:rsid w:val="00CF15C6"/>
    <w:rsid w:val="00CF1939"/>
    <w:rsid w:val="00CF195E"/>
    <w:rsid w:val="00CF19DA"/>
    <w:rsid w:val="00CF1BE7"/>
    <w:rsid w:val="00CF1C7F"/>
    <w:rsid w:val="00CF1CC0"/>
    <w:rsid w:val="00CF1E61"/>
    <w:rsid w:val="00CF213B"/>
    <w:rsid w:val="00CF2483"/>
    <w:rsid w:val="00CF24A6"/>
    <w:rsid w:val="00CF24D3"/>
    <w:rsid w:val="00CF24F8"/>
    <w:rsid w:val="00CF2653"/>
    <w:rsid w:val="00CF2659"/>
    <w:rsid w:val="00CF2676"/>
    <w:rsid w:val="00CF2AD6"/>
    <w:rsid w:val="00CF2DDE"/>
    <w:rsid w:val="00CF2E51"/>
    <w:rsid w:val="00CF32B0"/>
    <w:rsid w:val="00CF3439"/>
    <w:rsid w:val="00CF343E"/>
    <w:rsid w:val="00CF374F"/>
    <w:rsid w:val="00CF38BE"/>
    <w:rsid w:val="00CF38F1"/>
    <w:rsid w:val="00CF3BB1"/>
    <w:rsid w:val="00CF3CE0"/>
    <w:rsid w:val="00CF3D4B"/>
    <w:rsid w:val="00CF3DD1"/>
    <w:rsid w:val="00CF4247"/>
    <w:rsid w:val="00CF43D9"/>
    <w:rsid w:val="00CF47A2"/>
    <w:rsid w:val="00CF4998"/>
    <w:rsid w:val="00CF49E4"/>
    <w:rsid w:val="00CF4AEF"/>
    <w:rsid w:val="00CF4B0E"/>
    <w:rsid w:val="00CF4B6E"/>
    <w:rsid w:val="00CF4C74"/>
    <w:rsid w:val="00CF4CBF"/>
    <w:rsid w:val="00CF4DD9"/>
    <w:rsid w:val="00CF5263"/>
    <w:rsid w:val="00CF544B"/>
    <w:rsid w:val="00CF5468"/>
    <w:rsid w:val="00CF567C"/>
    <w:rsid w:val="00CF57F1"/>
    <w:rsid w:val="00CF5954"/>
    <w:rsid w:val="00CF5B0B"/>
    <w:rsid w:val="00CF5D0B"/>
    <w:rsid w:val="00CF5F2C"/>
    <w:rsid w:val="00CF60B5"/>
    <w:rsid w:val="00CF63E8"/>
    <w:rsid w:val="00CF6597"/>
    <w:rsid w:val="00CF69F0"/>
    <w:rsid w:val="00CF69FD"/>
    <w:rsid w:val="00CF6CB7"/>
    <w:rsid w:val="00CF70D6"/>
    <w:rsid w:val="00CF71C5"/>
    <w:rsid w:val="00CF751F"/>
    <w:rsid w:val="00CF7597"/>
    <w:rsid w:val="00CF75A3"/>
    <w:rsid w:val="00CF75BD"/>
    <w:rsid w:val="00CF78B5"/>
    <w:rsid w:val="00D00251"/>
    <w:rsid w:val="00D00266"/>
    <w:rsid w:val="00D00384"/>
    <w:rsid w:val="00D003EE"/>
    <w:rsid w:val="00D004AD"/>
    <w:rsid w:val="00D004F3"/>
    <w:rsid w:val="00D004FA"/>
    <w:rsid w:val="00D0068D"/>
    <w:rsid w:val="00D00727"/>
    <w:rsid w:val="00D008D1"/>
    <w:rsid w:val="00D00C3E"/>
    <w:rsid w:val="00D00E76"/>
    <w:rsid w:val="00D00F20"/>
    <w:rsid w:val="00D00F89"/>
    <w:rsid w:val="00D0107F"/>
    <w:rsid w:val="00D0113C"/>
    <w:rsid w:val="00D01219"/>
    <w:rsid w:val="00D01363"/>
    <w:rsid w:val="00D0151F"/>
    <w:rsid w:val="00D0193C"/>
    <w:rsid w:val="00D01B21"/>
    <w:rsid w:val="00D01D8C"/>
    <w:rsid w:val="00D01E2F"/>
    <w:rsid w:val="00D024B0"/>
    <w:rsid w:val="00D026B4"/>
    <w:rsid w:val="00D0280E"/>
    <w:rsid w:val="00D02A73"/>
    <w:rsid w:val="00D02C4A"/>
    <w:rsid w:val="00D03102"/>
    <w:rsid w:val="00D033D3"/>
    <w:rsid w:val="00D0341F"/>
    <w:rsid w:val="00D034B9"/>
    <w:rsid w:val="00D036D1"/>
    <w:rsid w:val="00D03727"/>
    <w:rsid w:val="00D0378A"/>
    <w:rsid w:val="00D037FE"/>
    <w:rsid w:val="00D038E8"/>
    <w:rsid w:val="00D03A78"/>
    <w:rsid w:val="00D03E07"/>
    <w:rsid w:val="00D03EF9"/>
    <w:rsid w:val="00D03F5C"/>
    <w:rsid w:val="00D03FDA"/>
    <w:rsid w:val="00D04257"/>
    <w:rsid w:val="00D0434F"/>
    <w:rsid w:val="00D04417"/>
    <w:rsid w:val="00D045AE"/>
    <w:rsid w:val="00D047AE"/>
    <w:rsid w:val="00D049F6"/>
    <w:rsid w:val="00D04C9C"/>
    <w:rsid w:val="00D05104"/>
    <w:rsid w:val="00D05132"/>
    <w:rsid w:val="00D05148"/>
    <w:rsid w:val="00D053EA"/>
    <w:rsid w:val="00D054E6"/>
    <w:rsid w:val="00D054FE"/>
    <w:rsid w:val="00D056F7"/>
    <w:rsid w:val="00D05C53"/>
    <w:rsid w:val="00D05EA9"/>
    <w:rsid w:val="00D06015"/>
    <w:rsid w:val="00D06175"/>
    <w:rsid w:val="00D062B4"/>
    <w:rsid w:val="00D0646C"/>
    <w:rsid w:val="00D06923"/>
    <w:rsid w:val="00D06A14"/>
    <w:rsid w:val="00D06B31"/>
    <w:rsid w:val="00D06CB8"/>
    <w:rsid w:val="00D07137"/>
    <w:rsid w:val="00D071F8"/>
    <w:rsid w:val="00D07252"/>
    <w:rsid w:val="00D0738A"/>
    <w:rsid w:val="00D074F4"/>
    <w:rsid w:val="00D07B15"/>
    <w:rsid w:val="00D07CE1"/>
    <w:rsid w:val="00D1026A"/>
    <w:rsid w:val="00D102C7"/>
    <w:rsid w:val="00D104AA"/>
    <w:rsid w:val="00D107C1"/>
    <w:rsid w:val="00D107CF"/>
    <w:rsid w:val="00D10864"/>
    <w:rsid w:val="00D109F0"/>
    <w:rsid w:val="00D10A8A"/>
    <w:rsid w:val="00D10BC9"/>
    <w:rsid w:val="00D10CBA"/>
    <w:rsid w:val="00D10F1F"/>
    <w:rsid w:val="00D110D7"/>
    <w:rsid w:val="00D1127F"/>
    <w:rsid w:val="00D116A3"/>
    <w:rsid w:val="00D11713"/>
    <w:rsid w:val="00D1174B"/>
    <w:rsid w:val="00D11829"/>
    <w:rsid w:val="00D1199A"/>
    <w:rsid w:val="00D11A8F"/>
    <w:rsid w:val="00D11B0B"/>
    <w:rsid w:val="00D11BC1"/>
    <w:rsid w:val="00D11D3C"/>
    <w:rsid w:val="00D11F55"/>
    <w:rsid w:val="00D121AF"/>
    <w:rsid w:val="00D12293"/>
    <w:rsid w:val="00D126F9"/>
    <w:rsid w:val="00D12F51"/>
    <w:rsid w:val="00D13055"/>
    <w:rsid w:val="00D13513"/>
    <w:rsid w:val="00D13857"/>
    <w:rsid w:val="00D13B22"/>
    <w:rsid w:val="00D13D46"/>
    <w:rsid w:val="00D13F9A"/>
    <w:rsid w:val="00D13FBF"/>
    <w:rsid w:val="00D14123"/>
    <w:rsid w:val="00D14131"/>
    <w:rsid w:val="00D14236"/>
    <w:rsid w:val="00D14553"/>
    <w:rsid w:val="00D1459D"/>
    <w:rsid w:val="00D146E6"/>
    <w:rsid w:val="00D14C34"/>
    <w:rsid w:val="00D14C86"/>
    <w:rsid w:val="00D14DB1"/>
    <w:rsid w:val="00D14EEB"/>
    <w:rsid w:val="00D14F58"/>
    <w:rsid w:val="00D14FB0"/>
    <w:rsid w:val="00D151D1"/>
    <w:rsid w:val="00D15311"/>
    <w:rsid w:val="00D154F8"/>
    <w:rsid w:val="00D155B2"/>
    <w:rsid w:val="00D156FC"/>
    <w:rsid w:val="00D159CB"/>
    <w:rsid w:val="00D15A56"/>
    <w:rsid w:val="00D15AE2"/>
    <w:rsid w:val="00D15D56"/>
    <w:rsid w:val="00D15E17"/>
    <w:rsid w:val="00D15E23"/>
    <w:rsid w:val="00D15F43"/>
    <w:rsid w:val="00D166E1"/>
    <w:rsid w:val="00D16791"/>
    <w:rsid w:val="00D16C69"/>
    <w:rsid w:val="00D16E87"/>
    <w:rsid w:val="00D16EA7"/>
    <w:rsid w:val="00D16FE0"/>
    <w:rsid w:val="00D17062"/>
    <w:rsid w:val="00D173A3"/>
    <w:rsid w:val="00D173E9"/>
    <w:rsid w:val="00D1746A"/>
    <w:rsid w:val="00D178E4"/>
    <w:rsid w:val="00D1795E"/>
    <w:rsid w:val="00D17AD3"/>
    <w:rsid w:val="00D17BA2"/>
    <w:rsid w:val="00D17BE4"/>
    <w:rsid w:val="00D17C5E"/>
    <w:rsid w:val="00D17E84"/>
    <w:rsid w:val="00D200CE"/>
    <w:rsid w:val="00D20118"/>
    <w:rsid w:val="00D203BB"/>
    <w:rsid w:val="00D20851"/>
    <w:rsid w:val="00D20B8B"/>
    <w:rsid w:val="00D20D26"/>
    <w:rsid w:val="00D21094"/>
    <w:rsid w:val="00D2122E"/>
    <w:rsid w:val="00D21251"/>
    <w:rsid w:val="00D214DE"/>
    <w:rsid w:val="00D214F1"/>
    <w:rsid w:val="00D21620"/>
    <w:rsid w:val="00D2162C"/>
    <w:rsid w:val="00D21896"/>
    <w:rsid w:val="00D21984"/>
    <w:rsid w:val="00D21A34"/>
    <w:rsid w:val="00D21A3C"/>
    <w:rsid w:val="00D21BBB"/>
    <w:rsid w:val="00D21F91"/>
    <w:rsid w:val="00D22027"/>
    <w:rsid w:val="00D222C5"/>
    <w:rsid w:val="00D22496"/>
    <w:rsid w:val="00D225B9"/>
    <w:rsid w:val="00D225E9"/>
    <w:rsid w:val="00D226CA"/>
    <w:rsid w:val="00D22990"/>
    <w:rsid w:val="00D22ECB"/>
    <w:rsid w:val="00D22F29"/>
    <w:rsid w:val="00D22F6B"/>
    <w:rsid w:val="00D22FF3"/>
    <w:rsid w:val="00D230A6"/>
    <w:rsid w:val="00D231E8"/>
    <w:rsid w:val="00D23206"/>
    <w:rsid w:val="00D2321B"/>
    <w:rsid w:val="00D233B0"/>
    <w:rsid w:val="00D233F1"/>
    <w:rsid w:val="00D235B8"/>
    <w:rsid w:val="00D23614"/>
    <w:rsid w:val="00D23D9F"/>
    <w:rsid w:val="00D23DA4"/>
    <w:rsid w:val="00D23E28"/>
    <w:rsid w:val="00D241E1"/>
    <w:rsid w:val="00D241F0"/>
    <w:rsid w:val="00D244BB"/>
    <w:rsid w:val="00D246C7"/>
    <w:rsid w:val="00D24703"/>
    <w:rsid w:val="00D24833"/>
    <w:rsid w:val="00D24869"/>
    <w:rsid w:val="00D24BE8"/>
    <w:rsid w:val="00D250E9"/>
    <w:rsid w:val="00D2559E"/>
    <w:rsid w:val="00D256F8"/>
    <w:rsid w:val="00D25711"/>
    <w:rsid w:val="00D25890"/>
    <w:rsid w:val="00D25996"/>
    <w:rsid w:val="00D25E24"/>
    <w:rsid w:val="00D25F27"/>
    <w:rsid w:val="00D25FAA"/>
    <w:rsid w:val="00D261B9"/>
    <w:rsid w:val="00D261DF"/>
    <w:rsid w:val="00D261ED"/>
    <w:rsid w:val="00D26235"/>
    <w:rsid w:val="00D267C1"/>
    <w:rsid w:val="00D26805"/>
    <w:rsid w:val="00D2685C"/>
    <w:rsid w:val="00D26A3A"/>
    <w:rsid w:val="00D26A3B"/>
    <w:rsid w:val="00D26B2F"/>
    <w:rsid w:val="00D26B79"/>
    <w:rsid w:val="00D26B96"/>
    <w:rsid w:val="00D2731F"/>
    <w:rsid w:val="00D2751B"/>
    <w:rsid w:val="00D27543"/>
    <w:rsid w:val="00D278F8"/>
    <w:rsid w:val="00D27B5E"/>
    <w:rsid w:val="00D27B92"/>
    <w:rsid w:val="00D27BA1"/>
    <w:rsid w:val="00D27C40"/>
    <w:rsid w:val="00D27DD2"/>
    <w:rsid w:val="00D27DD3"/>
    <w:rsid w:val="00D27F0E"/>
    <w:rsid w:val="00D27F18"/>
    <w:rsid w:val="00D27FA0"/>
    <w:rsid w:val="00D30050"/>
    <w:rsid w:val="00D302FD"/>
    <w:rsid w:val="00D3038A"/>
    <w:rsid w:val="00D305B6"/>
    <w:rsid w:val="00D30832"/>
    <w:rsid w:val="00D30842"/>
    <w:rsid w:val="00D3096D"/>
    <w:rsid w:val="00D3098D"/>
    <w:rsid w:val="00D30C0A"/>
    <w:rsid w:val="00D30EB6"/>
    <w:rsid w:val="00D30F38"/>
    <w:rsid w:val="00D30FE3"/>
    <w:rsid w:val="00D31008"/>
    <w:rsid w:val="00D311FC"/>
    <w:rsid w:val="00D31324"/>
    <w:rsid w:val="00D31458"/>
    <w:rsid w:val="00D3188D"/>
    <w:rsid w:val="00D31929"/>
    <w:rsid w:val="00D31A02"/>
    <w:rsid w:val="00D31AB6"/>
    <w:rsid w:val="00D31B62"/>
    <w:rsid w:val="00D31C7B"/>
    <w:rsid w:val="00D31D3B"/>
    <w:rsid w:val="00D31DC3"/>
    <w:rsid w:val="00D31E3B"/>
    <w:rsid w:val="00D320F3"/>
    <w:rsid w:val="00D321FE"/>
    <w:rsid w:val="00D3276A"/>
    <w:rsid w:val="00D327DA"/>
    <w:rsid w:val="00D327EB"/>
    <w:rsid w:val="00D3294A"/>
    <w:rsid w:val="00D32A3C"/>
    <w:rsid w:val="00D32DD7"/>
    <w:rsid w:val="00D32F6E"/>
    <w:rsid w:val="00D3304E"/>
    <w:rsid w:val="00D331E8"/>
    <w:rsid w:val="00D3321F"/>
    <w:rsid w:val="00D3323C"/>
    <w:rsid w:val="00D33274"/>
    <w:rsid w:val="00D33456"/>
    <w:rsid w:val="00D3396F"/>
    <w:rsid w:val="00D33BDF"/>
    <w:rsid w:val="00D33C73"/>
    <w:rsid w:val="00D33D4D"/>
    <w:rsid w:val="00D33D94"/>
    <w:rsid w:val="00D33EFC"/>
    <w:rsid w:val="00D33F98"/>
    <w:rsid w:val="00D34030"/>
    <w:rsid w:val="00D34286"/>
    <w:rsid w:val="00D34A0B"/>
    <w:rsid w:val="00D34B48"/>
    <w:rsid w:val="00D35196"/>
    <w:rsid w:val="00D3521F"/>
    <w:rsid w:val="00D35349"/>
    <w:rsid w:val="00D35417"/>
    <w:rsid w:val="00D356AB"/>
    <w:rsid w:val="00D35845"/>
    <w:rsid w:val="00D3596E"/>
    <w:rsid w:val="00D35B44"/>
    <w:rsid w:val="00D35BD7"/>
    <w:rsid w:val="00D35D2F"/>
    <w:rsid w:val="00D35E90"/>
    <w:rsid w:val="00D36053"/>
    <w:rsid w:val="00D361DB"/>
    <w:rsid w:val="00D36234"/>
    <w:rsid w:val="00D362DE"/>
    <w:rsid w:val="00D36371"/>
    <w:rsid w:val="00D36654"/>
    <w:rsid w:val="00D366B3"/>
    <w:rsid w:val="00D3689C"/>
    <w:rsid w:val="00D36A41"/>
    <w:rsid w:val="00D36BED"/>
    <w:rsid w:val="00D36FDE"/>
    <w:rsid w:val="00D370E9"/>
    <w:rsid w:val="00D3736E"/>
    <w:rsid w:val="00D376FE"/>
    <w:rsid w:val="00D377DD"/>
    <w:rsid w:val="00D37A4C"/>
    <w:rsid w:val="00D37BF6"/>
    <w:rsid w:val="00D37C02"/>
    <w:rsid w:val="00D37C0B"/>
    <w:rsid w:val="00D37CAD"/>
    <w:rsid w:val="00D405C0"/>
    <w:rsid w:val="00D407C1"/>
    <w:rsid w:val="00D408E5"/>
    <w:rsid w:val="00D40924"/>
    <w:rsid w:val="00D409F5"/>
    <w:rsid w:val="00D40A89"/>
    <w:rsid w:val="00D40B4A"/>
    <w:rsid w:val="00D40DD9"/>
    <w:rsid w:val="00D41002"/>
    <w:rsid w:val="00D41093"/>
    <w:rsid w:val="00D411CC"/>
    <w:rsid w:val="00D413B9"/>
    <w:rsid w:val="00D416C3"/>
    <w:rsid w:val="00D418B6"/>
    <w:rsid w:val="00D419EF"/>
    <w:rsid w:val="00D41CF7"/>
    <w:rsid w:val="00D42096"/>
    <w:rsid w:val="00D423FE"/>
    <w:rsid w:val="00D42534"/>
    <w:rsid w:val="00D42753"/>
    <w:rsid w:val="00D42849"/>
    <w:rsid w:val="00D428DA"/>
    <w:rsid w:val="00D4294C"/>
    <w:rsid w:val="00D42CA3"/>
    <w:rsid w:val="00D42E3B"/>
    <w:rsid w:val="00D43037"/>
    <w:rsid w:val="00D43104"/>
    <w:rsid w:val="00D4315B"/>
    <w:rsid w:val="00D433CD"/>
    <w:rsid w:val="00D437D8"/>
    <w:rsid w:val="00D43BB6"/>
    <w:rsid w:val="00D43C68"/>
    <w:rsid w:val="00D43CBE"/>
    <w:rsid w:val="00D43DFD"/>
    <w:rsid w:val="00D44385"/>
    <w:rsid w:val="00D446B5"/>
    <w:rsid w:val="00D4488A"/>
    <w:rsid w:val="00D4494D"/>
    <w:rsid w:val="00D44994"/>
    <w:rsid w:val="00D454E3"/>
    <w:rsid w:val="00D45782"/>
    <w:rsid w:val="00D4585A"/>
    <w:rsid w:val="00D45C99"/>
    <w:rsid w:val="00D45CBF"/>
    <w:rsid w:val="00D45D71"/>
    <w:rsid w:val="00D45DF3"/>
    <w:rsid w:val="00D45E35"/>
    <w:rsid w:val="00D45EF2"/>
    <w:rsid w:val="00D45F93"/>
    <w:rsid w:val="00D460C8"/>
    <w:rsid w:val="00D460F3"/>
    <w:rsid w:val="00D46174"/>
    <w:rsid w:val="00D463FB"/>
    <w:rsid w:val="00D465F7"/>
    <w:rsid w:val="00D46608"/>
    <w:rsid w:val="00D466EE"/>
    <w:rsid w:val="00D4672C"/>
    <w:rsid w:val="00D46810"/>
    <w:rsid w:val="00D46BC0"/>
    <w:rsid w:val="00D46C37"/>
    <w:rsid w:val="00D46E33"/>
    <w:rsid w:val="00D470E6"/>
    <w:rsid w:val="00D47225"/>
    <w:rsid w:val="00D472CD"/>
    <w:rsid w:val="00D47763"/>
    <w:rsid w:val="00D47991"/>
    <w:rsid w:val="00D47DD0"/>
    <w:rsid w:val="00D47F6C"/>
    <w:rsid w:val="00D47FD1"/>
    <w:rsid w:val="00D50076"/>
    <w:rsid w:val="00D50183"/>
    <w:rsid w:val="00D50362"/>
    <w:rsid w:val="00D50395"/>
    <w:rsid w:val="00D50478"/>
    <w:rsid w:val="00D50539"/>
    <w:rsid w:val="00D50668"/>
    <w:rsid w:val="00D50C3B"/>
    <w:rsid w:val="00D51151"/>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308A"/>
    <w:rsid w:val="00D5312A"/>
    <w:rsid w:val="00D5351D"/>
    <w:rsid w:val="00D5362B"/>
    <w:rsid w:val="00D537D5"/>
    <w:rsid w:val="00D5380E"/>
    <w:rsid w:val="00D53D77"/>
    <w:rsid w:val="00D54145"/>
    <w:rsid w:val="00D541B1"/>
    <w:rsid w:val="00D544A5"/>
    <w:rsid w:val="00D54D92"/>
    <w:rsid w:val="00D55055"/>
    <w:rsid w:val="00D55072"/>
    <w:rsid w:val="00D551B5"/>
    <w:rsid w:val="00D5530E"/>
    <w:rsid w:val="00D55665"/>
    <w:rsid w:val="00D5567C"/>
    <w:rsid w:val="00D557C6"/>
    <w:rsid w:val="00D55C5B"/>
    <w:rsid w:val="00D55D47"/>
    <w:rsid w:val="00D56385"/>
    <w:rsid w:val="00D56453"/>
    <w:rsid w:val="00D56530"/>
    <w:rsid w:val="00D56947"/>
    <w:rsid w:val="00D56DB2"/>
    <w:rsid w:val="00D56E08"/>
    <w:rsid w:val="00D56E81"/>
    <w:rsid w:val="00D56E92"/>
    <w:rsid w:val="00D57146"/>
    <w:rsid w:val="00D5747F"/>
    <w:rsid w:val="00D57495"/>
    <w:rsid w:val="00D574AB"/>
    <w:rsid w:val="00D574E6"/>
    <w:rsid w:val="00D574FA"/>
    <w:rsid w:val="00D57627"/>
    <w:rsid w:val="00D5780A"/>
    <w:rsid w:val="00D57909"/>
    <w:rsid w:val="00D57941"/>
    <w:rsid w:val="00D57A53"/>
    <w:rsid w:val="00D57B10"/>
    <w:rsid w:val="00D57CFC"/>
    <w:rsid w:val="00D57E41"/>
    <w:rsid w:val="00D57E62"/>
    <w:rsid w:val="00D60092"/>
    <w:rsid w:val="00D601CE"/>
    <w:rsid w:val="00D606DC"/>
    <w:rsid w:val="00D60714"/>
    <w:rsid w:val="00D6088D"/>
    <w:rsid w:val="00D609B6"/>
    <w:rsid w:val="00D60A52"/>
    <w:rsid w:val="00D60C65"/>
    <w:rsid w:val="00D60C8D"/>
    <w:rsid w:val="00D60E86"/>
    <w:rsid w:val="00D60F48"/>
    <w:rsid w:val="00D60F93"/>
    <w:rsid w:val="00D6106C"/>
    <w:rsid w:val="00D61374"/>
    <w:rsid w:val="00D61527"/>
    <w:rsid w:val="00D615FE"/>
    <w:rsid w:val="00D6168A"/>
    <w:rsid w:val="00D616A5"/>
    <w:rsid w:val="00D617F6"/>
    <w:rsid w:val="00D61B37"/>
    <w:rsid w:val="00D61FF0"/>
    <w:rsid w:val="00D62055"/>
    <w:rsid w:val="00D620BD"/>
    <w:rsid w:val="00D6211D"/>
    <w:rsid w:val="00D62167"/>
    <w:rsid w:val="00D626DA"/>
    <w:rsid w:val="00D62A47"/>
    <w:rsid w:val="00D62B15"/>
    <w:rsid w:val="00D62B87"/>
    <w:rsid w:val="00D62C7B"/>
    <w:rsid w:val="00D62C97"/>
    <w:rsid w:val="00D63068"/>
    <w:rsid w:val="00D6311C"/>
    <w:rsid w:val="00D632D9"/>
    <w:rsid w:val="00D63505"/>
    <w:rsid w:val="00D63517"/>
    <w:rsid w:val="00D635AB"/>
    <w:rsid w:val="00D63B75"/>
    <w:rsid w:val="00D63BB0"/>
    <w:rsid w:val="00D63D6C"/>
    <w:rsid w:val="00D64151"/>
    <w:rsid w:val="00D6457A"/>
    <w:rsid w:val="00D646F4"/>
    <w:rsid w:val="00D64727"/>
    <w:rsid w:val="00D6481E"/>
    <w:rsid w:val="00D648C0"/>
    <w:rsid w:val="00D64A25"/>
    <w:rsid w:val="00D64AC7"/>
    <w:rsid w:val="00D65131"/>
    <w:rsid w:val="00D65373"/>
    <w:rsid w:val="00D654E5"/>
    <w:rsid w:val="00D6579D"/>
    <w:rsid w:val="00D65841"/>
    <w:rsid w:val="00D6587F"/>
    <w:rsid w:val="00D659B1"/>
    <w:rsid w:val="00D65D8A"/>
    <w:rsid w:val="00D65E69"/>
    <w:rsid w:val="00D65FB0"/>
    <w:rsid w:val="00D661DE"/>
    <w:rsid w:val="00D66272"/>
    <w:rsid w:val="00D66280"/>
    <w:rsid w:val="00D662AC"/>
    <w:rsid w:val="00D662F9"/>
    <w:rsid w:val="00D66364"/>
    <w:rsid w:val="00D663BF"/>
    <w:rsid w:val="00D663DB"/>
    <w:rsid w:val="00D66614"/>
    <w:rsid w:val="00D666B6"/>
    <w:rsid w:val="00D66D01"/>
    <w:rsid w:val="00D66D18"/>
    <w:rsid w:val="00D66E18"/>
    <w:rsid w:val="00D6734D"/>
    <w:rsid w:val="00D675AF"/>
    <w:rsid w:val="00D67809"/>
    <w:rsid w:val="00D678D5"/>
    <w:rsid w:val="00D679C8"/>
    <w:rsid w:val="00D679CF"/>
    <w:rsid w:val="00D679D3"/>
    <w:rsid w:val="00D67AA6"/>
    <w:rsid w:val="00D67AE3"/>
    <w:rsid w:val="00D67ECB"/>
    <w:rsid w:val="00D67F37"/>
    <w:rsid w:val="00D67F64"/>
    <w:rsid w:val="00D70053"/>
    <w:rsid w:val="00D701A5"/>
    <w:rsid w:val="00D7071B"/>
    <w:rsid w:val="00D708B0"/>
    <w:rsid w:val="00D709B7"/>
    <w:rsid w:val="00D70B19"/>
    <w:rsid w:val="00D70C2C"/>
    <w:rsid w:val="00D70D49"/>
    <w:rsid w:val="00D70F38"/>
    <w:rsid w:val="00D71224"/>
    <w:rsid w:val="00D7123D"/>
    <w:rsid w:val="00D7124B"/>
    <w:rsid w:val="00D712A8"/>
    <w:rsid w:val="00D712BB"/>
    <w:rsid w:val="00D712E3"/>
    <w:rsid w:val="00D71396"/>
    <w:rsid w:val="00D713B4"/>
    <w:rsid w:val="00D7149E"/>
    <w:rsid w:val="00D71707"/>
    <w:rsid w:val="00D71BAE"/>
    <w:rsid w:val="00D71CF9"/>
    <w:rsid w:val="00D71EE9"/>
    <w:rsid w:val="00D72052"/>
    <w:rsid w:val="00D722EF"/>
    <w:rsid w:val="00D7269E"/>
    <w:rsid w:val="00D7279C"/>
    <w:rsid w:val="00D729B7"/>
    <w:rsid w:val="00D72AC9"/>
    <w:rsid w:val="00D72BDA"/>
    <w:rsid w:val="00D72BF9"/>
    <w:rsid w:val="00D72E0C"/>
    <w:rsid w:val="00D72E10"/>
    <w:rsid w:val="00D72FD6"/>
    <w:rsid w:val="00D732D5"/>
    <w:rsid w:val="00D7330B"/>
    <w:rsid w:val="00D73435"/>
    <w:rsid w:val="00D7356F"/>
    <w:rsid w:val="00D73587"/>
    <w:rsid w:val="00D73597"/>
    <w:rsid w:val="00D735C9"/>
    <w:rsid w:val="00D7360F"/>
    <w:rsid w:val="00D737CA"/>
    <w:rsid w:val="00D739B5"/>
    <w:rsid w:val="00D73CE1"/>
    <w:rsid w:val="00D73EBB"/>
    <w:rsid w:val="00D741CE"/>
    <w:rsid w:val="00D74398"/>
    <w:rsid w:val="00D745F7"/>
    <w:rsid w:val="00D747D0"/>
    <w:rsid w:val="00D74C17"/>
    <w:rsid w:val="00D74C80"/>
    <w:rsid w:val="00D74D60"/>
    <w:rsid w:val="00D74E40"/>
    <w:rsid w:val="00D75127"/>
    <w:rsid w:val="00D751BC"/>
    <w:rsid w:val="00D751FB"/>
    <w:rsid w:val="00D7538F"/>
    <w:rsid w:val="00D754D6"/>
    <w:rsid w:val="00D75923"/>
    <w:rsid w:val="00D75B88"/>
    <w:rsid w:val="00D75B8E"/>
    <w:rsid w:val="00D75C6B"/>
    <w:rsid w:val="00D75DD2"/>
    <w:rsid w:val="00D75DEE"/>
    <w:rsid w:val="00D75E12"/>
    <w:rsid w:val="00D75EC5"/>
    <w:rsid w:val="00D761AA"/>
    <w:rsid w:val="00D764EE"/>
    <w:rsid w:val="00D7650E"/>
    <w:rsid w:val="00D7655D"/>
    <w:rsid w:val="00D766DF"/>
    <w:rsid w:val="00D76858"/>
    <w:rsid w:val="00D769FA"/>
    <w:rsid w:val="00D76FAE"/>
    <w:rsid w:val="00D777D7"/>
    <w:rsid w:val="00D7799C"/>
    <w:rsid w:val="00D77ACE"/>
    <w:rsid w:val="00D77DE4"/>
    <w:rsid w:val="00D80298"/>
    <w:rsid w:val="00D802F2"/>
    <w:rsid w:val="00D803D6"/>
    <w:rsid w:val="00D806B2"/>
    <w:rsid w:val="00D807A0"/>
    <w:rsid w:val="00D8081A"/>
    <w:rsid w:val="00D80A38"/>
    <w:rsid w:val="00D80AB8"/>
    <w:rsid w:val="00D80B53"/>
    <w:rsid w:val="00D80CEB"/>
    <w:rsid w:val="00D80D02"/>
    <w:rsid w:val="00D80F46"/>
    <w:rsid w:val="00D81105"/>
    <w:rsid w:val="00D81384"/>
    <w:rsid w:val="00D81522"/>
    <w:rsid w:val="00D81730"/>
    <w:rsid w:val="00D81792"/>
    <w:rsid w:val="00D8186C"/>
    <w:rsid w:val="00D819B1"/>
    <w:rsid w:val="00D81A14"/>
    <w:rsid w:val="00D81AE5"/>
    <w:rsid w:val="00D81F0E"/>
    <w:rsid w:val="00D82046"/>
    <w:rsid w:val="00D8204A"/>
    <w:rsid w:val="00D82443"/>
    <w:rsid w:val="00D82494"/>
    <w:rsid w:val="00D824AD"/>
    <w:rsid w:val="00D826B4"/>
    <w:rsid w:val="00D82964"/>
    <w:rsid w:val="00D829E3"/>
    <w:rsid w:val="00D82A23"/>
    <w:rsid w:val="00D82A94"/>
    <w:rsid w:val="00D82A96"/>
    <w:rsid w:val="00D82D7C"/>
    <w:rsid w:val="00D82E95"/>
    <w:rsid w:val="00D830AB"/>
    <w:rsid w:val="00D8322B"/>
    <w:rsid w:val="00D8343A"/>
    <w:rsid w:val="00D8377E"/>
    <w:rsid w:val="00D83876"/>
    <w:rsid w:val="00D83AE9"/>
    <w:rsid w:val="00D83E2B"/>
    <w:rsid w:val="00D842E3"/>
    <w:rsid w:val="00D845FC"/>
    <w:rsid w:val="00D84613"/>
    <w:rsid w:val="00D84712"/>
    <w:rsid w:val="00D847B5"/>
    <w:rsid w:val="00D84FE2"/>
    <w:rsid w:val="00D857B8"/>
    <w:rsid w:val="00D8588E"/>
    <w:rsid w:val="00D85961"/>
    <w:rsid w:val="00D85EFE"/>
    <w:rsid w:val="00D86161"/>
    <w:rsid w:val="00D863E3"/>
    <w:rsid w:val="00D86597"/>
    <w:rsid w:val="00D866C5"/>
    <w:rsid w:val="00D8686C"/>
    <w:rsid w:val="00D86934"/>
    <w:rsid w:val="00D86967"/>
    <w:rsid w:val="00D86DA8"/>
    <w:rsid w:val="00D86DDA"/>
    <w:rsid w:val="00D86EAC"/>
    <w:rsid w:val="00D86FFF"/>
    <w:rsid w:val="00D8714C"/>
    <w:rsid w:val="00D87175"/>
    <w:rsid w:val="00D874E3"/>
    <w:rsid w:val="00D879C9"/>
    <w:rsid w:val="00D87ABF"/>
    <w:rsid w:val="00D87C62"/>
    <w:rsid w:val="00D87DA9"/>
    <w:rsid w:val="00D87E95"/>
    <w:rsid w:val="00D87EA3"/>
    <w:rsid w:val="00D90141"/>
    <w:rsid w:val="00D90396"/>
    <w:rsid w:val="00D904DC"/>
    <w:rsid w:val="00D906DB"/>
    <w:rsid w:val="00D90B9F"/>
    <w:rsid w:val="00D90CD3"/>
    <w:rsid w:val="00D90F24"/>
    <w:rsid w:val="00D90F63"/>
    <w:rsid w:val="00D9103A"/>
    <w:rsid w:val="00D910DB"/>
    <w:rsid w:val="00D91274"/>
    <w:rsid w:val="00D915F8"/>
    <w:rsid w:val="00D9179E"/>
    <w:rsid w:val="00D919E6"/>
    <w:rsid w:val="00D91A95"/>
    <w:rsid w:val="00D91BE1"/>
    <w:rsid w:val="00D91D77"/>
    <w:rsid w:val="00D91F0E"/>
    <w:rsid w:val="00D92186"/>
    <w:rsid w:val="00D92360"/>
    <w:rsid w:val="00D9249F"/>
    <w:rsid w:val="00D92753"/>
    <w:rsid w:val="00D928E0"/>
    <w:rsid w:val="00D92A53"/>
    <w:rsid w:val="00D92AE4"/>
    <w:rsid w:val="00D92B1C"/>
    <w:rsid w:val="00D92C27"/>
    <w:rsid w:val="00D92C29"/>
    <w:rsid w:val="00D92FF8"/>
    <w:rsid w:val="00D93350"/>
    <w:rsid w:val="00D936E2"/>
    <w:rsid w:val="00D939B8"/>
    <w:rsid w:val="00D93A0E"/>
    <w:rsid w:val="00D93B2E"/>
    <w:rsid w:val="00D93C1E"/>
    <w:rsid w:val="00D93C26"/>
    <w:rsid w:val="00D93D6B"/>
    <w:rsid w:val="00D93F09"/>
    <w:rsid w:val="00D94199"/>
    <w:rsid w:val="00D941FD"/>
    <w:rsid w:val="00D9432B"/>
    <w:rsid w:val="00D94667"/>
    <w:rsid w:val="00D946D3"/>
    <w:rsid w:val="00D94CB8"/>
    <w:rsid w:val="00D94F15"/>
    <w:rsid w:val="00D95104"/>
    <w:rsid w:val="00D952D7"/>
    <w:rsid w:val="00D95600"/>
    <w:rsid w:val="00D9562E"/>
    <w:rsid w:val="00D956AF"/>
    <w:rsid w:val="00D95774"/>
    <w:rsid w:val="00D95AF9"/>
    <w:rsid w:val="00D95DDE"/>
    <w:rsid w:val="00D962E3"/>
    <w:rsid w:val="00D9683C"/>
    <w:rsid w:val="00D96AAC"/>
    <w:rsid w:val="00D96C35"/>
    <w:rsid w:val="00D96E00"/>
    <w:rsid w:val="00D96E18"/>
    <w:rsid w:val="00D97160"/>
    <w:rsid w:val="00D974E4"/>
    <w:rsid w:val="00D97501"/>
    <w:rsid w:val="00D97657"/>
    <w:rsid w:val="00D97884"/>
    <w:rsid w:val="00D97CFB"/>
    <w:rsid w:val="00DA0281"/>
    <w:rsid w:val="00DA0362"/>
    <w:rsid w:val="00DA0518"/>
    <w:rsid w:val="00DA0855"/>
    <w:rsid w:val="00DA08C8"/>
    <w:rsid w:val="00DA09DE"/>
    <w:rsid w:val="00DA0A41"/>
    <w:rsid w:val="00DA0A7F"/>
    <w:rsid w:val="00DA0CB0"/>
    <w:rsid w:val="00DA0D65"/>
    <w:rsid w:val="00DA0D92"/>
    <w:rsid w:val="00DA0FF4"/>
    <w:rsid w:val="00DA1333"/>
    <w:rsid w:val="00DA1401"/>
    <w:rsid w:val="00DA150F"/>
    <w:rsid w:val="00DA1BBF"/>
    <w:rsid w:val="00DA1C31"/>
    <w:rsid w:val="00DA1C50"/>
    <w:rsid w:val="00DA1F4C"/>
    <w:rsid w:val="00DA20BC"/>
    <w:rsid w:val="00DA20CA"/>
    <w:rsid w:val="00DA20FC"/>
    <w:rsid w:val="00DA214D"/>
    <w:rsid w:val="00DA2562"/>
    <w:rsid w:val="00DA2628"/>
    <w:rsid w:val="00DA2678"/>
    <w:rsid w:val="00DA2AE2"/>
    <w:rsid w:val="00DA2DB3"/>
    <w:rsid w:val="00DA2E6C"/>
    <w:rsid w:val="00DA2ED7"/>
    <w:rsid w:val="00DA3126"/>
    <w:rsid w:val="00DA31DE"/>
    <w:rsid w:val="00DA3621"/>
    <w:rsid w:val="00DA3883"/>
    <w:rsid w:val="00DA38DE"/>
    <w:rsid w:val="00DA3969"/>
    <w:rsid w:val="00DA3E7A"/>
    <w:rsid w:val="00DA3FEE"/>
    <w:rsid w:val="00DA40BF"/>
    <w:rsid w:val="00DA411E"/>
    <w:rsid w:val="00DA430C"/>
    <w:rsid w:val="00DA4456"/>
    <w:rsid w:val="00DA455A"/>
    <w:rsid w:val="00DA4593"/>
    <w:rsid w:val="00DA47DC"/>
    <w:rsid w:val="00DA485D"/>
    <w:rsid w:val="00DA4C20"/>
    <w:rsid w:val="00DA4EBD"/>
    <w:rsid w:val="00DA53A8"/>
    <w:rsid w:val="00DA53AF"/>
    <w:rsid w:val="00DA5494"/>
    <w:rsid w:val="00DA5912"/>
    <w:rsid w:val="00DA5A9F"/>
    <w:rsid w:val="00DA5B43"/>
    <w:rsid w:val="00DA5CDD"/>
    <w:rsid w:val="00DA5CF9"/>
    <w:rsid w:val="00DA5EBB"/>
    <w:rsid w:val="00DA5ED3"/>
    <w:rsid w:val="00DA5FC5"/>
    <w:rsid w:val="00DA6069"/>
    <w:rsid w:val="00DA615D"/>
    <w:rsid w:val="00DA6598"/>
    <w:rsid w:val="00DA674F"/>
    <w:rsid w:val="00DA6C0F"/>
    <w:rsid w:val="00DA6E63"/>
    <w:rsid w:val="00DA6FF6"/>
    <w:rsid w:val="00DA702F"/>
    <w:rsid w:val="00DA7147"/>
    <w:rsid w:val="00DA7356"/>
    <w:rsid w:val="00DA7524"/>
    <w:rsid w:val="00DA782C"/>
    <w:rsid w:val="00DA7849"/>
    <w:rsid w:val="00DA798A"/>
    <w:rsid w:val="00DA7B3C"/>
    <w:rsid w:val="00DA7BF6"/>
    <w:rsid w:val="00DA7F8A"/>
    <w:rsid w:val="00DB007A"/>
    <w:rsid w:val="00DB0176"/>
    <w:rsid w:val="00DB0404"/>
    <w:rsid w:val="00DB06AA"/>
    <w:rsid w:val="00DB0AA2"/>
    <w:rsid w:val="00DB0E39"/>
    <w:rsid w:val="00DB11F8"/>
    <w:rsid w:val="00DB1215"/>
    <w:rsid w:val="00DB12DB"/>
    <w:rsid w:val="00DB16CE"/>
    <w:rsid w:val="00DB17A1"/>
    <w:rsid w:val="00DB18F8"/>
    <w:rsid w:val="00DB1CD0"/>
    <w:rsid w:val="00DB1F2A"/>
    <w:rsid w:val="00DB24EC"/>
    <w:rsid w:val="00DB253B"/>
    <w:rsid w:val="00DB26A2"/>
    <w:rsid w:val="00DB2843"/>
    <w:rsid w:val="00DB297F"/>
    <w:rsid w:val="00DB2A76"/>
    <w:rsid w:val="00DB2E44"/>
    <w:rsid w:val="00DB3010"/>
    <w:rsid w:val="00DB3153"/>
    <w:rsid w:val="00DB317A"/>
    <w:rsid w:val="00DB3900"/>
    <w:rsid w:val="00DB392B"/>
    <w:rsid w:val="00DB3A39"/>
    <w:rsid w:val="00DB3B82"/>
    <w:rsid w:val="00DB3E71"/>
    <w:rsid w:val="00DB4076"/>
    <w:rsid w:val="00DB41C6"/>
    <w:rsid w:val="00DB442B"/>
    <w:rsid w:val="00DB4505"/>
    <w:rsid w:val="00DB4700"/>
    <w:rsid w:val="00DB47ED"/>
    <w:rsid w:val="00DB485D"/>
    <w:rsid w:val="00DB48B9"/>
    <w:rsid w:val="00DB4E04"/>
    <w:rsid w:val="00DB4FF3"/>
    <w:rsid w:val="00DB51ED"/>
    <w:rsid w:val="00DB56A7"/>
    <w:rsid w:val="00DB5B3D"/>
    <w:rsid w:val="00DB5B9C"/>
    <w:rsid w:val="00DB5C4E"/>
    <w:rsid w:val="00DB6063"/>
    <w:rsid w:val="00DB6198"/>
    <w:rsid w:val="00DB62AD"/>
    <w:rsid w:val="00DB65A2"/>
    <w:rsid w:val="00DB6747"/>
    <w:rsid w:val="00DB680E"/>
    <w:rsid w:val="00DB69EF"/>
    <w:rsid w:val="00DB6B9F"/>
    <w:rsid w:val="00DB6D3A"/>
    <w:rsid w:val="00DB724F"/>
    <w:rsid w:val="00DB72F8"/>
    <w:rsid w:val="00DB7585"/>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797"/>
    <w:rsid w:val="00DC18A3"/>
    <w:rsid w:val="00DC1945"/>
    <w:rsid w:val="00DC1DDA"/>
    <w:rsid w:val="00DC1EB5"/>
    <w:rsid w:val="00DC1F12"/>
    <w:rsid w:val="00DC1F81"/>
    <w:rsid w:val="00DC2068"/>
    <w:rsid w:val="00DC20FC"/>
    <w:rsid w:val="00DC224B"/>
    <w:rsid w:val="00DC24BD"/>
    <w:rsid w:val="00DC2963"/>
    <w:rsid w:val="00DC2A8F"/>
    <w:rsid w:val="00DC2AE3"/>
    <w:rsid w:val="00DC2FE4"/>
    <w:rsid w:val="00DC3237"/>
    <w:rsid w:val="00DC35CF"/>
    <w:rsid w:val="00DC38C0"/>
    <w:rsid w:val="00DC3C0E"/>
    <w:rsid w:val="00DC3E3A"/>
    <w:rsid w:val="00DC41A4"/>
    <w:rsid w:val="00DC4278"/>
    <w:rsid w:val="00DC4281"/>
    <w:rsid w:val="00DC4398"/>
    <w:rsid w:val="00DC4781"/>
    <w:rsid w:val="00DC481B"/>
    <w:rsid w:val="00DC4D56"/>
    <w:rsid w:val="00DC4DAC"/>
    <w:rsid w:val="00DC53C7"/>
    <w:rsid w:val="00DC54CD"/>
    <w:rsid w:val="00DC5619"/>
    <w:rsid w:val="00DC5672"/>
    <w:rsid w:val="00DC58A1"/>
    <w:rsid w:val="00DC5A91"/>
    <w:rsid w:val="00DC5EBC"/>
    <w:rsid w:val="00DC6011"/>
    <w:rsid w:val="00DC60A2"/>
    <w:rsid w:val="00DC640D"/>
    <w:rsid w:val="00DC6600"/>
    <w:rsid w:val="00DC6641"/>
    <w:rsid w:val="00DC66F4"/>
    <w:rsid w:val="00DC67BD"/>
    <w:rsid w:val="00DC67F5"/>
    <w:rsid w:val="00DC68F8"/>
    <w:rsid w:val="00DC6924"/>
    <w:rsid w:val="00DC694D"/>
    <w:rsid w:val="00DC6C71"/>
    <w:rsid w:val="00DC6D0D"/>
    <w:rsid w:val="00DC6DA9"/>
    <w:rsid w:val="00DC6EFC"/>
    <w:rsid w:val="00DC6F00"/>
    <w:rsid w:val="00DC70F5"/>
    <w:rsid w:val="00DC71F2"/>
    <w:rsid w:val="00DC7303"/>
    <w:rsid w:val="00DC79B6"/>
    <w:rsid w:val="00DC7B4F"/>
    <w:rsid w:val="00DC7EF2"/>
    <w:rsid w:val="00DD026D"/>
    <w:rsid w:val="00DD051B"/>
    <w:rsid w:val="00DD05BA"/>
    <w:rsid w:val="00DD06D6"/>
    <w:rsid w:val="00DD0707"/>
    <w:rsid w:val="00DD0773"/>
    <w:rsid w:val="00DD0861"/>
    <w:rsid w:val="00DD0F50"/>
    <w:rsid w:val="00DD1021"/>
    <w:rsid w:val="00DD10C1"/>
    <w:rsid w:val="00DD1251"/>
    <w:rsid w:val="00DD1365"/>
    <w:rsid w:val="00DD1644"/>
    <w:rsid w:val="00DD1702"/>
    <w:rsid w:val="00DD1821"/>
    <w:rsid w:val="00DD1858"/>
    <w:rsid w:val="00DD1A5D"/>
    <w:rsid w:val="00DD1B2D"/>
    <w:rsid w:val="00DD1B3D"/>
    <w:rsid w:val="00DD1BCB"/>
    <w:rsid w:val="00DD1D0E"/>
    <w:rsid w:val="00DD1DD5"/>
    <w:rsid w:val="00DD1EAC"/>
    <w:rsid w:val="00DD2025"/>
    <w:rsid w:val="00DD22EA"/>
    <w:rsid w:val="00DD23A0"/>
    <w:rsid w:val="00DD26D2"/>
    <w:rsid w:val="00DD270C"/>
    <w:rsid w:val="00DD2D1F"/>
    <w:rsid w:val="00DD2D33"/>
    <w:rsid w:val="00DD2F05"/>
    <w:rsid w:val="00DD2F09"/>
    <w:rsid w:val="00DD3209"/>
    <w:rsid w:val="00DD3255"/>
    <w:rsid w:val="00DD32C6"/>
    <w:rsid w:val="00DD32DF"/>
    <w:rsid w:val="00DD3505"/>
    <w:rsid w:val="00DD37AE"/>
    <w:rsid w:val="00DD393F"/>
    <w:rsid w:val="00DD3A53"/>
    <w:rsid w:val="00DD3B07"/>
    <w:rsid w:val="00DD3C5C"/>
    <w:rsid w:val="00DD3CC7"/>
    <w:rsid w:val="00DD3EF5"/>
    <w:rsid w:val="00DD402A"/>
    <w:rsid w:val="00DD414B"/>
    <w:rsid w:val="00DD4176"/>
    <w:rsid w:val="00DD45E4"/>
    <w:rsid w:val="00DD476D"/>
    <w:rsid w:val="00DD4813"/>
    <w:rsid w:val="00DD4A13"/>
    <w:rsid w:val="00DD519C"/>
    <w:rsid w:val="00DD5212"/>
    <w:rsid w:val="00DD536D"/>
    <w:rsid w:val="00DD53E2"/>
    <w:rsid w:val="00DD53FA"/>
    <w:rsid w:val="00DD543A"/>
    <w:rsid w:val="00DD5967"/>
    <w:rsid w:val="00DD5D1D"/>
    <w:rsid w:val="00DD5D5A"/>
    <w:rsid w:val="00DD5DC5"/>
    <w:rsid w:val="00DD5F42"/>
    <w:rsid w:val="00DD617B"/>
    <w:rsid w:val="00DD66F1"/>
    <w:rsid w:val="00DD68E0"/>
    <w:rsid w:val="00DD6CF7"/>
    <w:rsid w:val="00DD6FD8"/>
    <w:rsid w:val="00DD70E9"/>
    <w:rsid w:val="00DD757F"/>
    <w:rsid w:val="00DD7908"/>
    <w:rsid w:val="00DD7BB9"/>
    <w:rsid w:val="00DD7C05"/>
    <w:rsid w:val="00DE0016"/>
    <w:rsid w:val="00DE06BE"/>
    <w:rsid w:val="00DE080E"/>
    <w:rsid w:val="00DE0870"/>
    <w:rsid w:val="00DE0B41"/>
    <w:rsid w:val="00DE0E59"/>
    <w:rsid w:val="00DE0EFE"/>
    <w:rsid w:val="00DE0F6C"/>
    <w:rsid w:val="00DE1106"/>
    <w:rsid w:val="00DE131A"/>
    <w:rsid w:val="00DE1544"/>
    <w:rsid w:val="00DE167A"/>
    <w:rsid w:val="00DE1738"/>
    <w:rsid w:val="00DE17B4"/>
    <w:rsid w:val="00DE1ABB"/>
    <w:rsid w:val="00DE1D33"/>
    <w:rsid w:val="00DE219B"/>
    <w:rsid w:val="00DE22F1"/>
    <w:rsid w:val="00DE238A"/>
    <w:rsid w:val="00DE243F"/>
    <w:rsid w:val="00DE2565"/>
    <w:rsid w:val="00DE2610"/>
    <w:rsid w:val="00DE268B"/>
    <w:rsid w:val="00DE27A7"/>
    <w:rsid w:val="00DE2912"/>
    <w:rsid w:val="00DE29DA"/>
    <w:rsid w:val="00DE2B00"/>
    <w:rsid w:val="00DE2DEE"/>
    <w:rsid w:val="00DE2FFA"/>
    <w:rsid w:val="00DE3180"/>
    <w:rsid w:val="00DE324C"/>
    <w:rsid w:val="00DE32C2"/>
    <w:rsid w:val="00DE3D75"/>
    <w:rsid w:val="00DE3E86"/>
    <w:rsid w:val="00DE4045"/>
    <w:rsid w:val="00DE406A"/>
    <w:rsid w:val="00DE423F"/>
    <w:rsid w:val="00DE4246"/>
    <w:rsid w:val="00DE47E1"/>
    <w:rsid w:val="00DE4B36"/>
    <w:rsid w:val="00DE4B5B"/>
    <w:rsid w:val="00DE4C62"/>
    <w:rsid w:val="00DE4CEA"/>
    <w:rsid w:val="00DE4D8C"/>
    <w:rsid w:val="00DE4EF9"/>
    <w:rsid w:val="00DE505F"/>
    <w:rsid w:val="00DE50E0"/>
    <w:rsid w:val="00DE5142"/>
    <w:rsid w:val="00DE52E3"/>
    <w:rsid w:val="00DE574C"/>
    <w:rsid w:val="00DE5D39"/>
    <w:rsid w:val="00DE5FB2"/>
    <w:rsid w:val="00DE6448"/>
    <w:rsid w:val="00DE6463"/>
    <w:rsid w:val="00DE684F"/>
    <w:rsid w:val="00DE7338"/>
    <w:rsid w:val="00DE78BE"/>
    <w:rsid w:val="00DE7983"/>
    <w:rsid w:val="00DE7C00"/>
    <w:rsid w:val="00DE7CD8"/>
    <w:rsid w:val="00DE7D1A"/>
    <w:rsid w:val="00DE7EF3"/>
    <w:rsid w:val="00DE7FB9"/>
    <w:rsid w:val="00DF0279"/>
    <w:rsid w:val="00DF03E9"/>
    <w:rsid w:val="00DF03ED"/>
    <w:rsid w:val="00DF040A"/>
    <w:rsid w:val="00DF04EE"/>
    <w:rsid w:val="00DF05F0"/>
    <w:rsid w:val="00DF0BF4"/>
    <w:rsid w:val="00DF0C5E"/>
    <w:rsid w:val="00DF0D1B"/>
    <w:rsid w:val="00DF1287"/>
    <w:rsid w:val="00DF1321"/>
    <w:rsid w:val="00DF1750"/>
    <w:rsid w:val="00DF179D"/>
    <w:rsid w:val="00DF187F"/>
    <w:rsid w:val="00DF1901"/>
    <w:rsid w:val="00DF191D"/>
    <w:rsid w:val="00DF1AFC"/>
    <w:rsid w:val="00DF1E9C"/>
    <w:rsid w:val="00DF1ED5"/>
    <w:rsid w:val="00DF1FD2"/>
    <w:rsid w:val="00DF217B"/>
    <w:rsid w:val="00DF21FD"/>
    <w:rsid w:val="00DF2277"/>
    <w:rsid w:val="00DF2399"/>
    <w:rsid w:val="00DF2A1B"/>
    <w:rsid w:val="00DF2CEE"/>
    <w:rsid w:val="00DF2F03"/>
    <w:rsid w:val="00DF3274"/>
    <w:rsid w:val="00DF32D6"/>
    <w:rsid w:val="00DF32E8"/>
    <w:rsid w:val="00DF3372"/>
    <w:rsid w:val="00DF3872"/>
    <w:rsid w:val="00DF3D06"/>
    <w:rsid w:val="00DF3D5D"/>
    <w:rsid w:val="00DF3D66"/>
    <w:rsid w:val="00DF3DF2"/>
    <w:rsid w:val="00DF3F33"/>
    <w:rsid w:val="00DF405F"/>
    <w:rsid w:val="00DF4572"/>
    <w:rsid w:val="00DF4629"/>
    <w:rsid w:val="00DF4658"/>
    <w:rsid w:val="00DF46EB"/>
    <w:rsid w:val="00DF47A1"/>
    <w:rsid w:val="00DF49F1"/>
    <w:rsid w:val="00DF4DD6"/>
    <w:rsid w:val="00DF4FC3"/>
    <w:rsid w:val="00DF5357"/>
    <w:rsid w:val="00DF5377"/>
    <w:rsid w:val="00DF551F"/>
    <w:rsid w:val="00DF55CD"/>
    <w:rsid w:val="00DF5A63"/>
    <w:rsid w:val="00DF5A99"/>
    <w:rsid w:val="00DF5BD9"/>
    <w:rsid w:val="00DF5BDB"/>
    <w:rsid w:val="00DF61A9"/>
    <w:rsid w:val="00DF633F"/>
    <w:rsid w:val="00DF6427"/>
    <w:rsid w:val="00DF6458"/>
    <w:rsid w:val="00DF6824"/>
    <w:rsid w:val="00DF6C8B"/>
    <w:rsid w:val="00DF6D43"/>
    <w:rsid w:val="00DF6F17"/>
    <w:rsid w:val="00DF7003"/>
    <w:rsid w:val="00DF725D"/>
    <w:rsid w:val="00DF72AF"/>
    <w:rsid w:val="00DF73AE"/>
    <w:rsid w:val="00DF75B4"/>
    <w:rsid w:val="00DF7709"/>
    <w:rsid w:val="00DF78FA"/>
    <w:rsid w:val="00DF798D"/>
    <w:rsid w:val="00DF79A0"/>
    <w:rsid w:val="00DF7A49"/>
    <w:rsid w:val="00DF7E29"/>
    <w:rsid w:val="00DF7EDE"/>
    <w:rsid w:val="00DF7EE3"/>
    <w:rsid w:val="00DF7F21"/>
    <w:rsid w:val="00E000FA"/>
    <w:rsid w:val="00E002F1"/>
    <w:rsid w:val="00E00351"/>
    <w:rsid w:val="00E003C9"/>
    <w:rsid w:val="00E00479"/>
    <w:rsid w:val="00E00496"/>
    <w:rsid w:val="00E00585"/>
    <w:rsid w:val="00E0061F"/>
    <w:rsid w:val="00E0082C"/>
    <w:rsid w:val="00E00936"/>
    <w:rsid w:val="00E00B6E"/>
    <w:rsid w:val="00E00C34"/>
    <w:rsid w:val="00E00D41"/>
    <w:rsid w:val="00E00E5D"/>
    <w:rsid w:val="00E00E65"/>
    <w:rsid w:val="00E00F49"/>
    <w:rsid w:val="00E01036"/>
    <w:rsid w:val="00E010D7"/>
    <w:rsid w:val="00E01774"/>
    <w:rsid w:val="00E0179C"/>
    <w:rsid w:val="00E017FF"/>
    <w:rsid w:val="00E018D7"/>
    <w:rsid w:val="00E018EF"/>
    <w:rsid w:val="00E0199B"/>
    <w:rsid w:val="00E019AB"/>
    <w:rsid w:val="00E019B0"/>
    <w:rsid w:val="00E019C2"/>
    <w:rsid w:val="00E01DAA"/>
    <w:rsid w:val="00E02222"/>
    <w:rsid w:val="00E023E5"/>
    <w:rsid w:val="00E02432"/>
    <w:rsid w:val="00E02635"/>
    <w:rsid w:val="00E0270B"/>
    <w:rsid w:val="00E029FE"/>
    <w:rsid w:val="00E036AE"/>
    <w:rsid w:val="00E0374A"/>
    <w:rsid w:val="00E03CC6"/>
    <w:rsid w:val="00E03D9B"/>
    <w:rsid w:val="00E03EB8"/>
    <w:rsid w:val="00E03F70"/>
    <w:rsid w:val="00E04022"/>
    <w:rsid w:val="00E0405D"/>
    <w:rsid w:val="00E040DC"/>
    <w:rsid w:val="00E042CF"/>
    <w:rsid w:val="00E04496"/>
    <w:rsid w:val="00E044D5"/>
    <w:rsid w:val="00E045F7"/>
    <w:rsid w:val="00E04837"/>
    <w:rsid w:val="00E049C6"/>
    <w:rsid w:val="00E04A85"/>
    <w:rsid w:val="00E04DF6"/>
    <w:rsid w:val="00E05638"/>
    <w:rsid w:val="00E056AB"/>
    <w:rsid w:val="00E0578E"/>
    <w:rsid w:val="00E059DB"/>
    <w:rsid w:val="00E05BBD"/>
    <w:rsid w:val="00E06036"/>
    <w:rsid w:val="00E06127"/>
    <w:rsid w:val="00E0622C"/>
    <w:rsid w:val="00E06682"/>
    <w:rsid w:val="00E0672E"/>
    <w:rsid w:val="00E068C7"/>
    <w:rsid w:val="00E06BBD"/>
    <w:rsid w:val="00E06D09"/>
    <w:rsid w:val="00E06E24"/>
    <w:rsid w:val="00E06FB0"/>
    <w:rsid w:val="00E0728F"/>
    <w:rsid w:val="00E072C4"/>
    <w:rsid w:val="00E07462"/>
    <w:rsid w:val="00E0755C"/>
    <w:rsid w:val="00E07655"/>
    <w:rsid w:val="00E077B2"/>
    <w:rsid w:val="00E077B3"/>
    <w:rsid w:val="00E07B77"/>
    <w:rsid w:val="00E07C4F"/>
    <w:rsid w:val="00E07FAF"/>
    <w:rsid w:val="00E103F9"/>
    <w:rsid w:val="00E1042A"/>
    <w:rsid w:val="00E10823"/>
    <w:rsid w:val="00E10842"/>
    <w:rsid w:val="00E10C8D"/>
    <w:rsid w:val="00E10D3C"/>
    <w:rsid w:val="00E11355"/>
    <w:rsid w:val="00E1156B"/>
    <w:rsid w:val="00E1169C"/>
    <w:rsid w:val="00E11877"/>
    <w:rsid w:val="00E11EEE"/>
    <w:rsid w:val="00E11F28"/>
    <w:rsid w:val="00E120E7"/>
    <w:rsid w:val="00E123F8"/>
    <w:rsid w:val="00E128D4"/>
    <w:rsid w:val="00E12902"/>
    <w:rsid w:val="00E12A13"/>
    <w:rsid w:val="00E12C49"/>
    <w:rsid w:val="00E1313C"/>
    <w:rsid w:val="00E131D6"/>
    <w:rsid w:val="00E1327F"/>
    <w:rsid w:val="00E132A0"/>
    <w:rsid w:val="00E13383"/>
    <w:rsid w:val="00E139E0"/>
    <w:rsid w:val="00E13A78"/>
    <w:rsid w:val="00E13BAB"/>
    <w:rsid w:val="00E13C9D"/>
    <w:rsid w:val="00E13D96"/>
    <w:rsid w:val="00E140D1"/>
    <w:rsid w:val="00E14149"/>
    <w:rsid w:val="00E141B4"/>
    <w:rsid w:val="00E141CF"/>
    <w:rsid w:val="00E14370"/>
    <w:rsid w:val="00E14480"/>
    <w:rsid w:val="00E14488"/>
    <w:rsid w:val="00E145A6"/>
    <w:rsid w:val="00E1463A"/>
    <w:rsid w:val="00E14A7E"/>
    <w:rsid w:val="00E14C01"/>
    <w:rsid w:val="00E14CBF"/>
    <w:rsid w:val="00E151E1"/>
    <w:rsid w:val="00E15278"/>
    <w:rsid w:val="00E1557B"/>
    <w:rsid w:val="00E15832"/>
    <w:rsid w:val="00E158D3"/>
    <w:rsid w:val="00E15C66"/>
    <w:rsid w:val="00E15D17"/>
    <w:rsid w:val="00E15DDB"/>
    <w:rsid w:val="00E15E93"/>
    <w:rsid w:val="00E1688B"/>
    <w:rsid w:val="00E16F92"/>
    <w:rsid w:val="00E17029"/>
    <w:rsid w:val="00E170E4"/>
    <w:rsid w:val="00E17113"/>
    <w:rsid w:val="00E17221"/>
    <w:rsid w:val="00E172D3"/>
    <w:rsid w:val="00E17336"/>
    <w:rsid w:val="00E17619"/>
    <w:rsid w:val="00E17805"/>
    <w:rsid w:val="00E17C5B"/>
    <w:rsid w:val="00E17D7A"/>
    <w:rsid w:val="00E17DA4"/>
    <w:rsid w:val="00E17FA2"/>
    <w:rsid w:val="00E2015E"/>
    <w:rsid w:val="00E20234"/>
    <w:rsid w:val="00E202E2"/>
    <w:rsid w:val="00E206D4"/>
    <w:rsid w:val="00E207D4"/>
    <w:rsid w:val="00E20842"/>
    <w:rsid w:val="00E208CB"/>
    <w:rsid w:val="00E20D9B"/>
    <w:rsid w:val="00E20F79"/>
    <w:rsid w:val="00E2109E"/>
    <w:rsid w:val="00E21192"/>
    <w:rsid w:val="00E21278"/>
    <w:rsid w:val="00E212AB"/>
    <w:rsid w:val="00E21337"/>
    <w:rsid w:val="00E213E5"/>
    <w:rsid w:val="00E2142A"/>
    <w:rsid w:val="00E214E0"/>
    <w:rsid w:val="00E21752"/>
    <w:rsid w:val="00E21823"/>
    <w:rsid w:val="00E21B95"/>
    <w:rsid w:val="00E21D9C"/>
    <w:rsid w:val="00E21FCB"/>
    <w:rsid w:val="00E22114"/>
    <w:rsid w:val="00E2228E"/>
    <w:rsid w:val="00E2234C"/>
    <w:rsid w:val="00E22744"/>
    <w:rsid w:val="00E22A40"/>
    <w:rsid w:val="00E22C6E"/>
    <w:rsid w:val="00E22CCD"/>
    <w:rsid w:val="00E22D40"/>
    <w:rsid w:val="00E23011"/>
    <w:rsid w:val="00E231BF"/>
    <w:rsid w:val="00E23295"/>
    <w:rsid w:val="00E2373A"/>
    <w:rsid w:val="00E237C7"/>
    <w:rsid w:val="00E23844"/>
    <w:rsid w:val="00E239B1"/>
    <w:rsid w:val="00E23A11"/>
    <w:rsid w:val="00E23CA3"/>
    <w:rsid w:val="00E23CE3"/>
    <w:rsid w:val="00E23E0C"/>
    <w:rsid w:val="00E23F16"/>
    <w:rsid w:val="00E23FB7"/>
    <w:rsid w:val="00E24046"/>
    <w:rsid w:val="00E24167"/>
    <w:rsid w:val="00E24308"/>
    <w:rsid w:val="00E24695"/>
    <w:rsid w:val="00E247EE"/>
    <w:rsid w:val="00E24A27"/>
    <w:rsid w:val="00E24C3A"/>
    <w:rsid w:val="00E24E4E"/>
    <w:rsid w:val="00E24F73"/>
    <w:rsid w:val="00E24F96"/>
    <w:rsid w:val="00E2501E"/>
    <w:rsid w:val="00E2536B"/>
    <w:rsid w:val="00E254CD"/>
    <w:rsid w:val="00E25651"/>
    <w:rsid w:val="00E25710"/>
    <w:rsid w:val="00E257C9"/>
    <w:rsid w:val="00E258B2"/>
    <w:rsid w:val="00E25A16"/>
    <w:rsid w:val="00E25C16"/>
    <w:rsid w:val="00E25D74"/>
    <w:rsid w:val="00E25F89"/>
    <w:rsid w:val="00E26036"/>
    <w:rsid w:val="00E260DA"/>
    <w:rsid w:val="00E264BD"/>
    <w:rsid w:val="00E26EB9"/>
    <w:rsid w:val="00E271A1"/>
    <w:rsid w:val="00E272CF"/>
    <w:rsid w:val="00E27469"/>
    <w:rsid w:val="00E27830"/>
    <w:rsid w:val="00E278EE"/>
    <w:rsid w:val="00E27A56"/>
    <w:rsid w:val="00E27AF2"/>
    <w:rsid w:val="00E27C41"/>
    <w:rsid w:val="00E27C6A"/>
    <w:rsid w:val="00E27DBD"/>
    <w:rsid w:val="00E303CC"/>
    <w:rsid w:val="00E303FD"/>
    <w:rsid w:val="00E305B2"/>
    <w:rsid w:val="00E30BA3"/>
    <w:rsid w:val="00E30BC5"/>
    <w:rsid w:val="00E30C02"/>
    <w:rsid w:val="00E30E55"/>
    <w:rsid w:val="00E3101A"/>
    <w:rsid w:val="00E3106A"/>
    <w:rsid w:val="00E310BE"/>
    <w:rsid w:val="00E31191"/>
    <w:rsid w:val="00E31410"/>
    <w:rsid w:val="00E31841"/>
    <w:rsid w:val="00E319FC"/>
    <w:rsid w:val="00E31B8C"/>
    <w:rsid w:val="00E31C1A"/>
    <w:rsid w:val="00E31D37"/>
    <w:rsid w:val="00E32086"/>
    <w:rsid w:val="00E3223C"/>
    <w:rsid w:val="00E32AE7"/>
    <w:rsid w:val="00E32B6B"/>
    <w:rsid w:val="00E32D62"/>
    <w:rsid w:val="00E33233"/>
    <w:rsid w:val="00E334B4"/>
    <w:rsid w:val="00E334D5"/>
    <w:rsid w:val="00E33963"/>
    <w:rsid w:val="00E33987"/>
    <w:rsid w:val="00E339DC"/>
    <w:rsid w:val="00E33C2E"/>
    <w:rsid w:val="00E33C91"/>
    <w:rsid w:val="00E33CA1"/>
    <w:rsid w:val="00E33E15"/>
    <w:rsid w:val="00E342A1"/>
    <w:rsid w:val="00E342D8"/>
    <w:rsid w:val="00E34471"/>
    <w:rsid w:val="00E344A5"/>
    <w:rsid w:val="00E3466C"/>
    <w:rsid w:val="00E3473A"/>
    <w:rsid w:val="00E34C50"/>
    <w:rsid w:val="00E34CE0"/>
    <w:rsid w:val="00E34CE1"/>
    <w:rsid w:val="00E34DB7"/>
    <w:rsid w:val="00E34E5E"/>
    <w:rsid w:val="00E34E71"/>
    <w:rsid w:val="00E34F79"/>
    <w:rsid w:val="00E3517D"/>
    <w:rsid w:val="00E351DA"/>
    <w:rsid w:val="00E3548C"/>
    <w:rsid w:val="00E355CE"/>
    <w:rsid w:val="00E35B9C"/>
    <w:rsid w:val="00E35DE2"/>
    <w:rsid w:val="00E35F8B"/>
    <w:rsid w:val="00E361B8"/>
    <w:rsid w:val="00E3625D"/>
    <w:rsid w:val="00E36386"/>
    <w:rsid w:val="00E3682E"/>
    <w:rsid w:val="00E36A1B"/>
    <w:rsid w:val="00E36BB9"/>
    <w:rsid w:val="00E36F51"/>
    <w:rsid w:val="00E37304"/>
    <w:rsid w:val="00E37345"/>
    <w:rsid w:val="00E37504"/>
    <w:rsid w:val="00E3789C"/>
    <w:rsid w:val="00E37B1D"/>
    <w:rsid w:val="00E37F38"/>
    <w:rsid w:val="00E37FE7"/>
    <w:rsid w:val="00E40076"/>
    <w:rsid w:val="00E40246"/>
    <w:rsid w:val="00E4057C"/>
    <w:rsid w:val="00E40948"/>
    <w:rsid w:val="00E40F38"/>
    <w:rsid w:val="00E4107B"/>
    <w:rsid w:val="00E41134"/>
    <w:rsid w:val="00E411DE"/>
    <w:rsid w:val="00E4130C"/>
    <w:rsid w:val="00E4135C"/>
    <w:rsid w:val="00E416E5"/>
    <w:rsid w:val="00E41BCF"/>
    <w:rsid w:val="00E41CA3"/>
    <w:rsid w:val="00E41EA8"/>
    <w:rsid w:val="00E41F24"/>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464"/>
    <w:rsid w:val="00E43513"/>
    <w:rsid w:val="00E4395F"/>
    <w:rsid w:val="00E43989"/>
    <w:rsid w:val="00E43F37"/>
    <w:rsid w:val="00E44093"/>
    <w:rsid w:val="00E4418B"/>
    <w:rsid w:val="00E442F7"/>
    <w:rsid w:val="00E4431D"/>
    <w:rsid w:val="00E444D2"/>
    <w:rsid w:val="00E44707"/>
    <w:rsid w:val="00E4471C"/>
    <w:rsid w:val="00E448E6"/>
    <w:rsid w:val="00E44962"/>
    <w:rsid w:val="00E44A28"/>
    <w:rsid w:val="00E44B27"/>
    <w:rsid w:val="00E44BA5"/>
    <w:rsid w:val="00E44C99"/>
    <w:rsid w:val="00E44E42"/>
    <w:rsid w:val="00E44F0F"/>
    <w:rsid w:val="00E44F16"/>
    <w:rsid w:val="00E44F6B"/>
    <w:rsid w:val="00E45012"/>
    <w:rsid w:val="00E450ED"/>
    <w:rsid w:val="00E45161"/>
    <w:rsid w:val="00E45275"/>
    <w:rsid w:val="00E45381"/>
    <w:rsid w:val="00E4551D"/>
    <w:rsid w:val="00E4562C"/>
    <w:rsid w:val="00E4587B"/>
    <w:rsid w:val="00E458E7"/>
    <w:rsid w:val="00E45A27"/>
    <w:rsid w:val="00E46233"/>
    <w:rsid w:val="00E46425"/>
    <w:rsid w:val="00E46712"/>
    <w:rsid w:val="00E46C40"/>
    <w:rsid w:val="00E47436"/>
    <w:rsid w:val="00E476AA"/>
    <w:rsid w:val="00E477DF"/>
    <w:rsid w:val="00E4791B"/>
    <w:rsid w:val="00E47A6A"/>
    <w:rsid w:val="00E47E31"/>
    <w:rsid w:val="00E503DB"/>
    <w:rsid w:val="00E50562"/>
    <w:rsid w:val="00E5085D"/>
    <w:rsid w:val="00E50AC6"/>
    <w:rsid w:val="00E50B01"/>
    <w:rsid w:val="00E50C31"/>
    <w:rsid w:val="00E50DF0"/>
    <w:rsid w:val="00E50FE3"/>
    <w:rsid w:val="00E51185"/>
    <w:rsid w:val="00E5148F"/>
    <w:rsid w:val="00E515A7"/>
    <w:rsid w:val="00E5176B"/>
    <w:rsid w:val="00E51954"/>
    <w:rsid w:val="00E51A73"/>
    <w:rsid w:val="00E51D64"/>
    <w:rsid w:val="00E51DDD"/>
    <w:rsid w:val="00E51FDD"/>
    <w:rsid w:val="00E52435"/>
    <w:rsid w:val="00E524EA"/>
    <w:rsid w:val="00E52A33"/>
    <w:rsid w:val="00E52AF9"/>
    <w:rsid w:val="00E52D20"/>
    <w:rsid w:val="00E53122"/>
    <w:rsid w:val="00E53251"/>
    <w:rsid w:val="00E53364"/>
    <w:rsid w:val="00E534C2"/>
    <w:rsid w:val="00E5351B"/>
    <w:rsid w:val="00E536D9"/>
    <w:rsid w:val="00E53985"/>
    <w:rsid w:val="00E53FA8"/>
    <w:rsid w:val="00E53FA9"/>
    <w:rsid w:val="00E5414C"/>
    <w:rsid w:val="00E54435"/>
    <w:rsid w:val="00E546BE"/>
    <w:rsid w:val="00E547B3"/>
    <w:rsid w:val="00E54B0F"/>
    <w:rsid w:val="00E54B4B"/>
    <w:rsid w:val="00E54EE7"/>
    <w:rsid w:val="00E55304"/>
    <w:rsid w:val="00E55794"/>
    <w:rsid w:val="00E558E8"/>
    <w:rsid w:val="00E559D5"/>
    <w:rsid w:val="00E55A8C"/>
    <w:rsid w:val="00E55B52"/>
    <w:rsid w:val="00E55B6F"/>
    <w:rsid w:val="00E56230"/>
    <w:rsid w:val="00E562A3"/>
    <w:rsid w:val="00E5652A"/>
    <w:rsid w:val="00E56558"/>
    <w:rsid w:val="00E56625"/>
    <w:rsid w:val="00E566E9"/>
    <w:rsid w:val="00E56923"/>
    <w:rsid w:val="00E5695F"/>
    <w:rsid w:val="00E56A6A"/>
    <w:rsid w:val="00E56FF3"/>
    <w:rsid w:val="00E5722E"/>
    <w:rsid w:val="00E5733D"/>
    <w:rsid w:val="00E57511"/>
    <w:rsid w:val="00E57A19"/>
    <w:rsid w:val="00E57E01"/>
    <w:rsid w:val="00E57E88"/>
    <w:rsid w:val="00E57EE0"/>
    <w:rsid w:val="00E60040"/>
    <w:rsid w:val="00E600EB"/>
    <w:rsid w:val="00E603B1"/>
    <w:rsid w:val="00E61183"/>
    <w:rsid w:val="00E613AF"/>
    <w:rsid w:val="00E61958"/>
    <w:rsid w:val="00E61B32"/>
    <w:rsid w:val="00E61C17"/>
    <w:rsid w:val="00E61CC0"/>
    <w:rsid w:val="00E61DC0"/>
    <w:rsid w:val="00E61E03"/>
    <w:rsid w:val="00E621AC"/>
    <w:rsid w:val="00E6236D"/>
    <w:rsid w:val="00E62636"/>
    <w:rsid w:val="00E62689"/>
    <w:rsid w:val="00E62732"/>
    <w:rsid w:val="00E6277B"/>
    <w:rsid w:val="00E62ABE"/>
    <w:rsid w:val="00E62CEB"/>
    <w:rsid w:val="00E62D3A"/>
    <w:rsid w:val="00E62E94"/>
    <w:rsid w:val="00E631F6"/>
    <w:rsid w:val="00E6333B"/>
    <w:rsid w:val="00E635E3"/>
    <w:rsid w:val="00E63D35"/>
    <w:rsid w:val="00E63DCC"/>
    <w:rsid w:val="00E64070"/>
    <w:rsid w:val="00E640BF"/>
    <w:rsid w:val="00E64248"/>
    <w:rsid w:val="00E64411"/>
    <w:rsid w:val="00E64424"/>
    <w:rsid w:val="00E64525"/>
    <w:rsid w:val="00E64580"/>
    <w:rsid w:val="00E648C5"/>
    <w:rsid w:val="00E6490C"/>
    <w:rsid w:val="00E64AC8"/>
    <w:rsid w:val="00E64AED"/>
    <w:rsid w:val="00E64C08"/>
    <w:rsid w:val="00E64C8F"/>
    <w:rsid w:val="00E64C99"/>
    <w:rsid w:val="00E64CD3"/>
    <w:rsid w:val="00E64E50"/>
    <w:rsid w:val="00E64F82"/>
    <w:rsid w:val="00E64FA0"/>
    <w:rsid w:val="00E65204"/>
    <w:rsid w:val="00E6536E"/>
    <w:rsid w:val="00E65433"/>
    <w:rsid w:val="00E65A9A"/>
    <w:rsid w:val="00E65BBC"/>
    <w:rsid w:val="00E65D01"/>
    <w:rsid w:val="00E66013"/>
    <w:rsid w:val="00E66083"/>
    <w:rsid w:val="00E6609D"/>
    <w:rsid w:val="00E662CB"/>
    <w:rsid w:val="00E66397"/>
    <w:rsid w:val="00E6645C"/>
    <w:rsid w:val="00E6661C"/>
    <w:rsid w:val="00E66683"/>
    <w:rsid w:val="00E6670C"/>
    <w:rsid w:val="00E66B51"/>
    <w:rsid w:val="00E66CC5"/>
    <w:rsid w:val="00E66FEF"/>
    <w:rsid w:val="00E671C9"/>
    <w:rsid w:val="00E67256"/>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EB"/>
    <w:rsid w:val="00E707A4"/>
    <w:rsid w:val="00E7080C"/>
    <w:rsid w:val="00E70853"/>
    <w:rsid w:val="00E70860"/>
    <w:rsid w:val="00E70932"/>
    <w:rsid w:val="00E70982"/>
    <w:rsid w:val="00E70BC7"/>
    <w:rsid w:val="00E70C01"/>
    <w:rsid w:val="00E70F60"/>
    <w:rsid w:val="00E70FBC"/>
    <w:rsid w:val="00E70FFE"/>
    <w:rsid w:val="00E71156"/>
    <w:rsid w:val="00E7115A"/>
    <w:rsid w:val="00E7117B"/>
    <w:rsid w:val="00E711DC"/>
    <w:rsid w:val="00E711FF"/>
    <w:rsid w:val="00E7122D"/>
    <w:rsid w:val="00E712E8"/>
    <w:rsid w:val="00E7131B"/>
    <w:rsid w:val="00E7152F"/>
    <w:rsid w:val="00E71A55"/>
    <w:rsid w:val="00E71B2D"/>
    <w:rsid w:val="00E71B2E"/>
    <w:rsid w:val="00E71BFB"/>
    <w:rsid w:val="00E71E35"/>
    <w:rsid w:val="00E71FE7"/>
    <w:rsid w:val="00E723FA"/>
    <w:rsid w:val="00E7296A"/>
    <w:rsid w:val="00E72A19"/>
    <w:rsid w:val="00E72B52"/>
    <w:rsid w:val="00E72BB6"/>
    <w:rsid w:val="00E72C01"/>
    <w:rsid w:val="00E72D36"/>
    <w:rsid w:val="00E72DCA"/>
    <w:rsid w:val="00E72ECC"/>
    <w:rsid w:val="00E72FF3"/>
    <w:rsid w:val="00E73B08"/>
    <w:rsid w:val="00E73BEA"/>
    <w:rsid w:val="00E74069"/>
    <w:rsid w:val="00E740DA"/>
    <w:rsid w:val="00E741AC"/>
    <w:rsid w:val="00E745D4"/>
    <w:rsid w:val="00E7462E"/>
    <w:rsid w:val="00E74721"/>
    <w:rsid w:val="00E7486D"/>
    <w:rsid w:val="00E74A6F"/>
    <w:rsid w:val="00E74B04"/>
    <w:rsid w:val="00E74D19"/>
    <w:rsid w:val="00E75082"/>
    <w:rsid w:val="00E75150"/>
    <w:rsid w:val="00E75174"/>
    <w:rsid w:val="00E751AD"/>
    <w:rsid w:val="00E752F9"/>
    <w:rsid w:val="00E756C4"/>
    <w:rsid w:val="00E7570D"/>
    <w:rsid w:val="00E7585D"/>
    <w:rsid w:val="00E75CB0"/>
    <w:rsid w:val="00E75EBA"/>
    <w:rsid w:val="00E75F98"/>
    <w:rsid w:val="00E76271"/>
    <w:rsid w:val="00E762B3"/>
    <w:rsid w:val="00E763B4"/>
    <w:rsid w:val="00E76615"/>
    <w:rsid w:val="00E766A0"/>
    <w:rsid w:val="00E766B1"/>
    <w:rsid w:val="00E76B45"/>
    <w:rsid w:val="00E76BBB"/>
    <w:rsid w:val="00E76BDF"/>
    <w:rsid w:val="00E76D5A"/>
    <w:rsid w:val="00E76E0B"/>
    <w:rsid w:val="00E76F06"/>
    <w:rsid w:val="00E76FBA"/>
    <w:rsid w:val="00E76FDB"/>
    <w:rsid w:val="00E77479"/>
    <w:rsid w:val="00E77691"/>
    <w:rsid w:val="00E7780F"/>
    <w:rsid w:val="00E77848"/>
    <w:rsid w:val="00E778B8"/>
    <w:rsid w:val="00E77A94"/>
    <w:rsid w:val="00E77D87"/>
    <w:rsid w:val="00E80009"/>
    <w:rsid w:val="00E8003B"/>
    <w:rsid w:val="00E80223"/>
    <w:rsid w:val="00E80508"/>
    <w:rsid w:val="00E80514"/>
    <w:rsid w:val="00E80D07"/>
    <w:rsid w:val="00E80E59"/>
    <w:rsid w:val="00E80E5B"/>
    <w:rsid w:val="00E80F39"/>
    <w:rsid w:val="00E812AD"/>
    <w:rsid w:val="00E812C4"/>
    <w:rsid w:val="00E8167D"/>
    <w:rsid w:val="00E816C5"/>
    <w:rsid w:val="00E81787"/>
    <w:rsid w:val="00E8179B"/>
    <w:rsid w:val="00E81AED"/>
    <w:rsid w:val="00E81C4C"/>
    <w:rsid w:val="00E81CE0"/>
    <w:rsid w:val="00E81D0B"/>
    <w:rsid w:val="00E81D27"/>
    <w:rsid w:val="00E81DD9"/>
    <w:rsid w:val="00E81E7C"/>
    <w:rsid w:val="00E81EF1"/>
    <w:rsid w:val="00E82126"/>
    <w:rsid w:val="00E8224D"/>
    <w:rsid w:val="00E82274"/>
    <w:rsid w:val="00E824F3"/>
    <w:rsid w:val="00E82925"/>
    <w:rsid w:val="00E82A25"/>
    <w:rsid w:val="00E82C88"/>
    <w:rsid w:val="00E82E81"/>
    <w:rsid w:val="00E82F6B"/>
    <w:rsid w:val="00E82FAC"/>
    <w:rsid w:val="00E83141"/>
    <w:rsid w:val="00E83474"/>
    <w:rsid w:val="00E8387E"/>
    <w:rsid w:val="00E83900"/>
    <w:rsid w:val="00E83A29"/>
    <w:rsid w:val="00E83BED"/>
    <w:rsid w:val="00E8407E"/>
    <w:rsid w:val="00E843B7"/>
    <w:rsid w:val="00E8445C"/>
    <w:rsid w:val="00E8466F"/>
    <w:rsid w:val="00E8478B"/>
    <w:rsid w:val="00E849E5"/>
    <w:rsid w:val="00E84C3A"/>
    <w:rsid w:val="00E84C3D"/>
    <w:rsid w:val="00E84CEE"/>
    <w:rsid w:val="00E85133"/>
    <w:rsid w:val="00E8519F"/>
    <w:rsid w:val="00E8540F"/>
    <w:rsid w:val="00E854B7"/>
    <w:rsid w:val="00E854FD"/>
    <w:rsid w:val="00E8553F"/>
    <w:rsid w:val="00E85622"/>
    <w:rsid w:val="00E85CC3"/>
    <w:rsid w:val="00E85F59"/>
    <w:rsid w:val="00E86130"/>
    <w:rsid w:val="00E86159"/>
    <w:rsid w:val="00E8633E"/>
    <w:rsid w:val="00E8644A"/>
    <w:rsid w:val="00E8648E"/>
    <w:rsid w:val="00E86640"/>
    <w:rsid w:val="00E86949"/>
    <w:rsid w:val="00E86CCC"/>
    <w:rsid w:val="00E86DD2"/>
    <w:rsid w:val="00E86E12"/>
    <w:rsid w:val="00E87095"/>
    <w:rsid w:val="00E870B2"/>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128"/>
    <w:rsid w:val="00E90279"/>
    <w:rsid w:val="00E902A9"/>
    <w:rsid w:val="00E90635"/>
    <w:rsid w:val="00E909A1"/>
    <w:rsid w:val="00E90B74"/>
    <w:rsid w:val="00E90BFF"/>
    <w:rsid w:val="00E90CC4"/>
    <w:rsid w:val="00E90CFE"/>
    <w:rsid w:val="00E90E44"/>
    <w:rsid w:val="00E91165"/>
    <w:rsid w:val="00E9130E"/>
    <w:rsid w:val="00E91526"/>
    <w:rsid w:val="00E91575"/>
    <w:rsid w:val="00E915A2"/>
    <w:rsid w:val="00E91A4B"/>
    <w:rsid w:val="00E91D51"/>
    <w:rsid w:val="00E91EFD"/>
    <w:rsid w:val="00E91F04"/>
    <w:rsid w:val="00E91F35"/>
    <w:rsid w:val="00E91FA9"/>
    <w:rsid w:val="00E9209B"/>
    <w:rsid w:val="00E9272A"/>
    <w:rsid w:val="00E92817"/>
    <w:rsid w:val="00E92B8F"/>
    <w:rsid w:val="00E92BFD"/>
    <w:rsid w:val="00E92D93"/>
    <w:rsid w:val="00E92FA3"/>
    <w:rsid w:val="00E9340A"/>
    <w:rsid w:val="00E937A7"/>
    <w:rsid w:val="00E93EF0"/>
    <w:rsid w:val="00E9472A"/>
    <w:rsid w:val="00E948F2"/>
    <w:rsid w:val="00E94A8E"/>
    <w:rsid w:val="00E94D99"/>
    <w:rsid w:val="00E94EE2"/>
    <w:rsid w:val="00E94F75"/>
    <w:rsid w:val="00E9550C"/>
    <w:rsid w:val="00E956D3"/>
    <w:rsid w:val="00E9578B"/>
    <w:rsid w:val="00E95B0C"/>
    <w:rsid w:val="00E95BA6"/>
    <w:rsid w:val="00E95BF0"/>
    <w:rsid w:val="00E95E79"/>
    <w:rsid w:val="00E9654F"/>
    <w:rsid w:val="00E96593"/>
    <w:rsid w:val="00E966CE"/>
    <w:rsid w:val="00E96877"/>
    <w:rsid w:val="00E9697B"/>
    <w:rsid w:val="00E96AA3"/>
    <w:rsid w:val="00E96CE9"/>
    <w:rsid w:val="00E970DA"/>
    <w:rsid w:val="00E97591"/>
    <w:rsid w:val="00E97648"/>
    <w:rsid w:val="00E97702"/>
    <w:rsid w:val="00E9778F"/>
    <w:rsid w:val="00E977B7"/>
    <w:rsid w:val="00E97872"/>
    <w:rsid w:val="00E978B5"/>
    <w:rsid w:val="00E978CF"/>
    <w:rsid w:val="00E978F7"/>
    <w:rsid w:val="00E97A91"/>
    <w:rsid w:val="00E97F41"/>
    <w:rsid w:val="00EA0341"/>
    <w:rsid w:val="00EA0407"/>
    <w:rsid w:val="00EA0599"/>
    <w:rsid w:val="00EA063A"/>
    <w:rsid w:val="00EA06F6"/>
    <w:rsid w:val="00EA0B65"/>
    <w:rsid w:val="00EA0D46"/>
    <w:rsid w:val="00EA0E4A"/>
    <w:rsid w:val="00EA136E"/>
    <w:rsid w:val="00EA1410"/>
    <w:rsid w:val="00EA1458"/>
    <w:rsid w:val="00EA155A"/>
    <w:rsid w:val="00EA16EA"/>
    <w:rsid w:val="00EA17AA"/>
    <w:rsid w:val="00EA197D"/>
    <w:rsid w:val="00EA1A54"/>
    <w:rsid w:val="00EA1AA9"/>
    <w:rsid w:val="00EA1C17"/>
    <w:rsid w:val="00EA1C4C"/>
    <w:rsid w:val="00EA1F97"/>
    <w:rsid w:val="00EA1FD0"/>
    <w:rsid w:val="00EA2226"/>
    <w:rsid w:val="00EA22DC"/>
    <w:rsid w:val="00EA23D7"/>
    <w:rsid w:val="00EA2436"/>
    <w:rsid w:val="00EA24F6"/>
    <w:rsid w:val="00EA2559"/>
    <w:rsid w:val="00EA25D8"/>
    <w:rsid w:val="00EA26FC"/>
    <w:rsid w:val="00EA27C0"/>
    <w:rsid w:val="00EA2C2D"/>
    <w:rsid w:val="00EA328D"/>
    <w:rsid w:val="00EA32DE"/>
    <w:rsid w:val="00EA35F3"/>
    <w:rsid w:val="00EA37BB"/>
    <w:rsid w:val="00EA37DF"/>
    <w:rsid w:val="00EA39C1"/>
    <w:rsid w:val="00EA3B2F"/>
    <w:rsid w:val="00EA3B49"/>
    <w:rsid w:val="00EA3B5A"/>
    <w:rsid w:val="00EA3BE1"/>
    <w:rsid w:val="00EA3C34"/>
    <w:rsid w:val="00EA3F4C"/>
    <w:rsid w:val="00EA4001"/>
    <w:rsid w:val="00EA410E"/>
    <w:rsid w:val="00EA4259"/>
    <w:rsid w:val="00EA42C3"/>
    <w:rsid w:val="00EA46DE"/>
    <w:rsid w:val="00EA4B8F"/>
    <w:rsid w:val="00EA4FD1"/>
    <w:rsid w:val="00EA519E"/>
    <w:rsid w:val="00EA53C2"/>
    <w:rsid w:val="00EA557C"/>
    <w:rsid w:val="00EA55B8"/>
    <w:rsid w:val="00EA5695"/>
    <w:rsid w:val="00EA586F"/>
    <w:rsid w:val="00EA59DB"/>
    <w:rsid w:val="00EA5B0A"/>
    <w:rsid w:val="00EA5C86"/>
    <w:rsid w:val="00EA5C90"/>
    <w:rsid w:val="00EA5D8D"/>
    <w:rsid w:val="00EA5DC7"/>
    <w:rsid w:val="00EA5EFE"/>
    <w:rsid w:val="00EA62E5"/>
    <w:rsid w:val="00EA6410"/>
    <w:rsid w:val="00EA65AD"/>
    <w:rsid w:val="00EA66A3"/>
    <w:rsid w:val="00EA6B9C"/>
    <w:rsid w:val="00EA6BF2"/>
    <w:rsid w:val="00EA6E2F"/>
    <w:rsid w:val="00EA740F"/>
    <w:rsid w:val="00EA74A3"/>
    <w:rsid w:val="00EA75A4"/>
    <w:rsid w:val="00EA784A"/>
    <w:rsid w:val="00EA7B48"/>
    <w:rsid w:val="00EA7DDC"/>
    <w:rsid w:val="00EA7FCF"/>
    <w:rsid w:val="00EB0388"/>
    <w:rsid w:val="00EB050C"/>
    <w:rsid w:val="00EB054C"/>
    <w:rsid w:val="00EB069E"/>
    <w:rsid w:val="00EB0721"/>
    <w:rsid w:val="00EB07F7"/>
    <w:rsid w:val="00EB0A59"/>
    <w:rsid w:val="00EB0BF9"/>
    <w:rsid w:val="00EB0C50"/>
    <w:rsid w:val="00EB0CA3"/>
    <w:rsid w:val="00EB0CFE"/>
    <w:rsid w:val="00EB0D56"/>
    <w:rsid w:val="00EB104F"/>
    <w:rsid w:val="00EB113E"/>
    <w:rsid w:val="00EB15AC"/>
    <w:rsid w:val="00EB185A"/>
    <w:rsid w:val="00EB18B8"/>
    <w:rsid w:val="00EB1B27"/>
    <w:rsid w:val="00EB1B85"/>
    <w:rsid w:val="00EB1B9B"/>
    <w:rsid w:val="00EB1DA8"/>
    <w:rsid w:val="00EB1FEE"/>
    <w:rsid w:val="00EB2045"/>
    <w:rsid w:val="00EB205D"/>
    <w:rsid w:val="00EB2326"/>
    <w:rsid w:val="00EB2381"/>
    <w:rsid w:val="00EB28C8"/>
    <w:rsid w:val="00EB29EA"/>
    <w:rsid w:val="00EB2AE8"/>
    <w:rsid w:val="00EB2C14"/>
    <w:rsid w:val="00EB2CA5"/>
    <w:rsid w:val="00EB2DA5"/>
    <w:rsid w:val="00EB2FC2"/>
    <w:rsid w:val="00EB3197"/>
    <w:rsid w:val="00EB31E5"/>
    <w:rsid w:val="00EB3426"/>
    <w:rsid w:val="00EB35D2"/>
    <w:rsid w:val="00EB3869"/>
    <w:rsid w:val="00EB39B2"/>
    <w:rsid w:val="00EB3D10"/>
    <w:rsid w:val="00EB3D55"/>
    <w:rsid w:val="00EB3F92"/>
    <w:rsid w:val="00EB3FCA"/>
    <w:rsid w:val="00EB46F3"/>
    <w:rsid w:val="00EB4A76"/>
    <w:rsid w:val="00EB4B20"/>
    <w:rsid w:val="00EB4CFF"/>
    <w:rsid w:val="00EB526D"/>
    <w:rsid w:val="00EB536D"/>
    <w:rsid w:val="00EB5476"/>
    <w:rsid w:val="00EB574C"/>
    <w:rsid w:val="00EB5C2F"/>
    <w:rsid w:val="00EB600B"/>
    <w:rsid w:val="00EB63FE"/>
    <w:rsid w:val="00EB68EB"/>
    <w:rsid w:val="00EB69CC"/>
    <w:rsid w:val="00EB6B25"/>
    <w:rsid w:val="00EB6BC7"/>
    <w:rsid w:val="00EB6C9F"/>
    <w:rsid w:val="00EB6CDE"/>
    <w:rsid w:val="00EB70B0"/>
    <w:rsid w:val="00EB7225"/>
    <w:rsid w:val="00EB7226"/>
    <w:rsid w:val="00EB7633"/>
    <w:rsid w:val="00EB7736"/>
    <w:rsid w:val="00EB783F"/>
    <w:rsid w:val="00EB78FC"/>
    <w:rsid w:val="00EB79F6"/>
    <w:rsid w:val="00EB7A54"/>
    <w:rsid w:val="00EB7A92"/>
    <w:rsid w:val="00EB7B50"/>
    <w:rsid w:val="00EB7FDB"/>
    <w:rsid w:val="00EC00DA"/>
    <w:rsid w:val="00EC01D4"/>
    <w:rsid w:val="00EC025A"/>
    <w:rsid w:val="00EC051E"/>
    <w:rsid w:val="00EC0723"/>
    <w:rsid w:val="00EC0CA3"/>
    <w:rsid w:val="00EC0DAF"/>
    <w:rsid w:val="00EC0FAD"/>
    <w:rsid w:val="00EC1092"/>
    <w:rsid w:val="00EC1243"/>
    <w:rsid w:val="00EC1585"/>
    <w:rsid w:val="00EC1929"/>
    <w:rsid w:val="00EC199F"/>
    <w:rsid w:val="00EC1ACA"/>
    <w:rsid w:val="00EC20DD"/>
    <w:rsid w:val="00EC210F"/>
    <w:rsid w:val="00EC21B2"/>
    <w:rsid w:val="00EC22FB"/>
    <w:rsid w:val="00EC23AB"/>
    <w:rsid w:val="00EC2430"/>
    <w:rsid w:val="00EC256F"/>
    <w:rsid w:val="00EC25A3"/>
    <w:rsid w:val="00EC2643"/>
    <w:rsid w:val="00EC26F3"/>
    <w:rsid w:val="00EC2760"/>
    <w:rsid w:val="00EC2A74"/>
    <w:rsid w:val="00EC2BD7"/>
    <w:rsid w:val="00EC2E2D"/>
    <w:rsid w:val="00EC2F2E"/>
    <w:rsid w:val="00EC31BD"/>
    <w:rsid w:val="00EC31D7"/>
    <w:rsid w:val="00EC35F7"/>
    <w:rsid w:val="00EC37BA"/>
    <w:rsid w:val="00EC39A0"/>
    <w:rsid w:val="00EC3C99"/>
    <w:rsid w:val="00EC3D13"/>
    <w:rsid w:val="00EC3DE9"/>
    <w:rsid w:val="00EC3F7B"/>
    <w:rsid w:val="00EC3F80"/>
    <w:rsid w:val="00EC403B"/>
    <w:rsid w:val="00EC40E9"/>
    <w:rsid w:val="00EC4256"/>
    <w:rsid w:val="00EC4297"/>
    <w:rsid w:val="00EC4515"/>
    <w:rsid w:val="00EC462B"/>
    <w:rsid w:val="00EC4723"/>
    <w:rsid w:val="00EC4B5B"/>
    <w:rsid w:val="00EC554B"/>
    <w:rsid w:val="00EC55A6"/>
    <w:rsid w:val="00EC56E0"/>
    <w:rsid w:val="00EC5780"/>
    <w:rsid w:val="00EC5A8B"/>
    <w:rsid w:val="00EC6057"/>
    <w:rsid w:val="00EC605D"/>
    <w:rsid w:val="00EC62EE"/>
    <w:rsid w:val="00EC6847"/>
    <w:rsid w:val="00EC6BA0"/>
    <w:rsid w:val="00EC6BA5"/>
    <w:rsid w:val="00EC6EDE"/>
    <w:rsid w:val="00EC70A1"/>
    <w:rsid w:val="00EC71EB"/>
    <w:rsid w:val="00EC72FA"/>
    <w:rsid w:val="00EC73F5"/>
    <w:rsid w:val="00EC7450"/>
    <w:rsid w:val="00EC7530"/>
    <w:rsid w:val="00EC755D"/>
    <w:rsid w:val="00EC757C"/>
    <w:rsid w:val="00EC7636"/>
    <w:rsid w:val="00EC781D"/>
    <w:rsid w:val="00EC7AC8"/>
    <w:rsid w:val="00EC7B04"/>
    <w:rsid w:val="00EC7D1E"/>
    <w:rsid w:val="00EC7D6B"/>
    <w:rsid w:val="00EC7DB6"/>
    <w:rsid w:val="00ED06FF"/>
    <w:rsid w:val="00ED0735"/>
    <w:rsid w:val="00ED073D"/>
    <w:rsid w:val="00ED07DC"/>
    <w:rsid w:val="00ED0818"/>
    <w:rsid w:val="00ED0A3E"/>
    <w:rsid w:val="00ED112D"/>
    <w:rsid w:val="00ED1315"/>
    <w:rsid w:val="00ED1586"/>
    <w:rsid w:val="00ED162F"/>
    <w:rsid w:val="00ED1750"/>
    <w:rsid w:val="00ED17F0"/>
    <w:rsid w:val="00ED18D7"/>
    <w:rsid w:val="00ED18EF"/>
    <w:rsid w:val="00ED1A27"/>
    <w:rsid w:val="00ED1D62"/>
    <w:rsid w:val="00ED1DAC"/>
    <w:rsid w:val="00ED1EF9"/>
    <w:rsid w:val="00ED21B8"/>
    <w:rsid w:val="00ED2536"/>
    <w:rsid w:val="00ED278C"/>
    <w:rsid w:val="00ED278E"/>
    <w:rsid w:val="00ED2871"/>
    <w:rsid w:val="00ED28C0"/>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BC3"/>
    <w:rsid w:val="00ED3C83"/>
    <w:rsid w:val="00ED3DDD"/>
    <w:rsid w:val="00ED41E7"/>
    <w:rsid w:val="00ED442A"/>
    <w:rsid w:val="00ED4432"/>
    <w:rsid w:val="00ED44D9"/>
    <w:rsid w:val="00ED453B"/>
    <w:rsid w:val="00ED4621"/>
    <w:rsid w:val="00ED4B46"/>
    <w:rsid w:val="00ED4C7F"/>
    <w:rsid w:val="00ED4CF2"/>
    <w:rsid w:val="00ED4F67"/>
    <w:rsid w:val="00ED520A"/>
    <w:rsid w:val="00ED5296"/>
    <w:rsid w:val="00ED5429"/>
    <w:rsid w:val="00ED545B"/>
    <w:rsid w:val="00ED5476"/>
    <w:rsid w:val="00ED5A2B"/>
    <w:rsid w:val="00ED5A35"/>
    <w:rsid w:val="00ED5BF2"/>
    <w:rsid w:val="00ED5C96"/>
    <w:rsid w:val="00ED5FE4"/>
    <w:rsid w:val="00ED6060"/>
    <w:rsid w:val="00ED63D3"/>
    <w:rsid w:val="00ED6513"/>
    <w:rsid w:val="00ED651B"/>
    <w:rsid w:val="00ED67D3"/>
    <w:rsid w:val="00ED6858"/>
    <w:rsid w:val="00ED699C"/>
    <w:rsid w:val="00ED6A68"/>
    <w:rsid w:val="00ED6AA2"/>
    <w:rsid w:val="00ED6B89"/>
    <w:rsid w:val="00ED6BB0"/>
    <w:rsid w:val="00ED6D30"/>
    <w:rsid w:val="00ED6F58"/>
    <w:rsid w:val="00ED7064"/>
    <w:rsid w:val="00ED7170"/>
    <w:rsid w:val="00ED71C5"/>
    <w:rsid w:val="00ED78EA"/>
    <w:rsid w:val="00ED794C"/>
    <w:rsid w:val="00ED79F5"/>
    <w:rsid w:val="00ED7AA8"/>
    <w:rsid w:val="00ED7FAD"/>
    <w:rsid w:val="00EE02C0"/>
    <w:rsid w:val="00EE0342"/>
    <w:rsid w:val="00EE04D4"/>
    <w:rsid w:val="00EE0595"/>
    <w:rsid w:val="00EE0BBA"/>
    <w:rsid w:val="00EE0CDC"/>
    <w:rsid w:val="00EE0DE5"/>
    <w:rsid w:val="00EE0F00"/>
    <w:rsid w:val="00EE169B"/>
    <w:rsid w:val="00EE16FA"/>
    <w:rsid w:val="00EE17C8"/>
    <w:rsid w:val="00EE1801"/>
    <w:rsid w:val="00EE1970"/>
    <w:rsid w:val="00EE1CE3"/>
    <w:rsid w:val="00EE1D4C"/>
    <w:rsid w:val="00EE217F"/>
    <w:rsid w:val="00EE21DC"/>
    <w:rsid w:val="00EE21EC"/>
    <w:rsid w:val="00EE2398"/>
    <w:rsid w:val="00EE2678"/>
    <w:rsid w:val="00EE27E5"/>
    <w:rsid w:val="00EE29A7"/>
    <w:rsid w:val="00EE2B19"/>
    <w:rsid w:val="00EE2FD1"/>
    <w:rsid w:val="00EE33EB"/>
    <w:rsid w:val="00EE34A6"/>
    <w:rsid w:val="00EE3A8E"/>
    <w:rsid w:val="00EE3BD3"/>
    <w:rsid w:val="00EE3C40"/>
    <w:rsid w:val="00EE3C42"/>
    <w:rsid w:val="00EE3D3A"/>
    <w:rsid w:val="00EE3D4F"/>
    <w:rsid w:val="00EE3E2C"/>
    <w:rsid w:val="00EE3F96"/>
    <w:rsid w:val="00EE40BF"/>
    <w:rsid w:val="00EE4B8B"/>
    <w:rsid w:val="00EE4C8D"/>
    <w:rsid w:val="00EE4E8C"/>
    <w:rsid w:val="00EE534D"/>
    <w:rsid w:val="00EE5560"/>
    <w:rsid w:val="00EE56EB"/>
    <w:rsid w:val="00EE5903"/>
    <w:rsid w:val="00EE5B57"/>
    <w:rsid w:val="00EE5C7C"/>
    <w:rsid w:val="00EE5DC8"/>
    <w:rsid w:val="00EE5F57"/>
    <w:rsid w:val="00EE6393"/>
    <w:rsid w:val="00EE6549"/>
    <w:rsid w:val="00EE65A1"/>
    <w:rsid w:val="00EE67EC"/>
    <w:rsid w:val="00EE6935"/>
    <w:rsid w:val="00EE6C6C"/>
    <w:rsid w:val="00EE6D73"/>
    <w:rsid w:val="00EE6F1E"/>
    <w:rsid w:val="00EE7076"/>
    <w:rsid w:val="00EE7084"/>
    <w:rsid w:val="00EE73A9"/>
    <w:rsid w:val="00EE7BEA"/>
    <w:rsid w:val="00EE7F2F"/>
    <w:rsid w:val="00EF0059"/>
    <w:rsid w:val="00EF0330"/>
    <w:rsid w:val="00EF0348"/>
    <w:rsid w:val="00EF042F"/>
    <w:rsid w:val="00EF04D3"/>
    <w:rsid w:val="00EF092C"/>
    <w:rsid w:val="00EF0A7B"/>
    <w:rsid w:val="00EF0B53"/>
    <w:rsid w:val="00EF0B83"/>
    <w:rsid w:val="00EF0BEE"/>
    <w:rsid w:val="00EF0C7B"/>
    <w:rsid w:val="00EF0EF9"/>
    <w:rsid w:val="00EF11F9"/>
    <w:rsid w:val="00EF13C6"/>
    <w:rsid w:val="00EF158A"/>
    <w:rsid w:val="00EF1603"/>
    <w:rsid w:val="00EF1D2D"/>
    <w:rsid w:val="00EF1F8F"/>
    <w:rsid w:val="00EF1F9C"/>
    <w:rsid w:val="00EF1FF4"/>
    <w:rsid w:val="00EF2038"/>
    <w:rsid w:val="00EF2081"/>
    <w:rsid w:val="00EF23A5"/>
    <w:rsid w:val="00EF2560"/>
    <w:rsid w:val="00EF25F2"/>
    <w:rsid w:val="00EF2780"/>
    <w:rsid w:val="00EF2806"/>
    <w:rsid w:val="00EF297B"/>
    <w:rsid w:val="00EF2D60"/>
    <w:rsid w:val="00EF2FF9"/>
    <w:rsid w:val="00EF30BF"/>
    <w:rsid w:val="00EF3138"/>
    <w:rsid w:val="00EF35FE"/>
    <w:rsid w:val="00EF365E"/>
    <w:rsid w:val="00EF38EF"/>
    <w:rsid w:val="00EF3A4F"/>
    <w:rsid w:val="00EF3A7D"/>
    <w:rsid w:val="00EF3BAA"/>
    <w:rsid w:val="00EF3C07"/>
    <w:rsid w:val="00EF4261"/>
    <w:rsid w:val="00EF4366"/>
    <w:rsid w:val="00EF43C6"/>
    <w:rsid w:val="00EF43C8"/>
    <w:rsid w:val="00EF44A2"/>
    <w:rsid w:val="00EF481A"/>
    <w:rsid w:val="00EF486F"/>
    <w:rsid w:val="00EF4960"/>
    <w:rsid w:val="00EF4B98"/>
    <w:rsid w:val="00EF4CD6"/>
    <w:rsid w:val="00EF4F19"/>
    <w:rsid w:val="00EF5038"/>
    <w:rsid w:val="00EF548D"/>
    <w:rsid w:val="00EF5539"/>
    <w:rsid w:val="00EF55A0"/>
    <w:rsid w:val="00EF586C"/>
    <w:rsid w:val="00EF5A72"/>
    <w:rsid w:val="00EF5DAC"/>
    <w:rsid w:val="00EF5FEF"/>
    <w:rsid w:val="00EF6045"/>
    <w:rsid w:val="00EF629D"/>
    <w:rsid w:val="00EF63D1"/>
    <w:rsid w:val="00EF64B6"/>
    <w:rsid w:val="00EF6513"/>
    <w:rsid w:val="00EF657B"/>
    <w:rsid w:val="00EF6683"/>
    <w:rsid w:val="00EF6AD0"/>
    <w:rsid w:val="00EF6CDE"/>
    <w:rsid w:val="00EF6E40"/>
    <w:rsid w:val="00EF6F10"/>
    <w:rsid w:val="00EF6F3D"/>
    <w:rsid w:val="00EF6FC5"/>
    <w:rsid w:val="00EF6FD1"/>
    <w:rsid w:val="00EF7002"/>
    <w:rsid w:val="00EF7087"/>
    <w:rsid w:val="00EF7373"/>
    <w:rsid w:val="00EF73D7"/>
    <w:rsid w:val="00EF769B"/>
    <w:rsid w:val="00EF7812"/>
    <w:rsid w:val="00EF7BF1"/>
    <w:rsid w:val="00EF7E3C"/>
    <w:rsid w:val="00F00415"/>
    <w:rsid w:val="00F0062C"/>
    <w:rsid w:val="00F00736"/>
    <w:rsid w:val="00F00CD0"/>
    <w:rsid w:val="00F01317"/>
    <w:rsid w:val="00F01655"/>
    <w:rsid w:val="00F016F6"/>
    <w:rsid w:val="00F0175C"/>
    <w:rsid w:val="00F01A5E"/>
    <w:rsid w:val="00F01B18"/>
    <w:rsid w:val="00F022BF"/>
    <w:rsid w:val="00F02342"/>
    <w:rsid w:val="00F0235F"/>
    <w:rsid w:val="00F02567"/>
    <w:rsid w:val="00F0265C"/>
    <w:rsid w:val="00F027BA"/>
    <w:rsid w:val="00F02802"/>
    <w:rsid w:val="00F02B5B"/>
    <w:rsid w:val="00F02E27"/>
    <w:rsid w:val="00F031C0"/>
    <w:rsid w:val="00F0323D"/>
    <w:rsid w:val="00F0329B"/>
    <w:rsid w:val="00F032C1"/>
    <w:rsid w:val="00F037B6"/>
    <w:rsid w:val="00F0397A"/>
    <w:rsid w:val="00F03E79"/>
    <w:rsid w:val="00F0448F"/>
    <w:rsid w:val="00F047A0"/>
    <w:rsid w:val="00F0484B"/>
    <w:rsid w:val="00F04A50"/>
    <w:rsid w:val="00F052DC"/>
    <w:rsid w:val="00F05906"/>
    <w:rsid w:val="00F05C0E"/>
    <w:rsid w:val="00F0628D"/>
    <w:rsid w:val="00F062F0"/>
    <w:rsid w:val="00F06651"/>
    <w:rsid w:val="00F06689"/>
    <w:rsid w:val="00F067AD"/>
    <w:rsid w:val="00F06A11"/>
    <w:rsid w:val="00F06B21"/>
    <w:rsid w:val="00F06B9B"/>
    <w:rsid w:val="00F06DA4"/>
    <w:rsid w:val="00F06FCB"/>
    <w:rsid w:val="00F07139"/>
    <w:rsid w:val="00F0721E"/>
    <w:rsid w:val="00F07776"/>
    <w:rsid w:val="00F07981"/>
    <w:rsid w:val="00F0799E"/>
    <w:rsid w:val="00F07BAC"/>
    <w:rsid w:val="00F07D09"/>
    <w:rsid w:val="00F07DB0"/>
    <w:rsid w:val="00F07DE6"/>
    <w:rsid w:val="00F07F42"/>
    <w:rsid w:val="00F1004B"/>
    <w:rsid w:val="00F10113"/>
    <w:rsid w:val="00F101A8"/>
    <w:rsid w:val="00F103CB"/>
    <w:rsid w:val="00F104A3"/>
    <w:rsid w:val="00F1056C"/>
    <w:rsid w:val="00F106DC"/>
    <w:rsid w:val="00F107A2"/>
    <w:rsid w:val="00F107F1"/>
    <w:rsid w:val="00F10A73"/>
    <w:rsid w:val="00F10B02"/>
    <w:rsid w:val="00F10B08"/>
    <w:rsid w:val="00F10BC0"/>
    <w:rsid w:val="00F10D2B"/>
    <w:rsid w:val="00F10D62"/>
    <w:rsid w:val="00F10F64"/>
    <w:rsid w:val="00F10FB4"/>
    <w:rsid w:val="00F10FC1"/>
    <w:rsid w:val="00F111A6"/>
    <w:rsid w:val="00F112FD"/>
    <w:rsid w:val="00F11312"/>
    <w:rsid w:val="00F11431"/>
    <w:rsid w:val="00F115B1"/>
    <w:rsid w:val="00F11A5F"/>
    <w:rsid w:val="00F11C07"/>
    <w:rsid w:val="00F11F7A"/>
    <w:rsid w:val="00F11FE5"/>
    <w:rsid w:val="00F12101"/>
    <w:rsid w:val="00F1219B"/>
    <w:rsid w:val="00F122F7"/>
    <w:rsid w:val="00F1237A"/>
    <w:rsid w:val="00F12931"/>
    <w:rsid w:val="00F1297E"/>
    <w:rsid w:val="00F12AF7"/>
    <w:rsid w:val="00F12C7C"/>
    <w:rsid w:val="00F133A1"/>
    <w:rsid w:val="00F133E2"/>
    <w:rsid w:val="00F13418"/>
    <w:rsid w:val="00F1360A"/>
    <w:rsid w:val="00F1362B"/>
    <w:rsid w:val="00F1370B"/>
    <w:rsid w:val="00F137E2"/>
    <w:rsid w:val="00F13ECD"/>
    <w:rsid w:val="00F143C5"/>
    <w:rsid w:val="00F1495D"/>
    <w:rsid w:val="00F14C2D"/>
    <w:rsid w:val="00F14D06"/>
    <w:rsid w:val="00F14F71"/>
    <w:rsid w:val="00F1503E"/>
    <w:rsid w:val="00F1520F"/>
    <w:rsid w:val="00F15210"/>
    <w:rsid w:val="00F155CE"/>
    <w:rsid w:val="00F156BA"/>
    <w:rsid w:val="00F156C6"/>
    <w:rsid w:val="00F15754"/>
    <w:rsid w:val="00F15771"/>
    <w:rsid w:val="00F1578D"/>
    <w:rsid w:val="00F157C3"/>
    <w:rsid w:val="00F158AB"/>
    <w:rsid w:val="00F159AF"/>
    <w:rsid w:val="00F15CCE"/>
    <w:rsid w:val="00F15FEA"/>
    <w:rsid w:val="00F16186"/>
    <w:rsid w:val="00F1651B"/>
    <w:rsid w:val="00F16814"/>
    <w:rsid w:val="00F16883"/>
    <w:rsid w:val="00F16948"/>
    <w:rsid w:val="00F169FE"/>
    <w:rsid w:val="00F16BF2"/>
    <w:rsid w:val="00F16E0B"/>
    <w:rsid w:val="00F1717B"/>
    <w:rsid w:val="00F17697"/>
    <w:rsid w:val="00F176AD"/>
    <w:rsid w:val="00F17953"/>
    <w:rsid w:val="00F17E6C"/>
    <w:rsid w:val="00F17EAE"/>
    <w:rsid w:val="00F20049"/>
    <w:rsid w:val="00F2048C"/>
    <w:rsid w:val="00F20685"/>
    <w:rsid w:val="00F206C0"/>
    <w:rsid w:val="00F20812"/>
    <w:rsid w:val="00F20998"/>
    <w:rsid w:val="00F20BAE"/>
    <w:rsid w:val="00F20E26"/>
    <w:rsid w:val="00F212A7"/>
    <w:rsid w:val="00F21389"/>
    <w:rsid w:val="00F2162E"/>
    <w:rsid w:val="00F21754"/>
    <w:rsid w:val="00F217B7"/>
    <w:rsid w:val="00F217E7"/>
    <w:rsid w:val="00F218D4"/>
    <w:rsid w:val="00F21950"/>
    <w:rsid w:val="00F21A30"/>
    <w:rsid w:val="00F21BE5"/>
    <w:rsid w:val="00F2250A"/>
    <w:rsid w:val="00F225AF"/>
    <w:rsid w:val="00F2262C"/>
    <w:rsid w:val="00F22715"/>
    <w:rsid w:val="00F2282B"/>
    <w:rsid w:val="00F22885"/>
    <w:rsid w:val="00F22899"/>
    <w:rsid w:val="00F22D3E"/>
    <w:rsid w:val="00F22F39"/>
    <w:rsid w:val="00F22FC7"/>
    <w:rsid w:val="00F232F6"/>
    <w:rsid w:val="00F2350D"/>
    <w:rsid w:val="00F2378A"/>
    <w:rsid w:val="00F23834"/>
    <w:rsid w:val="00F23B66"/>
    <w:rsid w:val="00F23C94"/>
    <w:rsid w:val="00F23E26"/>
    <w:rsid w:val="00F24157"/>
    <w:rsid w:val="00F24182"/>
    <w:rsid w:val="00F2464F"/>
    <w:rsid w:val="00F24788"/>
    <w:rsid w:val="00F249B5"/>
    <w:rsid w:val="00F249BC"/>
    <w:rsid w:val="00F249D7"/>
    <w:rsid w:val="00F24B0C"/>
    <w:rsid w:val="00F25013"/>
    <w:rsid w:val="00F251CB"/>
    <w:rsid w:val="00F25227"/>
    <w:rsid w:val="00F25E80"/>
    <w:rsid w:val="00F26367"/>
    <w:rsid w:val="00F26383"/>
    <w:rsid w:val="00F2640F"/>
    <w:rsid w:val="00F268B3"/>
    <w:rsid w:val="00F268EA"/>
    <w:rsid w:val="00F269C8"/>
    <w:rsid w:val="00F269FF"/>
    <w:rsid w:val="00F26D2C"/>
    <w:rsid w:val="00F26F04"/>
    <w:rsid w:val="00F27142"/>
    <w:rsid w:val="00F273F5"/>
    <w:rsid w:val="00F27488"/>
    <w:rsid w:val="00F27524"/>
    <w:rsid w:val="00F2771C"/>
    <w:rsid w:val="00F27726"/>
    <w:rsid w:val="00F27C34"/>
    <w:rsid w:val="00F27E46"/>
    <w:rsid w:val="00F27EFF"/>
    <w:rsid w:val="00F27F81"/>
    <w:rsid w:val="00F3009B"/>
    <w:rsid w:val="00F3009F"/>
    <w:rsid w:val="00F30130"/>
    <w:rsid w:val="00F301C2"/>
    <w:rsid w:val="00F301FB"/>
    <w:rsid w:val="00F302E1"/>
    <w:rsid w:val="00F302FC"/>
    <w:rsid w:val="00F305D0"/>
    <w:rsid w:val="00F30E09"/>
    <w:rsid w:val="00F30EB5"/>
    <w:rsid w:val="00F311C9"/>
    <w:rsid w:val="00F31225"/>
    <w:rsid w:val="00F3153E"/>
    <w:rsid w:val="00F31B22"/>
    <w:rsid w:val="00F31B49"/>
    <w:rsid w:val="00F31BFB"/>
    <w:rsid w:val="00F31E57"/>
    <w:rsid w:val="00F320AF"/>
    <w:rsid w:val="00F321CE"/>
    <w:rsid w:val="00F328BB"/>
    <w:rsid w:val="00F32B4E"/>
    <w:rsid w:val="00F32B6E"/>
    <w:rsid w:val="00F32BF5"/>
    <w:rsid w:val="00F32F56"/>
    <w:rsid w:val="00F32FFB"/>
    <w:rsid w:val="00F33251"/>
    <w:rsid w:val="00F332B1"/>
    <w:rsid w:val="00F332E3"/>
    <w:rsid w:val="00F339F6"/>
    <w:rsid w:val="00F33ACB"/>
    <w:rsid w:val="00F33D4F"/>
    <w:rsid w:val="00F3404D"/>
    <w:rsid w:val="00F343F4"/>
    <w:rsid w:val="00F34488"/>
    <w:rsid w:val="00F34517"/>
    <w:rsid w:val="00F345C0"/>
    <w:rsid w:val="00F346FA"/>
    <w:rsid w:val="00F3472C"/>
    <w:rsid w:val="00F34CD6"/>
    <w:rsid w:val="00F34DE9"/>
    <w:rsid w:val="00F34FE6"/>
    <w:rsid w:val="00F355DB"/>
    <w:rsid w:val="00F35726"/>
    <w:rsid w:val="00F35873"/>
    <w:rsid w:val="00F35920"/>
    <w:rsid w:val="00F3596B"/>
    <w:rsid w:val="00F359F9"/>
    <w:rsid w:val="00F35A73"/>
    <w:rsid w:val="00F35A85"/>
    <w:rsid w:val="00F35AD8"/>
    <w:rsid w:val="00F35B15"/>
    <w:rsid w:val="00F35C02"/>
    <w:rsid w:val="00F35C07"/>
    <w:rsid w:val="00F35E28"/>
    <w:rsid w:val="00F36222"/>
    <w:rsid w:val="00F36295"/>
    <w:rsid w:val="00F366A5"/>
    <w:rsid w:val="00F36C5F"/>
    <w:rsid w:val="00F36C86"/>
    <w:rsid w:val="00F37259"/>
    <w:rsid w:val="00F372DD"/>
    <w:rsid w:val="00F373AD"/>
    <w:rsid w:val="00F3744E"/>
    <w:rsid w:val="00F376EB"/>
    <w:rsid w:val="00F37760"/>
    <w:rsid w:val="00F37763"/>
    <w:rsid w:val="00F377E3"/>
    <w:rsid w:val="00F37AB5"/>
    <w:rsid w:val="00F37B26"/>
    <w:rsid w:val="00F37D82"/>
    <w:rsid w:val="00F37FAC"/>
    <w:rsid w:val="00F400F0"/>
    <w:rsid w:val="00F40235"/>
    <w:rsid w:val="00F403D9"/>
    <w:rsid w:val="00F403E2"/>
    <w:rsid w:val="00F404A6"/>
    <w:rsid w:val="00F405A4"/>
    <w:rsid w:val="00F407A6"/>
    <w:rsid w:val="00F40A3F"/>
    <w:rsid w:val="00F40C60"/>
    <w:rsid w:val="00F41274"/>
    <w:rsid w:val="00F4144D"/>
    <w:rsid w:val="00F41935"/>
    <w:rsid w:val="00F41955"/>
    <w:rsid w:val="00F41A2F"/>
    <w:rsid w:val="00F41C7D"/>
    <w:rsid w:val="00F41EC5"/>
    <w:rsid w:val="00F41EE1"/>
    <w:rsid w:val="00F41F05"/>
    <w:rsid w:val="00F42218"/>
    <w:rsid w:val="00F4224F"/>
    <w:rsid w:val="00F42381"/>
    <w:rsid w:val="00F42ADC"/>
    <w:rsid w:val="00F42B79"/>
    <w:rsid w:val="00F42C9B"/>
    <w:rsid w:val="00F42E17"/>
    <w:rsid w:val="00F42E67"/>
    <w:rsid w:val="00F43265"/>
    <w:rsid w:val="00F43317"/>
    <w:rsid w:val="00F433BD"/>
    <w:rsid w:val="00F436FA"/>
    <w:rsid w:val="00F43771"/>
    <w:rsid w:val="00F437D0"/>
    <w:rsid w:val="00F43844"/>
    <w:rsid w:val="00F43A17"/>
    <w:rsid w:val="00F43B7F"/>
    <w:rsid w:val="00F43CC9"/>
    <w:rsid w:val="00F43CE5"/>
    <w:rsid w:val="00F43CEF"/>
    <w:rsid w:val="00F43DDB"/>
    <w:rsid w:val="00F44116"/>
    <w:rsid w:val="00F441BB"/>
    <w:rsid w:val="00F44482"/>
    <w:rsid w:val="00F44601"/>
    <w:rsid w:val="00F446E0"/>
    <w:rsid w:val="00F4485D"/>
    <w:rsid w:val="00F44A48"/>
    <w:rsid w:val="00F44C96"/>
    <w:rsid w:val="00F44EC5"/>
    <w:rsid w:val="00F45264"/>
    <w:rsid w:val="00F4561E"/>
    <w:rsid w:val="00F458F2"/>
    <w:rsid w:val="00F4598C"/>
    <w:rsid w:val="00F45B47"/>
    <w:rsid w:val="00F45DAB"/>
    <w:rsid w:val="00F45FA4"/>
    <w:rsid w:val="00F460EA"/>
    <w:rsid w:val="00F4616D"/>
    <w:rsid w:val="00F461ED"/>
    <w:rsid w:val="00F46212"/>
    <w:rsid w:val="00F462FF"/>
    <w:rsid w:val="00F4699B"/>
    <w:rsid w:val="00F469A2"/>
    <w:rsid w:val="00F46C8F"/>
    <w:rsid w:val="00F46D35"/>
    <w:rsid w:val="00F47498"/>
    <w:rsid w:val="00F474E2"/>
    <w:rsid w:val="00F47662"/>
    <w:rsid w:val="00F4768E"/>
    <w:rsid w:val="00F477B0"/>
    <w:rsid w:val="00F47844"/>
    <w:rsid w:val="00F479BC"/>
    <w:rsid w:val="00F47A1E"/>
    <w:rsid w:val="00F47C8F"/>
    <w:rsid w:val="00F47DF3"/>
    <w:rsid w:val="00F47F01"/>
    <w:rsid w:val="00F47F0B"/>
    <w:rsid w:val="00F50175"/>
    <w:rsid w:val="00F5052C"/>
    <w:rsid w:val="00F508FD"/>
    <w:rsid w:val="00F50938"/>
    <w:rsid w:val="00F50B38"/>
    <w:rsid w:val="00F50E12"/>
    <w:rsid w:val="00F50F67"/>
    <w:rsid w:val="00F511BE"/>
    <w:rsid w:val="00F512B2"/>
    <w:rsid w:val="00F5150C"/>
    <w:rsid w:val="00F515BC"/>
    <w:rsid w:val="00F516B6"/>
    <w:rsid w:val="00F51B32"/>
    <w:rsid w:val="00F51B57"/>
    <w:rsid w:val="00F51EC0"/>
    <w:rsid w:val="00F520E6"/>
    <w:rsid w:val="00F52331"/>
    <w:rsid w:val="00F52705"/>
    <w:rsid w:val="00F5283D"/>
    <w:rsid w:val="00F5290D"/>
    <w:rsid w:val="00F52A28"/>
    <w:rsid w:val="00F52ABA"/>
    <w:rsid w:val="00F52B98"/>
    <w:rsid w:val="00F52BC7"/>
    <w:rsid w:val="00F52BD3"/>
    <w:rsid w:val="00F52BFD"/>
    <w:rsid w:val="00F52D9E"/>
    <w:rsid w:val="00F53006"/>
    <w:rsid w:val="00F535F8"/>
    <w:rsid w:val="00F53767"/>
    <w:rsid w:val="00F539DD"/>
    <w:rsid w:val="00F53B10"/>
    <w:rsid w:val="00F53B17"/>
    <w:rsid w:val="00F53BDC"/>
    <w:rsid w:val="00F53BF4"/>
    <w:rsid w:val="00F53D72"/>
    <w:rsid w:val="00F54121"/>
    <w:rsid w:val="00F54266"/>
    <w:rsid w:val="00F5432B"/>
    <w:rsid w:val="00F543EE"/>
    <w:rsid w:val="00F54531"/>
    <w:rsid w:val="00F54684"/>
    <w:rsid w:val="00F54714"/>
    <w:rsid w:val="00F54B80"/>
    <w:rsid w:val="00F54CCB"/>
    <w:rsid w:val="00F54D98"/>
    <w:rsid w:val="00F54E38"/>
    <w:rsid w:val="00F55043"/>
    <w:rsid w:val="00F551A3"/>
    <w:rsid w:val="00F5520D"/>
    <w:rsid w:val="00F5534E"/>
    <w:rsid w:val="00F55487"/>
    <w:rsid w:val="00F5583C"/>
    <w:rsid w:val="00F55AAF"/>
    <w:rsid w:val="00F55BBA"/>
    <w:rsid w:val="00F55C36"/>
    <w:rsid w:val="00F55FD5"/>
    <w:rsid w:val="00F56819"/>
    <w:rsid w:val="00F569B1"/>
    <w:rsid w:val="00F56C13"/>
    <w:rsid w:val="00F56D1A"/>
    <w:rsid w:val="00F56D35"/>
    <w:rsid w:val="00F56DCF"/>
    <w:rsid w:val="00F57034"/>
    <w:rsid w:val="00F573C1"/>
    <w:rsid w:val="00F57B3E"/>
    <w:rsid w:val="00F57DFC"/>
    <w:rsid w:val="00F57F62"/>
    <w:rsid w:val="00F60068"/>
    <w:rsid w:val="00F6035D"/>
    <w:rsid w:val="00F603A6"/>
    <w:rsid w:val="00F60807"/>
    <w:rsid w:val="00F60816"/>
    <w:rsid w:val="00F60860"/>
    <w:rsid w:val="00F60B8C"/>
    <w:rsid w:val="00F60BB4"/>
    <w:rsid w:val="00F60BE9"/>
    <w:rsid w:val="00F60EE7"/>
    <w:rsid w:val="00F61041"/>
    <w:rsid w:val="00F6111E"/>
    <w:rsid w:val="00F6120C"/>
    <w:rsid w:val="00F61273"/>
    <w:rsid w:val="00F615B0"/>
    <w:rsid w:val="00F61BD2"/>
    <w:rsid w:val="00F61F89"/>
    <w:rsid w:val="00F61FD8"/>
    <w:rsid w:val="00F62270"/>
    <w:rsid w:val="00F62416"/>
    <w:rsid w:val="00F625E5"/>
    <w:rsid w:val="00F6260F"/>
    <w:rsid w:val="00F628E2"/>
    <w:rsid w:val="00F62B43"/>
    <w:rsid w:val="00F62DBF"/>
    <w:rsid w:val="00F62E8F"/>
    <w:rsid w:val="00F63153"/>
    <w:rsid w:val="00F63244"/>
    <w:rsid w:val="00F633BB"/>
    <w:rsid w:val="00F63562"/>
    <w:rsid w:val="00F63570"/>
    <w:rsid w:val="00F635B8"/>
    <w:rsid w:val="00F6368E"/>
    <w:rsid w:val="00F63711"/>
    <w:rsid w:val="00F637A8"/>
    <w:rsid w:val="00F638EF"/>
    <w:rsid w:val="00F63E5D"/>
    <w:rsid w:val="00F63F17"/>
    <w:rsid w:val="00F63F2A"/>
    <w:rsid w:val="00F63FBA"/>
    <w:rsid w:val="00F64079"/>
    <w:rsid w:val="00F640A9"/>
    <w:rsid w:val="00F641FC"/>
    <w:rsid w:val="00F64263"/>
    <w:rsid w:val="00F64569"/>
    <w:rsid w:val="00F647F7"/>
    <w:rsid w:val="00F64800"/>
    <w:rsid w:val="00F6491F"/>
    <w:rsid w:val="00F64AB7"/>
    <w:rsid w:val="00F650C7"/>
    <w:rsid w:val="00F65538"/>
    <w:rsid w:val="00F656E4"/>
    <w:rsid w:val="00F6583C"/>
    <w:rsid w:val="00F6589A"/>
    <w:rsid w:val="00F65CB0"/>
    <w:rsid w:val="00F65D85"/>
    <w:rsid w:val="00F65E5D"/>
    <w:rsid w:val="00F65EF2"/>
    <w:rsid w:val="00F65F64"/>
    <w:rsid w:val="00F66045"/>
    <w:rsid w:val="00F6607C"/>
    <w:rsid w:val="00F66216"/>
    <w:rsid w:val="00F66411"/>
    <w:rsid w:val="00F6657F"/>
    <w:rsid w:val="00F6672A"/>
    <w:rsid w:val="00F66839"/>
    <w:rsid w:val="00F6686F"/>
    <w:rsid w:val="00F66A27"/>
    <w:rsid w:val="00F66A8C"/>
    <w:rsid w:val="00F66B92"/>
    <w:rsid w:val="00F66F54"/>
    <w:rsid w:val="00F67006"/>
    <w:rsid w:val="00F670F7"/>
    <w:rsid w:val="00F672D1"/>
    <w:rsid w:val="00F672DA"/>
    <w:rsid w:val="00F67315"/>
    <w:rsid w:val="00F675B7"/>
    <w:rsid w:val="00F67618"/>
    <w:rsid w:val="00F6779D"/>
    <w:rsid w:val="00F6783E"/>
    <w:rsid w:val="00F67D99"/>
    <w:rsid w:val="00F67FB1"/>
    <w:rsid w:val="00F700C4"/>
    <w:rsid w:val="00F7010C"/>
    <w:rsid w:val="00F70443"/>
    <w:rsid w:val="00F70674"/>
    <w:rsid w:val="00F7071A"/>
    <w:rsid w:val="00F70DBE"/>
    <w:rsid w:val="00F70DE5"/>
    <w:rsid w:val="00F70E10"/>
    <w:rsid w:val="00F71124"/>
    <w:rsid w:val="00F71216"/>
    <w:rsid w:val="00F71274"/>
    <w:rsid w:val="00F715A8"/>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584"/>
    <w:rsid w:val="00F7263D"/>
    <w:rsid w:val="00F7290C"/>
    <w:rsid w:val="00F7290D"/>
    <w:rsid w:val="00F729A0"/>
    <w:rsid w:val="00F72B46"/>
    <w:rsid w:val="00F72BDA"/>
    <w:rsid w:val="00F72C9B"/>
    <w:rsid w:val="00F72D48"/>
    <w:rsid w:val="00F72DCB"/>
    <w:rsid w:val="00F7302F"/>
    <w:rsid w:val="00F7313E"/>
    <w:rsid w:val="00F73296"/>
    <w:rsid w:val="00F732EC"/>
    <w:rsid w:val="00F738BA"/>
    <w:rsid w:val="00F73D08"/>
    <w:rsid w:val="00F73D87"/>
    <w:rsid w:val="00F74259"/>
    <w:rsid w:val="00F74870"/>
    <w:rsid w:val="00F7493E"/>
    <w:rsid w:val="00F74EFF"/>
    <w:rsid w:val="00F75020"/>
    <w:rsid w:val="00F7504A"/>
    <w:rsid w:val="00F7512E"/>
    <w:rsid w:val="00F7515C"/>
    <w:rsid w:val="00F75296"/>
    <w:rsid w:val="00F7586B"/>
    <w:rsid w:val="00F75986"/>
    <w:rsid w:val="00F75E55"/>
    <w:rsid w:val="00F75F2F"/>
    <w:rsid w:val="00F763D5"/>
    <w:rsid w:val="00F76445"/>
    <w:rsid w:val="00F76482"/>
    <w:rsid w:val="00F76816"/>
    <w:rsid w:val="00F76877"/>
    <w:rsid w:val="00F769AB"/>
    <w:rsid w:val="00F76AFD"/>
    <w:rsid w:val="00F76BA5"/>
    <w:rsid w:val="00F76ECC"/>
    <w:rsid w:val="00F7704C"/>
    <w:rsid w:val="00F770C8"/>
    <w:rsid w:val="00F77171"/>
    <w:rsid w:val="00F77228"/>
    <w:rsid w:val="00F77236"/>
    <w:rsid w:val="00F77874"/>
    <w:rsid w:val="00F7798F"/>
    <w:rsid w:val="00F77AAF"/>
    <w:rsid w:val="00F77BFD"/>
    <w:rsid w:val="00F77D57"/>
    <w:rsid w:val="00F8027F"/>
    <w:rsid w:val="00F80336"/>
    <w:rsid w:val="00F80399"/>
    <w:rsid w:val="00F809EE"/>
    <w:rsid w:val="00F80A2A"/>
    <w:rsid w:val="00F80E1B"/>
    <w:rsid w:val="00F812C8"/>
    <w:rsid w:val="00F8132D"/>
    <w:rsid w:val="00F8141D"/>
    <w:rsid w:val="00F81441"/>
    <w:rsid w:val="00F81545"/>
    <w:rsid w:val="00F8168E"/>
    <w:rsid w:val="00F816A1"/>
    <w:rsid w:val="00F8179C"/>
    <w:rsid w:val="00F818AE"/>
    <w:rsid w:val="00F818F9"/>
    <w:rsid w:val="00F81B40"/>
    <w:rsid w:val="00F81C04"/>
    <w:rsid w:val="00F81C1F"/>
    <w:rsid w:val="00F81CB0"/>
    <w:rsid w:val="00F81EB2"/>
    <w:rsid w:val="00F81EE8"/>
    <w:rsid w:val="00F81F60"/>
    <w:rsid w:val="00F820BF"/>
    <w:rsid w:val="00F820C4"/>
    <w:rsid w:val="00F820E9"/>
    <w:rsid w:val="00F82184"/>
    <w:rsid w:val="00F82242"/>
    <w:rsid w:val="00F8255B"/>
    <w:rsid w:val="00F82637"/>
    <w:rsid w:val="00F82670"/>
    <w:rsid w:val="00F826CD"/>
    <w:rsid w:val="00F829D5"/>
    <w:rsid w:val="00F82C74"/>
    <w:rsid w:val="00F82D1F"/>
    <w:rsid w:val="00F82E72"/>
    <w:rsid w:val="00F82F31"/>
    <w:rsid w:val="00F82FC3"/>
    <w:rsid w:val="00F83047"/>
    <w:rsid w:val="00F8329E"/>
    <w:rsid w:val="00F83801"/>
    <w:rsid w:val="00F8380D"/>
    <w:rsid w:val="00F83829"/>
    <w:rsid w:val="00F83B66"/>
    <w:rsid w:val="00F83C8C"/>
    <w:rsid w:val="00F83CDE"/>
    <w:rsid w:val="00F83D37"/>
    <w:rsid w:val="00F83E93"/>
    <w:rsid w:val="00F84069"/>
    <w:rsid w:val="00F843D7"/>
    <w:rsid w:val="00F844D2"/>
    <w:rsid w:val="00F84762"/>
    <w:rsid w:val="00F847AE"/>
    <w:rsid w:val="00F84BFC"/>
    <w:rsid w:val="00F84C35"/>
    <w:rsid w:val="00F84C91"/>
    <w:rsid w:val="00F84D11"/>
    <w:rsid w:val="00F85045"/>
    <w:rsid w:val="00F85536"/>
    <w:rsid w:val="00F85665"/>
    <w:rsid w:val="00F8582B"/>
    <w:rsid w:val="00F85842"/>
    <w:rsid w:val="00F85979"/>
    <w:rsid w:val="00F85B28"/>
    <w:rsid w:val="00F85BCA"/>
    <w:rsid w:val="00F85D78"/>
    <w:rsid w:val="00F85E7B"/>
    <w:rsid w:val="00F860BB"/>
    <w:rsid w:val="00F86110"/>
    <w:rsid w:val="00F86280"/>
    <w:rsid w:val="00F8630C"/>
    <w:rsid w:val="00F8657A"/>
    <w:rsid w:val="00F8665B"/>
    <w:rsid w:val="00F866D0"/>
    <w:rsid w:val="00F8679A"/>
    <w:rsid w:val="00F86827"/>
    <w:rsid w:val="00F86C03"/>
    <w:rsid w:val="00F86C90"/>
    <w:rsid w:val="00F86F39"/>
    <w:rsid w:val="00F87117"/>
    <w:rsid w:val="00F8736C"/>
    <w:rsid w:val="00F8757F"/>
    <w:rsid w:val="00F878FE"/>
    <w:rsid w:val="00F879C6"/>
    <w:rsid w:val="00F87B4B"/>
    <w:rsid w:val="00F9003A"/>
    <w:rsid w:val="00F90096"/>
    <w:rsid w:val="00F90248"/>
    <w:rsid w:val="00F9030E"/>
    <w:rsid w:val="00F904BC"/>
    <w:rsid w:val="00F90581"/>
    <w:rsid w:val="00F90613"/>
    <w:rsid w:val="00F90ADB"/>
    <w:rsid w:val="00F90E78"/>
    <w:rsid w:val="00F90FDC"/>
    <w:rsid w:val="00F91209"/>
    <w:rsid w:val="00F91282"/>
    <w:rsid w:val="00F914C7"/>
    <w:rsid w:val="00F9153E"/>
    <w:rsid w:val="00F915E3"/>
    <w:rsid w:val="00F91693"/>
    <w:rsid w:val="00F916A2"/>
    <w:rsid w:val="00F91894"/>
    <w:rsid w:val="00F91D9F"/>
    <w:rsid w:val="00F9214A"/>
    <w:rsid w:val="00F9221F"/>
    <w:rsid w:val="00F92358"/>
    <w:rsid w:val="00F923EF"/>
    <w:rsid w:val="00F92547"/>
    <w:rsid w:val="00F927B1"/>
    <w:rsid w:val="00F92A04"/>
    <w:rsid w:val="00F92AB1"/>
    <w:rsid w:val="00F931C7"/>
    <w:rsid w:val="00F9321F"/>
    <w:rsid w:val="00F9327E"/>
    <w:rsid w:val="00F9330C"/>
    <w:rsid w:val="00F93502"/>
    <w:rsid w:val="00F93559"/>
    <w:rsid w:val="00F9372D"/>
    <w:rsid w:val="00F93806"/>
    <w:rsid w:val="00F93836"/>
    <w:rsid w:val="00F93873"/>
    <w:rsid w:val="00F93D48"/>
    <w:rsid w:val="00F93D72"/>
    <w:rsid w:val="00F93DF0"/>
    <w:rsid w:val="00F93E65"/>
    <w:rsid w:val="00F94070"/>
    <w:rsid w:val="00F94101"/>
    <w:rsid w:val="00F9411F"/>
    <w:rsid w:val="00F94266"/>
    <w:rsid w:val="00F94479"/>
    <w:rsid w:val="00F94572"/>
    <w:rsid w:val="00F94B20"/>
    <w:rsid w:val="00F94C4C"/>
    <w:rsid w:val="00F94D6F"/>
    <w:rsid w:val="00F94E2F"/>
    <w:rsid w:val="00F9502A"/>
    <w:rsid w:val="00F950B5"/>
    <w:rsid w:val="00F9513F"/>
    <w:rsid w:val="00F954A7"/>
    <w:rsid w:val="00F955F0"/>
    <w:rsid w:val="00F95672"/>
    <w:rsid w:val="00F9569E"/>
    <w:rsid w:val="00F957A1"/>
    <w:rsid w:val="00F95936"/>
    <w:rsid w:val="00F95947"/>
    <w:rsid w:val="00F95A2A"/>
    <w:rsid w:val="00F95CE1"/>
    <w:rsid w:val="00F95E02"/>
    <w:rsid w:val="00F96052"/>
    <w:rsid w:val="00F96092"/>
    <w:rsid w:val="00F96177"/>
    <w:rsid w:val="00F96182"/>
    <w:rsid w:val="00F961FC"/>
    <w:rsid w:val="00F963D3"/>
    <w:rsid w:val="00F96509"/>
    <w:rsid w:val="00F96664"/>
    <w:rsid w:val="00F969A8"/>
    <w:rsid w:val="00F96E07"/>
    <w:rsid w:val="00F97066"/>
    <w:rsid w:val="00F972BE"/>
    <w:rsid w:val="00F9747C"/>
    <w:rsid w:val="00F977C1"/>
    <w:rsid w:val="00F978F9"/>
    <w:rsid w:val="00F97908"/>
    <w:rsid w:val="00F97954"/>
    <w:rsid w:val="00F97AB8"/>
    <w:rsid w:val="00F97B43"/>
    <w:rsid w:val="00F97B6F"/>
    <w:rsid w:val="00F97CFC"/>
    <w:rsid w:val="00FA006D"/>
    <w:rsid w:val="00FA0080"/>
    <w:rsid w:val="00FA0302"/>
    <w:rsid w:val="00FA07B4"/>
    <w:rsid w:val="00FA07F8"/>
    <w:rsid w:val="00FA0894"/>
    <w:rsid w:val="00FA105C"/>
    <w:rsid w:val="00FA106D"/>
    <w:rsid w:val="00FA10FF"/>
    <w:rsid w:val="00FA11AB"/>
    <w:rsid w:val="00FA1330"/>
    <w:rsid w:val="00FA1388"/>
    <w:rsid w:val="00FA1475"/>
    <w:rsid w:val="00FA148A"/>
    <w:rsid w:val="00FA151B"/>
    <w:rsid w:val="00FA1C7E"/>
    <w:rsid w:val="00FA1EF4"/>
    <w:rsid w:val="00FA2095"/>
    <w:rsid w:val="00FA20A2"/>
    <w:rsid w:val="00FA20B2"/>
    <w:rsid w:val="00FA2394"/>
    <w:rsid w:val="00FA24FA"/>
    <w:rsid w:val="00FA27C8"/>
    <w:rsid w:val="00FA29A4"/>
    <w:rsid w:val="00FA29E5"/>
    <w:rsid w:val="00FA2AD3"/>
    <w:rsid w:val="00FA2F7C"/>
    <w:rsid w:val="00FA305D"/>
    <w:rsid w:val="00FA34E9"/>
    <w:rsid w:val="00FA3681"/>
    <w:rsid w:val="00FA3753"/>
    <w:rsid w:val="00FA3814"/>
    <w:rsid w:val="00FA392D"/>
    <w:rsid w:val="00FA3AD7"/>
    <w:rsid w:val="00FA3B76"/>
    <w:rsid w:val="00FA3D36"/>
    <w:rsid w:val="00FA3DF4"/>
    <w:rsid w:val="00FA3F16"/>
    <w:rsid w:val="00FA3FC5"/>
    <w:rsid w:val="00FA4100"/>
    <w:rsid w:val="00FA410D"/>
    <w:rsid w:val="00FA4558"/>
    <w:rsid w:val="00FA4675"/>
    <w:rsid w:val="00FA4795"/>
    <w:rsid w:val="00FA48C3"/>
    <w:rsid w:val="00FA4A5C"/>
    <w:rsid w:val="00FA4C2F"/>
    <w:rsid w:val="00FA4D01"/>
    <w:rsid w:val="00FA4D66"/>
    <w:rsid w:val="00FA505F"/>
    <w:rsid w:val="00FA52A8"/>
    <w:rsid w:val="00FA54FF"/>
    <w:rsid w:val="00FA567C"/>
    <w:rsid w:val="00FA5871"/>
    <w:rsid w:val="00FA5A4E"/>
    <w:rsid w:val="00FA5B87"/>
    <w:rsid w:val="00FA5BDE"/>
    <w:rsid w:val="00FA60A6"/>
    <w:rsid w:val="00FA6217"/>
    <w:rsid w:val="00FA67DD"/>
    <w:rsid w:val="00FA685E"/>
    <w:rsid w:val="00FA69A2"/>
    <w:rsid w:val="00FA69C6"/>
    <w:rsid w:val="00FA6BC5"/>
    <w:rsid w:val="00FA6CD5"/>
    <w:rsid w:val="00FA6DC5"/>
    <w:rsid w:val="00FA705E"/>
    <w:rsid w:val="00FA7175"/>
    <w:rsid w:val="00FA72C0"/>
    <w:rsid w:val="00FA7692"/>
    <w:rsid w:val="00FA7806"/>
    <w:rsid w:val="00FA78C7"/>
    <w:rsid w:val="00FA7CF6"/>
    <w:rsid w:val="00FB0082"/>
    <w:rsid w:val="00FB0134"/>
    <w:rsid w:val="00FB0243"/>
    <w:rsid w:val="00FB0279"/>
    <w:rsid w:val="00FB04F1"/>
    <w:rsid w:val="00FB057B"/>
    <w:rsid w:val="00FB0716"/>
    <w:rsid w:val="00FB077C"/>
    <w:rsid w:val="00FB0DB9"/>
    <w:rsid w:val="00FB0FFA"/>
    <w:rsid w:val="00FB1192"/>
    <w:rsid w:val="00FB11FF"/>
    <w:rsid w:val="00FB1335"/>
    <w:rsid w:val="00FB1527"/>
    <w:rsid w:val="00FB15BD"/>
    <w:rsid w:val="00FB15C8"/>
    <w:rsid w:val="00FB1607"/>
    <w:rsid w:val="00FB1879"/>
    <w:rsid w:val="00FB1C53"/>
    <w:rsid w:val="00FB1E35"/>
    <w:rsid w:val="00FB2157"/>
    <w:rsid w:val="00FB2362"/>
    <w:rsid w:val="00FB247E"/>
    <w:rsid w:val="00FB2537"/>
    <w:rsid w:val="00FB280E"/>
    <w:rsid w:val="00FB29FF"/>
    <w:rsid w:val="00FB2A9B"/>
    <w:rsid w:val="00FB2D3B"/>
    <w:rsid w:val="00FB2F59"/>
    <w:rsid w:val="00FB33CC"/>
    <w:rsid w:val="00FB33DC"/>
    <w:rsid w:val="00FB33F9"/>
    <w:rsid w:val="00FB35F6"/>
    <w:rsid w:val="00FB37C0"/>
    <w:rsid w:val="00FB3888"/>
    <w:rsid w:val="00FB39A9"/>
    <w:rsid w:val="00FB3A5B"/>
    <w:rsid w:val="00FB3B56"/>
    <w:rsid w:val="00FB3C68"/>
    <w:rsid w:val="00FB4338"/>
    <w:rsid w:val="00FB4464"/>
    <w:rsid w:val="00FB477E"/>
    <w:rsid w:val="00FB47F0"/>
    <w:rsid w:val="00FB489D"/>
    <w:rsid w:val="00FB493E"/>
    <w:rsid w:val="00FB4943"/>
    <w:rsid w:val="00FB495F"/>
    <w:rsid w:val="00FB4993"/>
    <w:rsid w:val="00FB4BE7"/>
    <w:rsid w:val="00FB4C4B"/>
    <w:rsid w:val="00FB4C9C"/>
    <w:rsid w:val="00FB4F7D"/>
    <w:rsid w:val="00FB5251"/>
    <w:rsid w:val="00FB52DC"/>
    <w:rsid w:val="00FB5746"/>
    <w:rsid w:val="00FB5884"/>
    <w:rsid w:val="00FB5933"/>
    <w:rsid w:val="00FB5A8F"/>
    <w:rsid w:val="00FB5AB4"/>
    <w:rsid w:val="00FB5AFE"/>
    <w:rsid w:val="00FB5E60"/>
    <w:rsid w:val="00FB6165"/>
    <w:rsid w:val="00FB63DC"/>
    <w:rsid w:val="00FB6470"/>
    <w:rsid w:val="00FB64F2"/>
    <w:rsid w:val="00FB65A3"/>
    <w:rsid w:val="00FB65A7"/>
    <w:rsid w:val="00FB69C3"/>
    <w:rsid w:val="00FB6B0D"/>
    <w:rsid w:val="00FB6C61"/>
    <w:rsid w:val="00FB6C8A"/>
    <w:rsid w:val="00FB6D10"/>
    <w:rsid w:val="00FB6DAB"/>
    <w:rsid w:val="00FB7214"/>
    <w:rsid w:val="00FB72B5"/>
    <w:rsid w:val="00FB77D8"/>
    <w:rsid w:val="00FB7B6B"/>
    <w:rsid w:val="00FB7F04"/>
    <w:rsid w:val="00FC0015"/>
    <w:rsid w:val="00FC00D9"/>
    <w:rsid w:val="00FC0150"/>
    <w:rsid w:val="00FC03AB"/>
    <w:rsid w:val="00FC03BA"/>
    <w:rsid w:val="00FC04AC"/>
    <w:rsid w:val="00FC0806"/>
    <w:rsid w:val="00FC0988"/>
    <w:rsid w:val="00FC0EA8"/>
    <w:rsid w:val="00FC0F54"/>
    <w:rsid w:val="00FC1FC7"/>
    <w:rsid w:val="00FC2246"/>
    <w:rsid w:val="00FC2640"/>
    <w:rsid w:val="00FC2792"/>
    <w:rsid w:val="00FC2840"/>
    <w:rsid w:val="00FC2D60"/>
    <w:rsid w:val="00FC2DB5"/>
    <w:rsid w:val="00FC2F79"/>
    <w:rsid w:val="00FC300A"/>
    <w:rsid w:val="00FC324B"/>
    <w:rsid w:val="00FC336A"/>
    <w:rsid w:val="00FC3483"/>
    <w:rsid w:val="00FC3502"/>
    <w:rsid w:val="00FC3519"/>
    <w:rsid w:val="00FC366D"/>
    <w:rsid w:val="00FC36FE"/>
    <w:rsid w:val="00FC3A1D"/>
    <w:rsid w:val="00FC3AFC"/>
    <w:rsid w:val="00FC3DC8"/>
    <w:rsid w:val="00FC43A2"/>
    <w:rsid w:val="00FC4506"/>
    <w:rsid w:val="00FC4632"/>
    <w:rsid w:val="00FC468A"/>
    <w:rsid w:val="00FC4724"/>
    <w:rsid w:val="00FC4729"/>
    <w:rsid w:val="00FC4731"/>
    <w:rsid w:val="00FC4A8C"/>
    <w:rsid w:val="00FC4ACE"/>
    <w:rsid w:val="00FC4B90"/>
    <w:rsid w:val="00FC4BAD"/>
    <w:rsid w:val="00FC4CE4"/>
    <w:rsid w:val="00FC4E8F"/>
    <w:rsid w:val="00FC4F3F"/>
    <w:rsid w:val="00FC4F8A"/>
    <w:rsid w:val="00FC510F"/>
    <w:rsid w:val="00FC5147"/>
    <w:rsid w:val="00FC521E"/>
    <w:rsid w:val="00FC527C"/>
    <w:rsid w:val="00FC53DB"/>
    <w:rsid w:val="00FC5749"/>
    <w:rsid w:val="00FC593D"/>
    <w:rsid w:val="00FC5948"/>
    <w:rsid w:val="00FC5B16"/>
    <w:rsid w:val="00FC5B65"/>
    <w:rsid w:val="00FC5BF9"/>
    <w:rsid w:val="00FC5C52"/>
    <w:rsid w:val="00FC5EA8"/>
    <w:rsid w:val="00FC5ED9"/>
    <w:rsid w:val="00FC5FA5"/>
    <w:rsid w:val="00FC5FB2"/>
    <w:rsid w:val="00FC5FC2"/>
    <w:rsid w:val="00FC6116"/>
    <w:rsid w:val="00FC6177"/>
    <w:rsid w:val="00FC61CA"/>
    <w:rsid w:val="00FC6236"/>
    <w:rsid w:val="00FC628F"/>
    <w:rsid w:val="00FC63D1"/>
    <w:rsid w:val="00FC67A1"/>
    <w:rsid w:val="00FC69A0"/>
    <w:rsid w:val="00FC69CA"/>
    <w:rsid w:val="00FC6A7B"/>
    <w:rsid w:val="00FC6B1A"/>
    <w:rsid w:val="00FC6C83"/>
    <w:rsid w:val="00FC714C"/>
    <w:rsid w:val="00FC7179"/>
    <w:rsid w:val="00FC7528"/>
    <w:rsid w:val="00FC766F"/>
    <w:rsid w:val="00FC76D2"/>
    <w:rsid w:val="00FC7757"/>
    <w:rsid w:val="00FC7822"/>
    <w:rsid w:val="00FC78D8"/>
    <w:rsid w:val="00FC79E5"/>
    <w:rsid w:val="00FC7AD2"/>
    <w:rsid w:val="00FC7EB7"/>
    <w:rsid w:val="00FD0209"/>
    <w:rsid w:val="00FD026F"/>
    <w:rsid w:val="00FD052C"/>
    <w:rsid w:val="00FD0572"/>
    <w:rsid w:val="00FD0721"/>
    <w:rsid w:val="00FD0A9B"/>
    <w:rsid w:val="00FD0B4C"/>
    <w:rsid w:val="00FD0DD3"/>
    <w:rsid w:val="00FD0F5D"/>
    <w:rsid w:val="00FD0F94"/>
    <w:rsid w:val="00FD0FF5"/>
    <w:rsid w:val="00FD12C4"/>
    <w:rsid w:val="00FD13E9"/>
    <w:rsid w:val="00FD1A97"/>
    <w:rsid w:val="00FD251A"/>
    <w:rsid w:val="00FD251C"/>
    <w:rsid w:val="00FD263C"/>
    <w:rsid w:val="00FD26D1"/>
    <w:rsid w:val="00FD2728"/>
    <w:rsid w:val="00FD283D"/>
    <w:rsid w:val="00FD2A0E"/>
    <w:rsid w:val="00FD2A1F"/>
    <w:rsid w:val="00FD2C38"/>
    <w:rsid w:val="00FD2D7B"/>
    <w:rsid w:val="00FD354E"/>
    <w:rsid w:val="00FD36BC"/>
    <w:rsid w:val="00FD3752"/>
    <w:rsid w:val="00FD379D"/>
    <w:rsid w:val="00FD37F6"/>
    <w:rsid w:val="00FD3818"/>
    <w:rsid w:val="00FD3921"/>
    <w:rsid w:val="00FD39F8"/>
    <w:rsid w:val="00FD3A4E"/>
    <w:rsid w:val="00FD3EFC"/>
    <w:rsid w:val="00FD4166"/>
    <w:rsid w:val="00FD4239"/>
    <w:rsid w:val="00FD44E3"/>
    <w:rsid w:val="00FD4589"/>
    <w:rsid w:val="00FD4676"/>
    <w:rsid w:val="00FD46D4"/>
    <w:rsid w:val="00FD473E"/>
    <w:rsid w:val="00FD4B85"/>
    <w:rsid w:val="00FD4DF7"/>
    <w:rsid w:val="00FD51FD"/>
    <w:rsid w:val="00FD5441"/>
    <w:rsid w:val="00FD5AEB"/>
    <w:rsid w:val="00FD5CCB"/>
    <w:rsid w:val="00FD5DAF"/>
    <w:rsid w:val="00FD6057"/>
    <w:rsid w:val="00FD61E5"/>
    <w:rsid w:val="00FD6207"/>
    <w:rsid w:val="00FD6454"/>
    <w:rsid w:val="00FD64C6"/>
    <w:rsid w:val="00FD67C9"/>
    <w:rsid w:val="00FD6858"/>
    <w:rsid w:val="00FD68B2"/>
    <w:rsid w:val="00FD69ED"/>
    <w:rsid w:val="00FD6B58"/>
    <w:rsid w:val="00FD6BC8"/>
    <w:rsid w:val="00FD6C60"/>
    <w:rsid w:val="00FD6D4A"/>
    <w:rsid w:val="00FD6F4F"/>
    <w:rsid w:val="00FD6F8D"/>
    <w:rsid w:val="00FD70E4"/>
    <w:rsid w:val="00FD713F"/>
    <w:rsid w:val="00FD7684"/>
    <w:rsid w:val="00FD7740"/>
    <w:rsid w:val="00FD777D"/>
    <w:rsid w:val="00FD7AA1"/>
    <w:rsid w:val="00FD7B47"/>
    <w:rsid w:val="00FD7B55"/>
    <w:rsid w:val="00FD7D45"/>
    <w:rsid w:val="00FD7DE6"/>
    <w:rsid w:val="00FD7DF9"/>
    <w:rsid w:val="00FD7E3C"/>
    <w:rsid w:val="00FE081E"/>
    <w:rsid w:val="00FE090C"/>
    <w:rsid w:val="00FE0B51"/>
    <w:rsid w:val="00FE0B78"/>
    <w:rsid w:val="00FE0C1B"/>
    <w:rsid w:val="00FE0C34"/>
    <w:rsid w:val="00FE0C96"/>
    <w:rsid w:val="00FE0D61"/>
    <w:rsid w:val="00FE0ED4"/>
    <w:rsid w:val="00FE1512"/>
    <w:rsid w:val="00FE151C"/>
    <w:rsid w:val="00FE1969"/>
    <w:rsid w:val="00FE1974"/>
    <w:rsid w:val="00FE1CB5"/>
    <w:rsid w:val="00FE1D85"/>
    <w:rsid w:val="00FE1EAB"/>
    <w:rsid w:val="00FE202D"/>
    <w:rsid w:val="00FE217B"/>
    <w:rsid w:val="00FE22DA"/>
    <w:rsid w:val="00FE241D"/>
    <w:rsid w:val="00FE2658"/>
    <w:rsid w:val="00FE2712"/>
    <w:rsid w:val="00FE2813"/>
    <w:rsid w:val="00FE2E68"/>
    <w:rsid w:val="00FE32FF"/>
    <w:rsid w:val="00FE3465"/>
    <w:rsid w:val="00FE371A"/>
    <w:rsid w:val="00FE4184"/>
    <w:rsid w:val="00FE427C"/>
    <w:rsid w:val="00FE44D6"/>
    <w:rsid w:val="00FE4586"/>
    <w:rsid w:val="00FE4957"/>
    <w:rsid w:val="00FE4D3A"/>
    <w:rsid w:val="00FE4EA0"/>
    <w:rsid w:val="00FE4FC6"/>
    <w:rsid w:val="00FE530B"/>
    <w:rsid w:val="00FE532D"/>
    <w:rsid w:val="00FE5B77"/>
    <w:rsid w:val="00FE5F40"/>
    <w:rsid w:val="00FE5FC3"/>
    <w:rsid w:val="00FE601F"/>
    <w:rsid w:val="00FE6266"/>
    <w:rsid w:val="00FE628D"/>
    <w:rsid w:val="00FE648F"/>
    <w:rsid w:val="00FE6582"/>
    <w:rsid w:val="00FE67CF"/>
    <w:rsid w:val="00FE67EB"/>
    <w:rsid w:val="00FE6AB6"/>
    <w:rsid w:val="00FE6C58"/>
    <w:rsid w:val="00FE6D20"/>
    <w:rsid w:val="00FE6DE1"/>
    <w:rsid w:val="00FE6E45"/>
    <w:rsid w:val="00FE6F86"/>
    <w:rsid w:val="00FE6FB9"/>
    <w:rsid w:val="00FE7132"/>
    <w:rsid w:val="00FE7187"/>
    <w:rsid w:val="00FE738F"/>
    <w:rsid w:val="00FE7399"/>
    <w:rsid w:val="00FE73E6"/>
    <w:rsid w:val="00FE7457"/>
    <w:rsid w:val="00FE752F"/>
    <w:rsid w:val="00FE7549"/>
    <w:rsid w:val="00FE754E"/>
    <w:rsid w:val="00FE7622"/>
    <w:rsid w:val="00FE7828"/>
    <w:rsid w:val="00FE7A20"/>
    <w:rsid w:val="00FE7A93"/>
    <w:rsid w:val="00FE7BCC"/>
    <w:rsid w:val="00FF0378"/>
    <w:rsid w:val="00FF0428"/>
    <w:rsid w:val="00FF04B4"/>
    <w:rsid w:val="00FF0676"/>
    <w:rsid w:val="00FF068E"/>
    <w:rsid w:val="00FF07A4"/>
    <w:rsid w:val="00FF07C8"/>
    <w:rsid w:val="00FF0901"/>
    <w:rsid w:val="00FF0B90"/>
    <w:rsid w:val="00FF0F75"/>
    <w:rsid w:val="00FF0FEE"/>
    <w:rsid w:val="00FF11B8"/>
    <w:rsid w:val="00FF126D"/>
    <w:rsid w:val="00FF14AA"/>
    <w:rsid w:val="00FF14B5"/>
    <w:rsid w:val="00FF14DB"/>
    <w:rsid w:val="00FF16DD"/>
    <w:rsid w:val="00FF1A08"/>
    <w:rsid w:val="00FF1BFF"/>
    <w:rsid w:val="00FF1D38"/>
    <w:rsid w:val="00FF2035"/>
    <w:rsid w:val="00FF20C4"/>
    <w:rsid w:val="00FF212A"/>
    <w:rsid w:val="00FF2310"/>
    <w:rsid w:val="00FF248F"/>
    <w:rsid w:val="00FF26DA"/>
    <w:rsid w:val="00FF296C"/>
    <w:rsid w:val="00FF2E37"/>
    <w:rsid w:val="00FF2E73"/>
    <w:rsid w:val="00FF3182"/>
    <w:rsid w:val="00FF32F5"/>
    <w:rsid w:val="00FF3353"/>
    <w:rsid w:val="00FF347E"/>
    <w:rsid w:val="00FF349E"/>
    <w:rsid w:val="00FF3770"/>
    <w:rsid w:val="00FF37B4"/>
    <w:rsid w:val="00FF3961"/>
    <w:rsid w:val="00FF3A36"/>
    <w:rsid w:val="00FF3AA7"/>
    <w:rsid w:val="00FF3B6A"/>
    <w:rsid w:val="00FF3CFA"/>
    <w:rsid w:val="00FF3E24"/>
    <w:rsid w:val="00FF3ED4"/>
    <w:rsid w:val="00FF3FDE"/>
    <w:rsid w:val="00FF41C8"/>
    <w:rsid w:val="00FF433D"/>
    <w:rsid w:val="00FF4574"/>
    <w:rsid w:val="00FF459C"/>
    <w:rsid w:val="00FF4671"/>
    <w:rsid w:val="00FF47F0"/>
    <w:rsid w:val="00FF48B4"/>
    <w:rsid w:val="00FF48B6"/>
    <w:rsid w:val="00FF4A1A"/>
    <w:rsid w:val="00FF4AE2"/>
    <w:rsid w:val="00FF4B23"/>
    <w:rsid w:val="00FF4C6A"/>
    <w:rsid w:val="00FF4D59"/>
    <w:rsid w:val="00FF4ECF"/>
    <w:rsid w:val="00FF5059"/>
    <w:rsid w:val="00FF50A8"/>
    <w:rsid w:val="00FF567C"/>
    <w:rsid w:val="00FF571E"/>
    <w:rsid w:val="00FF57C2"/>
    <w:rsid w:val="00FF5C24"/>
    <w:rsid w:val="00FF5CB4"/>
    <w:rsid w:val="00FF5D7F"/>
    <w:rsid w:val="00FF6189"/>
    <w:rsid w:val="00FF62EF"/>
    <w:rsid w:val="00FF64A4"/>
    <w:rsid w:val="00FF66D2"/>
    <w:rsid w:val="00FF6BD1"/>
    <w:rsid w:val="00FF6CC0"/>
    <w:rsid w:val="00FF6CED"/>
    <w:rsid w:val="00FF6EA9"/>
    <w:rsid w:val="00FF7030"/>
    <w:rsid w:val="00FF70F0"/>
    <w:rsid w:val="00FF713B"/>
    <w:rsid w:val="00FF7425"/>
    <w:rsid w:val="00FF7512"/>
    <w:rsid w:val="00FF7563"/>
    <w:rsid w:val="00FF7627"/>
    <w:rsid w:val="00FF76CA"/>
    <w:rsid w:val="00FF775C"/>
    <w:rsid w:val="00FF7C2D"/>
    <w:rsid w:val="00FF7CDF"/>
    <w:rsid w:val="00FF7F44"/>
    <w:rsid w:val="01A00B3D"/>
    <w:rsid w:val="025F1382"/>
    <w:rsid w:val="03AF6136"/>
    <w:rsid w:val="03C42C59"/>
    <w:rsid w:val="045A0ADD"/>
    <w:rsid w:val="050915CE"/>
    <w:rsid w:val="068A27D2"/>
    <w:rsid w:val="06E307C5"/>
    <w:rsid w:val="07EF5E8F"/>
    <w:rsid w:val="08A01933"/>
    <w:rsid w:val="09407866"/>
    <w:rsid w:val="0A2135A8"/>
    <w:rsid w:val="0A355F75"/>
    <w:rsid w:val="0C324E06"/>
    <w:rsid w:val="0CA5640F"/>
    <w:rsid w:val="10B77E15"/>
    <w:rsid w:val="118635ED"/>
    <w:rsid w:val="12FD3404"/>
    <w:rsid w:val="1303368A"/>
    <w:rsid w:val="14085D2C"/>
    <w:rsid w:val="15990B27"/>
    <w:rsid w:val="16D21E4E"/>
    <w:rsid w:val="18487AFD"/>
    <w:rsid w:val="1B532CD6"/>
    <w:rsid w:val="1BDEA714"/>
    <w:rsid w:val="1BFF6816"/>
    <w:rsid w:val="1CEE1F83"/>
    <w:rsid w:val="1D82180A"/>
    <w:rsid w:val="1DC41D6C"/>
    <w:rsid w:val="1DFC0A36"/>
    <w:rsid w:val="1E846020"/>
    <w:rsid w:val="1EB5758C"/>
    <w:rsid w:val="1EC848A1"/>
    <w:rsid w:val="1F01240D"/>
    <w:rsid w:val="1FDD1B83"/>
    <w:rsid w:val="22705F15"/>
    <w:rsid w:val="23796594"/>
    <w:rsid w:val="23F9159A"/>
    <w:rsid w:val="24D061FB"/>
    <w:rsid w:val="253FAD85"/>
    <w:rsid w:val="255408D5"/>
    <w:rsid w:val="259C0559"/>
    <w:rsid w:val="25E10D89"/>
    <w:rsid w:val="26507B6E"/>
    <w:rsid w:val="266A3E93"/>
    <w:rsid w:val="27AA1671"/>
    <w:rsid w:val="283B59AB"/>
    <w:rsid w:val="2A931211"/>
    <w:rsid w:val="2B2C5483"/>
    <w:rsid w:val="2B701E7F"/>
    <w:rsid w:val="2BD72E2C"/>
    <w:rsid w:val="2D241663"/>
    <w:rsid w:val="2DD205FD"/>
    <w:rsid w:val="2DF320D2"/>
    <w:rsid w:val="2EC73A37"/>
    <w:rsid w:val="2FFFC8B8"/>
    <w:rsid w:val="315373E9"/>
    <w:rsid w:val="3161332C"/>
    <w:rsid w:val="31843CA2"/>
    <w:rsid w:val="325A568D"/>
    <w:rsid w:val="33CE0BC9"/>
    <w:rsid w:val="33FB2843"/>
    <w:rsid w:val="368A1826"/>
    <w:rsid w:val="369E1438"/>
    <w:rsid w:val="36B00A0E"/>
    <w:rsid w:val="36B13D62"/>
    <w:rsid w:val="36BE0D0D"/>
    <w:rsid w:val="37570F2E"/>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8D4052"/>
    <w:rsid w:val="5BA372D6"/>
    <w:rsid w:val="5C0D3E0C"/>
    <w:rsid w:val="5D86766B"/>
    <w:rsid w:val="5E57200D"/>
    <w:rsid w:val="5F613BDA"/>
    <w:rsid w:val="5F914D78"/>
    <w:rsid w:val="5FEE7891"/>
    <w:rsid w:val="618A350F"/>
    <w:rsid w:val="61DB4101"/>
    <w:rsid w:val="635165B6"/>
    <w:rsid w:val="63554C11"/>
    <w:rsid w:val="640B3CF1"/>
    <w:rsid w:val="644E4AA8"/>
    <w:rsid w:val="64FB3804"/>
    <w:rsid w:val="66B65E0C"/>
    <w:rsid w:val="678A0CAD"/>
    <w:rsid w:val="68145BD2"/>
    <w:rsid w:val="69333330"/>
    <w:rsid w:val="6AF4D913"/>
    <w:rsid w:val="6BB69ACD"/>
    <w:rsid w:val="6BE52CB9"/>
    <w:rsid w:val="6BFDD941"/>
    <w:rsid w:val="6C1C101E"/>
    <w:rsid w:val="6C21711F"/>
    <w:rsid w:val="6CD1028F"/>
    <w:rsid w:val="6D2E0FB8"/>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C285BD3"/>
    <w:rsid w:val="7C2D56B6"/>
    <w:rsid w:val="7DEF4A8A"/>
    <w:rsid w:val="7DFAE4D5"/>
    <w:rsid w:val="7E27557B"/>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70D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semiHidden/>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basedOn w:val="a2"/>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 ??,?????,????,Lista1,中等深浅网格 1 - 着色 21,列出段落1,¥¡¡¡¡ì¬º¥¹¥È¶ÎÂä,ÁÐ³ö¶ÎÂä,列表段落1,—ño’i—Ž,¥ê¥¹¥È¶ÎÂä,1st level - Bullet List Paragraph,Lettre d'introduction,Paragrafo elenco,Normal bullet 2,Bullet list,목록단락,列表段落11,列,P,列表段,リスト段落,列表段落,Task Body"/>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pPr>
      <w:jc w:val="both"/>
    </w:pPr>
    <w:rPr>
      <w:sz w:val="22"/>
      <w:szCs w:val="22"/>
    </w:rPr>
  </w:style>
  <w:style w:type="character" w:customStyle="1" w:styleId="Charb">
    <w:name w:val="列出段落 Char"/>
    <w:aliases w:val="- Bullets Char,?? ?? Char,????? Char,???? Char,Lista1 Char,中等深浅网格 1 - 着色 21 Char,列出段落1 Char,¥¡¡¡¡ì¬º¥¹¥È¶ÎÂä Char,ÁÐ³ö¶ÎÂä Char,列表段落1 Char,—ño’i—Ž Char,¥ê¥¹¥È¶ÎÂä Char,1st level - Bullet List Paragraph Char,Lettre d'introduction Char,列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jc w:val="both"/>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jc w:val="both"/>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jc w:val="both"/>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9"/>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0"/>
    <w:qFormat/>
    <w:locked/>
    <w:rPr>
      <w:rFonts w:ascii="Arial" w:eastAsiaTheme="minorHAnsi" w:hAnsi="Arial" w:cstheme="minorBidi"/>
      <w:b/>
      <w:bCs/>
      <w:sz w:val="22"/>
      <w:szCs w:val="22"/>
      <w:lang w:eastAsia="en-US"/>
    </w:rPr>
  </w:style>
  <w:style w:type="paragraph" w:customStyle="1" w:styleId="Observation">
    <w:name w:val="Observation"/>
    <w:basedOn w:val="Proposal0"/>
    <w:link w:val="ObservationChar"/>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ind w:left="0" w:firstLine="0"/>
      <w:jc w:val="both"/>
    </w:pPr>
    <w:rPr>
      <w:rFonts w:ascii="Arial" w:hAnsi="Arial"/>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jc w:val="both"/>
    </w:pPr>
    <w:rPr>
      <w:sz w:val="22"/>
      <w:szCs w:val="22"/>
    </w:rPr>
  </w:style>
  <w:style w:type="paragraph" w:customStyle="1" w:styleId="Revision2">
    <w:name w:val="Revision2"/>
    <w:hidden/>
    <w:uiPriority w:val="99"/>
    <w:semiHidden/>
    <w:qFormat/>
    <w:pPr>
      <w:jc w:val="both"/>
    </w:pPr>
    <w:rPr>
      <w:sz w:val="22"/>
      <w:szCs w:val="22"/>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jc w:val="both"/>
    </w:pPr>
    <w:rPr>
      <w:sz w:val="22"/>
      <w:szCs w:val="22"/>
    </w:rPr>
  </w:style>
  <w:style w:type="paragraph" w:customStyle="1" w:styleId="EmailDiscussion">
    <w:name w:val="EmailDiscussion"/>
    <w:basedOn w:val="a0"/>
    <w:next w:val="a0"/>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6"/>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Obsrv">
    <w:name w:val="Obsrv"/>
    <w:basedOn w:val="a0"/>
    <w:link w:val="ObsrvChar"/>
    <w:qFormat/>
    <w:pPr>
      <w:numPr>
        <w:numId w:val="17"/>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1"/>
    <w:link w:val="Obsrv"/>
    <w:qFormat/>
    <w:rPr>
      <w:rFonts w:ascii="Arial" w:eastAsiaTheme="minorHAnsi" w:hAnsi="Arial" w:cstheme="minorBidi"/>
      <w:b/>
      <w:szCs w:val="22"/>
      <w:lang w:eastAsia="ja-JP"/>
    </w:rPr>
  </w:style>
  <w:style w:type="character" w:customStyle="1" w:styleId="17">
    <w:name w:val="未处理的提及1"/>
    <w:basedOn w:val="a1"/>
    <w:uiPriority w:val="99"/>
    <w:semiHidden/>
    <w:unhideWhenUsed/>
    <w:qFormat/>
    <w:rPr>
      <w:color w:val="605E5C"/>
      <w:shd w:val="clear" w:color="auto" w:fill="E1DFDD"/>
    </w:rPr>
  </w:style>
  <w:style w:type="paragraph" w:customStyle="1" w:styleId="proposal">
    <w:name w:val="proposal"/>
    <w:basedOn w:val="a9"/>
    <w:next w:val="a0"/>
    <w:link w:val="proposal1"/>
    <w:qFormat/>
    <w:pPr>
      <w:numPr>
        <w:numId w:val="18"/>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rPr>
  </w:style>
  <w:style w:type="character" w:customStyle="1" w:styleId="aff">
    <w:name w:val="列表段落 字符"/>
    <w:uiPriority w:val="34"/>
    <w:qFormat/>
    <w:rPr>
      <w:rFonts w:ascii="Times" w:hAnsi="Times"/>
      <w:szCs w:val="24"/>
      <w:lang w:val="en-GB"/>
    </w:rPr>
  </w:style>
  <w:style w:type="character" w:customStyle="1" w:styleId="apple-tab-span">
    <w:name w:val="apple-tab-span"/>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observation0">
    <w:name w:val="observation"/>
    <w:basedOn w:val="a0"/>
    <w:link w:val="observation1"/>
    <w:qFormat/>
    <w:pPr>
      <w:numPr>
        <w:numId w:val="19"/>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a1"/>
    <w:link w:val="observation0"/>
    <w:qFormat/>
    <w:rPr>
      <w:rFonts w:eastAsiaTheme="minorEastAsia"/>
      <w:b/>
    </w:rPr>
  </w:style>
  <w:style w:type="character" w:customStyle="1" w:styleId="ObservationChar">
    <w:name w:val="Observation Char"/>
    <w:basedOn w:val="a1"/>
    <w:link w:val="Observation"/>
    <w:qFormat/>
    <w:rPr>
      <w:rFonts w:ascii="Arial" w:eastAsiaTheme="minorHAnsi" w:hAnsi="Arial" w:cstheme="minorBidi"/>
      <w:b/>
      <w:bCs/>
      <w:sz w:val="22"/>
      <w:szCs w:val="22"/>
      <w:lang w:eastAsia="ja-JP"/>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a0"/>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Pr>
      <w:rFonts w:eastAsia="Times New Roman" w:cs="Batang"/>
      <w:lang w:val="en-GB" w:eastAsia="en-US"/>
    </w:rPr>
  </w:style>
  <w:style w:type="paragraph" w:customStyle="1" w:styleId="34">
    <w:name w:val="修订3"/>
    <w:hidden/>
    <w:uiPriority w:val="99"/>
    <w:semiHidden/>
    <w:qFormat/>
    <w:pPr>
      <w:jc w:val="both"/>
    </w:pPr>
    <w:rPr>
      <w:sz w:val="22"/>
      <w:szCs w:val="22"/>
    </w:rPr>
  </w:style>
  <w:style w:type="paragraph" w:customStyle="1" w:styleId="Revision3">
    <w:name w:val="Revision3"/>
    <w:hidden/>
    <w:uiPriority w:val="99"/>
    <w:semiHidden/>
    <w:qFormat/>
    <w:pPr>
      <w:spacing w:after="0" w:line="240" w:lineRule="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jf20@lenovo.com" TargetMode="Externa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hyperlink" Target="mailto:vpourahmadi@lenovo.com" TargetMode="External"/><Relationship Id="rId12" Type="http://schemas.openxmlformats.org/officeDocument/2006/relationships/hyperlink" Target="mailto:haruhi.echigo.fw@nttdocomo.com" TargetMode="External"/><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lam.akoum@att.com" TargetMode="External"/><Relationship Id="rId24" Type="http://schemas.openxmlformats.org/officeDocument/2006/relationships/image" Target="media/image10.png"/><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9.png"/><Relationship Id="rId10" Type="http://schemas.openxmlformats.org/officeDocument/2006/relationships/hyperlink" Target="mailto:isfar.tariq@att.com" TargetMode="External"/><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mailto:victor.sergeev@intel.com" TargetMode="External"/><Relationship Id="rId14" Type="http://schemas.openxmlformats.org/officeDocument/2006/relationships/image" Target="media/image2.png"/><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159</Pages>
  <Words>53235</Words>
  <Characters>303441</Characters>
  <Application>Microsoft Office Word</Application>
  <DocSecurity>0</DocSecurity>
  <Lines>2528</Lines>
  <Paragraphs>711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355965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2022-10-13T10:33:00Z</dcterms:created>
  <dcterms:modified xsi:type="dcterms:W3CDTF">2022-10-13T10:42:00Z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1665365485</vt:lpwstr>
  </property>
</Properties>
</file>