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TR skeleton for Rel-18 SI on further NR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scope"/>
      <w:bookmarkEnd w:id="2"/>
      <w:bookmarkStart w:id="3" w:name="foreword"/>
      <w:bookmarkEnd w:id="3"/>
      <w:r>
        <w:t>1</w:t>
      </w:r>
      <w:r>
        <w:tab/>
      </w:r>
      <w:r>
        <w:t>Introduction</w:t>
      </w:r>
    </w:p>
    <w:p>
      <w:pPr>
        <w:rPr>
          <w:lang w:val="en-US"/>
        </w:rPr>
      </w:pPr>
      <w:r>
        <w:rPr>
          <w:lang w:val="en-US"/>
        </w:rPr>
        <w:t>This feature lead (FL) summary (FLS) concerns the Rel-18 study item (SI) on further NR RedCap UE complexity reduction [1, 2, 3]. This Rel-18 study item was preceded by a Rel-17 study item [4] and a Rel-17 work item [5].</w:t>
      </w:r>
    </w:p>
    <w:p>
      <w:pPr>
        <w:rPr>
          <w:lang w:val="en-US"/>
        </w:rPr>
      </w:pPr>
      <w:r>
        <w:rPr>
          <w:lang w:val="en-US"/>
        </w:rPr>
        <w:t>This document captures the email discussion for the TR skeleton for the new study item:</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further NR RedCap (reduced capability) UE complexity reduction</w:t>
            </w:r>
            <w:r>
              <w:rPr>
                <w:rFonts w:ascii="Times" w:hAnsi="Times"/>
                <w:szCs w:val="24"/>
                <w:highlight w:val="cyan"/>
                <w:lang w:eastAsia="zh-CN"/>
              </w:rPr>
              <w:t xml:space="preserve"> by May 13 – Johan (Ericsson)</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r>
        <w:t>Follow the naming convention in this example:</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eRedCapSkeletonFLS-v000.docx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eRedCapSkeletonFLS -v001-CompanyA.docx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eRedCapSkeletonFLS -v002-CompanyA-CompanyB.docx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eRedCapSkeletonFLS -v003-CompanyB-CompanyC.docx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eRedCapSkeletonFLS -v002-CompanyA-CompanyB.docx</w:t>
      </w:r>
      <w:r>
        <w:rPr>
          <w:rFonts w:ascii="Times New Roman" w:hAnsi="Times New Roman" w:eastAsia="Times New Roman" w:cs="Times New Roman"/>
          <w:sz w:val="20"/>
          <w:szCs w:val="20"/>
          <w:lang w:val="en-US"/>
        </w:rPr>
        <w:t>.</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eRedCapSkeletonFLS -v003-CompanyB-CompanyC</w:t>
      </w:r>
      <w:r>
        <w:rPr>
          <w:rFonts w:ascii="Times New Roman" w:hAnsi="Times New Roman" w:eastAsia="Times New Roman" w:cs="Times New Roman"/>
          <w:i/>
          <w:iCs/>
          <w:color w:val="FF0000"/>
          <w:sz w:val="20"/>
          <w:szCs w:val="20"/>
          <w:lang w:val="en-US"/>
        </w:rPr>
        <w:t>.checkout</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eRedCapSkeletonFLS -v003-CompanyB-CompanyC</w:t>
      </w:r>
      <w:r>
        <w:rPr>
          <w:rFonts w:ascii="Times New Roman" w:hAnsi="Times New Roman" w:eastAsia="Times New Roman" w:cs="Times New Roman"/>
          <w:i/>
          <w:iCs/>
          <w:color w:val="FF0000"/>
          <w:sz w:val="20"/>
          <w:szCs w:val="20"/>
          <w:lang w:val="en-US"/>
        </w:rPr>
        <w:t>.docx</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hint="default"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default"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hint="default" w:eastAsia="宋体"/>
                <w:lang w:val="en-US" w:eastAsia="zh-CN"/>
              </w:rPr>
            </w:pPr>
            <w:r>
              <w:rPr>
                <w:rFonts w:hint="eastAsia" w:eastAsia="宋体"/>
                <w:lang w:val="en-US" w:eastAsia="zh-CN"/>
              </w:rPr>
              <w:t>h</w:t>
            </w:r>
            <w:bookmarkStart w:id="6" w:name="_GoBack"/>
            <w:bookmarkEnd w:id="6"/>
            <w:r>
              <w:rPr>
                <w:rFonts w:hint="eastAsia" w:eastAsia="宋体"/>
                <w:lang w:val="en-US" w:eastAsia="zh-CN"/>
              </w:rPr>
              <w:t>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p>
        </w:tc>
      </w:tr>
    </w:tbl>
    <w:p>
      <w:pPr>
        <w:rPr>
          <w:szCs w:val="22"/>
          <w:highlight w:val="magenta"/>
        </w:rPr>
      </w:pPr>
    </w:p>
    <w:p>
      <w:pPr>
        <w:pStyle w:val="2"/>
        <w:numPr>
          <w:ilvl w:val="0"/>
          <w:numId w:val="0"/>
        </w:numPr>
        <w:ind w:left="1134" w:hanging="1134"/>
      </w:pPr>
      <w:bookmarkStart w:id="4" w:name="_Toc101519362"/>
      <w:r>
        <w:t>2</w:t>
      </w:r>
      <w:r>
        <w:tab/>
      </w:r>
      <w:bookmarkEnd w:id="4"/>
      <w:r>
        <w:t>Discussion</w:t>
      </w:r>
    </w:p>
    <w:p>
      <w:pPr>
        <w:rPr>
          <w:lang w:eastAsia="ja-JP"/>
        </w:rPr>
      </w:pPr>
      <w:r>
        <w:rPr>
          <w:lang w:eastAsia="ja-JP"/>
        </w:rPr>
        <w:t xml:space="preserve">A draft </w:t>
      </w:r>
      <w:r>
        <w:rPr>
          <w:rFonts w:eastAsia="宋体"/>
          <w:szCs w:val="18"/>
          <w:lang w:eastAsia="ja-JP"/>
        </w:rPr>
        <w:t>skeleton for TR 38.865 (“Study on further NR RedCap UE complexity reduction”) has been provided in [3]. To a large extent, the structure of the draft TR skeleton follows the structure of TR 38.875 [4].</w:t>
      </w:r>
    </w:p>
    <w:p>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Though we appreciate the rapporteur efforts to add explanatory notes, any aspects that don’t have consensus should be removed for now. For example, network capacity and spectral efficiency are not part of the SID and should be removed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 to better align with the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 it or not in WI) for the solution. </w:t>
            </w:r>
          </w:p>
          <w:p>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pPr>
              <w:rPr>
                <w:rFonts w:eastAsiaTheme="minorEastAsia"/>
                <w:lang w:val="en-US" w:eastAsia="zh-CN"/>
              </w:rPr>
            </w:pPr>
            <w:r>
              <w:rPr>
                <w:rFonts w:eastAsiaTheme="minorEastAsia"/>
                <w:lang w:val="en-US" w:eastAsia="zh-CN"/>
              </w:rPr>
              <w:t>Regarding Spreadtrum’s question above, we are open to capture impact on memory cost/complexity/size qualitatively in the 7.x.2 sections.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ascii="Times New Roman" w:hAnsi="Times New Roman" w:cs="Times New Roman" w:eastAsiaTheme="minorEastAsia"/>
                <w:lang w:val="en-US" w:eastAsia="zh-CN" w:bidi="ar-SA"/>
              </w:rPr>
            </w:pPr>
          </w:p>
        </w:tc>
        <w:tc>
          <w:tcPr>
            <w:tcW w:w="6780" w:type="dxa"/>
            <w:vAlign w:val="top"/>
          </w:tcPr>
          <w:p>
            <w:pPr>
              <w:rPr>
                <w:rFonts w:ascii="Times New Roman" w:hAnsi="Times New Roman" w:cs="Times New Roman" w:eastAsiaTheme="minorEastAsia"/>
                <w:lang w:val="en-US" w:eastAsia="zh-CN" w:bidi="ar-SA"/>
              </w:rPr>
            </w:pPr>
            <w:r>
              <w:rPr>
                <w:rFonts w:hint="eastAsia" w:eastAsia="宋体"/>
                <w:lang w:val="en-US" w:eastAsia="zh-CN"/>
              </w:rPr>
              <w:t>Considering the TU is limited in the SI stage and no significant impacts are foreseen, evaluation for n</w:t>
            </w:r>
            <w:r>
              <w:t>etwork capacity and spectral efficiency</w:t>
            </w:r>
            <w:r>
              <w:rPr>
                <w:rFonts w:hint="eastAsia" w:eastAsia="宋体"/>
                <w:lang w:val="en-US" w:eastAsia="zh-CN"/>
              </w:rPr>
              <w:t xml:space="preserve"> can be deprioritized.</w:t>
            </w:r>
          </w:p>
        </w:tc>
      </w:tr>
    </w:tbl>
    <w:p>
      <w:pPr>
        <w:rPr>
          <w:lang w:val="en-US"/>
        </w:rPr>
      </w:pPr>
    </w:p>
    <w:p>
      <w:pPr>
        <w:pStyle w:val="2"/>
        <w:numPr>
          <w:ilvl w:val="0"/>
          <w:numId w:val="0"/>
        </w:numPr>
        <w:ind w:left="432" w:hanging="432"/>
        <w:rPr>
          <w:lang w:val="en-US"/>
        </w:rPr>
      </w:pPr>
      <w:bookmarkStart w:id="5" w:name="_Hlk41391803"/>
      <w:r>
        <w:rPr>
          <w:lang w:val="en-US"/>
        </w:rPr>
        <w:t>References</w:t>
      </w:r>
    </w:p>
    <w:bookmarkEnd w:id="5"/>
    <w:tbl>
      <w:tblPr>
        <w:tblStyle w:val="34"/>
        <w:tblW w:w="9632" w:type="dxa"/>
        <w:tblInd w:w="0"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"https://www.3gpp.org/ftp/TSG_RAN/TSG_RAN/TSGR_94e/Docs/RP-213661.zip" </w:instrText>
            </w:r>
            <w:r>
              <w:fldChar w:fldCharType="separate"/>
            </w:r>
            <w:r>
              <w:rPr>
                <w:rFonts w:eastAsia="Calibri"/>
                <w:color w:val="0000FF"/>
                <w:szCs w:val="22"/>
                <w:u w:val="single"/>
                <w:lang w:val="en-US"/>
              </w:rPr>
              <w:t>RP-213661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"https://www.3gpp.org/ftp/TSG_RAN/WG1_RL1/TSGR1_109-e/Docs/R1-2204058.zip" </w:instrText>
            </w:r>
            <w:r>
              <w:fldChar w:fldCharType="separate"/>
            </w:r>
            <w:r>
              <w:rPr>
                <w:rFonts w:eastAsia="Calibri"/>
                <w:color w:val="0000FF"/>
                <w:szCs w:val="22"/>
                <w:u w:val="single"/>
                <w:lang w:val="en-US"/>
              </w:rPr>
              <w:t>R1-2204058</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"https://www.3gpp.org/ftp/TSG_RAN/WG1_RL1/TSGR1_109-e/Docs/R1-2203121.zip" </w:instrText>
            </w:r>
            <w:r>
              <w:fldChar w:fldCharType="separate"/>
            </w:r>
            <w:r>
              <w:rPr>
                <w:rFonts w:eastAsia="Calibri"/>
                <w:color w:val="0000FF"/>
                <w:szCs w:val="22"/>
                <w:u w:val="single"/>
                <w:lang w:val="en-US"/>
              </w:rPr>
              <w:t>R1-2203121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5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7">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1"/>
  </w:num>
  <w:num w:numId="4">
    <w:abstractNumId w:val="0"/>
  </w:num>
  <w:num w:numId="5">
    <w:abstractNumId w:val="5"/>
  </w:num>
  <w:num w:numId="6">
    <w:abstractNumId w:val="6"/>
    <w:lvlOverride w:ilvl="0">
      <w:startOverride w:val="1"/>
    </w:lvlOverride>
  </w:num>
  <w:num w:numId="7">
    <w:abstractNumId w:val="7"/>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3131"/>
    <w:rsid w:val="002448B9"/>
    <w:rsid w:val="00246826"/>
    <w:rsid w:val="00247636"/>
    <w:rsid w:val="00247A6E"/>
    <w:rsid w:val="00247E9E"/>
    <w:rsid w:val="002511F8"/>
    <w:rsid w:val="0025375B"/>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43"/>
    <w:rsid w:val="00277F8B"/>
    <w:rsid w:val="00281977"/>
    <w:rsid w:val="00282D45"/>
    <w:rsid w:val="00283B4F"/>
    <w:rsid w:val="00284944"/>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uiPriority w:val="99"/>
    <w:rPr>
      <w:color w:val="605E5C"/>
      <w:shd w:val="clear" w:color="auto" w:fill="E1DFDD"/>
    </w:rPr>
  </w:style>
  <w:style w:type="character" w:customStyle="1" w:styleId="330">
    <w:name w:val="未处理的提及7"/>
    <w:basedOn w:val="36"/>
    <w:semiHidden/>
    <w:unhideWhenUsed/>
    <w:uiPriority w:val="99"/>
    <w:rPr>
      <w:color w:val="605E5C"/>
      <w:shd w:val="clear" w:color="auto" w:fill="E1DFDD"/>
    </w:rPr>
  </w:style>
  <w:style w:type="character" w:customStyle="1" w:styleId="331">
    <w:name w:val="Unresolved Mention15"/>
    <w:basedOn w:val="36"/>
    <w:semiHidden/>
    <w:unhideWhenUsed/>
    <w:qFormat/>
    <w:uiPriority w:val="99"/>
    <w:rPr>
      <w:color w:val="605E5C"/>
      <w:shd w:val="clear" w:color="auto" w:fill="E1DFDD"/>
    </w:rPr>
  </w:style>
  <w:style w:type="paragraph" w:customStyle="1" w:styleId="332">
    <w:name w:val="Revision"/>
    <w:hidden/>
    <w:semiHidden/>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411750-198F-4AE1-A2B8-80F231C90934}">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9F2E3BA1-826F-4659-BB81-C05F32A8E8AB}">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3</Pages>
  <Words>979</Words>
  <Characters>5194</Characters>
  <Lines>43</Lines>
  <Paragraphs>12</Paragraphs>
  <TotalTime>1</TotalTime>
  <ScaleCrop>false</ScaleCrop>
  <LinksUpToDate>false</LinksUpToDate>
  <CharactersWithSpaces>6161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2022-05-11T03:56:00Z</dcterms:created>
  <dc:creator>Johan Bergman</dc:creator>
  <cp:lastModifiedBy>ZTE-Youjun</cp:lastModifiedBy>
  <dcterms:modified xsi:type="dcterms:W3CDTF">2022-05-11T09:11:37Z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