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E1498" w14:textId="77777777" w:rsidR="00A465ED" w:rsidRDefault="00FE78DE">
      <w:pPr>
        <w:pStyle w:val="af0"/>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af8"/>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69699D70"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C746C">
        <w:rPr>
          <w:color w:val="FF0000"/>
          <w:lang w:val="en-US"/>
        </w:rPr>
        <w:t>3</w:t>
      </w:r>
      <w:r>
        <w:rPr>
          <w:lang w:val="en-US"/>
        </w:rPr>
        <w:t>.</w:t>
      </w:r>
    </w:p>
    <w:p w14:paraId="08416EEB" w14:textId="77777777" w:rsidR="00A465ED" w:rsidRDefault="00FE78DE">
      <w:r>
        <w:t>Follow the naming convention in this example:</w:t>
      </w:r>
    </w:p>
    <w:p w14:paraId="5148F214"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E4FD4E"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25CCAED4" w:rsidR="00A465ED" w:rsidRDefault="00FE78DE">
      <w:pPr>
        <w:rPr>
          <w:lang w:val="en-US"/>
        </w:rPr>
      </w:pPr>
      <w:r>
        <w:rPr>
          <w:rFonts w:ascii="Times" w:hAnsi="Times"/>
          <w:b/>
          <w:szCs w:val="24"/>
          <w:lang w:val="en-US"/>
        </w:rPr>
        <w:t>FL</w:t>
      </w:r>
      <w:r w:rsidR="008B55B0">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CD02FD">
            <w:pPr>
              <w:spacing w:after="0"/>
              <w:jc w:val="center"/>
              <w:rPr>
                <w:rFonts w:eastAsiaTheme="minorEastAsia"/>
                <w:lang w:val="en-US" w:eastAsia="zh-CN"/>
              </w:rPr>
            </w:pPr>
            <w:hyperlink r:id="rId13" w:history="1">
              <w:r w:rsidR="00FE78DE">
                <w:rPr>
                  <w:rStyle w:val="afb"/>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r w:rsidR="008027B6" w14:paraId="1F2E2B12" w14:textId="77777777">
        <w:tc>
          <w:tcPr>
            <w:tcW w:w="2263" w:type="dxa"/>
          </w:tcPr>
          <w:p w14:paraId="2A7689AF" w14:textId="70362D52" w:rsidR="008027B6" w:rsidRDefault="008027B6">
            <w:pPr>
              <w:spacing w:after="0"/>
              <w:jc w:val="center"/>
              <w:rPr>
                <w:rFonts w:eastAsiaTheme="minorEastAsia"/>
                <w:lang w:val="en-US" w:eastAsia="zh-CN"/>
              </w:rPr>
            </w:pPr>
            <w:r>
              <w:rPr>
                <w:rFonts w:eastAsiaTheme="minorEastAsia"/>
                <w:lang w:val="en-US" w:eastAsia="zh-CN"/>
              </w:rPr>
              <w:t>Intel</w:t>
            </w:r>
          </w:p>
        </w:tc>
        <w:tc>
          <w:tcPr>
            <w:tcW w:w="2977" w:type="dxa"/>
          </w:tcPr>
          <w:p w14:paraId="208CBAF8" w14:textId="556BBCE6" w:rsidR="008027B6" w:rsidRDefault="008027B6">
            <w:pPr>
              <w:spacing w:after="0"/>
              <w:jc w:val="center"/>
              <w:rPr>
                <w:rFonts w:eastAsiaTheme="minorEastAsia"/>
                <w:lang w:val="en-US" w:eastAsia="zh-CN"/>
              </w:rPr>
            </w:pPr>
            <w:r>
              <w:rPr>
                <w:rFonts w:eastAsiaTheme="minorEastAsia"/>
                <w:lang w:val="en-US" w:eastAsia="zh-CN"/>
              </w:rPr>
              <w:t>Yingyang Li</w:t>
            </w:r>
          </w:p>
        </w:tc>
        <w:tc>
          <w:tcPr>
            <w:tcW w:w="4394" w:type="dxa"/>
          </w:tcPr>
          <w:p w14:paraId="51ED7F01" w14:textId="0F74F3CA" w:rsidR="008027B6" w:rsidRDefault="008027B6">
            <w:pPr>
              <w:spacing w:after="0"/>
              <w:jc w:val="center"/>
              <w:rPr>
                <w:lang w:val="en-US"/>
              </w:rPr>
            </w:pPr>
            <w:r>
              <w:rPr>
                <w:lang w:val="en-US"/>
              </w:rPr>
              <w:t>yingyang.li@intel.com</w:t>
            </w:r>
          </w:p>
        </w:tc>
      </w:tr>
    </w:tbl>
    <w:p w14:paraId="75FFDAD6" w14:textId="77777777" w:rsidR="00A465ED" w:rsidRDefault="00A465ED">
      <w:pPr>
        <w:rPr>
          <w:szCs w:val="22"/>
          <w:highlight w:val="magenta"/>
          <w:lang w:val="en-US"/>
        </w:rPr>
      </w:pPr>
    </w:p>
    <w:p w14:paraId="737B333C" w14:textId="77777777" w:rsidR="00A465ED" w:rsidRDefault="00FE78DE">
      <w:pPr>
        <w:pStyle w:val="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宋体"/>
          <w:lang w:eastAsia="ja-JP"/>
        </w:rPr>
      </w:pPr>
      <w:r>
        <w:rPr>
          <w:rFonts w:eastAsia="宋体"/>
          <w:lang w:eastAsia="ja-JP"/>
        </w:rPr>
        <w:lastRenderedPageBreak/>
        <w:br/>
        <w:t xml:space="preserve">An initial draft template is provided in </w:t>
      </w:r>
      <w:hyperlink r:id="rId17" w:history="1">
        <w:r>
          <w:rPr>
            <w:rStyle w:val="afb"/>
            <w:rFonts w:eastAsia="宋体"/>
            <w:lang w:eastAsia="ja-JP"/>
          </w:rPr>
          <w:t>eRedCapComplexityTemplate-v000.xlsx</w:t>
        </w:r>
      </w:hyperlink>
      <w:r>
        <w:rPr>
          <w:rFonts w:eastAsia="宋体"/>
          <w:lang w:eastAsia="ja-JP"/>
        </w:rPr>
        <w:t>. It has the following tabs, where the last four tabs are “more optional” than the first two tabs.</w:t>
      </w:r>
    </w:p>
    <w:p w14:paraId="44A7703C" w14:textId="77777777" w:rsidR="00A465ED" w:rsidRDefault="00FE78DE">
      <w:pPr>
        <w:pStyle w:val="aff"/>
        <w:numPr>
          <w:ilvl w:val="0"/>
          <w:numId w:val="26"/>
        </w:numPr>
        <w:rPr>
          <w:sz w:val="20"/>
          <w:szCs w:val="22"/>
        </w:rPr>
      </w:pPr>
      <w:r>
        <w:rPr>
          <w:sz w:val="20"/>
          <w:szCs w:val="22"/>
        </w:rPr>
        <w:t>TDD 1Rx</w:t>
      </w:r>
    </w:p>
    <w:p w14:paraId="66897799" w14:textId="77777777" w:rsidR="00A465ED" w:rsidRDefault="00FE78DE">
      <w:pPr>
        <w:pStyle w:val="aff"/>
        <w:numPr>
          <w:ilvl w:val="0"/>
          <w:numId w:val="26"/>
        </w:numPr>
        <w:rPr>
          <w:sz w:val="20"/>
          <w:szCs w:val="22"/>
        </w:rPr>
      </w:pPr>
      <w:r>
        <w:rPr>
          <w:sz w:val="20"/>
          <w:szCs w:val="22"/>
        </w:rPr>
        <w:t>FD-FDD 1Rx</w:t>
      </w:r>
    </w:p>
    <w:p w14:paraId="42BE2590" w14:textId="77777777" w:rsidR="00A465ED" w:rsidRDefault="00FE78DE">
      <w:pPr>
        <w:pStyle w:val="aff"/>
        <w:numPr>
          <w:ilvl w:val="0"/>
          <w:numId w:val="26"/>
        </w:numPr>
        <w:rPr>
          <w:sz w:val="20"/>
          <w:szCs w:val="22"/>
        </w:rPr>
      </w:pPr>
      <w:r>
        <w:rPr>
          <w:sz w:val="20"/>
          <w:szCs w:val="22"/>
        </w:rPr>
        <w:t>HD-FDD 1Rx</w:t>
      </w:r>
    </w:p>
    <w:p w14:paraId="13B3DE41" w14:textId="77777777" w:rsidR="00A465ED" w:rsidRDefault="00FE78DE">
      <w:pPr>
        <w:pStyle w:val="aff"/>
        <w:numPr>
          <w:ilvl w:val="0"/>
          <w:numId w:val="26"/>
        </w:numPr>
        <w:rPr>
          <w:sz w:val="20"/>
          <w:szCs w:val="22"/>
        </w:rPr>
      </w:pPr>
      <w:r>
        <w:rPr>
          <w:sz w:val="20"/>
          <w:szCs w:val="22"/>
        </w:rPr>
        <w:t>TDD 2Rx</w:t>
      </w:r>
    </w:p>
    <w:p w14:paraId="76622E64" w14:textId="77777777" w:rsidR="00A465ED" w:rsidRDefault="00FE78DE">
      <w:pPr>
        <w:pStyle w:val="aff"/>
        <w:numPr>
          <w:ilvl w:val="0"/>
          <w:numId w:val="26"/>
        </w:numPr>
        <w:rPr>
          <w:sz w:val="20"/>
          <w:szCs w:val="22"/>
        </w:rPr>
      </w:pPr>
      <w:r>
        <w:rPr>
          <w:sz w:val="20"/>
          <w:szCs w:val="22"/>
        </w:rPr>
        <w:t>FD-FDD 2Rx</w:t>
      </w:r>
    </w:p>
    <w:p w14:paraId="2F9A96CF" w14:textId="77777777" w:rsidR="00A465ED" w:rsidRDefault="00FE78DE">
      <w:pPr>
        <w:pStyle w:val="aff"/>
        <w:numPr>
          <w:ilvl w:val="0"/>
          <w:numId w:val="26"/>
        </w:numPr>
        <w:rPr>
          <w:sz w:val="20"/>
          <w:szCs w:val="22"/>
        </w:rPr>
      </w:pPr>
      <w:r>
        <w:rPr>
          <w:sz w:val="20"/>
          <w:szCs w:val="22"/>
        </w:rPr>
        <w:t>HD-FDD 2Rx</w:t>
      </w:r>
    </w:p>
    <w:p w14:paraId="58984D01" w14:textId="77777777" w:rsidR="00A465ED" w:rsidRDefault="00FE78DE">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宋体"/>
          <w:lang w:eastAsia="ja-JP"/>
        </w:rPr>
      </w:pPr>
      <w:r>
        <w:rPr>
          <w:rFonts w:eastAsia="宋体"/>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宋体"/>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afb"/>
            <w:rFonts w:eastAsia="宋体"/>
            <w:b/>
            <w:lang w:eastAsia="ja-JP"/>
          </w:rPr>
          <w:t>eRedCapComplexityTemplate-v000.xlsx</w:t>
        </w:r>
      </w:hyperlink>
      <w:r>
        <w:rPr>
          <w:b/>
          <w:lang w:val="en-US"/>
        </w:rPr>
        <w:t>.</w:t>
      </w:r>
    </w:p>
    <w:tbl>
      <w:tblPr>
        <w:tblStyle w:val="af8"/>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aff"/>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that K0/</w:t>
            </w:r>
            <w:proofErr w:type="gramStart"/>
            <w:r>
              <w:rPr>
                <w:rFonts w:eastAsia="Yu Mincho"/>
                <w:lang w:val="en-US" w:eastAsia="ja-JP"/>
              </w:rPr>
              <w:t>2,min</w:t>
            </w:r>
            <w:proofErr w:type="gramEnd"/>
            <w:r>
              <w:rPr>
                <w:rFonts w:eastAsia="Yu Mincho"/>
                <w:lang w:val="en-US" w:eastAsia="ja-JP"/>
              </w:rPr>
              <w:t xml:space="preserve">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宋体"/>
                <w:lang w:val="en-US" w:eastAsia="zh-CN"/>
              </w:rPr>
            </w:pPr>
            <w:r>
              <w:rPr>
                <w:rFonts w:eastAsia="宋体" w:hint="eastAsia"/>
                <w:lang w:val="en-US" w:eastAsia="zh-CN"/>
              </w:rPr>
              <w:t>ZTE, Sanechips</w:t>
            </w:r>
          </w:p>
        </w:tc>
        <w:tc>
          <w:tcPr>
            <w:tcW w:w="8268" w:type="dxa"/>
            <w:gridSpan w:val="3"/>
          </w:tcPr>
          <w:p w14:paraId="55D16255" w14:textId="77777777" w:rsidR="00A465ED" w:rsidRDefault="00FE78DE">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52960734" w:rsidR="00292B7E"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afb"/>
                  <w:rFonts w:eastAsia="宋体"/>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CD02FD">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373D67F9" w14:textId="77777777" w:rsidR="00F00134" w:rsidRDefault="00F00134" w:rsidP="00CD02FD">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CD02FD">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r w:rsidR="008027B6" w14:paraId="70C0A770" w14:textId="77777777" w:rsidTr="00F00134">
        <w:tc>
          <w:tcPr>
            <w:tcW w:w="1372" w:type="dxa"/>
            <w:gridSpan w:val="2"/>
          </w:tcPr>
          <w:p w14:paraId="6E1A837D" w14:textId="49DB865F" w:rsidR="008027B6" w:rsidRDefault="008027B6" w:rsidP="00556F2E">
            <w:pPr>
              <w:rPr>
                <w:rFonts w:eastAsiaTheme="minorEastAsia"/>
                <w:lang w:val="en-US" w:eastAsia="zh-CN"/>
              </w:rPr>
            </w:pPr>
            <w:r>
              <w:rPr>
                <w:rFonts w:eastAsiaTheme="minorEastAsia"/>
                <w:lang w:val="en-US" w:eastAsia="zh-CN"/>
              </w:rPr>
              <w:t>Intel</w:t>
            </w:r>
          </w:p>
        </w:tc>
        <w:tc>
          <w:tcPr>
            <w:tcW w:w="1317" w:type="dxa"/>
          </w:tcPr>
          <w:p w14:paraId="0A333F22" w14:textId="05BED7D6" w:rsidR="008027B6" w:rsidRDefault="008027B6" w:rsidP="00556F2E">
            <w:pPr>
              <w:rPr>
                <w:rFonts w:eastAsiaTheme="minorEastAsia"/>
                <w:lang w:val="en-US" w:eastAsia="zh-CN"/>
              </w:rPr>
            </w:pPr>
            <w:r>
              <w:rPr>
                <w:rFonts w:eastAsiaTheme="minorEastAsia"/>
                <w:lang w:val="en-US" w:eastAsia="zh-CN"/>
              </w:rPr>
              <w:t>Y</w:t>
            </w:r>
          </w:p>
        </w:tc>
        <w:tc>
          <w:tcPr>
            <w:tcW w:w="6945" w:type="dxa"/>
          </w:tcPr>
          <w:p w14:paraId="6B09C468" w14:textId="77777777" w:rsidR="008027B6" w:rsidRDefault="008027B6" w:rsidP="00556F2E">
            <w:pPr>
              <w:rPr>
                <w:rFonts w:eastAsiaTheme="minorEastAsia"/>
                <w:lang w:val="en-US" w:eastAsia="zh-CN"/>
              </w:rPr>
            </w:pPr>
          </w:p>
        </w:tc>
      </w:tr>
      <w:tr w:rsidR="006D32CE" w14:paraId="3163E16C" w14:textId="77777777" w:rsidTr="00F00134">
        <w:tc>
          <w:tcPr>
            <w:tcW w:w="1372" w:type="dxa"/>
            <w:gridSpan w:val="2"/>
          </w:tcPr>
          <w:p w14:paraId="393D23D5" w14:textId="0E548BCF" w:rsidR="006D32CE" w:rsidRDefault="006D32CE" w:rsidP="006D32CE">
            <w:pPr>
              <w:rPr>
                <w:rFonts w:eastAsiaTheme="minorEastAsia"/>
                <w:lang w:val="en-US" w:eastAsia="zh-CN"/>
              </w:rPr>
            </w:pPr>
            <w:r>
              <w:rPr>
                <w:rFonts w:eastAsiaTheme="minorEastAsia"/>
                <w:lang w:val="en-US" w:eastAsia="zh-CN"/>
              </w:rPr>
              <w:t>Qualcomm</w:t>
            </w:r>
          </w:p>
        </w:tc>
        <w:tc>
          <w:tcPr>
            <w:tcW w:w="1317" w:type="dxa"/>
          </w:tcPr>
          <w:p w14:paraId="799468BC" w14:textId="5C844084" w:rsidR="006D32CE" w:rsidRDefault="006D32CE" w:rsidP="006D32CE">
            <w:pPr>
              <w:rPr>
                <w:rFonts w:eastAsiaTheme="minorEastAsia"/>
                <w:lang w:val="en-US" w:eastAsia="zh-CN"/>
              </w:rPr>
            </w:pPr>
            <w:r>
              <w:rPr>
                <w:rFonts w:eastAsiaTheme="minorEastAsia"/>
                <w:lang w:val="en-US" w:eastAsia="zh-CN"/>
              </w:rPr>
              <w:t>Y</w:t>
            </w:r>
          </w:p>
        </w:tc>
        <w:tc>
          <w:tcPr>
            <w:tcW w:w="6945" w:type="dxa"/>
          </w:tcPr>
          <w:p w14:paraId="4D82E3A4" w14:textId="77777777" w:rsidR="006D32CE" w:rsidRDefault="006D32CE" w:rsidP="006D32CE">
            <w:pPr>
              <w:rPr>
                <w:rFonts w:eastAsiaTheme="minorEastAsia"/>
                <w:lang w:val="en-US" w:eastAsia="zh-CN"/>
              </w:rPr>
            </w:pPr>
          </w:p>
        </w:tc>
      </w:tr>
      <w:tr w:rsidR="00292B7E" w14:paraId="32A5D8A2" w14:textId="77777777" w:rsidTr="00CD02FD">
        <w:tc>
          <w:tcPr>
            <w:tcW w:w="1372" w:type="dxa"/>
            <w:gridSpan w:val="2"/>
          </w:tcPr>
          <w:p w14:paraId="7A4326B6" w14:textId="2DEA0F54" w:rsidR="00292B7E" w:rsidRDefault="00292B7E" w:rsidP="00292B7E">
            <w:pPr>
              <w:rPr>
                <w:rFonts w:eastAsiaTheme="minorEastAsia"/>
                <w:lang w:val="en-US" w:eastAsia="zh-CN"/>
              </w:rPr>
            </w:pPr>
            <w:r>
              <w:rPr>
                <w:rFonts w:eastAsiaTheme="minorEastAsia"/>
                <w:lang w:val="en-US" w:eastAsia="zh-CN"/>
              </w:rPr>
              <w:t>FL3</w:t>
            </w:r>
          </w:p>
        </w:tc>
        <w:tc>
          <w:tcPr>
            <w:tcW w:w="8262" w:type="dxa"/>
            <w:gridSpan w:val="2"/>
          </w:tcPr>
          <w:p w14:paraId="2C816687" w14:textId="0AF205D0" w:rsidR="00292B7E" w:rsidRDefault="00292B7E" w:rsidP="00292B7E">
            <w:pPr>
              <w:rPr>
                <w:rFonts w:eastAsiaTheme="minorEastAsia"/>
                <w:lang w:val="en-US" w:eastAsia="zh-CN"/>
              </w:rPr>
            </w:pPr>
            <w:r>
              <w:rPr>
                <w:rFonts w:eastAsiaTheme="minorEastAsia"/>
                <w:lang w:val="en-US" w:eastAsia="zh-CN"/>
              </w:rPr>
              <w:t>Based on the received responses, it seems that the proposal may be agreeable.</w:t>
            </w:r>
          </w:p>
          <w:p w14:paraId="5CB1F8E2" w14:textId="618B2E07" w:rsidR="00292B7E" w:rsidRPr="00292B7E" w:rsidRDefault="00292B7E" w:rsidP="00292B7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3" w:history="1">
              <w:r>
                <w:rPr>
                  <w:rStyle w:val="afb"/>
                  <w:rFonts w:eastAsia="宋体"/>
                  <w:b/>
                  <w:lang w:eastAsia="ja-JP"/>
                </w:rPr>
                <w:t>eRedCapComplexityTemplate-v001.xlsx</w:t>
              </w:r>
            </w:hyperlink>
            <w:r>
              <w:rPr>
                <w:b/>
                <w:lang w:val="en-US"/>
              </w:rPr>
              <w:t>.</w:t>
            </w:r>
          </w:p>
        </w:tc>
      </w:tr>
      <w:tr w:rsidR="00292B7E" w14:paraId="414FF641" w14:textId="77777777" w:rsidTr="00F00134">
        <w:tc>
          <w:tcPr>
            <w:tcW w:w="1372" w:type="dxa"/>
            <w:gridSpan w:val="2"/>
          </w:tcPr>
          <w:p w14:paraId="3FDEA041" w14:textId="6021F35E" w:rsidR="00292B7E" w:rsidRDefault="00CD02FD" w:rsidP="00556F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5AB6C444" w14:textId="11824168" w:rsidR="00292B7E" w:rsidRDefault="00CD02FD" w:rsidP="00556F2E">
            <w:pPr>
              <w:rPr>
                <w:rFonts w:eastAsiaTheme="minorEastAsia"/>
                <w:lang w:val="en-US" w:eastAsia="zh-CN"/>
              </w:rPr>
            </w:pPr>
            <w:r>
              <w:rPr>
                <w:rFonts w:eastAsiaTheme="minorEastAsia" w:hint="eastAsia"/>
                <w:lang w:val="en-US" w:eastAsia="zh-CN"/>
              </w:rPr>
              <w:t>Y</w:t>
            </w:r>
          </w:p>
        </w:tc>
        <w:tc>
          <w:tcPr>
            <w:tcW w:w="6945" w:type="dxa"/>
          </w:tcPr>
          <w:p w14:paraId="309438B3" w14:textId="77777777" w:rsidR="00292B7E" w:rsidRDefault="00292B7E"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等线"/>
                <w:color w:val="000000"/>
                <w:lang w:val="en-US" w:eastAsia="zh-CN"/>
              </w:rPr>
            </w:pPr>
          </w:p>
          <w:p w14:paraId="64DB221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等线"/>
                <w:color w:val="000000"/>
                <w:lang w:val="en-US" w:eastAsia="zh-CN"/>
              </w:rPr>
            </w:pPr>
          </w:p>
          <w:p w14:paraId="029B30CB"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2E06942E"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C39E43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宋体"/>
                <w:color w:val="000000"/>
                <w:lang w:val="en-US" w:eastAsia="zh-CN"/>
              </w:rPr>
            </w:pPr>
          </w:p>
          <w:p w14:paraId="279A5A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等线"/>
                <w:color w:val="000000"/>
                <w:lang w:val="en-US" w:eastAsia="zh-CN"/>
              </w:rPr>
            </w:pPr>
          </w:p>
          <w:p w14:paraId="4DC5B91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宋体"/>
                      <w:color w:val="000000"/>
                      <w:lang w:val="en-US" w:eastAsia="zh-CN"/>
                    </w:rPr>
                  </w:pPr>
                  <w:r>
                    <w:rPr>
                      <w:rFonts w:eastAsia="宋体"/>
                      <w:color w:val="000000"/>
                      <w:lang w:eastAsia="zh-CN"/>
                    </w:rPr>
                    <w:t>Rural: 5 MHz (25 PRBs, 15 kHz SCS)</w:t>
                  </w:r>
                </w:p>
                <w:p w14:paraId="0441AB68" w14:textId="77777777" w:rsidR="00A465ED" w:rsidRDefault="00FE78DE">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lastRenderedPageBreak/>
              <w:t> </w:t>
            </w:r>
          </w:p>
          <w:p w14:paraId="6DB0D51C"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5CA12FA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宋体"/>
                <w:color w:val="000000"/>
                <w:lang w:val="en-US" w:eastAsia="zh-CN"/>
              </w:rPr>
            </w:pPr>
          </w:p>
          <w:p w14:paraId="500F9F5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宋体"/>
                <w:color w:val="000000"/>
                <w:lang w:val="en-US" w:eastAsia="zh-CN"/>
              </w:rPr>
            </w:pPr>
          </w:p>
          <w:p w14:paraId="38D338F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47B7EF0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等线"/>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等线"/>
                <w:color w:val="000000"/>
                <w:lang w:val="en-US" w:eastAsia="zh-CN"/>
              </w:rPr>
            </w:pPr>
          </w:p>
          <w:p w14:paraId="4AAB58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等线"/>
                <w:color w:val="000000"/>
                <w:lang w:val="en-US" w:eastAsia="zh-CN"/>
              </w:rPr>
            </w:pPr>
          </w:p>
          <w:p w14:paraId="71C5E5C9" w14:textId="77777777" w:rsidR="00A465ED" w:rsidRDefault="00FE78DE">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AFDE11F" w14:textId="77777777" w:rsidR="00A465ED" w:rsidRDefault="00CD02FD">
      <w:pPr>
        <w:pStyle w:val="aff"/>
        <w:numPr>
          <w:ilvl w:val="0"/>
          <w:numId w:val="28"/>
        </w:numPr>
        <w:rPr>
          <w:sz w:val="20"/>
          <w:szCs w:val="22"/>
        </w:rPr>
      </w:pPr>
      <w:hyperlink r:id="rId24" w:history="1">
        <w:r w:rsidR="00FE78DE">
          <w:rPr>
            <w:rStyle w:val="afb"/>
            <w:sz w:val="20"/>
            <w:szCs w:val="22"/>
          </w:rPr>
          <w:t>eRedCapCoverageTemplate-0.7GHz-v000.xlsx</w:t>
        </w:r>
      </w:hyperlink>
    </w:p>
    <w:p w14:paraId="28B24133" w14:textId="77777777" w:rsidR="00A465ED" w:rsidRDefault="00CD02FD">
      <w:pPr>
        <w:pStyle w:val="aff"/>
        <w:numPr>
          <w:ilvl w:val="0"/>
          <w:numId w:val="28"/>
        </w:numPr>
        <w:rPr>
          <w:sz w:val="20"/>
          <w:szCs w:val="22"/>
        </w:rPr>
      </w:pPr>
      <w:hyperlink r:id="rId25" w:history="1">
        <w:r w:rsidR="00FE78DE">
          <w:rPr>
            <w:rStyle w:val="afb"/>
            <w:sz w:val="20"/>
            <w:szCs w:val="22"/>
          </w:rPr>
          <w:t>eRedCapCoverageTemplate-2.6GHz-11PRBs-v000.xlsx</w:t>
        </w:r>
      </w:hyperlink>
    </w:p>
    <w:p w14:paraId="597BFA66" w14:textId="77777777" w:rsidR="00A465ED" w:rsidRDefault="00CD02FD">
      <w:pPr>
        <w:pStyle w:val="aff"/>
        <w:numPr>
          <w:ilvl w:val="0"/>
          <w:numId w:val="28"/>
        </w:numPr>
        <w:rPr>
          <w:sz w:val="20"/>
          <w:szCs w:val="22"/>
        </w:rPr>
      </w:pPr>
      <w:hyperlink r:id="rId26" w:history="1">
        <w:r w:rsidR="00FE78DE">
          <w:rPr>
            <w:rStyle w:val="afb"/>
            <w:sz w:val="20"/>
            <w:szCs w:val="22"/>
          </w:rPr>
          <w:t>eRedCapCoverageTemplate-2.6GHz-12PRBs-v000.xlsx</w:t>
        </w:r>
      </w:hyperlink>
    </w:p>
    <w:p w14:paraId="0441EFBA" w14:textId="77777777" w:rsidR="00A465ED" w:rsidRDefault="00CD02FD">
      <w:pPr>
        <w:pStyle w:val="aff"/>
        <w:numPr>
          <w:ilvl w:val="0"/>
          <w:numId w:val="28"/>
        </w:numPr>
        <w:rPr>
          <w:sz w:val="20"/>
          <w:szCs w:val="22"/>
          <w:lang w:val="en-US"/>
        </w:rPr>
      </w:pPr>
      <w:hyperlink r:id="rId27" w:history="1">
        <w:r w:rsidR="00FE78DE">
          <w:rPr>
            <w:rStyle w:val="afb"/>
            <w:sz w:val="20"/>
            <w:szCs w:val="22"/>
            <w:lang w:val="en-US"/>
          </w:rPr>
          <w:t>eRedCapCoverageTemplate-4GHz-11PRBs-24dBmPSD-v000.xlsx</w:t>
        </w:r>
      </w:hyperlink>
    </w:p>
    <w:p w14:paraId="70966FC9" w14:textId="77777777" w:rsidR="00A465ED" w:rsidRDefault="00CD02FD">
      <w:pPr>
        <w:pStyle w:val="aff"/>
        <w:numPr>
          <w:ilvl w:val="0"/>
          <w:numId w:val="28"/>
        </w:numPr>
        <w:rPr>
          <w:sz w:val="20"/>
          <w:szCs w:val="22"/>
          <w:lang w:val="en-US"/>
        </w:rPr>
      </w:pPr>
      <w:hyperlink r:id="rId28" w:history="1">
        <w:r w:rsidR="00FE78DE">
          <w:rPr>
            <w:rStyle w:val="afb"/>
            <w:sz w:val="20"/>
            <w:szCs w:val="22"/>
            <w:lang w:val="en-US"/>
          </w:rPr>
          <w:t>eRedCapCoverageTemplate-4GHz-11PRBs-33dBmPSD-v000.xlsx</w:t>
        </w:r>
      </w:hyperlink>
    </w:p>
    <w:p w14:paraId="564B5B38" w14:textId="77777777" w:rsidR="00A465ED" w:rsidRDefault="00FE78DE">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w:t>
      </w:r>
      <w:r>
        <w:rPr>
          <w:rFonts w:eastAsia="宋体"/>
          <w:lang w:eastAsia="ja-JP"/>
        </w:rPr>
        <w:lastRenderedPageBreak/>
        <w:t>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aff"/>
        <w:numPr>
          <w:ilvl w:val="0"/>
          <w:numId w:val="29"/>
        </w:numPr>
        <w:rPr>
          <w:b/>
          <w:sz w:val="20"/>
          <w:szCs w:val="22"/>
          <w:lang w:val="en-US"/>
        </w:rPr>
      </w:pPr>
      <w:r>
        <w:rPr>
          <w:b/>
          <w:sz w:val="20"/>
          <w:szCs w:val="22"/>
          <w:lang w:val="en-US"/>
        </w:rPr>
        <w:t>Rural 0.7 GHz</w:t>
      </w:r>
    </w:p>
    <w:p w14:paraId="5359D077" w14:textId="77777777" w:rsidR="00A465ED" w:rsidRDefault="00FE78DE">
      <w:pPr>
        <w:pStyle w:val="aff"/>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aff"/>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aff"/>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aff"/>
        <w:numPr>
          <w:ilvl w:val="0"/>
          <w:numId w:val="29"/>
        </w:numPr>
        <w:rPr>
          <w:b/>
          <w:sz w:val="20"/>
          <w:szCs w:val="22"/>
          <w:lang w:val="en-US"/>
        </w:rPr>
      </w:pPr>
      <w:r>
        <w:rPr>
          <w:b/>
          <w:sz w:val="20"/>
          <w:szCs w:val="22"/>
          <w:lang w:val="en-US"/>
        </w:rPr>
        <w:t>Urban 4 GHz, 11-PRB UE BW, 33 dBm/MHz DL PSD</w:t>
      </w:r>
    </w:p>
    <w:tbl>
      <w:tblPr>
        <w:tblStyle w:val="af8"/>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aff"/>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宋体"/>
                <w:lang w:val="en-US" w:eastAsia="zh-CN"/>
              </w:rPr>
            </w:pPr>
            <w:r>
              <w:rPr>
                <w:rFonts w:eastAsia="宋体"/>
                <w:lang w:val="en-US" w:eastAsia="zh-CN"/>
              </w:rPr>
              <w:t>ZTE, Sanechips</w:t>
            </w:r>
          </w:p>
        </w:tc>
        <w:tc>
          <w:tcPr>
            <w:tcW w:w="8268" w:type="dxa"/>
          </w:tcPr>
          <w:p w14:paraId="718A24F8" w14:textId="77777777" w:rsidR="00A465ED" w:rsidRDefault="00FE78DE">
            <w:pPr>
              <w:rPr>
                <w:rFonts w:eastAsia="宋体"/>
                <w:lang w:val="en-US" w:eastAsia="zh-CN"/>
              </w:rPr>
            </w:pPr>
            <w:r>
              <w:rPr>
                <w:rFonts w:eastAsia="宋体"/>
                <w:lang w:val="en-US" w:eastAsia="zh-CN"/>
              </w:rPr>
              <w:t>We are OK with the FL assignment and also agree optional sheet can be tagged. For example,</w:t>
            </w:r>
          </w:p>
          <w:p w14:paraId="5BB93228" w14:textId="77777777" w:rsidR="00A465ED" w:rsidRDefault="00CD02FD">
            <w:pPr>
              <w:pStyle w:val="aff"/>
              <w:numPr>
                <w:ilvl w:val="0"/>
                <w:numId w:val="31"/>
              </w:numPr>
              <w:ind w:left="360"/>
              <w:rPr>
                <w:rFonts w:ascii="Times New Roman" w:hAnsi="Times New Roman" w:cs="Times New Roman"/>
                <w:sz w:val="20"/>
                <w:szCs w:val="20"/>
              </w:rPr>
            </w:pPr>
            <w:hyperlink r:id="rId29" w:history="1">
              <w:r w:rsidR="00FE78DE">
                <w:rPr>
                  <w:rStyle w:val="afb"/>
                  <w:rFonts w:ascii="Times New Roman" w:eastAsia="Batang" w:hAnsi="Times New Roman" w:cs="Times New Roman"/>
                  <w:sz w:val="20"/>
                  <w:szCs w:val="20"/>
                </w:rPr>
                <w:t>eRedCapCoverageTemplate-0.7GHz-v000.xlsx</w:t>
              </w:r>
            </w:hyperlink>
          </w:p>
          <w:p w14:paraId="6AC6104E" w14:textId="77777777" w:rsidR="00A465ED" w:rsidRDefault="00CD02FD">
            <w:pPr>
              <w:pStyle w:val="aff"/>
              <w:numPr>
                <w:ilvl w:val="0"/>
                <w:numId w:val="31"/>
              </w:numPr>
              <w:ind w:left="360"/>
              <w:rPr>
                <w:rFonts w:ascii="Times New Roman" w:hAnsi="Times New Roman" w:cs="Times New Roman"/>
                <w:sz w:val="20"/>
                <w:szCs w:val="20"/>
              </w:rPr>
            </w:pPr>
            <w:hyperlink r:id="rId30" w:history="1">
              <w:r w:rsidR="00FE78DE">
                <w:rPr>
                  <w:rStyle w:val="afb"/>
                  <w:rFonts w:ascii="Times New Roman" w:eastAsia="Batang" w:hAnsi="Times New Roman" w:cs="Times New Roman"/>
                  <w:sz w:val="20"/>
                  <w:szCs w:val="20"/>
                </w:rPr>
                <w:t>eRedCapCoverageTemplate-2.6GHz-11PRBs-v000.xlsx</w:t>
              </w:r>
            </w:hyperlink>
          </w:p>
          <w:p w14:paraId="4B6C7021" w14:textId="77777777" w:rsidR="00A465ED" w:rsidRDefault="00CD02FD">
            <w:pPr>
              <w:pStyle w:val="aff"/>
              <w:numPr>
                <w:ilvl w:val="0"/>
                <w:numId w:val="31"/>
              </w:numPr>
              <w:ind w:left="360"/>
              <w:rPr>
                <w:rFonts w:ascii="Times New Roman" w:hAnsi="Times New Roman" w:cs="Times New Roman"/>
                <w:sz w:val="20"/>
                <w:szCs w:val="20"/>
                <w:lang w:val="en-US"/>
              </w:rPr>
            </w:pPr>
            <w:hyperlink r:id="rId31" w:history="1">
              <w:r w:rsidR="00FE78DE">
                <w:rPr>
                  <w:rStyle w:val="af9"/>
                  <w:rFonts w:ascii="Times New Roman" w:eastAsia="Batang" w:hAnsi="Times New Roman" w:cs="Times New Roman"/>
                  <w:sz w:val="20"/>
                  <w:szCs w:val="20"/>
                </w:rPr>
                <w:t>eRedCapCoverageTemplate</w:t>
              </w:r>
              <w:r w:rsidR="00FE78DE">
                <w:rPr>
                  <w:rStyle w:val="af9"/>
                  <w:rFonts w:ascii="Times New Roman" w:hAnsi="Times New Roman" w:cs="Times New Roman"/>
                  <w:color w:val="FF0000"/>
                  <w:sz w:val="20"/>
                  <w:szCs w:val="20"/>
                  <w:lang w:val="en-US" w:eastAsia="zh-CN"/>
                </w:rPr>
                <w:t>(O)</w:t>
              </w:r>
              <w:r w:rsidR="00FE78DE">
                <w:rPr>
                  <w:rStyle w:val="af9"/>
                  <w:rFonts w:ascii="Times New Roman" w:eastAsia="Batang" w:hAnsi="Times New Roman" w:cs="Times New Roman"/>
                  <w:sz w:val="20"/>
                  <w:szCs w:val="20"/>
                </w:rPr>
                <w:t>-2.6GHz-12PRBs-v000.xlsx</w:t>
              </w:r>
            </w:hyperlink>
          </w:p>
          <w:p w14:paraId="1A167C21" w14:textId="77777777" w:rsidR="00A465ED" w:rsidRDefault="00CD02FD">
            <w:pPr>
              <w:pStyle w:val="aff"/>
              <w:numPr>
                <w:ilvl w:val="0"/>
                <w:numId w:val="31"/>
              </w:numPr>
              <w:ind w:left="360"/>
              <w:rPr>
                <w:rFonts w:ascii="Times New Roman" w:hAnsi="Times New Roman" w:cs="Times New Roman"/>
                <w:sz w:val="20"/>
                <w:szCs w:val="20"/>
                <w:lang w:val="en-US"/>
              </w:rPr>
            </w:pPr>
            <w:hyperlink r:id="rId32" w:history="1">
              <w:r w:rsidR="00FE78DE">
                <w:rPr>
                  <w:rStyle w:val="afb"/>
                  <w:rFonts w:ascii="Times New Roman" w:eastAsia="Batang" w:hAnsi="Times New Roman" w:cs="Times New Roman"/>
                  <w:sz w:val="20"/>
                  <w:szCs w:val="20"/>
                  <w:lang w:val="en-US"/>
                </w:rPr>
                <w:t>eRedCapCoverageTemplate</w:t>
              </w:r>
              <w:r w:rsidR="00FE78DE">
                <w:rPr>
                  <w:rStyle w:val="afb"/>
                  <w:rFonts w:ascii="Times New Roman" w:hAnsi="Times New Roman" w:cs="Times New Roman"/>
                  <w:color w:val="FF0000"/>
                  <w:sz w:val="20"/>
                  <w:szCs w:val="20"/>
                  <w:lang w:val="en-US" w:eastAsia="zh-CN"/>
                </w:rPr>
                <w:t>(O)</w:t>
              </w:r>
              <w:r w:rsidR="00FE78DE">
                <w:rPr>
                  <w:rStyle w:val="afb"/>
                  <w:rFonts w:ascii="Times New Roman" w:eastAsia="Batang" w:hAnsi="Times New Roman" w:cs="Times New Roman"/>
                  <w:sz w:val="20"/>
                  <w:szCs w:val="20"/>
                  <w:lang w:val="en-US"/>
                </w:rPr>
                <w:t>-4GHz-11PRBs-24dBmPSD-v000.xlsx</w:t>
              </w:r>
            </w:hyperlink>
          </w:p>
          <w:p w14:paraId="6BA4C52B" w14:textId="77777777" w:rsidR="00A465ED" w:rsidRDefault="00CD02FD">
            <w:pPr>
              <w:pStyle w:val="aff"/>
              <w:numPr>
                <w:ilvl w:val="0"/>
                <w:numId w:val="31"/>
              </w:numPr>
              <w:ind w:left="360"/>
              <w:rPr>
                <w:rFonts w:ascii="Times New Roman" w:hAnsi="Times New Roman" w:cs="Times New Roman"/>
                <w:sz w:val="20"/>
                <w:szCs w:val="20"/>
                <w:lang w:val="en-US"/>
              </w:rPr>
            </w:pPr>
            <w:hyperlink r:id="rId33" w:history="1">
              <w:r w:rsidR="00FE78DE">
                <w:rPr>
                  <w:rStyle w:val="afb"/>
                  <w:rFonts w:ascii="Times New Roman" w:eastAsia="Batang" w:hAnsi="Times New Roman" w:cs="Times New Roman"/>
                  <w:sz w:val="20"/>
                  <w:szCs w:val="20"/>
                  <w:lang w:val="en-US"/>
                </w:rPr>
                <w:t>eRedCapCoverageTemplate</w:t>
              </w:r>
              <w:r w:rsidR="00FE78DE">
                <w:rPr>
                  <w:rStyle w:val="afb"/>
                  <w:rFonts w:ascii="Times New Roman" w:hAnsi="Times New Roman" w:cs="Times New Roman"/>
                  <w:color w:val="FF0000"/>
                  <w:sz w:val="20"/>
                  <w:szCs w:val="20"/>
                  <w:lang w:val="en-US" w:eastAsia="zh-CN"/>
                </w:rPr>
                <w:t>(O)</w:t>
              </w:r>
              <w:r w:rsidR="00FE78DE">
                <w:rPr>
                  <w:rStyle w:val="afb"/>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lastRenderedPageBreak/>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CD02FD">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CD02FD">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宋体"/>
          <w:lang w:val="en-US" w:eastAsia="ja-JP"/>
        </w:rPr>
      </w:pPr>
    </w:p>
    <w:p w14:paraId="41ABEFDB" w14:textId="77777777" w:rsidR="00A465ED" w:rsidRDefault="00FE78DE">
      <w:pPr>
        <w:rPr>
          <w:rFonts w:eastAsia="宋体"/>
          <w:lang w:eastAsia="ja-JP"/>
        </w:rPr>
      </w:pPr>
      <w:r>
        <w:rPr>
          <w:rFonts w:eastAsia="宋体"/>
          <w:lang w:eastAsia="ja-JP"/>
        </w:rPr>
        <w:t>Each spreadsheet has one tab for each channel. Compared to the Rel-17 templates [5, 6], some updates have been made:</w:t>
      </w:r>
    </w:p>
    <w:p w14:paraId="7C1D7208" w14:textId="77777777" w:rsidR="00A465ED" w:rsidRDefault="00FE78DE">
      <w:pPr>
        <w:pStyle w:val="aff"/>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aff"/>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aff"/>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aff"/>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aff"/>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8"/>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宋体"/>
          <w:lang w:eastAsia="ja-JP"/>
        </w:rPr>
      </w:pPr>
    </w:p>
    <w:p w14:paraId="6CDAEB27" w14:textId="77777777" w:rsidR="00A465ED" w:rsidRDefault="00FE78DE">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w:t>
      </w:r>
      <w:r>
        <w:rPr>
          <w:rFonts w:eastAsia="宋体"/>
          <w:lang w:eastAsia="ja-JP"/>
        </w:rPr>
        <w:lastRenderedPageBreak/>
        <w:t>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8"/>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5C6171E7" w14:textId="77777777" w:rsidR="00A465ED" w:rsidRDefault="00FE78DE">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lastRenderedPageBreak/>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宋体"/>
          <w:lang w:val="en-US" w:eastAsia="ja-JP"/>
        </w:rPr>
      </w:pPr>
    </w:p>
    <w:p w14:paraId="290B2306" w14:textId="77777777" w:rsidR="00A465ED" w:rsidRDefault="00FE78DE">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宋体" w:hint="eastAsia"/>
                <w:lang w:val="en-US" w:eastAsia="zh-CN"/>
              </w:rPr>
              <w:t>ZTE, Sanechips</w:t>
            </w:r>
          </w:p>
        </w:tc>
        <w:tc>
          <w:tcPr>
            <w:tcW w:w="8262" w:type="dxa"/>
          </w:tcPr>
          <w:p w14:paraId="44A67A47" w14:textId="77777777" w:rsidR="00A465ED" w:rsidRDefault="00FE78DE">
            <w:pPr>
              <w:rPr>
                <w:rFonts w:eastAsia="宋体"/>
                <w:lang w:val="en-US" w:eastAsia="zh-CN"/>
              </w:rPr>
            </w:pPr>
            <w:r>
              <w:rPr>
                <w:rFonts w:eastAsia="宋体"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lastRenderedPageBreak/>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CD02FD">
            <w:r>
              <w:t>OPPO</w:t>
            </w:r>
          </w:p>
        </w:tc>
        <w:tc>
          <w:tcPr>
            <w:tcW w:w="8262" w:type="dxa"/>
          </w:tcPr>
          <w:p w14:paraId="6DF18B38" w14:textId="0376B5A5" w:rsidR="007A78E8" w:rsidRPr="002D30B4" w:rsidRDefault="007A78E8" w:rsidP="00CD02FD">
            <w:r>
              <w:t xml:space="preserve">The post-processing could mean we can simply add the 3dB loss into results and see if it should be considered. Then the proposal seems fine for us. </w:t>
            </w:r>
          </w:p>
        </w:tc>
      </w:tr>
      <w:tr w:rsidR="008027B6" w:rsidRPr="002D30B4" w14:paraId="4F8585DB" w14:textId="77777777" w:rsidTr="007A78E8">
        <w:tc>
          <w:tcPr>
            <w:tcW w:w="1372" w:type="dxa"/>
          </w:tcPr>
          <w:p w14:paraId="679C3F64" w14:textId="30C3D539" w:rsidR="008027B6" w:rsidRDefault="008027B6" w:rsidP="00CD02FD">
            <w:r>
              <w:t>Intel</w:t>
            </w:r>
          </w:p>
        </w:tc>
        <w:tc>
          <w:tcPr>
            <w:tcW w:w="8262" w:type="dxa"/>
          </w:tcPr>
          <w:p w14:paraId="7038D663" w14:textId="6A5F0F63" w:rsidR="008027B6" w:rsidRDefault="008027B6" w:rsidP="00CD02FD">
            <w:r>
              <w:t xml:space="preserve">Fine with the proposal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af8"/>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CD02FD">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CD02FD">
            <w:pPr>
              <w:rPr>
                <w:rFonts w:eastAsiaTheme="minorEastAsia"/>
                <w:lang w:val="en-US" w:eastAsia="zh-CN"/>
              </w:rPr>
            </w:pPr>
            <w:r>
              <w:rPr>
                <w:rFonts w:eastAsiaTheme="minorEastAsia"/>
                <w:lang w:val="en-US" w:eastAsia="zh-CN"/>
              </w:rPr>
              <w:t>Fine for the restriction.</w:t>
            </w:r>
          </w:p>
        </w:tc>
      </w:tr>
      <w:tr w:rsidR="00C96603" w:rsidRPr="00511854" w14:paraId="78718B25" w14:textId="77777777" w:rsidTr="00C96603">
        <w:tc>
          <w:tcPr>
            <w:tcW w:w="1366" w:type="dxa"/>
          </w:tcPr>
          <w:p w14:paraId="5B1BC95E" w14:textId="6013EA61" w:rsidR="00C96603" w:rsidRPr="00511854" w:rsidRDefault="00C96603" w:rsidP="00CD02FD">
            <w:pPr>
              <w:rPr>
                <w:rFonts w:eastAsiaTheme="minorEastAsia"/>
                <w:lang w:val="en-US" w:eastAsia="zh-CN"/>
              </w:rPr>
            </w:pPr>
            <w:r>
              <w:rPr>
                <w:rFonts w:eastAsiaTheme="minorEastAsia"/>
                <w:lang w:val="en-US" w:eastAsia="zh-CN"/>
              </w:rPr>
              <w:t>Intel</w:t>
            </w:r>
          </w:p>
        </w:tc>
        <w:tc>
          <w:tcPr>
            <w:tcW w:w="8268" w:type="dxa"/>
          </w:tcPr>
          <w:p w14:paraId="540900D3" w14:textId="77777777" w:rsidR="00C96603" w:rsidRPr="00511854" w:rsidRDefault="00C96603" w:rsidP="00CD02FD">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af8"/>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lastRenderedPageBreak/>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CD02FD">
      <w:pPr>
        <w:pStyle w:val="aff"/>
        <w:numPr>
          <w:ilvl w:val="0"/>
          <w:numId w:val="33"/>
        </w:numPr>
        <w:rPr>
          <w:b/>
          <w:bCs/>
          <w:sz w:val="20"/>
          <w:szCs w:val="22"/>
        </w:rPr>
      </w:pPr>
      <w:hyperlink r:id="rId34" w:history="1">
        <w:r w:rsidR="00FE78DE">
          <w:rPr>
            <w:rStyle w:val="afb"/>
            <w:b/>
            <w:bCs/>
            <w:sz w:val="20"/>
            <w:szCs w:val="22"/>
          </w:rPr>
          <w:t>eRedCapCoverageTemplate-0.7GHz-v001.xlsx</w:t>
        </w:r>
      </w:hyperlink>
    </w:p>
    <w:p w14:paraId="7C427141" w14:textId="77777777" w:rsidR="00A465ED" w:rsidRDefault="00CD02FD">
      <w:pPr>
        <w:pStyle w:val="aff"/>
        <w:numPr>
          <w:ilvl w:val="0"/>
          <w:numId w:val="33"/>
        </w:numPr>
        <w:rPr>
          <w:b/>
          <w:bCs/>
          <w:sz w:val="20"/>
          <w:szCs w:val="22"/>
        </w:rPr>
      </w:pPr>
      <w:hyperlink r:id="rId35" w:history="1">
        <w:r w:rsidR="00FE78DE">
          <w:rPr>
            <w:rStyle w:val="afb"/>
            <w:b/>
            <w:bCs/>
            <w:sz w:val="20"/>
            <w:szCs w:val="22"/>
          </w:rPr>
          <w:t>eRedCapCoverageTemplate-2.6GHz-11PRBs-v001.xlsx</w:t>
        </w:r>
      </w:hyperlink>
    </w:p>
    <w:p w14:paraId="1BFFBBD5" w14:textId="77777777" w:rsidR="00A465ED" w:rsidRDefault="00CD02FD">
      <w:pPr>
        <w:pStyle w:val="aff"/>
        <w:numPr>
          <w:ilvl w:val="0"/>
          <w:numId w:val="33"/>
        </w:numPr>
        <w:rPr>
          <w:b/>
          <w:bCs/>
          <w:sz w:val="20"/>
          <w:szCs w:val="22"/>
        </w:rPr>
      </w:pPr>
      <w:hyperlink r:id="rId36" w:history="1">
        <w:r w:rsidR="00FE78DE">
          <w:rPr>
            <w:rStyle w:val="afb"/>
            <w:b/>
            <w:bCs/>
            <w:sz w:val="20"/>
            <w:szCs w:val="22"/>
          </w:rPr>
          <w:t>eRedCapCoverageTemplate-2.6GHz-12PRBs-Opt-v001.xlsx</w:t>
        </w:r>
      </w:hyperlink>
    </w:p>
    <w:p w14:paraId="3CD59F8A" w14:textId="77777777" w:rsidR="00A465ED" w:rsidRDefault="00CD02FD">
      <w:pPr>
        <w:pStyle w:val="aff"/>
        <w:numPr>
          <w:ilvl w:val="0"/>
          <w:numId w:val="33"/>
        </w:numPr>
        <w:rPr>
          <w:b/>
          <w:bCs/>
          <w:sz w:val="20"/>
          <w:szCs w:val="22"/>
          <w:lang w:val="en-US"/>
        </w:rPr>
      </w:pPr>
      <w:hyperlink r:id="rId37" w:history="1">
        <w:r w:rsidR="00FE78DE">
          <w:rPr>
            <w:rStyle w:val="afb"/>
            <w:b/>
            <w:bCs/>
            <w:sz w:val="20"/>
            <w:szCs w:val="22"/>
            <w:lang w:val="en-US"/>
          </w:rPr>
          <w:t>eRedCapCoverageTemplate-4GHz-11PRBs-24dBmPSD-Opt-v001.xlsx</w:t>
        </w:r>
      </w:hyperlink>
    </w:p>
    <w:p w14:paraId="648C8A4B" w14:textId="3A260456" w:rsidR="006A2182" w:rsidRPr="006A2182" w:rsidRDefault="00CD02FD" w:rsidP="006A2182">
      <w:pPr>
        <w:pStyle w:val="aff"/>
        <w:numPr>
          <w:ilvl w:val="0"/>
          <w:numId w:val="33"/>
        </w:numPr>
        <w:rPr>
          <w:b/>
          <w:bCs/>
          <w:sz w:val="20"/>
          <w:szCs w:val="22"/>
          <w:lang w:val="en-US"/>
        </w:rPr>
      </w:pPr>
      <w:hyperlink r:id="rId38" w:history="1">
        <w:r w:rsidR="00FE78DE">
          <w:rPr>
            <w:rStyle w:val="afb"/>
            <w:b/>
            <w:bCs/>
            <w:sz w:val="20"/>
            <w:szCs w:val="22"/>
            <w:lang w:val="en-US"/>
          </w:rPr>
          <w:t>eRedCapCoverageTemplate-4GHz-11PRBs-33dBmPSD-Opt-v001xlsx</w:t>
        </w:r>
      </w:hyperlink>
    </w:p>
    <w:tbl>
      <w:tblPr>
        <w:tblStyle w:val="af8"/>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宋体"/>
                <w:lang w:val="en-US" w:eastAsia="zh-CN"/>
              </w:rPr>
            </w:pPr>
            <w:r>
              <w:rPr>
                <w:rFonts w:eastAsia="宋体" w:hint="eastAsia"/>
                <w:lang w:val="en-US" w:eastAsia="zh-CN"/>
              </w:rPr>
              <w:t>ZTE, Sanechips</w:t>
            </w:r>
          </w:p>
        </w:tc>
        <w:tc>
          <w:tcPr>
            <w:tcW w:w="773" w:type="dxa"/>
          </w:tcPr>
          <w:p w14:paraId="47459B20" w14:textId="77777777" w:rsidR="00A465ED" w:rsidRDefault="00FE78DE">
            <w:pPr>
              <w:rPr>
                <w:rFonts w:eastAsia="宋体"/>
                <w:lang w:val="en-US" w:eastAsia="zh-CN"/>
              </w:rPr>
            </w:pPr>
            <w:r>
              <w:rPr>
                <w:rFonts w:eastAsia="宋体"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宋体"/>
                <w:lang w:val="en-US" w:eastAsia="zh-CN"/>
              </w:rPr>
            </w:pPr>
            <w:r>
              <w:rPr>
                <w:rFonts w:eastAsia="宋体"/>
                <w:lang w:val="en-US" w:eastAsia="zh-CN"/>
              </w:rPr>
              <w:t>CMCC</w:t>
            </w:r>
          </w:p>
        </w:tc>
        <w:tc>
          <w:tcPr>
            <w:tcW w:w="773" w:type="dxa"/>
          </w:tcPr>
          <w:p w14:paraId="60948D5A" w14:textId="77777777" w:rsidR="00A465ED" w:rsidRDefault="00A465ED">
            <w:pPr>
              <w:rPr>
                <w:rFonts w:eastAsia="宋体"/>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宋体"/>
                      <w:b/>
                      <w:bCs/>
                      <w:color w:val="C00000"/>
                      <w:sz w:val="16"/>
                      <w:szCs w:val="16"/>
                    </w:rPr>
                  </w:pPr>
                  <w:r>
                    <w:rPr>
                      <w:rFonts w:eastAsia="宋体"/>
                      <w:b/>
                      <w:bCs/>
                      <w:color w:val="C00000"/>
                      <w:sz w:val="16"/>
                      <w:szCs w:val="16"/>
                      <w:lang w:val="en-US" w:eastAsia="zh-CN" w:bidi="ar"/>
                    </w:rPr>
                    <w:lastRenderedPageBreak/>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宋体"/>
                      <w:b/>
                      <w:bCs/>
                      <w:color w:val="000000"/>
                      <w:sz w:val="16"/>
                      <w:szCs w:val="16"/>
                    </w:rPr>
                  </w:pPr>
                  <w:r>
                    <w:rPr>
                      <w:rStyle w:val="font31"/>
                      <w:rFonts w:eastAsia="宋体"/>
                      <w:sz w:val="16"/>
                      <w:szCs w:val="16"/>
                      <w:lang w:val="en-US" w:eastAsia="zh-CN" w:bidi="ar"/>
                    </w:rPr>
                    <w:t xml:space="preserve">5 MHz RedCap UE (BW1, 11 PRBs; CORESET: </w:t>
                  </w:r>
                  <w:r>
                    <w:rPr>
                      <w:rStyle w:val="font21"/>
                      <w:rFonts w:eastAsia="宋体"/>
                      <w:sz w:val="16"/>
                      <w:szCs w:val="16"/>
                      <w:lang w:val="en-US" w:eastAsia="zh-CN" w:bidi="ar"/>
                    </w:rPr>
                    <w:t>[Insert parameters]</w:t>
                  </w:r>
                  <w:r>
                    <w:rPr>
                      <w:rStyle w:val="font31"/>
                      <w:rFonts w:eastAsia="宋体"/>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3A15F8C7" w14:textId="77777777" w:rsidR="00A465ED" w:rsidRDefault="00FE78DE" w:rsidP="006A2182">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F5B30C" w:rsidR="006A2182" w:rsidRPr="006A2182" w:rsidRDefault="006A2182" w:rsidP="006A2182">
            <w:pPr>
              <w:shd w:val="clear" w:color="auto" w:fill="FFFFFF"/>
              <w:spacing w:after="0" w:line="231" w:lineRule="atLeast"/>
              <w:rPr>
                <w:rFonts w:eastAsia="Microsoft YaHei UI"/>
                <w:color w:val="000000"/>
                <w:lang w:val="en-US" w:eastAsia="zh-CN"/>
              </w:rPr>
            </w:pPr>
          </w:p>
        </w:tc>
      </w:tr>
      <w:tr w:rsidR="00F00134" w14:paraId="4E3C643A" w14:textId="77777777" w:rsidTr="00F00134">
        <w:tc>
          <w:tcPr>
            <w:tcW w:w="1105" w:type="dxa"/>
          </w:tcPr>
          <w:p w14:paraId="14F31E41" w14:textId="77777777" w:rsidR="00F00134" w:rsidRPr="006A2182" w:rsidRDefault="00F00134" w:rsidP="00CD02FD">
            <w:pPr>
              <w:rPr>
                <w:rFonts w:eastAsiaTheme="minorEastAsia"/>
                <w:lang w:val="en-US" w:eastAsia="zh-CN"/>
              </w:rPr>
            </w:pPr>
            <w:r w:rsidRPr="006A2182">
              <w:rPr>
                <w:rFonts w:eastAsiaTheme="minorEastAsia"/>
                <w:lang w:val="en-US" w:eastAsia="zh-CN"/>
              </w:rPr>
              <w:lastRenderedPageBreak/>
              <w:t xml:space="preserve">Huawei, </w:t>
            </w:r>
            <w:proofErr w:type="spellStart"/>
            <w:r w:rsidRPr="006A2182">
              <w:rPr>
                <w:rFonts w:eastAsiaTheme="minorEastAsia"/>
                <w:lang w:val="en-US" w:eastAsia="zh-CN"/>
              </w:rPr>
              <w:t>Hisilicon</w:t>
            </w:r>
            <w:proofErr w:type="spellEnd"/>
          </w:p>
        </w:tc>
        <w:tc>
          <w:tcPr>
            <w:tcW w:w="773" w:type="dxa"/>
          </w:tcPr>
          <w:p w14:paraId="4DDC5E5B" w14:textId="77777777" w:rsidR="00F00134" w:rsidRPr="006A2182" w:rsidRDefault="00F00134" w:rsidP="00CD02FD">
            <w:pPr>
              <w:rPr>
                <w:rFonts w:eastAsiaTheme="minorEastAsia"/>
                <w:lang w:val="en-US" w:eastAsia="zh-CN"/>
              </w:rPr>
            </w:pPr>
            <w:r w:rsidRPr="006A2182">
              <w:rPr>
                <w:rFonts w:eastAsiaTheme="minorEastAsia"/>
                <w:lang w:val="en-US" w:eastAsia="zh-CN"/>
              </w:rPr>
              <w:t>Y</w:t>
            </w:r>
          </w:p>
        </w:tc>
        <w:tc>
          <w:tcPr>
            <w:tcW w:w="7756" w:type="dxa"/>
          </w:tcPr>
          <w:p w14:paraId="1A1CB27C" w14:textId="77777777" w:rsidR="00F00134" w:rsidRPr="006A2182" w:rsidRDefault="00F00134" w:rsidP="00CD02FD">
            <w:pPr>
              <w:rPr>
                <w:rFonts w:eastAsiaTheme="minorEastAsia"/>
                <w:lang w:val="en-US" w:eastAsia="zh-CN"/>
              </w:rPr>
            </w:pPr>
            <w:proofErr w:type="spellStart"/>
            <w:r w:rsidRPr="006A2182">
              <w:rPr>
                <w:rFonts w:eastAsiaTheme="minorEastAsia"/>
                <w:lang w:val="en-US" w:eastAsia="zh-CN"/>
              </w:rPr>
              <w:t>vivo’s</w:t>
            </w:r>
            <w:proofErr w:type="spellEnd"/>
            <w:r w:rsidRPr="006A2182">
              <w:rPr>
                <w:rFonts w:eastAsiaTheme="minorEastAsia"/>
                <w:lang w:val="en-US" w:eastAsia="zh-CN"/>
              </w:rPr>
              <w:t xml:space="preserve"> suggestion is acceptable for us.</w:t>
            </w:r>
          </w:p>
          <w:p w14:paraId="59F80853" w14:textId="77777777" w:rsidR="00F00134" w:rsidRPr="006A2182" w:rsidRDefault="00F00134" w:rsidP="00CD02FD">
            <w:pPr>
              <w:rPr>
                <w:rFonts w:eastAsiaTheme="minorEastAsia"/>
                <w:lang w:val="en-US" w:eastAsia="zh-CN"/>
              </w:rPr>
            </w:pPr>
            <w:r w:rsidRPr="006A2182">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Pr="006A2182" w:rsidRDefault="00F00134" w:rsidP="00CD02FD">
            <w:pPr>
              <w:rPr>
                <w:highlight w:val="green"/>
                <w:lang w:val="en-US" w:eastAsia="zh-CN"/>
              </w:rPr>
            </w:pPr>
            <w:r w:rsidRPr="006A2182">
              <w:rPr>
                <w:highlight w:val="green"/>
                <w:shd w:val="clear" w:color="auto" w:fill="FFFF00"/>
                <w:lang w:val="en-US" w:eastAsia="zh-CN"/>
              </w:rPr>
              <w:t>Agreement</w:t>
            </w:r>
          </w:p>
          <w:p w14:paraId="71934444" w14:textId="77777777" w:rsidR="00F00134" w:rsidRPr="006A2182" w:rsidRDefault="00F00134" w:rsidP="00CD02FD">
            <w:pPr>
              <w:pStyle w:val="aff"/>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A2182">
              <w:rPr>
                <w:rFonts w:ascii="Times New Roman" w:hAnsi="Times New Roman" w:cs="Times New Roman"/>
                <w:sz w:val="20"/>
                <w:szCs w:val="20"/>
                <w:lang w:eastAsia="zh-CN"/>
              </w:rPr>
              <w:lastRenderedPageBreak/>
              <w:t>For coverage evaluation in Urban scenario at 4 GHz, DL PSD 33 dBm/MHz is baseline and DL PSD 24 dBm/MHz is optional.</w:t>
            </w:r>
          </w:p>
          <w:p w14:paraId="39AED339" w14:textId="77777777" w:rsidR="00F00134" w:rsidRPr="006A2182" w:rsidRDefault="00F00134" w:rsidP="00CD02FD">
            <w:pPr>
              <w:overflowPunct w:val="0"/>
              <w:autoSpaceDE w:val="0"/>
              <w:autoSpaceDN w:val="0"/>
              <w:adjustRightInd w:val="0"/>
              <w:spacing w:line="240" w:lineRule="auto"/>
              <w:jc w:val="left"/>
              <w:textAlignment w:val="baseline"/>
              <w:rPr>
                <w:lang w:val="en-US" w:eastAsia="zh-CN"/>
              </w:rPr>
            </w:pPr>
            <w:r w:rsidRPr="006A2182">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Pr="006A2182" w:rsidRDefault="00F00134" w:rsidP="00CD02FD">
            <w:pPr>
              <w:rPr>
                <w:rFonts w:eastAsiaTheme="minorEastAsia"/>
                <w:lang w:val="en-US" w:eastAsia="zh-CN"/>
              </w:rPr>
            </w:pPr>
            <w:r w:rsidRPr="006A2182">
              <w:rPr>
                <w:rFonts w:eastAsiaTheme="minorEastAsia"/>
                <w:lang w:val="en-US" w:eastAsia="zh-CN"/>
              </w:rPr>
              <w:t>Therefore, we would like to suggest the following</w:t>
            </w:r>
          </w:p>
          <w:p w14:paraId="08916E2D" w14:textId="4D59EA8E" w:rsidR="00F00134" w:rsidRPr="006A2182" w:rsidRDefault="00F00134" w:rsidP="00CD02FD">
            <w:pPr>
              <w:pStyle w:val="aff"/>
              <w:numPr>
                <w:ilvl w:val="0"/>
                <w:numId w:val="35"/>
              </w:numPr>
              <w:rPr>
                <w:rFonts w:ascii="Times New Roman" w:eastAsiaTheme="minorEastAsia" w:hAnsi="Times New Roman" w:cs="Times New Roman"/>
                <w:sz w:val="20"/>
                <w:szCs w:val="20"/>
                <w:lang w:val="en-US" w:eastAsia="zh-CN"/>
              </w:rPr>
            </w:pPr>
            <w:r w:rsidRPr="006A2182">
              <w:rPr>
                <w:rFonts w:ascii="Times New Roman" w:eastAsiaTheme="minorEastAsia" w:hAnsi="Times New Roman" w:cs="Times New Roman"/>
                <w:sz w:val="20"/>
                <w:szCs w:val="20"/>
                <w:lang w:val="en-US" w:eastAsia="zh-CN"/>
              </w:rPr>
              <w:t xml:space="preserve">Revise the filename for 33dBm as “eRedCapCoverageTemplate-4GHz-11PRBs-33dBmPSD-Opt </w:t>
            </w:r>
            <w:r w:rsidRPr="006A2182">
              <w:rPr>
                <w:rFonts w:ascii="Times New Roman" w:eastAsiaTheme="minorEastAsia" w:hAnsi="Times New Roman" w:cs="Times New Roman"/>
                <w:color w:val="00B0F0"/>
                <w:sz w:val="20"/>
                <w:szCs w:val="20"/>
                <w:lang w:val="en-US" w:eastAsia="zh-CN"/>
              </w:rPr>
              <w:t xml:space="preserve">(mandatory if 24dBm reported)” </w:t>
            </w:r>
            <w:r w:rsidRPr="006A2182">
              <w:rPr>
                <w:rFonts w:ascii="Times New Roman" w:eastAsiaTheme="minorEastAsia" w:hAnsi="Times New Roman" w:cs="Times New Roman"/>
                <w:sz w:val="20"/>
                <w:szCs w:val="20"/>
                <w:lang w:val="en-US" w:eastAsia="zh-CN"/>
              </w:rPr>
              <w:t>or add “results for 33dBm should be also reported” into the comment rows of the excel file of 24dBm.</w:t>
            </w:r>
          </w:p>
        </w:tc>
      </w:tr>
      <w:tr w:rsidR="008D32D0" w14:paraId="45E5C82D" w14:textId="77777777" w:rsidTr="008D32D0">
        <w:tc>
          <w:tcPr>
            <w:tcW w:w="1105" w:type="dxa"/>
          </w:tcPr>
          <w:p w14:paraId="6BADA91E" w14:textId="77777777" w:rsidR="008D32D0" w:rsidRPr="006A2182" w:rsidRDefault="008D32D0" w:rsidP="00CD02FD">
            <w:pPr>
              <w:rPr>
                <w:rFonts w:eastAsiaTheme="minorEastAsia"/>
                <w:lang w:val="en-US" w:eastAsia="zh-CN"/>
              </w:rPr>
            </w:pPr>
            <w:r w:rsidRPr="006A2182">
              <w:rPr>
                <w:rFonts w:eastAsiaTheme="minorEastAsia"/>
                <w:lang w:val="en-US" w:eastAsia="zh-CN"/>
              </w:rPr>
              <w:lastRenderedPageBreak/>
              <w:t>Nokia, NSB</w:t>
            </w:r>
          </w:p>
        </w:tc>
        <w:tc>
          <w:tcPr>
            <w:tcW w:w="773" w:type="dxa"/>
          </w:tcPr>
          <w:p w14:paraId="003DDF62" w14:textId="77777777" w:rsidR="008D32D0" w:rsidRPr="006A2182" w:rsidRDefault="008D32D0" w:rsidP="00CD02FD">
            <w:pPr>
              <w:rPr>
                <w:rFonts w:eastAsiaTheme="minorEastAsia"/>
                <w:lang w:val="en-US" w:eastAsia="zh-CN"/>
              </w:rPr>
            </w:pPr>
            <w:r w:rsidRPr="006A2182">
              <w:rPr>
                <w:rFonts w:eastAsiaTheme="minorEastAsia"/>
                <w:lang w:val="en-US" w:eastAsia="zh-CN"/>
              </w:rPr>
              <w:t>Y</w:t>
            </w:r>
          </w:p>
        </w:tc>
        <w:tc>
          <w:tcPr>
            <w:tcW w:w="7756" w:type="dxa"/>
          </w:tcPr>
          <w:p w14:paraId="60AF7343" w14:textId="633F651B" w:rsidR="008D32D0" w:rsidRPr="006A2182" w:rsidRDefault="009A195A" w:rsidP="00CD02FD">
            <w:pPr>
              <w:rPr>
                <w:rFonts w:eastAsiaTheme="minorEastAsia"/>
                <w:lang w:val="en-US" w:eastAsia="zh-CN"/>
              </w:rPr>
            </w:pPr>
            <w:r w:rsidRPr="006A2182">
              <w:rPr>
                <w:rFonts w:eastAsiaTheme="minorEastAsia"/>
                <w:lang w:val="en-US" w:eastAsia="zh-CN"/>
              </w:rPr>
              <w:t>We are OK with the templates proposed and the FL suggestions on how to use the comments field.</w:t>
            </w:r>
          </w:p>
        </w:tc>
      </w:tr>
      <w:tr w:rsidR="00C96603" w14:paraId="494681A0" w14:textId="77777777" w:rsidTr="00C96603">
        <w:tc>
          <w:tcPr>
            <w:tcW w:w="1105" w:type="dxa"/>
          </w:tcPr>
          <w:p w14:paraId="45E0CBCA" w14:textId="65D5D02C" w:rsidR="00C96603" w:rsidRPr="006A2182" w:rsidRDefault="00C96603" w:rsidP="00CD02FD">
            <w:pPr>
              <w:rPr>
                <w:rFonts w:eastAsia="Yu Mincho"/>
                <w:lang w:val="en-US" w:eastAsia="ja-JP"/>
              </w:rPr>
            </w:pPr>
            <w:r w:rsidRPr="006A2182">
              <w:rPr>
                <w:rFonts w:eastAsia="Yu Mincho"/>
                <w:lang w:val="en-US" w:eastAsia="ja-JP"/>
              </w:rPr>
              <w:t>Intel</w:t>
            </w:r>
          </w:p>
        </w:tc>
        <w:tc>
          <w:tcPr>
            <w:tcW w:w="773" w:type="dxa"/>
          </w:tcPr>
          <w:p w14:paraId="5BF6E6B0" w14:textId="77777777" w:rsidR="00C96603" w:rsidRPr="006A2182" w:rsidRDefault="00C96603" w:rsidP="00CD02FD">
            <w:pPr>
              <w:rPr>
                <w:rFonts w:eastAsia="Yu Mincho"/>
                <w:lang w:val="en-US" w:eastAsia="ja-JP"/>
              </w:rPr>
            </w:pPr>
            <w:r w:rsidRPr="006A2182">
              <w:rPr>
                <w:rFonts w:eastAsia="Yu Mincho"/>
                <w:lang w:val="en-US" w:eastAsia="ja-JP"/>
              </w:rPr>
              <w:t>Y</w:t>
            </w:r>
          </w:p>
        </w:tc>
        <w:tc>
          <w:tcPr>
            <w:tcW w:w="7756" w:type="dxa"/>
          </w:tcPr>
          <w:p w14:paraId="6354DA45" w14:textId="702F7109" w:rsidR="00C96603" w:rsidRPr="006A2182" w:rsidRDefault="00C96603" w:rsidP="00C96603">
            <w:pPr>
              <w:rPr>
                <w:rFonts w:eastAsiaTheme="minorEastAsia"/>
                <w:lang w:val="en-US" w:eastAsia="zh-CN"/>
              </w:rPr>
            </w:pPr>
            <w:r w:rsidRPr="006A2182">
              <w:rPr>
                <w:rFonts w:eastAsia="Yu Mincho"/>
                <w:lang w:val="en-US" w:eastAsia="ja-JP"/>
              </w:rPr>
              <w:t xml:space="preserve">We share views from DoCoMo that additional simulation can be captured by column with </w:t>
            </w:r>
            <w:r w:rsidRPr="006A2182">
              <w:rPr>
                <w:rFonts w:eastAsia="宋体"/>
                <w:b/>
                <w:bCs/>
                <w:color w:val="C00000"/>
                <w:lang w:val="en-US" w:eastAsia="zh-CN"/>
              </w:rPr>
              <w:t>[Insert SIB1 parameters]</w:t>
            </w:r>
            <w:r w:rsidRPr="006A2182">
              <w:rPr>
                <w:rFonts w:eastAsia="Yu Mincho"/>
                <w:lang w:val="en-US" w:eastAsia="ja-JP"/>
              </w:rPr>
              <w:t>.</w:t>
            </w:r>
          </w:p>
        </w:tc>
      </w:tr>
      <w:tr w:rsidR="006A2182" w14:paraId="1991697F" w14:textId="77777777" w:rsidTr="00CD02FD">
        <w:tc>
          <w:tcPr>
            <w:tcW w:w="1105" w:type="dxa"/>
          </w:tcPr>
          <w:p w14:paraId="3E3154F5" w14:textId="1378BC1E" w:rsidR="006A2182" w:rsidRPr="006A2182" w:rsidRDefault="006A2182" w:rsidP="00CD02FD">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14:paraId="62D109E3" w14:textId="57A0438D" w:rsidR="005B0DB8" w:rsidRDefault="005B0DB8" w:rsidP="00C96603">
            <w:pPr>
              <w:rPr>
                <w:rFonts w:eastAsia="Yu Mincho"/>
                <w:lang w:eastAsia="ja-JP"/>
              </w:rPr>
            </w:pPr>
            <w:r>
              <w:rPr>
                <w:rFonts w:eastAsia="Yu Mincho"/>
                <w:lang w:eastAsia="ja-JP"/>
              </w:rPr>
              <w:t>The following updates of the templates have been made based on the received responses:</w:t>
            </w:r>
          </w:p>
          <w:p w14:paraId="59ADD6C5" w14:textId="5F04BE68" w:rsidR="005B0DB8" w:rsidRDefault="005B0DB8" w:rsidP="00C96603">
            <w:pPr>
              <w:pStyle w:val="aff"/>
              <w:numPr>
                <w:ilvl w:val="0"/>
                <w:numId w:val="37"/>
              </w:numPr>
              <w:rPr>
                <w:rFonts w:eastAsia="Yu Mincho"/>
                <w:sz w:val="20"/>
                <w:szCs w:val="22"/>
              </w:rPr>
            </w:pPr>
            <w:r w:rsidRPr="005B0DB8">
              <w:rPr>
                <w:rFonts w:eastAsia="Yu Mincho"/>
                <w:sz w:val="20"/>
                <w:szCs w:val="22"/>
              </w:rPr>
              <w:t>The SIB1 headings were updated based on Vivo’s comment.</w:t>
            </w:r>
          </w:p>
          <w:p w14:paraId="44C48B51" w14:textId="4F5A0ABE" w:rsidR="00832352" w:rsidRDefault="00832352" w:rsidP="00832352">
            <w:pPr>
              <w:pStyle w:val="aff"/>
              <w:numPr>
                <w:ilvl w:val="0"/>
                <w:numId w:val="37"/>
              </w:numPr>
              <w:rPr>
                <w:rFonts w:eastAsia="Yu Mincho"/>
                <w:sz w:val="20"/>
                <w:szCs w:val="22"/>
              </w:rPr>
            </w:pPr>
            <w:r>
              <w:rPr>
                <w:rFonts w:eastAsia="Yu Mincho"/>
                <w:sz w:val="20"/>
                <w:szCs w:val="22"/>
              </w:rPr>
              <w:t>The PDCCH CSS tabs were updated based on CMCC’s comment.</w:t>
            </w:r>
          </w:p>
          <w:p w14:paraId="4C5B0D70" w14:textId="7ADB7758" w:rsidR="00832352" w:rsidRDefault="00832352" w:rsidP="00832352">
            <w:pPr>
              <w:pStyle w:val="aff"/>
              <w:numPr>
                <w:ilvl w:val="0"/>
                <w:numId w:val="37"/>
              </w:numPr>
              <w:rPr>
                <w:rFonts w:eastAsia="Yu Mincho"/>
                <w:sz w:val="20"/>
                <w:szCs w:val="22"/>
              </w:rPr>
            </w:pPr>
            <w:r>
              <w:rPr>
                <w:rFonts w:eastAsia="Yu Mincho"/>
                <w:sz w:val="20"/>
                <w:szCs w:val="22"/>
              </w:rPr>
              <w:t>The file name of the 24-dBm spreadsheet was changed to ”Opt-Opt” to indicate that it is even more optional than the other optional spreadsheets</w:t>
            </w:r>
            <w:r w:rsidR="00F81F65">
              <w:rPr>
                <w:rFonts w:eastAsia="Yu Mincho"/>
                <w:sz w:val="20"/>
                <w:szCs w:val="22"/>
              </w:rPr>
              <w:t xml:space="preserve"> based on Huawei’s comment.</w:t>
            </w:r>
          </w:p>
          <w:p w14:paraId="507E52F8" w14:textId="1E7B434E" w:rsidR="00613EE8" w:rsidRPr="00613EE8" w:rsidRDefault="00613EE8" w:rsidP="00613EE8">
            <w:pPr>
              <w:rPr>
                <w:rFonts w:eastAsia="Yu Mincho"/>
                <w:szCs w:val="22"/>
              </w:rPr>
            </w:pPr>
            <w:r>
              <w:rPr>
                <w:rFonts w:eastAsia="Yu Mincho"/>
                <w:szCs w:val="22"/>
              </w:rPr>
              <w:t>As mentioned in some of the received responses, the columns with headers containing text such as “</w:t>
            </w:r>
            <w:r w:rsidRPr="006A2182">
              <w:rPr>
                <w:rFonts w:eastAsia="宋体"/>
                <w:b/>
                <w:bCs/>
                <w:color w:val="C00000"/>
                <w:lang w:val="en-US" w:eastAsia="zh-CN"/>
              </w:rPr>
              <w:t>[Insert SIB1 parameters]</w:t>
            </w:r>
            <w:r>
              <w:rPr>
                <w:rFonts w:eastAsia="Yu Mincho"/>
                <w:szCs w:val="22"/>
              </w:rPr>
              <w:t>” are intended to be used, e.g., for other TBS values.</w:t>
            </w:r>
          </w:p>
          <w:p w14:paraId="018BECE8" w14:textId="312C9A37" w:rsidR="006A2182" w:rsidRDefault="006A2182" w:rsidP="006A2182">
            <w:pPr>
              <w:rPr>
                <w:b/>
                <w:lang w:val="en-US"/>
              </w:rPr>
            </w:pPr>
            <w:r>
              <w:rPr>
                <w:b/>
                <w:highlight w:val="yellow"/>
                <w:lang w:val="en-US"/>
              </w:rPr>
              <w:t>High Priority Proposal 3-7b</w:t>
            </w:r>
            <w:r>
              <w:rPr>
                <w:b/>
                <w:lang w:val="en-US"/>
              </w:rPr>
              <w:t>: Adopt these templates for collection of coverage impact evaluation results:</w:t>
            </w:r>
          </w:p>
          <w:p w14:paraId="700C3E52" w14:textId="5ECED69B" w:rsidR="006A2182" w:rsidRDefault="00CD02FD" w:rsidP="006A2182">
            <w:pPr>
              <w:pStyle w:val="aff"/>
              <w:numPr>
                <w:ilvl w:val="0"/>
                <w:numId w:val="36"/>
              </w:numPr>
              <w:rPr>
                <w:b/>
                <w:bCs/>
                <w:sz w:val="20"/>
                <w:szCs w:val="22"/>
              </w:rPr>
            </w:pPr>
            <w:hyperlink r:id="rId39" w:history="1">
              <w:r w:rsidR="008B09ED">
                <w:rPr>
                  <w:rStyle w:val="afb"/>
                  <w:b/>
                  <w:bCs/>
                  <w:sz w:val="20"/>
                  <w:szCs w:val="22"/>
                </w:rPr>
                <w:t>eRedCapCoverageTemplate-0.7GHz-v002.xlsx</w:t>
              </w:r>
            </w:hyperlink>
          </w:p>
          <w:p w14:paraId="20BFB8EB" w14:textId="71438C2E" w:rsidR="006A2182" w:rsidRDefault="00CD02FD" w:rsidP="006A2182">
            <w:pPr>
              <w:pStyle w:val="aff"/>
              <w:numPr>
                <w:ilvl w:val="0"/>
                <w:numId w:val="36"/>
              </w:numPr>
              <w:rPr>
                <w:b/>
                <w:bCs/>
                <w:sz w:val="20"/>
                <w:szCs w:val="22"/>
              </w:rPr>
            </w:pPr>
            <w:hyperlink r:id="rId40" w:history="1">
              <w:r w:rsidR="008B09ED">
                <w:rPr>
                  <w:rStyle w:val="afb"/>
                  <w:b/>
                  <w:bCs/>
                  <w:sz w:val="20"/>
                  <w:szCs w:val="22"/>
                </w:rPr>
                <w:t>eRedCapCoverageTemplate-2.6GHz-11PRBs-v002.xlsx</w:t>
              </w:r>
            </w:hyperlink>
          </w:p>
          <w:p w14:paraId="7625C863" w14:textId="0245BB04" w:rsidR="006A2182" w:rsidRDefault="00CD02FD" w:rsidP="006A2182">
            <w:pPr>
              <w:pStyle w:val="aff"/>
              <w:numPr>
                <w:ilvl w:val="0"/>
                <w:numId w:val="36"/>
              </w:numPr>
              <w:rPr>
                <w:b/>
                <w:bCs/>
                <w:sz w:val="20"/>
                <w:szCs w:val="22"/>
              </w:rPr>
            </w:pPr>
            <w:hyperlink r:id="rId41" w:history="1">
              <w:r w:rsidR="008B09ED">
                <w:rPr>
                  <w:rStyle w:val="afb"/>
                  <w:b/>
                  <w:bCs/>
                  <w:sz w:val="20"/>
                  <w:szCs w:val="22"/>
                </w:rPr>
                <w:t>eRedCapCoverageTemplate-2.6GHz-12PRBs-Opt-v002.xlsx</w:t>
              </w:r>
            </w:hyperlink>
          </w:p>
          <w:p w14:paraId="75437F66" w14:textId="527B67E0" w:rsidR="006A2182" w:rsidRPr="008B09ED" w:rsidRDefault="00CD02FD" w:rsidP="00C96603">
            <w:pPr>
              <w:pStyle w:val="aff"/>
              <w:numPr>
                <w:ilvl w:val="0"/>
                <w:numId w:val="36"/>
              </w:numPr>
              <w:rPr>
                <w:rStyle w:val="afb"/>
                <w:b/>
                <w:bCs/>
                <w:color w:val="auto"/>
                <w:sz w:val="20"/>
                <w:szCs w:val="22"/>
                <w:u w:val="none"/>
                <w:lang w:val="en-US"/>
              </w:rPr>
            </w:pPr>
            <w:hyperlink r:id="rId42" w:history="1">
              <w:r w:rsidR="008B09ED">
                <w:rPr>
                  <w:rStyle w:val="afb"/>
                  <w:b/>
                  <w:bCs/>
                  <w:sz w:val="20"/>
                  <w:szCs w:val="22"/>
                  <w:lang w:val="en-US"/>
                </w:rPr>
                <w:t>eRedCapCoverageTemplate-4GHz-11PRBs-33dBmPSD-Opt-v002.xlsx</w:t>
              </w:r>
            </w:hyperlink>
          </w:p>
          <w:p w14:paraId="41594AA5" w14:textId="570163B4" w:rsidR="008B09ED" w:rsidRPr="008B09ED" w:rsidRDefault="00CD02FD" w:rsidP="008B09ED">
            <w:pPr>
              <w:pStyle w:val="aff"/>
              <w:numPr>
                <w:ilvl w:val="0"/>
                <w:numId w:val="36"/>
              </w:numPr>
              <w:rPr>
                <w:b/>
                <w:bCs/>
                <w:sz w:val="20"/>
                <w:szCs w:val="22"/>
                <w:lang w:val="en-US"/>
              </w:rPr>
            </w:pPr>
            <w:hyperlink r:id="rId43" w:history="1">
              <w:r w:rsidR="008B09ED">
                <w:rPr>
                  <w:rStyle w:val="afb"/>
                  <w:b/>
                  <w:bCs/>
                  <w:sz w:val="20"/>
                  <w:szCs w:val="22"/>
                  <w:lang w:val="en-US"/>
                </w:rPr>
                <w:t>eRedCapCoverageTemplate-4GHz-11PRBs-24dBmPSD-Opt-Opt-v002.xlsx</w:t>
              </w:r>
            </w:hyperlink>
          </w:p>
        </w:tc>
      </w:tr>
      <w:tr w:rsidR="006A2182" w14:paraId="3619EEFF" w14:textId="77777777" w:rsidTr="00C96603">
        <w:tc>
          <w:tcPr>
            <w:tcW w:w="1105" w:type="dxa"/>
          </w:tcPr>
          <w:p w14:paraId="2471D669" w14:textId="18933180" w:rsidR="006A2182" w:rsidRPr="00CD02FD" w:rsidRDefault="00CD02FD" w:rsidP="00CD02FD">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3E3B4C44" w14:textId="61DEC4C7" w:rsidR="006A2182" w:rsidRPr="00CD02FD" w:rsidRDefault="00CD02FD" w:rsidP="00CD02FD">
            <w:pPr>
              <w:rPr>
                <w:rFonts w:eastAsiaTheme="minorEastAsia" w:hint="eastAsia"/>
                <w:lang w:val="en-US" w:eastAsia="zh-CN"/>
              </w:rPr>
            </w:pPr>
            <w:r>
              <w:rPr>
                <w:rFonts w:eastAsiaTheme="minorEastAsia" w:hint="eastAsia"/>
                <w:lang w:val="en-US" w:eastAsia="zh-CN"/>
              </w:rPr>
              <w:t>Y</w:t>
            </w:r>
          </w:p>
        </w:tc>
        <w:tc>
          <w:tcPr>
            <w:tcW w:w="7756" w:type="dxa"/>
          </w:tcPr>
          <w:p w14:paraId="03E9A98B" w14:textId="77777777" w:rsidR="006A2182" w:rsidRPr="006A2182" w:rsidRDefault="006A2182" w:rsidP="00C96603">
            <w:pPr>
              <w:rPr>
                <w:rFonts w:eastAsia="Yu Mincho"/>
                <w:lang w:val="en-US" w:eastAsia="ja-JP"/>
              </w:rPr>
            </w:pPr>
          </w:p>
        </w:tc>
      </w:tr>
    </w:tbl>
    <w:p w14:paraId="1E3B729B" w14:textId="77777777" w:rsidR="00A465ED" w:rsidRDefault="00A465ED">
      <w:pPr>
        <w:rPr>
          <w:lang w:val="en-US"/>
        </w:rPr>
      </w:pPr>
    </w:p>
    <w:p w14:paraId="69A867D1" w14:textId="77777777" w:rsidR="00A465ED" w:rsidRDefault="00FE78DE">
      <w:pPr>
        <w:pStyle w:val="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8"/>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lastRenderedPageBreak/>
              <w:t>FUTUREWEI</w:t>
            </w:r>
          </w:p>
        </w:tc>
        <w:tc>
          <w:tcPr>
            <w:tcW w:w="8262" w:type="dxa"/>
            <w:gridSpan w:val="2"/>
          </w:tcPr>
          <w:p w14:paraId="21E9004E" w14:textId="77777777" w:rsidR="00A465ED" w:rsidRDefault="00FE78DE">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宋体"/>
                <w:lang w:val="en-US" w:eastAsia="zh-CN"/>
              </w:rPr>
            </w:pPr>
            <w:r>
              <w:rPr>
                <w:rFonts w:eastAsia="宋体" w:hint="eastAsia"/>
                <w:lang w:val="en-US" w:eastAsia="zh-CN"/>
              </w:rPr>
              <w:t>ZTE, Sanechips</w:t>
            </w:r>
          </w:p>
        </w:tc>
        <w:tc>
          <w:tcPr>
            <w:tcW w:w="8262" w:type="dxa"/>
            <w:gridSpan w:val="2"/>
          </w:tcPr>
          <w:p w14:paraId="496D03E9" w14:textId="77777777" w:rsidR="00A465ED" w:rsidRDefault="00FE78DE">
            <w:pPr>
              <w:rPr>
                <w:rFonts w:eastAsia="宋体"/>
                <w:lang w:val="en-US" w:eastAsia="zh-CN"/>
              </w:rPr>
            </w:pPr>
            <w:r>
              <w:rPr>
                <w:rFonts w:eastAsia="宋体"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0315EE3" w:rsidR="009C2AC9"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lastRenderedPageBreak/>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65740B44" w:rsidR="00A465ED" w:rsidRDefault="00FE78DE">
            <w:pPr>
              <w:spacing w:line="252" w:lineRule="auto"/>
            </w:pPr>
            <w:r>
              <w:t>But it is not clear whether and what should be discussed, I suppose idea is to just collect results to Excel before m</w:t>
            </w:r>
            <w:r w:rsidR="009C2AC9">
              <w:t>e</w:t>
            </w:r>
            <w:r>
              <w:t xml:space="preserve">eting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w:t>
            </w:r>
            <w:proofErr w:type="gramStart"/>
            <w:r>
              <w:t>Also</w:t>
            </w:r>
            <w:proofErr w:type="gramEnd"/>
            <w:r>
              <w:t xml:space="preserve">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First of all, we suggest to start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sidRPr="009C2AC9">
              <w:rPr>
                <w:b/>
                <w:lang w:val="en-US"/>
              </w:rPr>
              <w:t>High Priority Proposal 4-1b</w:t>
            </w:r>
            <w:r w:rsidRPr="009C2AC9">
              <w:rPr>
                <w:b/>
                <w:bCs/>
                <w:lang w:val="en-US"/>
              </w:rPr>
              <w:t>:</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CD02FD">
        <w:tc>
          <w:tcPr>
            <w:tcW w:w="1372" w:type="dxa"/>
          </w:tcPr>
          <w:p w14:paraId="5BA1BDCF" w14:textId="77777777" w:rsidR="00E7746B" w:rsidRDefault="00E7746B" w:rsidP="00E7746B">
            <w:pPr>
              <w:rPr>
                <w:rFonts w:eastAsiaTheme="minorEastAsia"/>
                <w:lang w:val="en-US" w:eastAsia="zh-CN"/>
              </w:rPr>
            </w:pPr>
            <w:r>
              <w:rPr>
                <w:rFonts w:eastAsiaTheme="minorEastAsia"/>
                <w:lang w:val="en-US" w:eastAsia="zh-CN"/>
              </w:rPr>
              <w:lastRenderedPageBreak/>
              <w:t>Nokia, NSB</w:t>
            </w:r>
          </w:p>
        </w:tc>
        <w:tc>
          <w:tcPr>
            <w:tcW w:w="1317" w:type="dxa"/>
          </w:tcPr>
          <w:p w14:paraId="66FBA6E8" w14:textId="77777777" w:rsidR="00E7746B" w:rsidRDefault="00E7746B" w:rsidP="00E7746B">
            <w:pPr>
              <w:rPr>
                <w:rFonts w:eastAsiaTheme="minor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r w:rsidR="009B7A45" w14:paraId="655EE23D" w14:textId="77777777" w:rsidTr="009B7A45">
        <w:tc>
          <w:tcPr>
            <w:tcW w:w="1372" w:type="dxa"/>
          </w:tcPr>
          <w:p w14:paraId="779F6287" w14:textId="50988557" w:rsidR="009B7A45" w:rsidRDefault="009B7A45" w:rsidP="00CD02FD">
            <w:pPr>
              <w:rPr>
                <w:rFonts w:eastAsiaTheme="minorEastAsia"/>
                <w:lang w:val="en-US" w:eastAsia="zh-CN"/>
              </w:rPr>
            </w:pPr>
            <w:r>
              <w:rPr>
                <w:rFonts w:eastAsiaTheme="minorEastAsia"/>
                <w:lang w:val="en-US" w:eastAsia="zh-CN"/>
              </w:rPr>
              <w:t>Intel</w:t>
            </w:r>
          </w:p>
        </w:tc>
        <w:tc>
          <w:tcPr>
            <w:tcW w:w="1317" w:type="dxa"/>
          </w:tcPr>
          <w:p w14:paraId="3893BB19" w14:textId="687387B9" w:rsidR="009B7A45" w:rsidRDefault="009B7A45" w:rsidP="00CD02FD">
            <w:pPr>
              <w:rPr>
                <w:rFonts w:eastAsiaTheme="minorEastAsia"/>
                <w:lang w:val="en-US" w:eastAsia="zh-CN"/>
              </w:rPr>
            </w:pPr>
            <w:r>
              <w:rPr>
                <w:rFonts w:eastAsiaTheme="minorEastAsia"/>
                <w:lang w:val="en-US" w:eastAsia="zh-CN"/>
              </w:rPr>
              <w:t>N</w:t>
            </w:r>
          </w:p>
        </w:tc>
        <w:tc>
          <w:tcPr>
            <w:tcW w:w="6945" w:type="dxa"/>
          </w:tcPr>
          <w:p w14:paraId="167D70D9" w14:textId="44A70D85" w:rsidR="009B7A45" w:rsidRDefault="009B7A45" w:rsidP="00CD02FD">
            <w:pPr>
              <w:rPr>
                <w:rFonts w:eastAsiaTheme="minorEastAsia"/>
                <w:lang w:val="en-US" w:eastAsia="zh-CN"/>
              </w:rPr>
            </w:pPr>
            <w:r>
              <w:rPr>
                <w:rFonts w:eastAsiaTheme="minorEastAsia"/>
                <w:lang w:val="en-US" w:eastAsia="zh-CN"/>
              </w:rPr>
              <w:t>We slightly prefer the proposal from Samsung</w:t>
            </w:r>
            <w:r w:rsidRPr="006C73E5">
              <w:rPr>
                <w:rFonts w:eastAsiaTheme="minorEastAsia"/>
                <w:lang w:val="en-US" w:eastAsia="zh-CN"/>
              </w:rPr>
              <w:t>.</w:t>
            </w:r>
          </w:p>
        </w:tc>
      </w:tr>
      <w:tr w:rsidR="007A5F89" w14:paraId="7CDCD170" w14:textId="77777777" w:rsidTr="009B7A45">
        <w:tc>
          <w:tcPr>
            <w:tcW w:w="1372" w:type="dxa"/>
          </w:tcPr>
          <w:p w14:paraId="5DD84014" w14:textId="016B7D6D" w:rsidR="007A5F89" w:rsidRDefault="007A5F89" w:rsidP="007A5F89">
            <w:pPr>
              <w:rPr>
                <w:rFonts w:eastAsiaTheme="minorEastAsia"/>
                <w:lang w:val="en-US" w:eastAsia="zh-CN"/>
              </w:rPr>
            </w:pPr>
            <w:r>
              <w:rPr>
                <w:rFonts w:eastAsiaTheme="minorEastAsia"/>
                <w:lang w:val="en-US" w:eastAsia="zh-CN"/>
              </w:rPr>
              <w:t>Qualcomm</w:t>
            </w:r>
          </w:p>
        </w:tc>
        <w:tc>
          <w:tcPr>
            <w:tcW w:w="1317" w:type="dxa"/>
          </w:tcPr>
          <w:p w14:paraId="4C1F289D" w14:textId="77777777" w:rsidR="007A5F89" w:rsidRDefault="007A5F89" w:rsidP="007A5F89">
            <w:pPr>
              <w:rPr>
                <w:rFonts w:eastAsiaTheme="minorEastAsia"/>
                <w:lang w:val="en-US" w:eastAsia="zh-CN"/>
              </w:rPr>
            </w:pPr>
          </w:p>
        </w:tc>
        <w:tc>
          <w:tcPr>
            <w:tcW w:w="6945" w:type="dxa"/>
          </w:tcPr>
          <w:p w14:paraId="6265F7B5" w14:textId="13B76530" w:rsidR="007A5F89" w:rsidRDefault="007A5F89" w:rsidP="007A5F89">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rsidR="009C2AC9" w14:paraId="51612A8A" w14:textId="77777777" w:rsidTr="00CD02FD">
        <w:tc>
          <w:tcPr>
            <w:tcW w:w="1372" w:type="dxa"/>
          </w:tcPr>
          <w:p w14:paraId="279CC4F8" w14:textId="08FFF099" w:rsidR="009C2AC9" w:rsidRDefault="009C2AC9" w:rsidP="00CD02FD">
            <w:pPr>
              <w:rPr>
                <w:rFonts w:eastAsiaTheme="minorEastAsia"/>
                <w:lang w:val="en-US" w:eastAsia="zh-CN"/>
              </w:rPr>
            </w:pPr>
            <w:bookmarkStart w:id="5" w:name="_GoBack"/>
            <w:r>
              <w:rPr>
                <w:rFonts w:eastAsiaTheme="minorEastAsia"/>
                <w:lang w:val="en-US" w:eastAsia="zh-CN"/>
              </w:rPr>
              <w:t>FL3</w:t>
            </w:r>
            <w:bookmarkEnd w:id="5"/>
          </w:p>
        </w:tc>
        <w:tc>
          <w:tcPr>
            <w:tcW w:w="8262" w:type="dxa"/>
            <w:gridSpan w:val="2"/>
          </w:tcPr>
          <w:p w14:paraId="18FF4BC5" w14:textId="7ED8674B" w:rsidR="009C2AC9" w:rsidRDefault="009C2AC9" w:rsidP="00CD02FD">
            <w:pPr>
              <w:rPr>
                <w:rFonts w:eastAsiaTheme="minorEastAsia"/>
                <w:lang w:val="en-US" w:eastAsia="zh-CN"/>
              </w:rPr>
            </w:pPr>
            <w:r>
              <w:rPr>
                <w:rFonts w:eastAsiaTheme="minorEastAsia"/>
                <w:lang w:val="en-US" w:eastAsia="zh-CN"/>
              </w:rPr>
              <w:t xml:space="preserve">Based on the received responses, perhaps the following updated proposal can be considered. It allows companies to upload their evaluation results before the submission deadline </w:t>
            </w:r>
            <w:r w:rsidR="00F562C2">
              <w:rPr>
                <w:rFonts w:eastAsiaTheme="minorEastAsia"/>
                <w:lang w:val="en-US" w:eastAsia="zh-CN"/>
              </w:rPr>
              <w:t xml:space="preserve">(without any expectation to do so), but it </w:t>
            </w:r>
            <w:r>
              <w:rPr>
                <w:rFonts w:eastAsiaTheme="minorEastAsia"/>
                <w:lang w:val="en-US" w:eastAsia="zh-CN"/>
              </w:rPr>
              <w:t xml:space="preserve">also </w:t>
            </w:r>
            <w:r w:rsidR="00F562C2">
              <w:rPr>
                <w:rFonts w:eastAsiaTheme="minorEastAsia"/>
                <w:lang w:val="en-US" w:eastAsia="zh-CN"/>
              </w:rPr>
              <w:t>allows them to upload a</w:t>
            </w:r>
            <w:r>
              <w:rPr>
                <w:rFonts w:eastAsiaTheme="minorEastAsia"/>
                <w:lang w:val="en-US" w:eastAsia="zh-CN"/>
              </w:rPr>
              <w:t xml:space="preserve"> couple of days after the submission deadline</w:t>
            </w:r>
            <w:r w:rsidR="00F562C2">
              <w:rPr>
                <w:rFonts w:eastAsiaTheme="minorEastAsia"/>
                <w:lang w:val="en-US" w:eastAsia="zh-CN"/>
              </w:rPr>
              <w:t xml:space="preserve"> if desired (and does not forbid them to upload even later than that).</w:t>
            </w:r>
          </w:p>
          <w:p w14:paraId="4EFFA78C" w14:textId="5C65F4E4" w:rsidR="00F562C2" w:rsidRDefault="00F562C2" w:rsidP="00CD02FD">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w:t>
            </w:r>
            <w:r w:rsidR="0084187B">
              <w:rPr>
                <w:rFonts w:eastAsiaTheme="minorEastAsia"/>
                <w:lang w:val="en-US" w:eastAsia="zh-CN"/>
              </w:rPr>
              <w:t>,</w:t>
            </w:r>
            <w:r>
              <w:rPr>
                <w:rFonts w:eastAsiaTheme="minorEastAsia"/>
                <w:lang w:val="en-US" w:eastAsia="zh-CN"/>
              </w:rPr>
              <w:t xml:space="preserve"> it is proposed that companies update the 6 templates on the FTP site themselves instead.</w:t>
            </w:r>
          </w:p>
          <w:p w14:paraId="7AF9849B" w14:textId="44CA7994" w:rsidR="009C2AC9" w:rsidRPr="009C2AC9" w:rsidRDefault="009C2AC9" w:rsidP="00CD02FD">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rsidR="009C2AC9" w14:paraId="2E675AB0" w14:textId="77777777" w:rsidTr="009B7A45">
        <w:tc>
          <w:tcPr>
            <w:tcW w:w="1372" w:type="dxa"/>
          </w:tcPr>
          <w:p w14:paraId="2B8E067F" w14:textId="749C8F2D" w:rsidR="009C2AC9" w:rsidRDefault="00CD02FD" w:rsidP="00CD02F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029C0CFC" w14:textId="352D983A" w:rsidR="009C2AC9" w:rsidRDefault="00CD02FD" w:rsidP="00CD02FD">
            <w:pPr>
              <w:rPr>
                <w:rFonts w:eastAsiaTheme="minorEastAsia"/>
                <w:lang w:val="en-US" w:eastAsia="zh-CN"/>
              </w:rPr>
            </w:pPr>
            <w:r>
              <w:rPr>
                <w:rFonts w:eastAsiaTheme="minorEastAsia" w:hint="eastAsia"/>
                <w:lang w:val="en-US" w:eastAsia="zh-CN"/>
              </w:rPr>
              <w:t>Y</w:t>
            </w:r>
          </w:p>
        </w:tc>
        <w:tc>
          <w:tcPr>
            <w:tcW w:w="6945" w:type="dxa"/>
          </w:tcPr>
          <w:p w14:paraId="37AACC2B" w14:textId="77777777" w:rsidR="009C2AC9" w:rsidRDefault="009C2AC9" w:rsidP="00CD02FD">
            <w:pPr>
              <w:rPr>
                <w:rFonts w:eastAsiaTheme="minorEastAsia"/>
                <w:lang w:val="en-US" w:eastAsia="zh-CN"/>
              </w:rPr>
            </w:pPr>
          </w:p>
        </w:tc>
      </w:tr>
    </w:tbl>
    <w:p w14:paraId="37693E66" w14:textId="77777777" w:rsidR="00A465ED" w:rsidRDefault="00A465ED">
      <w:pPr>
        <w:rPr>
          <w:lang w:val="en-US"/>
        </w:rPr>
      </w:pPr>
    </w:p>
    <w:p w14:paraId="5B8B920A" w14:textId="77777777" w:rsidR="00A465ED" w:rsidRDefault="00FE78D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6"/>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CD02FD">
            <w:pPr>
              <w:jc w:val="left"/>
              <w:rPr>
                <w:color w:val="0000FF"/>
                <w:u w:val="single"/>
                <w:lang w:val="en-US"/>
              </w:rPr>
            </w:pPr>
            <w:hyperlink r:id="rId44"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CD02FD">
            <w:pPr>
              <w:jc w:val="left"/>
              <w:rPr>
                <w:color w:val="0000FF"/>
              </w:rPr>
            </w:pPr>
            <w:hyperlink r:id="rId45" w:history="1">
              <w:r w:rsidR="00FE78DE">
                <w:rPr>
                  <w:rStyle w:val="afb"/>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CD02FD">
            <w:pPr>
              <w:jc w:val="left"/>
            </w:pPr>
            <w:hyperlink r:id="rId46"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CD02FD">
            <w:pPr>
              <w:jc w:val="left"/>
              <w:rPr>
                <w:rFonts w:eastAsia="Calibri"/>
                <w:color w:val="0000FF"/>
                <w:szCs w:val="22"/>
                <w:u w:val="single"/>
                <w:lang w:val="en-US"/>
              </w:rPr>
            </w:pPr>
            <w:hyperlink r:id="rId47"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CD02FD">
            <w:pPr>
              <w:jc w:val="left"/>
            </w:pPr>
            <w:hyperlink r:id="rId48"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CD02FD">
            <w:pPr>
              <w:jc w:val="left"/>
            </w:pPr>
            <w:hyperlink r:id="rId49"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CD02FD">
            <w:pPr>
              <w:jc w:val="left"/>
            </w:pPr>
            <w:hyperlink r:id="rId50"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C3974" w14:textId="77777777" w:rsidR="00F74C8F" w:rsidRDefault="00F74C8F">
      <w:pPr>
        <w:spacing w:line="240" w:lineRule="auto"/>
      </w:pPr>
      <w:r>
        <w:separator/>
      </w:r>
    </w:p>
  </w:endnote>
  <w:endnote w:type="continuationSeparator" w:id="0">
    <w:p w14:paraId="0EBB5839" w14:textId="77777777" w:rsidR="00F74C8F" w:rsidRDefault="00F74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B8B3" w14:textId="77777777" w:rsidR="00F74C8F" w:rsidRDefault="00F74C8F">
      <w:pPr>
        <w:spacing w:after="0"/>
      </w:pPr>
      <w:r>
        <w:separator/>
      </w:r>
    </w:p>
  </w:footnote>
  <w:footnote w:type="continuationSeparator" w:id="0">
    <w:p w14:paraId="51E0D265" w14:textId="77777777" w:rsidR="00F74C8F" w:rsidRDefault="00F74C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B359EF"/>
    <w:multiLevelType w:val="hybridMultilevel"/>
    <w:tmpl w:val="E77E5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6"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F7A7B1B"/>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5"/>
  </w:num>
  <w:num w:numId="35">
    <w:abstractNumId w:val="4"/>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5">
    <w:name w:val="変更箇所1"/>
    <w:hidden/>
    <w:uiPriority w:val="99"/>
    <w:semiHidden/>
    <w:qFormat/>
    <w:rPr>
      <w:lang w:val="en-GB" w:eastAsia="en-US"/>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font31">
    <w:name w:val="font31"/>
    <w:basedOn w:val="a1"/>
    <w:qFormat/>
    <w:rPr>
      <w:rFonts w:ascii="Times New Roman" w:hAnsi="Times New Roman" w:cs="Times New Roman" w:hint="default"/>
      <w:b/>
      <w:bCs/>
      <w:color w:val="000000"/>
      <w:sz w:val="22"/>
      <w:szCs w:val="22"/>
      <w:u w:val="none"/>
    </w:rPr>
  </w:style>
  <w:style w:type="character" w:customStyle="1" w:styleId="font21">
    <w:name w:val="font21"/>
    <w:basedOn w:val="a1"/>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WG1_RL1/TSGR1_109-e/Inbox/drafts/9.6/Post/Templates/Drafts/eRedCapCoverageTemplate-0.7GHz-v002.xlsx"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www.3gpp.org/ftp/tsg_ran/WG1_RL1/TSGR1_109-e/Inbox/drafts/9.6/Post/Templates/Drafts/eRedCapCoverageTemplate-4GHz-11PRBs-33dBmPSD-Opt-v002.xlsx" TargetMode="External"/><Relationship Id="rId47" Type="http://schemas.openxmlformats.org/officeDocument/2006/relationships/hyperlink" Target="https://ftp.3gpp.org/Specs/archive/38_series/38.865/38865-001.zip" TargetMode="External"/><Relationship Id="rId50" Type="http://schemas.openxmlformats.org/officeDocument/2006/relationships/hyperlink" Target="https://www.3gpp.org/ftp/Specs/archive/38_series/38.875/38875-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0.7GHz-v000.xlsx" TargetMode="Externa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Inbox/drafts/9.6/Post/Templates/Drafts/eRedCapCoverageTemplate-2.6GHz-11PRBs-v002.xlsx" TargetMode="External"/><Relationship Id="rId45" Type="http://schemas.openxmlformats.org/officeDocument/2006/relationships/hyperlink" Target="https://www.3gpp.org/ftp/TSG_RAN/WG1_RL1/TSGR1_109-e/Docs/R1-220405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49" Type="http://schemas.openxmlformats.org/officeDocument/2006/relationships/hyperlink" Target="https://www.3gpp.org/ftp/tsg_ran/WG1_RL1/TSGR1_103-e/Docs/R1-2009293.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TSG_RAN/TSGR_96/Docs/RP-22116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9-e/Inbox/drafts/9.6/Post/Templates/Drafts/eRedCapCoverageTemplate-4GHz-11PRBs-24dBmPSD-Opt-Opt-v002.xlsx" TargetMode="External"/><Relationship Id="rId48"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hyperlink" Target="https://www.3gpp.org/ftp/TSG_RAN/TSG_RAN/TSGR_96/Docs/RP-221160.zip" TargetMode="External"/><Relationship Id="rId20" Type="http://schemas.openxmlformats.org/officeDocument/2006/relationships/image" Target="media/image5.GIF"/><Relationship Id="rId41" Type="http://schemas.openxmlformats.org/officeDocument/2006/relationships/hyperlink" Target="https://www.3gpp.org/ftp/tsg_ran/WG1_RL1/TSGR1_109-e/Inbox/drafts/9.6/Post/Templates/Drafts/eRedCapCoverageTemplate-2.6GHz-12PRBs-Opt-v002.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5A3786-B08D-4872-AF22-21A26B45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20</Pages>
  <Words>8753</Words>
  <Characters>49896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20</cp:revision>
  <dcterms:created xsi:type="dcterms:W3CDTF">2022-06-16T16:02:00Z</dcterms:created>
  <dcterms:modified xsi:type="dcterms:W3CDTF">2022-06-17T06:09:00Z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