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FD683C">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SimSun"/>
          <w:lang w:eastAsia="ja-JP"/>
        </w:rPr>
      </w:pPr>
      <w:r>
        <w:rPr>
          <w:rFonts w:eastAsia="SimSun"/>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SimSun"/>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55D16255" w14:textId="77777777" w:rsidR="00A465ED" w:rsidRDefault="00FE78DE">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r w:rsidR="000847D7" w14:paraId="5F9D951C" w14:textId="77777777" w:rsidTr="00F00134">
        <w:tc>
          <w:tcPr>
            <w:tcW w:w="1372" w:type="dxa"/>
            <w:gridSpan w:val="2"/>
          </w:tcPr>
          <w:p w14:paraId="4ECE18B1" w14:textId="078D9C48" w:rsidR="000847D7" w:rsidRDefault="000847D7" w:rsidP="00556F2E">
            <w:pPr>
              <w:rPr>
                <w:rFonts w:eastAsiaTheme="minorEastAsia"/>
                <w:lang w:val="en-US" w:eastAsia="zh-CN"/>
              </w:rPr>
            </w:pPr>
            <w:r>
              <w:rPr>
                <w:rFonts w:eastAsiaTheme="minorEastAsia"/>
                <w:lang w:val="en-US" w:eastAsia="zh-CN"/>
              </w:rPr>
              <w:t>Qualcomm</w:t>
            </w:r>
          </w:p>
        </w:tc>
        <w:tc>
          <w:tcPr>
            <w:tcW w:w="1317" w:type="dxa"/>
          </w:tcPr>
          <w:p w14:paraId="53962062" w14:textId="5EB12D74" w:rsidR="000847D7" w:rsidRDefault="000847D7" w:rsidP="00556F2E">
            <w:pPr>
              <w:rPr>
                <w:rFonts w:eastAsiaTheme="minorEastAsia"/>
                <w:lang w:val="en-US" w:eastAsia="zh-CN"/>
              </w:rPr>
            </w:pPr>
            <w:r>
              <w:rPr>
                <w:rFonts w:eastAsiaTheme="minorEastAsia"/>
                <w:lang w:val="en-US" w:eastAsia="zh-CN"/>
              </w:rPr>
              <w:t>Y</w:t>
            </w:r>
          </w:p>
        </w:tc>
        <w:tc>
          <w:tcPr>
            <w:tcW w:w="6945" w:type="dxa"/>
          </w:tcPr>
          <w:p w14:paraId="41652086" w14:textId="77777777" w:rsidR="000847D7" w:rsidRDefault="000847D7"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DengXian"/>
                <w:color w:val="000000"/>
                <w:lang w:val="en-US" w:eastAsia="zh-CN"/>
              </w:rPr>
            </w:pPr>
          </w:p>
          <w:p w14:paraId="64DB221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DengXian"/>
                <w:color w:val="000000"/>
                <w:lang w:val="en-US" w:eastAsia="zh-CN"/>
              </w:rPr>
            </w:pPr>
          </w:p>
          <w:p w14:paraId="029B30CB"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2E06942E"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C39E43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SimSun"/>
                <w:color w:val="000000"/>
                <w:lang w:val="en-US" w:eastAsia="zh-CN"/>
              </w:rPr>
            </w:pPr>
          </w:p>
          <w:p w14:paraId="279A5A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DengXian"/>
                <w:color w:val="000000"/>
                <w:lang w:val="en-US" w:eastAsia="zh-CN"/>
              </w:rPr>
            </w:pPr>
          </w:p>
          <w:p w14:paraId="4DC5B91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SimSun"/>
                      <w:color w:val="000000"/>
                      <w:lang w:val="en-US" w:eastAsia="zh-CN"/>
                    </w:rPr>
                  </w:pPr>
                  <w:r>
                    <w:rPr>
                      <w:rFonts w:eastAsia="SimSun"/>
                      <w:color w:val="000000"/>
                      <w:lang w:eastAsia="zh-CN"/>
                    </w:rPr>
                    <w:t>Rural: 5 MHz (25 PRBs, 15 kHz SCS)</w:t>
                  </w:r>
                </w:p>
                <w:p w14:paraId="0441AB68" w14:textId="77777777" w:rsidR="00A465ED" w:rsidRDefault="00FE78DE">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DB0D51C"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lastRenderedPageBreak/>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5CA12FA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SimSun"/>
                <w:color w:val="000000"/>
                <w:lang w:val="en-US" w:eastAsia="zh-CN"/>
              </w:rPr>
            </w:pPr>
          </w:p>
          <w:p w14:paraId="500F9F5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SimSun"/>
                <w:color w:val="000000"/>
                <w:lang w:val="en-US" w:eastAsia="zh-CN"/>
              </w:rPr>
            </w:pPr>
          </w:p>
          <w:p w14:paraId="38D338F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47B7EF0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DengXian"/>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DengXian"/>
                <w:color w:val="000000"/>
                <w:lang w:val="en-US" w:eastAsia="zh-CN"/>
              </w:rPr>
            </w:pPr>
          </w:p>
          <w:p w14:paraId="4AAB58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DengXian"/>
                <w:color w:val="000000"/>
                <w:lang w:val="en-US" w:eastAsia="zh-CN"/>
              </w:rPr>
            </w:pPr>
          </w:p>
          <w:p w14:paraId="71C5E5C9" w14:textId="77777777" w:rsidR="00A465ED" w:rsidRDefault="00FE78DE">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AFDE11F" w14:textId="77777777" w:rsidR="00A465ED" w:rsidRDefault="00FD683C">
      <w:pPr>
        <w:pStyle w:val="ListParagraph"/>
        <w:numPr>
          <w:ilvl w:val="0"/>
          <w:numId w:val="28"/>
        </w:numPr>
        <w:rPr>
          <w:sz w:val="20"/>
          <w:szCs w:val="22"/>
        </w:rPr>
      </w:pPr>
      <w:hyperlink r:id="rId23" w:history="1">
        <w:r w:rsidR="00FE78DE">
          <w:rPr>
            <w:rStyle w:val="Hyperlink"/>
            <w:sz w:val="20"/>
            <w:szCs w:val="22"/>
          </w:rPr>
          <w:t>eRedCapCoverageTemplate-0.7GHz-v000.xlsx</w:t>
        </w:r>
      </w:hyperlink>
    </w:p>
    <w:p w14:paraId="28B24133" w14:textId="77777777" w:rsidR="00A465ED" w:rsidRDefault="00FD683C">
      <w:pPr>
        <w:pStyle w:val="ListParagraph"/>
        <w:numPr>
          <w:ilvl w:val="0"/>
          <w:numId w:val="28"/>
        </w:numPr>
        <w:rPr>
          <w:sz w:val="20"/>
          <w:szCs w:val="22"/>
        </w:rPr>
      </w:pPr>
      <w:hyperlink r:id="rId24" w:history="1">
        <w:r w:rsidR="00FE78DE">
          <w:rPr>
            <w:rStyle w:val="Hyperlink"/>
            <w:sz w:val="20"/>
            <w:szCs w:val="22"/>
          </w:rPr>
          <w:t>eRedCapCoverageTemplate-2.6GHz-11PRBs-v000.xlsx</w:t>
        </w:r>
      </w:hyperlink>
    </w:p>
    <w:p w14:paraId="597BFA66" w14:textId="77777777" w:rsidR="00A465ED" w:rsidRDefault="00FD683C">
      <w:pPr>
        <w:pStyle w:val="ListParagraph"/>
        <w:numPr>
          <w:ilvl w:val="0"/>
          <w:numId w:val="28"/>
        </w:numPr>
        <w:rPr>
          <w:sz w:val="20"/>
          <w:szCs w:val="22"/>
        </w:rPr>
      </w:pPr>
      <w:hyperlink r:id="rId25" w:history="1">
        <w:r w:rsidR="00FE78DE">
          <w:rPr>
            <w:rStyle w:val="Hyperlink"/>
            <w:sz w:val="20"/>
            <w:szCs w:val="22"/>
          </w:rPr>
          <w:t>eRedCapCoverageTemplate-2.6GHz-12PRBs-v000.xlsx</w:t>
        </w:r>
      </w:hyperlink>
    </w:p>
    <w:p w14:paraId="0441EFBA" w14:textId="77777777" w:rsidR="00A465ED" w:rsidRDefault="00FD683C">
      <w:pPr>
        <w:pStyle w:val="ListParagraph"/>
        <w:numPr>
          <w:ilvl w:val="0"/>
          <w:numId w:val="28"/>
        </w:numPr>
        <w:rPr>
          <w:sz w:val="20"/>
          <w:szCs w:val="22"/>
          <w:lang w:val="en-US"/>
        </w:rPr>
      </w:pPr>
      <w:hyperlink r:id="rId26" w:history="1">
        <w:r w:rsidR="00FE78DE">
          <w:rPr>
            <w:rStyle w:val="Hyperlink"/>
            <w:sz w:val="20"/>
            <w:szCs w:val="22"/>
            <w:lang w:val="en-US"/>
          </w:rPr>
          <w:t>eRedCapCoverageTemplate-4GHz-11PRBs-24dBmPSD-v000.xlsx</w:t>
        </w:r>
      </w:hyperlink>
    </w:p>
    <w:p w14:paraId="70966FC9" w14:textId="77777777" w:rsidR="00A465ED" w:rsidRDefault="00FD683C">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eRedCapCoverageTemplate-4GHz-11PRBs-33dBmPSD-v000.xlsx</w:t>
        </w:r>
      </w:hyperlink>
    </w:p>
    <w:p w14:paraId="564B5B38" w14:textId="77777777" w:rsidR="00A465ED" w:rsidRDefault="00FE78DE">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lastRenderedPageBreak/>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268" w:type="dxa"/>
          </w:tcPr>
          <w:p w14:paraId="718A24F8" w14:textId="77777777" w:rsidR="00A465ED" w:rsidRDefault="00FE78DE">
            <w:pPr>
              <w:rPr>
                <w:rFonts w:eastAsia="SimSun"/>
                <w:lang w:val="en-US" w:eastAsia="zh-CN"/>
              </w:rPr>
            </w:pPr>
            <w:r>
              <w:rPr>
                <w:rFonts w:eastAsia="SimSun"/>
                <w:lang w:val="en-US" w:eastAsia="zh-CN"/>
              </w:rPr>
              <w:t>We are OK with the FL assignment and also agree optional sheet can be tagged. For example,</w:t>
            </w:r>
          </w:p>
          <w:p w14:paraId="5BB93228" w14:textId="77777777" w:rsidR="00A465ED" w:rsidRDefault="00FD683C">
            <w:pPr>
              <w:pStyle w:val="ListParagraph"/>
              <w:numPr>
                <w:ilvl w:val="0"/>
                <w:numId w:val="31"/>
              </w:numPr>
              <w:ind w:left="360"/>
              <w:rPr>
                <w:rFonts w:ascii="Times New Roman" w:hAnsi="Times New Roman" w:cs="Times New Roman"/>
                <w:sz w:val="20"/>
                <w:szCs w:val="20"/>
              </w:rPr>
            </w:pPr>
            <w:hyperlink r:id="rId28"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FD683C">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FD683C">
            <w:pPr>
              <w:pStyle w:val="ListParagraph"/>
              <w:numPr>
                <w:ilvl w:val="0"/>
                <w:numId w:val="31"/>
              </w:numPr>
              <w:ind w:left="360"/>
              <w:rPr>
                <w:rFonts w:ascii="Times New Roman" w:hAnsi="Times New Roman" w:cs="Times New Roman"/>
                <w:sz w:val="20"/>
                <w:szCs w:val="20"/>
                <w:lang w:val="en-US"/>
              </w:rPr>
            </w:pPr>
            <w:hyperlink r:id="rId30"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FD683C">
            <w:pPr>
              <w:pStyle w:val="ListParagraph"/>
              <w:numPr>
                <w:ilvl w:val="0"/>
                <w:numId w:val="31"/>
              </w:numPr>
              <w:ind w:left="360"/>
              <w:rPr>
                <w:rFonts w:ascii="Times New Roman" w:hAnsi="Times New Roman" w:cs="Times New Roman"/>
                <w:sz w:val="20"/>
                <w:szCs w:val="20"/>
                <w:lang w:val="en-US"/>
              </w:rPr>
            </w:pPr>
            <w:hyperlink r:id="rId31"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FD683C">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lastRenderedPageBreak/>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SimSun"/>
          <w:lang w:val="en-US" w:eastAsia="ja-JP"/>
        </w:rPr>
      </w:pPr>
    </w:p>
    <w:p w14:paraId="41ABEFDB" w14:textId="77777777" w:rsidR="00A465ED" w:rsidRDefault="00FE78DE">
      <w:pPr>
        <w:rPr>
          <w:rFonts w:eastAsia="SimSun"/>
          <w:lang w:eastAsia="ja-JP"/>
        </w:rPr>
      </w:pPr>
      <w:r>
        <w:rPr>
          <w:rFonts w:eastAsia="SimSun"/>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SimSun"/>
          <w:lang w:eastAsia="ja-JP"/>
        </w:rPr>
      </w:pPr>
    </w:p>
    <w:p w14:paraId="6CDAEB27" w14:textId="77777777" w:rsidR="00A465ED" w:rsidRDefault="00FE78DE">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lastRenderedPageBreak/>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5C6171E7" w14:textId="77777777" w:rsidR="00A465ED" w:rsidRDefault="00FE78DE">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lastRenderedPageBreak/>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SimSun"/>
          <w:lang w:val="en-US" w:eastAsia="ja-JP"/>
        </w:rPr>
      </w:pPr>
    </w:p>
    <w:p w14:paraId="290B2306" w14:textId="77777777" w:rsidR="00A465ED" w:rsidRDefault="00FE78DE">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44A67A47" w14:textId="77777777" w:rsidR="00A465ED" w:rsidRDefault="00FE78DE">
            <w:pPr>
              <w:rPr>
                <w:rFonts w:eastAsia="SimSun"/>
                <w:lang w:val="en-US" w:eastAsia="zh-CN"/>
              </w:rPr>
            </w:pPr>
            <w:r>
              <w:rPr>
                <w:rFonts w:eastAsia="SimSun"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lastRenderedPageBreak/>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185EB7">
            <w:r>
              <w:t>Intel</w:t>
            </w:r>
          </w:p>
        </w:tc>
        <w:tc>
          <w:tcPr>
            <w:tcW w:w="8262" w:type="dxa"/>
          </w:tcPr>
          <w:p w14:paraId="7038D663" w14:textId="6A5F0F63" w:rsidR="008027B6" w:rsidRDefault="008027B6" w:rsidP="00185EB7">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DF5A1C">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DF5A1C">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lastRenderedPageBreak/>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 xml:space="preserve">We would like to suggest that companies could report clearly its simulation assumptions of PBCH, PDCCH CSS, SIB1, etc., whether their bandwidth exceed 5 MHz, whether these channels are received by simply punctured or </w:t>
            </w:r>
            <w:proofErr w:type="gramStart"/>
            <w:r>
              <w:rPr>
                <w:rFonts w:eastAsiaTheme="minorEastAsia"/>
                <w:lang w:val="en-US" w:eastAsia="zh-CN"/>
              </w:rPr>
              <w:t>soft-combination</w:t>
            </w:r>
            <w:proofErr w:type="gramEnd"/>
            <w:r>
              <w:rPr>
                <w:rFonts w:eastAsiaTheme="minorEastAsia"/>
                <w:lang w:val="en-US" w:eastAsia="zh-CN"/>
              </w:rPr>
              <w:t xml:space="preserve">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FD683C">
      <w:pPr>
        <w:pStyle w:val="ListParagraph"/>
        <w:numPr>
          <w:ilvl w:val="0"/>
          <w:numId w:val="33"/>
        </w:numPr>
        <w:rPr>
          <w:b/>
          <w:bCs/>
          <w:sz w:val="20"/>
          <w:szCs w:val="22"/>
        </w:rPr>
      </w:pPr>
      <w:hyperlink r:id="rId33" w:history="1">
        <w:r w:rsidR="00FE78DE">
          <w:rPr>
            <w:rStyle w:val="Hyperlink"/>
            <w:b/>
            <w:bCs/>
            <w:sz w:val="20"/>
            <w:szCs w:val="22"/>
          </w:rPr>
          <w:t>eRedCapCoverageTemplate-0.7GHz-v001.xlsx</w:t>
        </w:r>
      </w:hyperlink>
    </w:p>
    <w:p w14:paraId="7C427141" w14:textId="77777777" w:rsidR="00A465ED" w:rsidRDefault="00FD683C">
      <w:pPr>
        <w:pStyle w:val="ListParagraph"/>
        <w:numPr>
          <w:ilvl w:val="0"/>
          <w:numId w:val="33"/>
        </w:numPr>
        <w:rPr>
          <w:b/>
          <w:bCs/>
          <w:sz w:val="20"/>
          <w:szCs w:val="22"/>
        </w:rPr>
      </w:pPr>
      <w:hyperlink r:id="rId34" w:history="1">
        <w:r w:rsidR="00FE78DE">
          <w:rPr>
            <w:rStyle w:val="Hyperlink"/>
            <w:b/>
            <w:bCs/>
            <w:sz w:val="20"/>
            <w:szCs w:val="22"/>
          </w:rPr>
          <w:t>eRedCapCoverageTemplate-2.6GHz-11PRBs-v001.xlsx</w:t>
        </w:r>
      </w:hyperlink>
    </w:p>
    <w:p w14:paraId="1BFFBBD5" w14:textId="77777777" w:rsidR="00A465ED" w:rsidRDefault="00FD683C">
      <w:pPr>
        <w:pStyle w:val="ListParagraph"/>
        <w:numPr>
          <w:ilvl w:val="0"/>
          <w:numId w:val="33"/>
        </w:numPr>
        <w:rPr>
          <w:b/>
          <w:bCs/>
          <w:sz w:val="20"/>
          <w:szCs w:val="22"/>
        </w:rPr>
      </w:pPr>
      <w:hyperlink r:id="rId35" w:history="1">
        <w:r w:rsidR="00FE78DE">
          <w:rPr>
            <w:rStyle w:val="Hyperlink"/>
            <w:b/>
            <w:bCs/>
            <w:sz w:val="20"/>
            <w:szCs w:val="22"/>
          </w:rPr>
          <w:t>eRedCapCoverageTemplate-2.6GHz-12PRBs-Opt-v001.xlsx</w:t>
        </w:r>
      </w:hyperlink>
    </w:p>
    <w:p w14:paraId="3CD59F8A" w14:textId="77777777" w:rsidR="00A465ED" w:rsidRDefault="00FD683C">
      <w:pPr>
        <w:pStyle w:val="ListParagraph"/>
        <w:numPr>
          <w:ilvl w:val="0"/>
          <w:numId w:val="33"/>
        </w:numPr>
        <w:rPr>
          <w:b/>
          <w:bCs/>
          <w:sz w:val="20"/>
          <w:szCs w:val="22"/>
          <w:lang w:val="en-US"/>
        </w:rPr>
      </w:pPr>
      <w:hyperlink r:id="rId36" w:history="1">
        <w:r w:rsidR="00FE78DE">
          <w:rPr>
            <w:rStyle w:val="Hyperlink"/>
            <w:b/>
            <w:bCs/>
            <w:sz w:val="20"/>
            <w:szCs w:val="22"/>
            <w:lang w:val="en-US"/>
          </w:rPr>
          <w:t>eRedCapCoverageTemplate-4GHz-11PRBs-24dBmPSD-Opt-v001.xlsx</w:t>
        </w:r>
      </w:hyperlink>
    </w:p>
    <w:p w14:paraId="6A563DB5" w14:textId="77777777" w:rsidR="00A465ED" w:rsidRDefault="00FD683C">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5 MHz RedCap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 w:type="dxa"/>
          </w:tcPr>
          <w:p w14:paraId="47459B20" w14:textId="77777777" w:rsidR="00A465ED" w:rsidRDefault="00FE78DE">
            <w:pPr>
              <w:rPr>
                <w:rFonts w:eastAsia="SimSun"/>
                <w:lang w:val="en-US" w:eastAsia="zh-CN"/>
              </w:rPr>
            </w:pPr>
            <w:r>
              <w:rPr>
                <w:rFonts w:eastAsia="SimSun"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SimSun"/>
                <w:lang w:val="en-US" w:eastAsia="zh-CN"/>
              </w:rPr>
            </w:pPr>
            <w:r>
              <w:rPr>
                <w:rFonts w:eastAsia="SimSun"/>
                <w:lang w:val="en-US" w:eastAsia="zh-CN"/>
              </w:rPr>
              <w:t>CMCC</w:t>
            </w:r>
          </w:p>
        </w:tc>
        <w:tc>
          <w:tcPr>
            <w:tcW w:w="773" w:type="dxa"/>
          </w:tcPr>
          <w:p w14:paraId="60948D5A" w14:textId="77777777" w:rsidR="00A465ED" w:rsidRDefault="00A465ED">
            <w:pPr>
              <w:rPr>
                <w:rFonts w:eastAsia="SimSun"/>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SimSun"/>
                      <w:b/>
                      <w:bCs/>
                      <w:color w:val="C00000"/>
                      <w:sz w:val="16"/>
                      <w:szCs w:val="16"/>
                    </w:rPr>
                  </w:pPr>
                  <w:r>
                    <w:rPr>
                      <w:rFonts w:eastAsia="SimSun"/>
                      <w:b/>
                      <w:bCs/>
                      <w:color w:val="C00000"/>
                      <w:sz w:val="16"/>
                      <w:szCs w:val="16"/>
                      <w:lang w:val="en-US" w:eastAsia="zh-CN" w:bidi="ar"/>
                    </w:rPr>
                    <w:lastRenderedPageBreak/>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SimSun"/>
                      <w:b/>
                      <w:bCs/>
                      <w:color w:val="000000"/>
                      <w:sz w:val="16"/>
                      <w:szCs w:val="16"/>
                    </w:rPr>
                  </w:pPr>
                  <w:r>
                    <w:rPr>
                      <w:rStyle w:val="font31"/>
                      <w:rFonts w:eastAsia="SimSun"/>
                      <w:sz w:val="16"/>
                      <w:szCs w:val="16"/>
                      <w:lang w:val="en-US" w:eastAsia="zh-CN" w:bidi="ar"/>
                    </w:rPr>
                    <w:t xml:space="preserve">5 MHz RedCap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r w:rsidR="00F00134" w14:paraId="4E3C643A" w14:textId="77777777" w:rsidTr="00F00134">
        <w:tc>
          <w:tcPr>
            <w:tcW w:w="1105" w:type="dxa"/>
          </w:tcPr>
          <w:p w14:paraId="14F31E4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773" w:type="dxa"/>
          </w:tcPr>
          <w:p w14:paraId="4DDC5E5B"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7756" w:type="dxa"/>
          </w:tcPr>
          <w:p w14:paraId="1A1CB27C" w14:textId="77777777" w:rsidR="00F00134" w:rsidRDefault="00F00134" w:rsidP="00D66164">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is acceptable for us.</w:t>
            </w:r>
          </w:p>
          <w:p w14:paraId="59F80853" w14:textId="77777777" w:rsidR="00F00134" w:rsidRDefault="00F00134" w:rsidP="00D66164">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Default="00F00134" w:rsidP="00D66164">
            <w:pPr>
              <w:rPr>
                <w:highlight w:val="green"/>
                <w:lang w:val="en-US" w:eastAsia="zh-CN"/>
              </w:rPr>
            </w:pPr>
            <w:r>
              <w:rPr>
                <w:highlight w:val="green"/>
                <w:shd w:val="clear" w:color="auto" w:fill="FFFF00"/>
                <w:lang w:val="en-US" w:eastAsia="zh-CN"/>
              </w:rPr>
              <w:lastRenderedPageBreak/>
              <w:t>Agreement</w:t>
            </w:r>
          </w:p>
          <w:p w14:paraId="71934444" w14:textId="77777777" w:rsidR="00F00134" w:rsidRPr="002368FC"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2368FC" w:rsidRDefault="00F00134" w:rsidP="00D66164">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Default="00F00134" w:rsidP="00D66164">
            <w:pPr>
              <w:rPr>
                <w:rFonts w:eastAsiaTheme="minorEastAsia"/>
                <w:lang w:val="en-US" w:eastAsia="zh-CN"/>
              </w:rPr>
            </w:pPr>
            <w:r>
              <w:rPr>
                <w:rFonts w:eastAsiaTheme="minorEastAsia"/>
                <w:lang w:val="en-US" w:eastAsia="zh-CN"/>
              </w:rPr>
              <w:t>Therefore, we would like to suggest the following</w:t>
            </w:r>
          </w:p>
          <w:p w14:paraId="6756D0B4" w14:textId="77777777" w:rsidR="00F00134" w:rsidRPr="00E553A3" w:rsidRDefault="00F00134" w:rsidP="00F00134">
            <w:pPr>
              <w:pStyle w:val="ListParagraph"/>
              <w:numPr>
                <w:ilvl w:val="0"/>
                <w:numId w:val="35"/>
              </w:numPr>
              <w:rPr>
                <w:rFonts w:eastAsiaTheme="minorEastAsia"/>
                <w:lang w:val="en-US" w:eastAsia="zh-CN"/>
              </w:rPr>
            </w:pPr>
            <w:r w:rsidRPr="00E553A3">
              <w:rPr>
                <w:rFonts w:eastAsiaTheme="minorEastAsia"/>
                <w:lang w:val="en-US" w:eastAsia="zh-CN"/>
              </w:rPr>
              <w:t xml:space="preserve">Revise the filename for 33dBm as “eRedCapCoverageTemplate-4GHz-11PRBs-33dBmPSD-Opt </w:t>
            </w:r>
            <w:r w:rsidRPr="002368FC">
              <w:rPr>
                <w:rFonts w:eastAsiaTheme="minorEastAsia"/>
                <w:color w:val="00B0F0"/>
                <w:lang w:val="en-US" w:eastAsia="zh-CN"/>
              </w:rPr>
              <w:t xml:space="preserve">(mandatory if 24dBm reported)” </w:t>
            </w:r>
            <w:r>
              <w:rPr>
                <w:rFonts w:eastAsiaTheme="minorEastAsia"/>
                <w:lang w:val="en-US" w:eastAsia="zh-CN"/>
              </w:rPr>
              <w:t>or add “results for 33dBm should be also reported” into the comment rows of the excel file of 24dBm.</w:t>
            </w:r>
          </w:p>
          <w:p w14:paraId="08916E2D" w14:textId="77777777" w:rsidR="00F00134" w:rsidRDefault="00F00134" w:rsidP="00D66164">
            <w:pPr>
              <w:rPr>
                <w:rFonts w:eastAsiaTheme="minorEastAsia"/>
                <w:lang w:val="en-US" w:eastAsia="zh-CN"/>
              </w:rPr>
            </w:pPr>
          </w:p>
        </w:tc>
      </w:tr>
      <w:tr w:rsidR="008D32D0" w14:paraId="45E5C82D" w14:textId="77777777" w:rsidTr="008D32D0">
        <w:tc>
          <w:tcPr>
            <w:tcW w:w="1105" w:type="dxa"/>
          </w:tcPr>
          <w:p w14:paraId="6BADA91E" w14:textId="77777777" w:rsidR="008D32D0" w:rsidRDefault="008D32D0" w:rsidP="005A3871">
            <w:pPr>
              <w:rPr>
                <w:rFonts w:eastAsiaTheme="minorEastAsia"/>
                <w:lang w:val="en-US" w:eastAsia="zh-CN"/>
              </w:rPr>
            </w:pPr>
            <w:r>
              <w:rPr>
                <w:rFonts w:eastAsiaTheme="minorEastAsia"/>
                <w:lang w:val="en-US" w:eastAsia="zh-CN"/>
              </w:rPr>
              <w:lastRenderedPageBreak/>
              <w:t>Nokia, NSB</w:t>
            </w:r>
          </w:p>
        </w:tc>
        <w:tc>
          <w:tcPr>
            <w:tcW w:w="773" w:type="dxa"/>
          </w:tcPr>
          <w:p w14:paraId="003DDF62" w14:textId="77777777" w:rsidR="008D32D0" w:rsidRDefault="008D32D0" w:rsidP="005A3871">
            <w:pPr>
              <w:rPr>
                <w:rFonts w:eastAsiaTheme="minorEastAsia"/>
                <w:lang w:val="en-US" w:eastAsia="zh-CN"/>
              </w:rPr>
            </w:pPr>
            <w:r>
              <w:rPr>
                <w:rFonts w:eastAsiaTheme="minorEastAsia"/>
                <w:lang w:val="en-US" w:eastAsia="zh-CN"/>
              </w:rPr>
              <w:t>Y</w:t>
            </w:r>
          </w:p>
        </w:tc>
        <w:tc>
          <w:tcPr>
            <w:tcW w:w="7756" w:type="dxa"/>
          </w:tcPr>
          <w:p w14:paraId="60AF7343" w14:textId="633F651B" w:rsidR="008D32D0" w:rsidRDefault="009A195A" w:rsidP="005A3871">
            <w:pPr>
              <w:rPr>
                <w:rFonts w:eastAsiaTheme="minorEastAsia"/>
                <w:lang w:val="en-US" w:eastAsia="zh-CN"/>
              </w:rPr>
            </w:pPr>
            <w:r w:rsidRPr="00CA6502">
              <w:rPr>
                <w:rFonts w:eastAsiaTheme="minorEastAsia"/>
                <w:lang w:val="en-US" w:eastAsia="zh-CN"/>
              </w:rPr>
              <w:t xml:space="preserve">We are OK with the </w:t>
            </w:r>
            <w:r>
              <w:rPr>
                <w:rFonts w:eastAsiaTheme="minorEastAsia"/>
                <w:lang w:val="en-US" w:eastAsia="zh-CN"/>
              </w:rPr>
              <w:t>templates proposed and the FL suggestions on how to use the comments field.</w:t>
            </w:r>
          </w:p>
        </w:tc>
      </w:tr>
      <w:tr w:rsidR="00C96603" w14:paraId="494681A0" w14:textId="77777777" w:rsidTr="00C96603">
        <w:tc>
          <w:tcPr>
            <w:tcW w:w="1105" w:type="dxa"/>
          </w:tcPr>
          <w:p w14:paraId="45E0CBCA" w14:textId="65D5D02C" w:rsidR="00C96603" w:rsidRDefault="00C96603" w:rsidP="00DF5A1C">
            <w:pPr>
              <w:rPr>
                <w:rFonts w:eastAsia="Yu Mincho"/>
                <w:lang w:val="en-US" w:eastAsia="ja-JP"/>
              </w:rPr>
            </w:pPr>
            <w:r>
              <w:rPr>
                <w:rFonts w:eastAsia="Yu Mincho"/>
                <w:lang w:val="en-US" w:eastAsia="ja-JP"/>
              </w:rPr>
              <w:t>Intel</w:t>
            </w:r>
          </w:p>
        </w:tc>
        <w:tc>
          <w:tcPr>
            <w:tcW w:w="773" w:type="dxa"/>
          </w:tcPr>
          <w:p w14:paraId="5BF6E6B0" w14:textId="77777777" w:rsidR="00C96603" w:rsidRDefault="00C96603" w:rsidP="00DF5A1C">
            <w:pPr>
              <w:rPr>
                <w:rFonts w:eastAsia="Yu Mincho"/>
                <w:lang w:val="en-US" w:eastAsia="ja-JP"/>
              </w:rPr>
            </w:pPr>
            <w:r>
              <w:rPr>
                <w:rFonts w:eastAsia="Yu Mincho" w:hint="eastAsia"/>
                <w:lang w:val="en-US" w:eastAsia="ja-JP"/>
              </w:rPr>
              <w:t>Y</w:t>
            </w:r>
          </w:p>
        </w:tc>
        <w:tc>
          <w:tcPr>
            <w:tcW w:w="7756" w:type="dxa"/>
          </w:tcPr>
          <w:p w14:paraId="6354DA45" w14:textId="702F7109" w:rsidR="00C96603" w:rsidRDefault="00C96603" w:rsidP="00C96603">
            <w:pPr>
              <w:rPr>
                <w:rFonts w:eastAsiaTheme="minorEastAsia"/>
                <w:lang w:val="en-US" w:eastAsia="zh-CN"/>
              </w:rPr>
            </w:pPr>
            <w:r>
              <w:rPr>
                <w:rFonts w:eastAsia="Yu Mincho"/>
                <w:lang w:val="en-US" w:eastAsia="ja-JP"/>
              </w:rPr>
              <w:t xml:space="preserve">We share views from DoCoMo that additional simulation can be captured by column with </w:t>
            </w:r>
            <w:r>
              <w:rPr>
                <w:rFonts w:eastAsia="SimSun"/>
                <w:b/>
                <w:bCs/>
                <w:color w:val="C00000"/>
                <w:sz w:val="18"/>
                <w:szCs w:val="22"/>
                <w:lang w:val="en-US" w:eastAsia="zh-CN"/>
              </w:rPr>
              <w:t>[Insert SIB1 parameters]</w:t>
            </w:r>
            <w:r>
              <w:rPr>
                <w:rFonts w:eastAsia="Yu Mincho"/>
                <w:lang w:val="en-US" w:eastAsia="ja-JP"/>
              </w:rPr>
              <w:t>.</w:t>
            </w: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gridSpan w:val="2"/>
          </w:tcPr>
          <w:p w14:paraId="496D03E9" w14:textId="77777777" w:rsidR="00A465ED" w:rsidRDefault="00FE78DE">
            <w:pPr>
              <w:rPr>
                <w:rFonts w:eastAsia="SimSun"/>
                <w:lang w:val="en-US" w:eastAsia="zh-CN"/>
              </w:rPr>
            </w:pPr>
            <w:r>
              <w:rPr>
                <w:rFonts w:eastAsia="SimSun"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lastRenderedPageBreak/>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w:t>
            </w:r>
            <w:proofErr w:type="spellStart"/>
            <w:r>
              <w:t>meting</w:t>
            </w:r>
            <w:proofErr w:type="spellEnd"/>
            <w:r>
              <w:t xml:space="preserve">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 xml:space="preserve">First of all, we suggest </w:t>
            </w:r>
            <w:proofErr w:type="gramStart"/>
            <w:r>
              <w:t>to start</w:t>
            </w:r>
            <w:proofErr w:type="gramEnd"/>
            <w:r>
              <w:t xml:space="preserve">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5A3871">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DF5A1C">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DF5A1C">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DF5A1C">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r w:rsidR="00973825" w14:paraId="0A782C1E" w14:textId="77777777" w:rsidTr="009B7A45">
        <w:tc>
          <w:tcPr>
            <w:tcW w:w="1372" w:type="dxa"/>
          </w:tcPr>
          <w:p w14:paraId="79E81B06" w14:textId="422A5AC6" w:rsidR="00973825" w:rsidRDefault="00973825" w:rsidP="00DF5A1C">
            <w:pPr>
              <w:rPr>
                <w:rFonts w:eastAsiaTheme="minorEastAsia"/>
                <w:lang w:val="en-US" w:eastAsia="zh-CN"/>
              </w:rPr>
            </w:pPr>
            <w:r>
              <w:rPr>
                <w:rFonts w:eastAsiaTheme="minorEastAsia"/>
                <w:lang w:val="en-US" w:eastAsia="zh-CN"/>
              </w:rPr>
              <w:t>Qualcomm</w:t>
            </w:r>
          </w:p>
        </w:tc>
        <w:tc>
          <w:tcPr>
            <w:tcW w:w="1317" w:type="dxa"/>
          </w:tcPr>
          <w:p w14:paraId="58619D1B" w14:textId="77777777" w:rsidR="00973825" w:rsidRDefault="00973825" w:rsidP="00DF5A1C">
            <w:pPr>
              <w:rPr>
                <w:rFonts w:eastAsiaTheme="minorEastAsia"/>
                <w:lang w:val="en-US" w:eastAsia="zh-CN"/>
              </w:rPr>
            </w:pPr>
          </w:p>
        </w:tc>
        <w:tc>
          <w:tcPr>
            <w:tcW w:w="6945" w:type="dxa"/>
          </w:tcPr>
          <w:p w14:paraId="33D4EC40" w14:textId="321A094A" w:rsidR="00973825" w:rsidRDefault="00DE79A0" w:rsidP="00DF5A1C">
            <w:pPr>
              <w:rPr>
                <w:rFonts w:eastAsiaTheme="minorEastAsia"/>
                <w:lang w:val="en-US" w:eastAsia="zh-CN"/>
              </w:rPr>
            </w:pPr>
            <w:r>
              <w:rPr>
                <w:rFonts w:eastAsiaTheme="minorEastAsia"/>
                <w:lang w:val="en-US" w:eastAsia="zh-CN"/>
              </w:rPr>
              <w:t>We are fine with the early email discussion</w:t>
            </w:r>
            <w:r w:rsidR="00694E7B">
              <w:rPr>
                <w:rFonts w:eastAsiaTheme="minorEastAsia"/>
                <w:lang w:val="en-US" w:eastAsia="zh-CN"/>
              </w:rPr>
              <w:t xml:space="preserve"> but </w:t>
            </w:r>
            <w:r w:rsidR="00B946C9">
              <w:rPr>
                <w:rFonts w:eastAsiaTheme="minorEastAsia"/>
                <w:lang w:val="en-US" w:eastAsia="zh-CN"/>
              </w:rPr>
              <w:t>there should be</w:t>
            </w:r>
            <w:r>
              <w:rPr>
                <w:rFonts w:eastAsiaTheme="minorEastAsia"/>
                <w:lang w:val="en-US" w:eastAsia="zh-CN"/>
              </w:rPr>
              <w:t xml:space="preserve"> no </w:t>
            </w:r>
            <w:r w:rsidR="00B946C9">
              <w:rPr>
                <w:rFonts w:eastAsiaTheme="minorEastAsia"/>
                <w:lang w:val="en-US" w:eastAsia="zh-CN"/>
              </w:rPr>
              <w:t>impact</w:t>
            </w:r>
            <w:r>
              <w:rPr>
                <w:rFonts w:eastAsiaTheme="minorEastAsia"/>
                <w:lang w:val="en-US" w:eastAsia="zh-CN"/>
              </w:rPr>
              <w:t xml:space="preserve"> </w:t>
            </w:r>
            <w:r w:rsidR="00B946C9">
              <w:rPr>
                <w:rFonts w:eastAsiaTheme="minorEastAsia"/>
                <w:lang w:val="en-US" w:eastAsia="zh-CN"/>
              </w:rPr>
              <w:t>to</w:t>
            </w:r>
            <w:r>
              <w:rPr>
                <w:rFonts w:eastAsiaTheme="minorEastAsia"/>
                <w:lang w:val="en-US" w:eastAsia="zh-CN"/>
              </w:rPr>
              <w:t xml:space="preserve"> the contribution deadline</w:t>
            </w:r>
            <w:r w:rsidR="00B946C9">
              <w:rPr>
                <w:rFonts w:eastAsiaTheme="minorEastAsia"/>
                <w:lang w:val="en-US" w:eastAsia="zh-CN"/>
              </w:rPr>
              <w:t>.</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FD683C">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lastRenderedPageBreak/>
              <w:t>[2]</w:t>
            </w:r>
          </w:p>
        </w:tc>
        <w:tc>
          <w:tcPr>
            <w:tcW w:w="1456" w:type="dxa"/>
            <w:tcMar>
              <w:top w:w="0" w:type="dxa"/>
              <w:left w:w="70" w:type="dxa"/>
              <w:bottom w:w="0" w:type="dxa"/>
              <w:right w:w="70" w:type="dxa"/>
            </w:tcMar>
          </w:tcPr>
          <w:p w14:paraId="2AA2FDD9" w14:textId="77777777" w:rsidR="00A465ED" w:rsidRDefault="00FD683C">
            <w:pPr>
              <w:jc w:val="left"/>
              <w:rPr>
                <w:color w:val="0000FF"/>
              </w:rPr>
            </w:pPr>
            <w:hyperlink r:id="rId39"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FD683C">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FD683C">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FD683C">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FD683C">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FD683C">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30AD" w14:textId="77777777" w:rsidR="00017FE2" w:rsidRDefault="00017FE2">
      <w:pPr>
        <w:spacing w:line="240" w:lineRule="auto"/>
      </w:pPr>
      <w:r>
        <w:separator/>
      </w:r>
    </w:p>
  </w:endnote>
  <w:endnote w:type="continuationSeparator" w:id="0">
    <w:p w14:paraId="60A4CB6A" w14:textId="77777777" w:rsidR="00017FE2" w:rsidRDefault="00017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0835" w14:textId="77777777" w:rsidR="00017FE2" w:rsidRDefault="00017FE2">
      <w:pPr>
        <w:spacing w:after="0"/>
      </w:pPr>
      <w:r>
        <w:separator/>
      </w:r>
    </w:p>
  </w:footnote>
  <w:footnote w:type="continuationSeparator" w:id="0">
    <w:p w14:paraId="734C4F3F" w14:textId="77777777" w:rsidR="00017FE2" w:rsidRDefault="00017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3203102">
    <w:abstractNumId w:val="3"/>
  </w:num>
  <w:num w:numId="2" w16cid:durableId="1763839677">
    <w:abstractNumId w:val="8"/>
  </w:num>
  <w:num w:numId="3" w16cid:durableId="169491459">
    <w:abstractNumId w:val="2"/>
  </w:num>
  <w:num w:numId="4" w16cid:durableId="992562735">
    <w:abstractNumId w:val="1"/>
  </w:num>
  <w:num w:numId="5" w16cid:durableId="196046690">
    <w:abstractNumId w:val="12"/>
  </w:num>
  <w:num w:numId="6" w16cid:durableId="741834749">
    <w:abstractNumId w:val="18"/>
    <w:lvlOverride w:ilvl="0">
      <w:startOverride w:val="1"/>
    </w:lvlOverride>
  </w:num>
  <w:num w:numId="7" w16cid:durableId="1483960036">
    <w:abstractNumId w:val="19"/>
  </w:num>
  <w:num w:numId="8" w16cid:durableId="46875653">
    <w:abstractNumId w:val="23"/>
  </w:num>
  <w:num w:numId="9" w16cid:durableId="1763448588">
    <w:abstractNumId w:val="22"/>
  </w:num>
  <w:num w:numId="10" w16cid:durableId="1890340317">
    <w:abstractNumId w:val="10"/>
  </w:num>
  <w:num w:numId="11" w16cid:durableId="706374149">
    <w:abstractNumId w:val="26"/>
  </w:num>
  <w:num w:numId="12" w16cid:durableId="2033260661">
    <w:abstractNumId w:val="29"/>
  </w:num>
  <w:num w:numId="13" w16cid:durableId="2115008852">
    <w:abstractNumId w:val="15"/>
  </w:num>
  <w:num w:numId="14" w16cid:durableId="1053581032">
    <w:abstractNumId w:val="13"/>
  </w:num>
  <w:num w:numId="15" w16cid:durableId="959797205">
    <w:abstractNumId w:val="20"/>
  </w:num>
  <w:num w:numId="16" w16cid:durableId="1865094402">
    <w:abstractNumId w:val="16"/>
  </w:num>
  <w:num w:numId="17" w16cid:durableId="462696064">
    <w:abstractNumId w:val="31"/>
  </w:num>
  <w:num w:numId="18" w16cid:durableId="847477073">
    <w:abstractNumId w:val="7"/>
  </w:num>
  <w:num w:numId="19" w16cid:durableId="1643583953">
    <w:abstractNumId w:val="30"/>
  </w:num>
  <w:num w:numId="20" w16cid:durableId="1607344892">
    <w:abstractNumId w:val="6"/>
  </w:num>
  <w:num w:numId="21" w16cid:durableId="1818643356">
    <w:abstractNumId w:val="28"/>
  </w:num>
  <w:num w:numId="22" w16cid:durableId="956058472">
    <w:abstractNumId w:val="17"/>
  </w:num>
  <w:num w:numId="23" w16cid:durableId="2007394173">
    <w:abstractNumId w:val="27"/>
  </w:num>
  <w:num w:numId="24" w16cid:durableId="1344084899">
    <w:abstractNumId w:val="14"/>
  </w:num>
  <w:num w:numId="25" w16cid:durableId="2028829164">
    <w:abstractNumId w:val="24"/>
  </w:num>
  <w:num w:numId="26" w16cid:durableId="907037991">
    <w:abstractNumId w:val="11"/>
  </w:num>
  <w:num w:numId="27" w16cid:durableId="183715195">
    <w:abstractNumId w:val="33"/>
  </w:num>
  <w:num w:numId="28" w16cid:durableId="1801535728">
    <w:abstractNumId w:val="34"/>
  </w:num>
  <w:num w:numId="29" w16cid:durableId="999426445">
    <w:abstractNumId w:val="25"/>
  </w:num>
  <w:num w:numId="30" w16cid:durableId="1116176381">
    <w:abstractNumId w:val="21"/>
  </w:num>
  <w:num w:numId="31" w16cid:durableId="780994815">
    <w:abstractNumId w:val="0"/>
  </w:num>
  <w:num w:numId="32" w16cid:durableId="1657340602">
    <w:abstractNumId w:val="9"/>
  </w:num>
  <w:num w:numId="33" w16cid:durableId="595016465">
    <w:abstractNumId w:val="32"/>
  </w:num>
  <w:num w:numId="34" w16cid:durableId="1624074633">
    <w:abstractNumId w:val="5"/>
  </w:num>
  <w:num w:numId="35" w16cid:durableId="1555045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7D7"/>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4E7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3825"/>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46C9"/>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9A0"/>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3" Type="http://schemas.openxmlformats.org/officeDocument/2006/relationships/customXml" Target="../customXml/item3.xm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GIF"/><Relationship Id="rId29" Type="http://schemas.openxmlformats.org/officeDocument/2006/relationships/hyperlink" Target="https://www.3gpp.org/ftp/tsg_ran/WG1_RL1/TSGR1_109-e/Inbox/drafts/9.6/Post/Templates/Drafts/eRedCapCoverageTemplate-2.6GHz-11PRBs-v000.xlsx" TargetMode="External"/><Relationship Id="rId41" Type="http://schemas.openxmlformats.org/officeDocument/2006/relationships/hyperlink" Target="https://ftp.3gpp.org/Specs/archive/38_series/38.865/38865-00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8277</Words>
  <Characters>47184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2</cp:revision>
  <dcterms:created xsi:type="dcterms:W3CDTF">2022-06-16T16:59:00Z</dcterms:created>
  <dcterms:modified xsi:type="dcterms:W3CDTF">2022-06-16T16:59:00Z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