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 xml:space="preserve">                         R1-220XXXX</w:t>
      </w:r>
    </w:p>
    <w:p>
      <w:pPr>
        <w:tabs>
          <w:tab w:val="right" w:pos="9360"/>
        </w:tabs>
        <w:spacing w:after="0"/>
        <w:rPr>
          <w:rFonts w:ascii="Arial" w:hAnsi="Arial" w:eastAsia="Segoe UI" w:cs="Arial"/>
          <w:b/>
          <w:caps/>
          <w:spacing w:val="-9617"/>
          <w:w w:val="65535"/>
          <w:kern w:val="0"/>
          <w:sz w:val="24"/>
          <w:szCs w:val="24"/>
          <w:u w:color="000000"/>
          <w:shd w:val="clear" w:color="030000" w:fill="000000"/>
          <w:vertAlign w:val="subscript"/>
          <w:lang w:eastAsia="zh-CN"/>
        </w:rPr>
      </w:pPr>
      <w:r>
        <w:rPr>
          <w:rFonts w:ascii="Arial" w:hAnsi="Arial" w:eastAsia="MS Mincho" w:cs="Arial"/>
          <w:b/>
          <w:bCs/>
          <w:sz w:val="24"/>
          <w:szCs w:val="24"/>
          <w:lang w:eastAsia="ja-JP"/>
        </w:rPr>
        <w:t>e-Meeting, May 9</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2022</w:t>
      </w:r>
    </w:p>
    <w:p>
      <w:pPr>
        <w:tabs>
          <w:tab w:val="left" w:pos="1200"/>
        </w:tabs>
        <w:rPr>
          <w:rFonts w:ascii="Arial" w:hAnsi="Arial" w:cs="Arial"/>
          <w:lang w:eastAsia="en-US"/>
        </w:rPr>
      </w:pPr>
    </w:p>
    <w:p>
      <w:pPr>
        <w:tabs>
          <w:tab w:val="left" w:pos="1985"/>
        </w:tabs>
        <w:jc w:val="left"/>
        <w:rPr>
          <w:rFonts w:ascii="Arial" w:hAnsi="Arial" w:cs="Arial"/>
          <w:lang w:val="en-US"/>
        </w:rPr>
      </w:pPr>
      <w:r>
        <w:rPr>
          <w:rFonts w:ascii="Arial" w:hAnsi="Arial" w:cs="Arial"/>
          <w:b/>
        </w:rPr>
        <w:t>Source:                Moderator (Lenovo)</w:t>
      </w:r>
    </w:p>
    <w:p>
      <w:pPr>
        <w:ind w:left="1620" w:hanging="1620"/>
        <w:jc w:val="left"/>
      </w:pPr>
      <w:r>
        <w:rPr>
          <w:rFonts w:ascii="Arial" w:hAnsi="Arial" w:cs="Arial"/>
          <w:b/>
        </w:rPr>
        <w:t>Title:                     Feature lead summary #1 on multi-cell PUSCH/PDSCH scheduling with a single DCI</w:t>
      </w:r>
    </w:p>
    <w:p>
      <w:pPr>
        <w:jc w:val="left"/>
      </w:pPr>
      <w:r>
        <w:rPr>
          <w:rFonts w:ascii="Arial" w:hAnsi="Arial" w:cs="Arial"/>
          <w:b/>
        </w:rPr>
        <w:t>Agenda item:</w:t>
      </w:r>
      <w:bookmarkStart w:id="0" w:name="Source"/>
      <w:bookmarkEnd w:id="0"/>
      <w:r>
        <w:rPr>
          <w:rFonts w:ascii="Arial" w:hAnsi="Arial" w:cs="Arial"/>
          <w:b/>
        </w:rPr>
        <w:t xml:space="preserve">       9.10.1</w:t>
      </w:r>
    </w:p>
    <w:p>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pPr>
        <w:rPr>
          <w:b/>
        </w:rPr>
      </w:pPr>
    </w:p>
    <w:p>
      <w:pPr>
        <w:pStyle w:val="2"/>
      </w:pPr>
      <w:bookmarkStart w:id="2" w:name="_Hlk54799795"/>
      <w:r>
        <w:t>Introduction</w:t>
      </w:r>
    </w:p>
    <w:bookmarkEnd w:id="2"/>
    <w:p>
      <w:pPr>
        <w:spacing w:after="180"/>
        <w:rPr>
          <w:rFonts w:ascii="Arial" w:hAnsi="Arial" w:eastAsia="宋体" w:cs="Arial"/>
          <w:szCs w:val="20"/>
          <w:lang w:eastAsia="en-US"/>
        </w:rPr>
      </w:pPr>
      <w:r>
        <w:rPr>
          <w:rFonts w:ascii="Arial" w:hAnsi="Arial" w:eastAsia="宋体"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hAnsi="Arial" w:eastAsia="宋体" w:cs="Arial"/>
          <w:szCs w:val="20"/>
          <w:lang w:eastAsia="en-US"/>
        </w:rPr>
        <w:t xml:space="preserve">” agenda item of the Rel-18 work item on “Multi-Carrier Enhancements (MCE) for NR”. </w:t>
      </w:r>
    </w:p>
    <w:p>
      <w:pPr>
        <w:spacing w:after="180"/>
        <w:rPr>
          <w:rFonts w:ascii="Arial" w:hAnsi="Arial" w:eastAsia="宋体" w:cs="Arial"/>
          <w:szCs w:val="20"/>
          <w:lang w:eastAsia="en-US"/>
        </w:rPr>
      </w:pPr>
      <w:r>
        <w:rPr>
          <w:rFonts w:ascii="Arial" w:hAnsi="Arial" w:eastAsia="宋体"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2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wordWrap w:val="0"/>
              <w:rPr>
                <w:rStyle w:val="33"/>
                <w:b/>
                <w:bCs/>
                <w:i w:val="0"/>
                <w:iCs w:val="0"/>
              </w:rPr>
            </w:pPr>
            <w:r>
              <w:rPr>
                <w:rStyle w:val="33"/>
                <w:b/>
                <w:bCs/>
              </w:rPr>
              <w:t>1. Specify a solution for multi-cell PUSCH/PDSCH scheduling (one PDSCH/PUSCH per cell) with a single DCI [RAN1]</w:t>
            </w:r>
          </w:p>
          <w:p>
            <w:pPr>
              <w:numPr>
                <w:ilvl w:val="0"/>
                <w:numId w:val="15"/>
              </w:numPr>
              <w:kinsoku/>
              <w:wordWrap w:val="0"/>
              <w:spacing w:after="180"/>
              <w:rPr>
                <w:rStyle w:val="33"/>
                <w:b/>
                <w:bCs/>
                <w:i w:val="0"/>
                <w:iCs w:val="0"/>
              </w:rPr>
            </w:pPr>
            <w:r>
              <w:rPr>
                <w:rStyle w:val="33"/>
                <w:b/>
                <w:bCs/>
              </w:rPr>
              <w:t>Identify the maximum number of cells that can be scheduled simultaneously</w:t>
            </w:r>
          </w:p>
          <w:p>
            <w:pPr>
              <w:numPr>
                <w:ilvl w:val="0"/>
                <w:numId w:val="15"/>
              </w:numPr>
              <w:kinsoku/>
              <w:wordWrap w:val="0"/>
              <w:spacing w:after="180"/>
              <w:rPr>
                <w:rStyle w:val="33"/>
                <w:b/>
                <w:bCs/>
                <w:i w:val="0"/>
                <w:iCs w:val="0"/>
              </w:rPr>
            </w:pPr>
            <w:r>
              <w:rPr>
                <w:rStyle w:val="33"/>
                <w:b/>
                <w:bCs/>
              </w:rPr>
              <w:t>Consider both intra-band and inter-band CA operation</w:t>
            </w:r>
          </w:p>
          <w:p>
            <w:pPr>
              <w:numPr>
                <w:ilvl w:val="0"/>
                <w:numId w:val="15"/>
              </w:numPr>
              <w:kinsoku/>
              <w:wordWrap w:val="0"/>
              <w:spacing w:after="180"/>
              <w:rPr>
                <w:rStyle w:val="33"/>
                <w:b/>
                <w:bCs/>
                <w:i w:val="0"/>
                <w:iCs w:val="0"/>
              </w:rPr>
            </w:pPr>
            <w:r>
              <w:rPr>
                <w:rStyle w:val="33"/>
                <w:b/>
                <w:bCs/>
              </w:rPr>
              <w:t>Consider both FR1 and FR2</w:t>
            </w:r>
          </w:p>
          <w:p>
            <w:pPr>
              <w:numPr>
                <w:ilvl w:val="0"/>
                <w:numId w:val="15"/>
              </w:numPr>
              <w:kinsoku/>
              <w:wordWrap w:val="0"/>
              <w:spacing w:after="180"/>
              <w:rPr>
                <w:b/>
                <w:bCs/>
                <w:i/>
                <w:iCs/>
              </w:rPr>
            </w:pPr>
            <w:r>
              <w:rPr>
                <w:b/>
                <w:bCs/>
                <w:i/>
                <w:iCs/>
              </w:rPr>
              <w:t>The single DCI shall be optimized for 3 or more cells for the multi-cell PUSCH/PDSCH scheduling</w:t>
            </w:r>
          </w:p>
          <w:p>
            <w:pPr>
              <w:wordWrap w:val="0"/>
              <w:ind w:left="720"/>
              <w:rPr>
                <w:rFonts w:eastAsia="宋体"/>
                <w:szCs w:val="20"/>
                <w:lang w:eastAsia="en-US"/>
              </w:rPr>
            </w:pPr>
          </w:p>
        </w:tc>
      </w:tr>
    </w:tbl>
    <w:p/>
    <w:p>
      <w:pPr>
        <w:spacing w:after="180"/>
        <w:rPr>
          <w:rFonts w:ascii="Arial" w:hAnsi="Arial" w:eastAsia="宋体" w:cs="Arial"/>
          <w:szCs w:val="20"/>
          <w:lang w:eastAsia="en-US"/>
        </w:rPr>
      </w:pPr>
      <w:r>
        <w:rPr>
          <w:rFonts w:ascii="Arial" w:hAnsi="Arial" w:eastAsia="宋体" w:cs="Arial"/>
          <w:szCs w:val="20"/>
          <w:lang w:eastAsia="en-US"/>
        </w:rPr>
        <w:t>The following e-mail thread for Multi-cell PUSCH/PDSCH scheduling with a single DCI is announced by chairman in RAN1#109-e:</w:t>
      </w:r>
    </w:p>
    <w:p>
      <w:pPr>
        <w:rPr>
          <w:snapToGrid/>
          <w:kern w:val="0"/>
          <w:szCs w:val="24"/>
          <w:highlight w:val="cyan"/>
          <w:lang w:eastAsia="zh-CN"/>
        </w:rPr>
      </w:pPr>
      <w:r>
        <w:rPr>
          <w:highlight w:val="cyan"/>
          <w:lang w:eastAsia="zh-CN"/>
        </w:rPr>
        <w:t>[109-e-R18-MC_Enh-01] Email discussion on multi-cell PUSCH/PDSCH scheduling with a single DCI by May 20 – Haipeng (Lenovo)</w:t>
      </w:r>
    </w:p>
    <w:p>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pPr>
        <w:spacing w:after="120"/>
        <w:rPr>
          <w:highlight w:val="cyan"/>
          <w:lang w:eastAsia="zh-CN"/>
        </w:rPr>
      </w:pPr>
    </w:p>
    <w:p>
      <w:pPr>
        <w:spacing w:after="180"/>
        <w:rPr>
          <w:rFonts w:ascii="Arial" w:hAnsi="Arial" w:eastAsia="宋体" w:cs="Arial"/>
          <w:szCs w:val="20"/>
          <w:lang w:eastAsia="en-US"/>
        </w:rPr>
      </w:pPr>
      <w:r>
        <w:rPr>
          <w:rFonts w:ascii="Arial" w:hAnsi="Arial" w:eastAsia="宋体" w:cs="Arial"/>
          <w:szCs w:val="20"/>
          <w:lang w:eastAsia="en-US"/>
        </w:rPr>
        <w:t>In this contribution, we summarize the related issues and proposals based on the contributions submitted in RAN1#109-e under the agenda item 9.10.1 [1]-[25]. The whole feature lead summary is structured as follows:</w:t>
      </w:r>
    </w:p>
    <w:p>
      <w:pPr>
        <w:spacing w:after="180"/>
        <w:rPr>
          <w:rFonts w:ascii="Arial" w:hAnsi="Arial" w:eastAsia="宋体" w:cs="Arial"/>
          <w:szCs w:val="20"/>
          <w:lang w:eastAsia="en-US"/>
        </w:rPr>
      </w:pPr>
      <w:r>
        <w:rPr>
          <w:rFonts w:ascii="Arial" w:hAnsi="Arial" w:eastAsia="宋体"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pPr>
        <w:spacing w:after="180"/>
        <w:rPr>
          <w:rFonts w:ascii="Arial" w:hAnsi="Arial" w:eastAsia="宋体" w:cs="Arial"/>
          <w:szCs w:val="20"/>
          <w:lang w:eastAsia="en-US"/>
        </w:rPr>
      </w:pPr>
      <w:r>
        <w:rPr>
          <w:rFonts w:ascii="Arial" w:hAnsi="Arial" w:eastAsia="宋体" w:cs="Arial"/>
          <w:szCs w:val="20"/>
          <w:lang w:eastAsia="en-US"/>
        </w:rPr>
        <w:t>In section 6, some proposals will be selected for discussion in the GTW session.</w:t>
      </w:r>
    </w:p>
    <w:p>
      <w:pPr>
        <w:spacing w:after="180"/>
        <w:rPr>
          <w:rFonts w:ascii="Arial" w:hAnsi="Arial" w:eastAsia="宋体" w:cs="Arial"/>
          <w:szCs w:val="20"/>
          <w:lang w:eastAsia="en-US"/>
        </w:rPr>
      </w:pPr>
      <w:r>
        <w:rPr>
          <w:rFonts w:ascii="Arial" w:hAnsi="Arial" w:eastAsia="宋体" w:cs="Arial"/>
          <w:szCs w:val="20"/>
          <w:lang w:eastAsia="en-US"/>
        </w:rPr>
        <w:t xml:space="preserve">In Section 8, the agreements made in previous RAN1 meetings are listed for reference.  </w:t>
      </w:r>
    </w:p>
    <w:p>
      <w:pPr>
        <w:spacing w:after="180"/>
        <w:rPr>
          <w:rFonts w:ascii="Arial" w:hAnsi="Arial" w:eastAsia="宋体" w:cs="Arial"/>
          <w:szCs w:val="20"/>
          <w:u w:val="single"/>
          <w:lang w:eastAsia="en-US"/>
        </w:rPr>
      </w:pPr>
      <w:r>
        <w:rPr>
          <w:rFonts w:ascii="Arial" w:hAnsi="Arial" w:eastAsia="宋体" w:cs="Arial"/>
          <w:szCs w:val="20"/>
          <w:u w:val="single"/>
          <w:lang w:eastAsia="en-US"/>
        </w:rPr>
        <w:t>Companies are highly encouraged to provide views within 24h. Moderator will try to update the proposals based on companies’ inputs at least on a daily basis.</w:t>
      </w:r>
    </w:p>
    <w:p>
      <w:pPr>
        <w:rPr>
          <w:rFonts w:ascii="Arial" w:hAnsi="Arial" w:cs="Arial"/>
        </w:rPr>
      </w:pPr>
    </w:p>
    <w:p>
      <w:pPr>
        <w:rPr>
          <w:rFonts w:ascii="Arial" w:hAnsi="Arial" w:cs="Arial"/>
        </w:rPr>
      </w:pPr>
    </w:p>
    <w:p>
      <w:pPr>
        <w:pStyle w:val="2"/>
      </w:pPr>
      <w:r>
        <w:t xml:space="preserve">Scenarios and basic framework </w:t>
      </w:r>
    </w:p>
    <w:p>
      <w:pPr>
        <w:pStyle w:val="3"/>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pPr>
              <w:wordWrap w:val="0"/>
              <w:rPr>
                <w:rFonts w:eastAsia="楷体"/>
                <w:i/>
                <w:iCs/>
                <w:szCs w:val="20"/>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pPr>
              <w:wordWrap w:val="0"/>
              <w:rPr>
                <w:rFonts w:eastAsia="楷体"/>
                <w:szCs w:val="20"/>
                <w:lang w:val="en-US" w:eastAsia="en-US"/>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FR1 and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pPr>
              <w:wordWrap w:val="0"/>
              <w:rPr>
                <w:rFonts w:eastAsia="楷体"/>
                <w:b/>
                <w:i/>
                <w:szCs w:val="20"/>
                <w:lang w:eastAsia="zh-CN"/>
              </w:rPr>
            </w:pPr>
          </w:p>
          <w:p>
            <w:pPr>
              <w:pStyle w:val="66"/>
              <w:numPr>
                <w:ilvl w:val="0"/>
                <w:numId w:val="17"/>
              </w:numPr>
              <w:wordWrap w:val="0"/>
              <w:jc w:val="both"/>
              <w:rPr>
                <w:rFonts w:eastAsia="楷体"/>
                <w:b/>
                <w:bCs/>
                <w:sz w:val="22"/>
                <w:lang w:eastAsia="zh-CN"/>
              </w:rPr>
            </w:pPr>
            <w:bookmarkStart w:id="5" w:name="_Hlk102994948"/>
            <w:r>
              <w:rPr>
                <w:rFonts w:eastAsia="楷体"/>
                <w:b/>
                <w:bCs/>
                <w:sz w:val="22"/>
                <w:lang w:eastAsia="zh-CN"/>
              </w:rPr>
              <w:t>Vivo: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pPr>
              <w:wordWrap w:val="0"/>
              <w:rPr>
                <w:rFonts w:eastAsia="楷体"/>
                <w:szCs w:val="20"/>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pPr>
              <w:wordWrap w:val="0"/>
              <w:rPr>
                <w:rFonts w:eastAsia="楷体"/>
                <w:b/>
                <w:i/>
                <w:iCs/>
                <w:szCs w:val="20"/>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7: DL/UL transmission cannot be scheduled simultaneously by a single DCI.</w:t>
            </w:r>
          </w:p>
          <w:p>
            <w:pPr>
              <w:wordWrap w:val="0"/>
              <w:rPr>
                <w:rFonts w:eastAsia="楷体"/>
                <w:b/>
                <w:i/>
                <w:iCs/>
                <w:szCs w:val="20"/>
                <w:lang w:val="en-US"/>
              </w:rPr>
            </w:pPr>
          </w:p>
          <w:p>
            <w:pPr>
              <w:pStyle w:val="66"/>
              <w:numPr>
                <w:ilvl w:val="0"/>
                <w:numId w:val="17"/>
              </w:numPr>
              <w:wordWrap w:val="0"/>
              <w:jc w:val="both"/>
              <w:rPr>
                <w:rFonts w:eastAsia="楷体"/>
                <w:b/>
                <w:bCs/>
                <w:sz w:val="22"/>
                <w:lang w:eastAsia="zh-CN"/>
              </w:rPr>
            </w:pPr>
            <w:r>
              <w:rPr>
                <w:rFonts w:eastAsia="楷体"/>
                <w:b/>
                <w:bCs/>
                <w:sz w:val="22"/>
                <w:lang w:eastAsia="zh-CN"/>
              </w:rPr>
              <w:t>Samsung</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bCs/>
                <w:i/>
                <w:szCs w:val="20"/>
                <w:lang w:val="en-AU"/>
              </w:rPr>
            </w:pPr>
            <w:r>
              <w:rPr>
                <w:rFonts w:eastAsia="楷体"/>
                <w:bCs/>
                <w:i/>
                <w:szCs w:val="20"/>
                <w:lang w:val="en-AU"/>
              </w:rPr>
              <w:t>Proposal 3: Separate TB is scheduled for each cell by the single DCI scheduling multi-cell PDSCH/PUSCH.</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pPr>
              <w:pStyle w:val="66"/>
              <w:numPr>
                <w:ilvl w:val="0"/>
                <w:numId w:val="18"/>
              </w:numPr>
              <w:wordWrap w:val="0"/>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1: between scheduling and scheduled cells (same numerology across scheduled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2: across scheduled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wordWrap w:val="0"/>
              <w:rPr>
                <w:rFonts w:eastAsia="楷体"/>
                <w:szCs w:val="20"/>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Qualcomm</w:t>
            </w:r>
          </w:p>
          <w:p>
            <w:pPr>
              <w:pStyle w:val="66"/>
              <w:numPr>
                <w:ilvl w:val="0"/>
                <w:numId w:val="18"/>
              </w:numPr>
              <w:wordWrap w:val="0"/>
              <w:jc w:val="both"/>
              <w:rPr>
                <w:rFonts w:eastAsia="楷体"/>
                <w:i/>
                <w:iCs/>
                <w:szCs w:val="20"/>
                <w:lang w:val="en-US" w:eastAsia="zh-CN"/>
              </w:rPr>
            </w:pPr>
            <w:bookmarkStart w:id="9" w:name="_Hlk102995033"/>
            <w:r>
              <w:rPr>
                <w:rFonts w:eastAsia="楷体"/>
                <w:i/>
                <w:iCs/>
                <w:szCs w:val="20"/>
                <w:lang w:val="en-US" w:eastAsia="zh-CN"/>
              </w:rPr>
              <w:t>Proposal 1:</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transport block does not span multiple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processes are independent for different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SCell activation/deactivation and SCell dormant BWP is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Scheduled cells and scheduling cell are in the same cell-group or PUCCH-group</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DCI can schedule either PDSCH(s) or PUSCH(s) (not both)</w:t>
            </w:r>
          </w:p>
          <w:p>
            <w:pPr>
              <w:pStyle w:val="66"/>
              <w:numPr>
                <w:ilvl w:val="0"/>
                <w:numId w:val="19"/>
              </w:numPr>
              <w:kinsoku/>
              <w:wordWrap w:val="0"/>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pPr>
              <w:pStyle w:val="66"/>
              <w:numPr>
                <w:ilvl w:val="1"/>
                <w:numId w:val="19"/>
              </w:numPr>
              <w:kinsoku/>
              <w:wordWrap w:val="0"/>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pPr>
              <w:wordWrap w:val="0"/>
              <w:rPr>
                <w:lang w:eastAsia="en-US"/>
              </w:rPr>
            </w:pPr>
          </w:p>
        </w:tc>
      </w:tr>
    </w:tbl>
    <w:p>
      <w:pPr>
        <w:rPr>
          <w:lang w:eastAsia="en-US"/>
        </w:rPr>
      </w:pPr>
    </w:p>
    <w:p>
      <w:pPr>
        <w:rPr>
          <w:lang w:eastAsia="en-US"/>
        </w:rPr>
      </w:pPr>
    </w:p>
    <w:p>
      <w:pPr>
        <w:rPr>
          <w:lang w:eastAsia="en-US"/>
        </w:rPr>
      </w:pPr>
    </w:p>
    <w:p>
      <w:pPr>
        <w:pStyle w:val="3"/>
      </w:pPr>
      <w:r>
        <w:t>Moderator summary and proposals based on contributions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pPr>
        <w:spacing w:after="120"/>
        <w:rPr>
          <w:lang w:eastAsia="en-US"/>
        </w:rPr>
      </w:pPr>
      <w:r>
        <w:rPr>
          <w:lang w:eastAsia="en-US"/>
        </w:rPr>
        <w:t>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pPr>
        <w:spacing w:after="120" w:afterLines="50"/>
        <w:rPr>
          <w:rFonts w:eastAsia="MS Mincho"/>
          <w:sz w:val="22"/>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zh-CN"/>
        </w:rPr>
      </w:pPr>
    </w:p>
    <w:p>
      <w:pPr>
        <w:rPr>
          <w:lang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PUSCHs by DCI format 0-X.</w:t>
      </w:r>
    </w:p>
    <w:p>
      <w:pPr>
        <w:pStyle w:val="66"/>
        <w:numPr>
          <w:ilvl w:val="0"/>
          <w:numId w:val="17"/>
        </w:numPr>
        <w:rPr>
          <w:rFonts w:eastAsia="楷体"/>
          <w:szCs w:val="20"/>
          <w:lang w:eastAsia="zh-CN"/>
        </w:rPr>
      </w:pPr>
      <w:r>
        <w:rPr>
          <w:rFonts w:eastAsia="楷体"/>
          <w:szCs w:val="20"/>
          <w:lang w:eastAsia="zh-CN"/>
        </w:rPr>
        <w:t>Different TBs are scheduled on different PDSCHs 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pPr>
        <w:pStyle w:val="66"/>
        <w:numPr>
          <w:ilvl w:val="0"/>
          <w:numId w:val="18"/>
        </w:numPr>
        <w:rPr>
          <w:rFonts w:eastAsia="楷体"/>
          <w:bCs/>
          <w:szCs w:val="20"/>
        </w:rPr>
      </w:pPr>
      <w:r>
        <w:rPr>
          <w:rFonts w:hint="eastAsia" w:eastAsia="楷体"/>
          <w:bCs/>
          <w:szCs w:val="20"/>
        </w:rPr>
        <w:t>FFS: Whether to support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lang w:eastAsia="en-US"/>
        </w:rPr>
      </w:pPr>
      <w:bookmarkStart w:id="12" w:name="_Toc102136958"/>
      <w:r>
        <w:rPr>
          <w:lang w:eastAsia="en-US"/>
        </w:rPr>
        <w:t>DCI format 0-X/1-X on a scheduling cell can be used to schedule PUSCH/PDSCH on that scheduling cell.</w:t>
      </w:r>
      <w:bookmarkEnd w:id="12"/>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 or SCell.</w:t>
      </w:r>
    </w:p>
    <w:p>
      <w:pPr>
        <w:pStyle w:val="66"/>
        <w:numPr>
          <w:ilvl w:val="0"/>
          <w:numId w:val="17"/>
        </w:numPr>
        <w:rPr>
          <w:lang w:eastAsia="en-US"/>
        </w:rPr>
      </w:pPr>
      <w:r>
        <w:rPr>
          <w:rFonts w:hint="eastAsia"/>
          <w:lang w:eastAsia="en-US"/>
        </w:rPr>
        <w:t>FFS whether a DCI format 0-X/1-X on an SCell can schedule multiple cells including PCell.</w:t>
      </w:r>
    </w:p>
    <w:p>
      <w:pPr>
        <w:pStyle w:val="66"/>
        <w:numPr>
          <w:ilvl w:val="0"/>
          <w:numId w:val="0"/>
        </w:numPr>
        <w:ind w:left="360"/>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pPr>
            <w:r>
              <w:rPr>
                <w:rFonts w:hint="eastAsia"/>
              </w:rPr>
              <w:t>Spreadtrum</w:t>
            </w:r>
          </w:p>
        </w:tc>
        <w:tc>
          <w:tcPr>
            <w:tcW w:w="7353" w:type="dxa"/>
            <w:tcBorders>
              <w:top w:val="single" w:color="auto" w:sz="4" w:space="0"/>
              <w:left w:val="single" w:color="auto" w:sz="4" w:space="0"/>
              <w:bottom w:val="single" w:color="auto" w:sz="4" w:space="0"/>
              <w:right w:val="single" w:color="auto" w:sz="4" w:space="0"/>
            </w:tcBorders>
          </w:tcPr>
          <w:p>
            <w:pPr>
              <w:wordWrap w:val="0"/>
            </w:pPr>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1-1: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1-2: </w:t>
            </w:r>
          </w:p>
          <w:p>
            <w:pPr>
              <w:wordWrap w:val="0"/>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1-3: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1-4: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1-5: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1-6: </w:t>
            </w:r>
          </w:p>
          <w:p>
            <w:pPr>
              <w:wordWrap w:val="0"/>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pPr>
              <w:pStyle w:val="66"/>
              <w:numPr>
                <w:ilvl w:val="0"/>
                <w:numId w:val="17"/>
              </w:numPr>
              <w:wordWrap w:val="0"/>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pPr>
              <w:pStyle w:val="66"/>
              <w:numPr>
                <w:ilvl w:val="0"/>
                <w:numId w:val="17"/>
              </w:numPr>
              <w:wordWrap w:val="0"/>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1-7: </w:t>
            </w:r>
          </w:p>
          <w:p>
            <w:pPr>
              <w:wordWrap w:val="0"/>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pPr>
              <w:wordWrap w:val="0"/>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pPr>
              <w:pStyle w:val="66"/>
              <w:numPr>
                <w:ilvl w:val="0"/>
                <w:numId w:val="18"/>
              </w:numPr>
              <w:wordWrap w:val="0"/>
              <w:rPr>
                <w:rFonts w:eastAsia="楷体"/>
                <w:bCs/>
                <w:szCs w:val="20"/>
              </w:rPr>
            </w:pPr>
            <w:r>
              <w:rPr>
                <w:rFonts w:hint="eastAsia" w:eastAsia="楷体"/>
                <w:bCs/>
                <w:strike/>
                <w:color w:val="FF0000"/>
                <w:szCs w:val="20"/>
              </w:rPr>
              <w:t>FFS: Whether to s</w:t>
            </w:r>
            <w:r>
              <w:rPr>
                <w:rFonts w:eastAsia="楷体"/>
                <w:bCs/>
                <w:color w:val="FF0000"/>
                <w:szCs w:val="20"/>
              </w:rPr>
              <w:t>S</w:t>
            </w:r>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1-8:</w:t>
            </w:r>
          </w:p>
          <w:p>
            <w:pPr>
              <w:wordWrap w:val="0"/>
              <w:jc w:val="left"/>
              <w:rPr>
                <w:rFonts w:eastAsia="MS Mincho"/>
                <w:bCs/>
                <w:lang w:eastAsia="ja-JP"/>
              </w:rPr>
            </w:pPr>
            <w:r>
              <w:rPr>
                <w:rFonts w:hint="eastAsia" w:eastAsia="MS Mincho"/>
                <w:bCs/>
                <w:lang w:eastAsia="ja-JP"/>
              </w:rPr>
              <w:t>W</w:t>
            </w:r>
            <w:r>
              <w:rPr>
                <w:rFonts w:eastAsia="MS Mincho"/>
                <w:bCs/>
                <w:lang w:eastAsia="ja-JP"/>
              </w:rPr>
              <w:t>e propose to re-formulate it as follows.</w:t>
            </w:r>
          </w:p>
          <w:p>
            <w:pPr>
              <w:pStyle w:val="66"/>
              <w:numPr>
                <w:ilvl w:val="0"/>
                <w:numId w:val="17"/>
              </w:numPr>
              <w:wordWrap w:val="0"/>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pPr>
              <w:pStyle w:val="66"/>
              <w:numPr>
                <w:ilvl w:val="0"/>
                <w:numId w:val="17"/>
              </w:numPr>
              <w:wordWrap w:val="0"/>
              <w:rPr>
                <w:color w:val="FF0000"/>
                <w:lang w:eastAsia="en-US"/>
              </w:rPr>
            </w:pPr>
            <w:r>
              <w:rPr>
                <w:color w:val="FF0000"/>
                <w:lang w:eastAsia="en-US"/>
              </w:rPr>
              <w:t>DCI format 0-X/1-X on a scheduling cell can be used to schedule PUSCHs/PDSCHs on multiple cells that do not include the scheduling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1-9: OK</w:t>
            </w: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the proposals. </w:t>
            </w:r>
          </w:p>
          <w:p>
            <w:pPr>
              <w:wordWrap w:val="0"/>
              <w:rPr>
                <w:bCs/>
                <w:lang w:eastAsia="zh-CN"/>
              </w:rPr>
            </w:pPr>
          </w:p>
          <w:p>
            <w:pPr>
              <w:wordWrap w:val="0"/>
              <w:rPr>
                <w:bCs/>
                <w:lang w:eastAsia="zh-CN"/>
              </w:rPr>
            </w:pPr>
            <w:r>
              <w:rPr>
                <w:bCs/>
                <w:lang w:eastAsia="zh-CN"/>
              </w:rPr>
              <w:t xml:space="preserve">Related to proposal 1-6, we are wondering if the MC-DCI PUSCH scheduling using 0_X should also be limited within the same (PUCCH) cell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Agree all above proposals except Proposal 1-9.</w:t>
            </w:r>
          </w:p>
          <w:p>
            <w:pPr>
              <w:wordWrap w:val="0"/>
              <w:jc w:val="left"/>
              <w:rPr>
                <w:bCs/>
                <w:lang w:val="en-US" w:eastAsia="zh-CN"/>
              </w:rPr>
            </w:pPr>
            <w:r>
              <w:rPr>
                <w:rFonts w:eastAsia="宋体"/>
                <w:snapToGrid/>
                <w:kern w:val="0"/>
                <w:szCs w:val="20"/>
                <w:lang w:val="en-US" w:eastAsia="zh-CN"/>
              </w:rPr>
              <w:t xml:space="preserve"> </w:t>
            </w:r>
          </w:p>
          <w:p>
            <w:pPr>
              <w:wordWrap w:val="0"/>
              <w:jc w:val="left"/>
              <w:rPr>
                <w:bCs/>
                <w:lang w:val="en-US" w:eastAsia="zh-CN"/>
              </w:rPr>
            </w:pPr>
            <w:r>
              <w:rPr>
                <w:bCs/>
                <w:lang w:val="en-US" w:eastAsia="zh-CN"/>
              </w:rPr>
              <w:t xml:space="preserve">For Proposal 1-9, we prefer the following formulation: </w:t>
            </w:r>
          </w:p>
          <w:p>
            <w:pPr>
              <w:wordWrap w:val="0"/>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pPr>
              <w:pStyle w:val="66"/>
              <w:numPr>
                <w:ilvl w:val="1"/>
                <w:numId w:val="17"/>
              </w:numPr>
              <w:wordWrap w:val="0"/>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pPr>
              <w:wordWrap w:val="0"/>
              <w:jc w:val="left"/>
              <w:rPr>
                <w:bCs/>
                <w:lang w:val="en-US" w:eastAsia="zh-CN"/>
              </w:rPr>
            </w:pPr>
          </w:p>
          <w:p>
            <w:pPr>
              <w:wordWrap w:val="0"/>
              <w:jc w:val="left"/>
              <w:rPr>
                <w:bCs/>
                <w:lang w:val="en-US" w:eastAsia="zh-CN"/>
              </w:rPr>
            </w:pPr>
            <w:r>
              <w:rPr>
                <w:bCs/>
                <w:lang w:val="en-US" w:eastAsia="zh-CN"/>
              </w:rPr>
              <w:t xml:space="preserve">Note that the above FFS includes two cases: </w:t>
            </w:r>
          </w:p>
          <w:p>
            <w:pPr>
              <w:numPr>
                <w:ilvl w:val="0"/>
                <w:numId w:val="21"/>
              </w:numPr>
              <w:wordWrap w:val="0"/>
              <w:jc w:val="left"/>
              <w:rPr>
                <w:bCs/>
                <w:lang w:val="en-US" w:eastAsia="zh-CN"/>
              </w:rPr>
            </w:pPr>
            <w:r>
              <w:rPr>
                <w:bCs/>
                <w:lang w:val="en-US" w:eastAsia="zh-CN"/>
              </w:rPr>
              <w:t xml:space="preserve">case-1: DCI 0_X/1_X itself schedules PCell. </w:t>
            </w:r>
          </w:p>
          <w:p>
            <w:pPr>
              <w:numPr>
                <w:ilvl w:val="0"/>
                <w:numId w:val="21"/>
              </w:numPr>
              <w:wordWrap w:val="0"/>
              <w:jc w:val="left"/>
              <w:rPr>
                <w:rFonts w:eastAsia="MS Mincho"/>
                <w:bCs/>
                <w:lang w:eastAsia="ja-JP"/>
              </w:rPr>
            </w:pPr>
            <w:r>
              <w:rPr>
                <w:bCs/>
                <w:lang w:val="en-US" w:eastAsia="zh-CN"/>
              </w:rPr>
              <w:t xml:space="preserve">case-2: DCI 0_X/1_X does not schedule PCell but other DCIs on the same host SCell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ins w:id="0" w:author="琴艳 蒋" w:date="2022-05-10T16:32:00Z"/>
                <w:rFonts w:eastAsiaTheme="minorEastAsia"/>
                <w:bCs/>
                <w:lang w:eastAsia="zh-CN"/>
              </w:rPr>
            </w:pPr>
            <w:r>
              <w:rPr>
                <w:rFonts w:eastAsiaTheme="minorEastAsia"/>
                <w:bCs/>
                <w:lang w:eastAsia="zh-CN"/>
              </w:rPr>
              <w:t>In general, we are fine with the spirit of the proposals.</w:t>
            </w:r>
            <w:r>
              <w:rPr>
                <w:rFonts w:hint="eastAsia" w:eastAsiaTheme="minorEastAsia"/>
                <w:bCs/>
                <w:lang w:eastAsia="zh-CN"/>
              </w:rPr>
              <w:t xml:space="preserve"> </w:t>
            </w:r>
            <w:r>
              <w:rPr>
                <w:rFonts w:eastAsiaTheme="minorEastAsia"/>
                <w:bCs/>
                <w:lang w:eastAsia="zh-CN"/>
              </w:rPr>
              <w:t>For proposal 1-6, we suggest: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pPr>
              <w:pStyle w:val="66"/>
              <w:numPr>
                <w:ilvl w:val="0"/>
                <w:numId w:val="17"/>
              </w:numPr>
              <w:wordWrap w:val="0"/>
              <w:rPr>
                <w:rFonts w:eastAsia="楷体"/>
                <w:szCs w:val="20"/>
                <w:lang w:eastAsia="zh-CN"/>
              </w:rPr>
            </w:pPr>
            <w:r>
              <w:rPr>
                <w:lang w:eastAsia="en-US"/>
              </w:rPr>
              <w:t>All the cells scheduled by a DCI format 1-X are included in same cell group</w:t>
            </w:r>
            <w:ins w:id="1" w:author="琴艳 蒋" w:date="2022-05-10T16:31:00Z">
              <w:r>
                <w:rPr>
                  <w:lang w:eastAsia="en-US"/>
                </w:rPr>
                <w:t xml:space="preserve"> (MCG,SCG or PUCCH group)</w:t>
              </w:r>
            </w:ins>
            <w:r>
              <w:rPr>
                <w:rFonts w:eastAsia="楷体"/>
                <w:szCs w:val="20"/>
                <w:lang w:eastAsia="zh-CN"/>
              </w:rPr>
              <w:t>.</w:t>
            </w:r>
          </w:p>
          <w:p>
            <w:pPr>
              <w:wordWrap w:val="0"/>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NTT DOCOMO</w:t>
            </w:r>
          </w:p>
        </w:tc>
        <w:tc>
          <w:tcPr>
            <w:tcW w:w="7353" w:type="dxa"/>
          </w:tcPr>
          <w:p>
            <w:pPr>
              <w:wordWrap w:val="0"/>
              <w:jc w:val="left"/>
              <w:rPr>
                <w:rFonts w:eastAsia="MS Mincho"/>
                <w:bCs/>
                <w:lang w:eastAsia="ja-JP"/>
              </w:rPr>
            </w:pPr>
            <w:r>
              <w:rPr>
                <w:rFonts w:eastAsia="MS Mincho"/>
                <w:bCs/>
                <w:lang w:eastAsia="ja-JP"/>
              </w:rPr>
              <w:t>Proposal 1-6:</w:t>
            </w:r>
          </w:p>
          <w:p>
            <w:pPr>
              <w:wordWrap w:val="0"/>
              <w:jc w:val="left"/>
              <w:rPr>
                <w:rFonts w:eastAsia="MS Mincho"/>
                <w:bCs/>
                <w:lang w:eastAsia="ja-JP"/>
              </w:rPr>
            </w:pPr>
            <w:r>
              <w:rPr>
                <w:rFonts w:eastAsia="MS Mincho"/>
                <w:bCs/>
                <w:lang w:eastAsia="ja-JP"/>
              </w:rPr>
              <w:t>It would be good to align the description with Proposal 1-7 to make it clear, hence we propose to update as follows;</w:t>
            </w:r>
          </w:p>
          <w:p>
            <w:pPr>
              <w:pStyle w:val="66"/>
              <w:numPr>
                <w:ilvl w:val="0"/>
                <w:numId w:val="17"/>
              </w:numPr>
              <w:wordWrap w:val="0"/>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pPr>
              <w:wordWrap w:val="0"/>
              <w:rPr>
                <w:rFonts w:eastAsia="楷体"/>
                <w:szCs w:val="20"/>
                <w:lang w:eastAsia="zh-CN"/>
              </w:rPr>
            </w:pPr>
          </w:p>
          <w:p>
            <w:pPr>
              <w:wordWrap w:val="0"/>
              <w:rPr>
                <w:rFonts w:eastAsia="MS Mincho"/>
                <w:szCs w:val="20"/>
                <w:lang w:eastAsia="ja-JP"/>
              </w:rPr>
            </w:pPr>
            <w:r>
              <w:rPr>
                <w:rFonts w:eastAsia="MS Mincho"/>
                <w:szCs w:val="20"/>
                <w:lang w:eastAsia="ja-JP"/>
              </w:rPr>
              <w:t>Proposal 1-7:</w:t>
            </w:r>
          </w:p>
          <w:p>
            <w:pPr>
              <w:wordWrap w:val="0"/>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pPr>
              <w:wordWrap w:val="0"/>
              <w:rPr>
                <w:rFonts w:eastAsia="MS Mincho"/>
                <w:szCs w:val="20"/>
                <w:lang w:eastAsia="ja-JP"/>
              </w:rPr>
            </w:pPr>
          </w:p>
          <w:p>
            <w:pPr>
              <w:wordWrap w:val="0"/>
              <w:rPr>
                <w:rFonts w:eastAsia="MS Mincho"/>
                <w:szCs w:val="20"/>
                <w:lang w:eastAsia="ja-JP"/>
              </w:rPr>
            </w:pPr>
            <w:r>
              <w:rPr>
                <w:rFonts w:hint="eastAsia" w:eastAsia="MS Mincho"/>
                <w:szCs w:val="20"/>
                <w:lang w:eastAsia="ja-JP"/>
              </w:rPr>
              <w:t>P</w:t>
            </w:r>
            <w:r>
              <w:rPr>
                <w:rFonts w:eastAsia="MS Mincho"/>
                <w:szCs w:val="20"/>
                <w:lang w:eastAsia="ja-JP"/>
              </w:rPr>
              <w:t>roposal 1-9:</w:t>
            </w:r>
          </w:p>
          <w:p>
            <w:pPr>
              <w:wordWrap w:val="0"/>
              <w:jc w:val="left"/>
              <w:rPr>
                <w:rFonts w:eastAsiaTheme="minorEastAsia"/>
                <w:bCs/>
                <w:lang w:eastAsia="zh-CN"/>
              </w:rPr>
            </w:pPr>
            <w:r>
              <w:rPr>
                <w:rFonts w:eastAsia="MS Mincho"/>
                <w:szCs w:val="20"/>
                <w:lang w:eastAsia="ja-JP"/>
              </w:rPr>
              <w:t>We support the modification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pPr>
              <w:wordWrap w:val="0"/>
              <w:jc w:val="left"/>
              <w:rPr>
                <w:rFonts w:eastAsia="MS Mincho"/>
                <w:bCs/>
                <w:lang w:eastAsia="ja-JP"/>
              </w:rPr>
            </w:pPr>
            <w:r>
              <w:rPr>
                <w:bCs/>
                <w:lang w:eastAsia="zh-CN"/>
              </w:rPr>
              <w:t>We support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rFonts w:eastAsia="宋体"/>
                <w:snapToGrid/>
                <w:kern w:val="0"/>
                <w:szCs w:val="20"/>
                <w:lang w:eastAsia="zh-CN"/>
              </w:rPr>
            </w:pPr>
            <w:r>
              <w:rPr>
                <w:bCs/>
                <w:lang w:val="en-US" w:eastAsia="zh-CN"/>
              </w:rPr>
              <w:t>We are generally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rPr>
              <w:t>Moderator</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pPr>
              <w:wordWrap w:val="0"/>
              <w:rPr>
                <w:lang w:eastAsia="zh-CN"/>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pPr>
              <w:wordWrap w:val="0"/>
              <w:rPr>
                <w:lang w:eastAsia="zh-CN"/>
              </w:rPr>
            </w:pPr>
          </w:p>
          <w:p>
            <w:pPr>
              <w:wordWrap w:val="0"/>
              <w:rPr>
                <w:lang w:eastAsia="zh-CN"/>
              </w:rPr>
            </w:pPr>
            <w:r>
              <w:rPr>
                <w:lang w:eastAsia="zh-CN"/>
              </w:rPr>
              <w:t>Proposal 1-6: @Spreadtrum @Qualcomm @Nokia @Fujitsu @NTT DOCOMO @Langbo @LG, your suggestions are fine with me. Will update for next round discussion.</w:t>
            </w:r>
          </w:p>
          <w:p>
            <w:pPr>
              <w:wordWrap w:val="0"/>
              <w:rPr>
                <w:lang w:eastAsia="zh-CN"/>
              </w:rPr>
            </w:pPr>
            <w:r>
              <w:rPr>
                <w:lang w:eastAsia="zh-CN"/>
              </w:rPr>
              <w:t xml:space="preserve">            @Fujitsu: regarding your comments, I think it can be clarified when we discuss the DCI format for multi-cell scheduling.</w:t>
            </w:r>
          </w:p>
          <w:p>
            <w:pPr>
              <w:wordWrap w:val="0"/>
              <w:rPr>
                <w:lang w:eastAsia="zh-CN"/>
              </w:rPr>
            </w:pPr>
          </w:p>
          <w:p>
            <w:pPr>
              <w:wordWrap w:val="0"/>
              <w:rPr>
                <w:lang w:eastAsia="zh-CN"/>
              </w:rPr>
            </w:pPr>
            <w:r>
              <w:rPr>
                <w:lang w:eastAsia="zh-CN"/>
              </w:rPr>
              <w:t xml:space="preserve">Proposal 1-7: @Qualcomm @NTT DOCOMO, we can remove the first FFS to make progress. </w:t>
            </w:r>
          </w:p>
          <w:p>
            <w:pPr>
              <w:wordWrap w:val="0"/>
              <w:rPr>
                <w:lang w:eastAsia="zh-CN"/>
              </w:rPr>
            </w:pPr>
          </w:p>
          <w:p>
            <w:pPr>
              <w:wordWrap w:val="0"/>
              <w:rPr>
                <w:lang w:eastAsia="zh-CN"/>
              </w:rPr>
            </w:pPr>
            <w:r>
              <w:rPr>
                <w:lang w:eastAsia="zh-CN"/>
              </w:rPr>
              <w:t>Proposal 1-8: @Qualcomm: OK to capture both cases, will update in next round discussion.</w:t>
            </w:r>
          </w:p>
          <w:p>
            <w:pPr>
              <w:wordWrap w:val="0"/>
              <w:rPr>
                <w:lang w:eastAsia="zh-CN"/>
              </w:rPr>
            </w:pPr>
          </w:p>
          <w:p>
            <w:pPr>
              <w:wordWrap w:val="0"/>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pPr>
              <w:wordWrap w:val="0"/>
              <w:rPr>
                <w:lang w:eastAsia="zh-CN"/>
              </w:rPr>
            </w:pPr>
          </w:p>
          <w:p>
            <w:pPr>
              <w:wordWrap w:val="0"/>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pPr>
              <w:wordWrap w:val="0"/>
              <w:jc w:val="left"/>
              <w:rPr>
                <w:bCs/>
                <w:lang w:val="en-US" w:eastAsia="zh-CN"/>
              </w:rPr>
            </w:pPr>
          </w:p>
        </w:tc>
      </w:tr>
    </w:tbl>
    <w:p>
      <w:pPr>
        <w:rPr>
          <w:lang w:eastAsia="en-US"/>
        </w:rPr>
      </w:pPr>
    </w:p>
    <w:p>
      <w:pPr>
        <w:rPr>
          <w:highlight w:val="yellow"/>
          <w:lang w:eastAsia="en-US"/>
        </w:rPr>
      </w:pPr>
    </w:p>
    <w:p>
      <w:pPr>
        <w:rPr>
          <w:highlight w:val="yellow"/>
          <w:lang w:eastAsia="en-US"/>
        </w:rPr>
      </w:pPr>
      <w:bookmarkStart w:id="13" w:name="_Hlk103114634"/>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rFonts w:eastAsia="宋体"/>
          <w:snapToGrid/>
          <w:kern w:val="0"/>
          <w:szCs w:val="20"/>
          <w:lang w:val="en-US"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2" w:author="Haipeng HP1 Lei" w:date="2022-05-10T21:34:00Z">
        <w:r>
          <w:rPr>
            <w:rFonts w:eastAsia="楷体"/>
            <w:szCs w:val="20"/>
            <w:lang w:eastAsia="zh-CN"/>
          </w:rPr>
          <w:t xml:space="preserve">carriers </w:t>
        </w:r>
      </w:ins>
      <w:del w:id="3"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4" w:author="Haipeng HP1 Lei" w:date="2022-05-10T21:34:00Z">
        <w:r>
          <w:rPr>
            <w:rFonts w:eastAsia="楷体"/>
            <w:szCs w:val="20"/>
            <w:lang w:eastAsia="zh-CN"/>
          </w:rPr>
          <w:t xml:space="preserve">carriers </w:t>
        </w:r>
      </w:ins>
      <w:del w:id="5" w:author="Haipeng HP1 Lei" w:date="2022-05-10T21:34:00Z">
        <w:r>
          <w:rPr>
            <w:rFonts w:eastAsia="楷体"/>
            <w:szCs w:val="20"/>
            <w:lang w:eastAsia="zh-CN"/>
          </w:rPr>
          <w:delText xml:space="preserve">PDSCHs </w:delText>
        </w:r>
      </w:del>
      <w:r>
        <w:rPr>
          <w:rFonts w:eastAsia="楷体"/>
          <w:szCs w:val="20"/>
          <w:lang w:eastAsia="zh-CN"/>
        </w:rPr>
        <w:t>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ins w:id="6" w:author="Haipeng HP1 Lei" w:date="2022-05-10T21:42:00Z"/>
          <w:rFonts w:eastAsia="楷体"/>
          <w:szCs w:val="20"/>
          <w:lang w:eastAsia="zh-CN"/>
        </w:rPr>
      </w:pPr>
      <w:r>
        <w:rPr>
          <w:lang w:eastAsia="en-US"/>
        </w:rPr>
        <w:t xml:space="preserve">All the </w:t>
      </w:r>
      <w:ins w:id="7" w:author="Haipeng HP1 Lei" w:date="2022-05-10T21:41:00Z">
        <w:r>
          <w:rPr>
            <w:color w:val="FF0000"/>
            <w:lang w:eastAsia="en-US"/>
          </w:rPr>
          <w:t>co-scheduled</w:t>
        </w:r>
      </w:ins>
      <w:ins w:id="8" w:author="Haipeng HP1 Lei" w:date="2022-05-10T21:41:00Z">
        <w:r>
          <w:rPr>
            <w:lang w:eastAsia="en-US"/>
          </w:rPr>
          <w:t xml:space="preserve"> </w:t>
        </w:r>
      </w:ins>
      <w:r>
        <w:rPr>
          <w:lang w:eastAsia="en-US"/>
        </w:rPr>
        <w:t xml:space="preserve">cells </w:t>
      </w:r>
      <w:del w:id="9" w:author="Haipeng HP1 Lei" w:date="2022-05-10T21:41:00Z">
        <w:r>
          <w:rPr>
            <w:lang w:eastAsia="en-US"/>
          </w:rPr>
          <w:delText xml:space="preserve">scheduled </w:delText>
        </w:r>
      </w:del>
      <w:r>
        <w:rPr>
          <w:lang w:eastAsia="en-US"/>
        </w:rPr>
        <w:t xml:space="preserve">by a DCI format 1-X </w:t>
      </w:r>
      <w:ins w:id="10" w:author="Haipeng HP1 Lei" w:date="2022-05-10T21:41:00Z">
        <w:r>
          <w:rPr>
            <w:lang w:eastAsia="en-US"/>
          </w:rPr>
          <w:t xml:space="preserve">and the scheduling cell </w:t>
        </w:r>
      </w:ins>
      <w:r>
        <w:rPr>
          <w:lang w:eastAsia="en-US"/>
        </w:rPr>
        <w:t>are included in same cell group</w:t>
      </w:r>
      <w:ins w:id="11" w:author="Haipeng HP1 Lei" w:date="2022-05-10T21:41:00Z">
        <w:r>
          <w:rPr>
            <w:lang w:eastAsia="en-US"/>
          </w:rPr>
          <w:t xml:space="preserve"> or PUCCH group</w:t>
        </w:r>
      </w:ins>
      <w:r>
        <w:rPr>
          <w:rFonts w:eastAsia="楷体"/>
          <w:szCs w:val="20"/>
          <w:lang w:eastAsia="zh-CN"/>
        </w:rPr>
        <w:t>.</w:t>
      </w:r>
    </w:p>
    <w:p>
      <w:pPr>
        <w:pStyle w:val="66"/>
        <w:numPr>
          <w:ilvl w:val="0"/>
          <w:numId w:val="17"/>
        </w:numPr>
        <w:rPr>
          <w:ins w:id="12" w:author="Haipeng HP1 Lei" w:date="2022-05-10T21:42:00Z"/>
          <w:rFonts w:eastAsia="楷体"/>
          <w:szCs w:val="20"/>
          <w:lang w:eastAsia="zh-CN"/>
        </w:rPr>
      </w:pPr>
      <w:ins w:id="13" w:author="Haipeng HP1 Lei" w:date="2022-05-10T21:42:00Z">
        <w:r>
          <w:rPr>
            <w:lang w:eastAsia="en-US"/>
          </w:rPr>
          <w:t xml:space="preserve">All the </w:t>
        </w:r>
      </w:ins>
      <w:ins w:id="14" w:author="Haipeng HP1 Lei" w:date="2022-05-10T21:42:00Z">
        <w:r>
          <w:rPr>
            <w:color w:val="FF0000"/>
            <w:lang w:eastAsia="en-US"/>
          </w:rPr>
          <w:t>co-scheduled</w:t>
        </w:r>
      </w:ins>
      <w:ins w:id="15" w:author="Haipeng HP1 Lei" w:date="2022-05-10T21:42:00Z">
        <w:r>
          <w:rPr>
            <w:lang w:eastAsia="en-US"/>
          </w:rPr>
          <w:t xml:space="preserve"> cells by a DCI format 0-X and the scheduling cell are included in same cell group</w:t>
        </w:r>
      </w:ins>
      <w:ins w:id="16" w:author="Haipeng HP1 Lei" w:date="2022-05-10T21:42:00Z">
        <w:r>
          <w:rPr>
            <w:rFonts w:eastAsia="楷体"/>
            <w:szCs w:val="20"/>
            <w:lang w:eastAsia="zh-CN"/>
          </w:rPr>
          <w:t>.</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17" w:author="Haipeng HP1 Lei" w:date="2022-05-10T21:49:00Z">
        <w:r>
          <w:rPr>
            <w:color w:val="FF0000"/>
            <w:lang w:eastAsia="en-US"/>
          </w:rPr>
          <w:t>by a DCI format 0-X/1-X</w:t>
        </w:r>
      </w:ins>
      <w:del w:id="1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19" w:author="Haipeng HP1 Lei" w:date="2022-05-10T21:50:00Z">
        <w:r>
          <w:rPr>
            <w:rFonts w:hint="eastAsia" w:eastAsia="楷体"/>
            <w:bCs/>
            <w:szCs w:val="20"/>
          </w:rPr>
          <w:delText>FFS: Whether to s</w:delText>
        </w:r>
      </w:del>
      <w:ins w:id="20" w:author="Haipeng HP1 Lei" w:date="2022-05-10T21:50:00Z">
        <w:r>
          <w:rPr>
            <w:rFonts w:eastAsia="楷体"/>
            <w:bCs/>
            <w:szCs w:val="20"/>
          </w:rPr>
          <w:t>S</w:t>
        </w:r>
      </w:ins>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21" w:author="Haipeng HP1 Lei" w:date="2022-05-10T21:54:00Z"/>
          <w:lang w:eastAsia="en-US"/>
        </w:rPr>
      </w:pPr>
      <w:r>
        <w:rPr>
          <w:lang w:eastAsia="en-US"/>
        </w:rPr>
        <w:t>DCI format 0-X/1-X on a scheduling cell can be used to schedule PUSCH</w:t>
      </w:r>
      <w:ins w:id="22" w:author="Haipeng HP1 Lei" w:date="2022-05-10T21:53:00Z">
        <w:r>
          <w:rPr>
            <w:lang w:eastAsia="en-US"/>
          </w:rPr>
          <w:t>s</w:t>
        </w:r>
      </w:ins>
      <w:r>
        <w:rPr>
          <w:lang w:eastAsia="en-US"/>
        </w:rPr>
        <w:t>/PDSCH</w:t>
      </w:r>
      <w:ins w:id="23" w:author="Haipeng HP1 Lei" w:date="2022-05-10T21:53:00Z">
        <w:r>
          <w:rPr>
            <w:lang w:eastAsia="en-US"/>
          </w:rPr>
          <w:t>s</w:t>
        </w:r>
      </w:ins>
      <w:r>
        <w:rPr>
          <w:lang w:eastAsia="en-US"/>
        </w:rPr>
        <w:t xml:space="preserve"> on </w:t>
      </w:r>
      <w:ins w:id="24" w:author="Haipeng HP1 Lei" w:date="2022-05-10T21:54:00Z">
        <w:r>
          <w:rPr>
            <w:color w:val="FF0000"/>
            <w:lang w:eastAsia="en-US"/>
          </w:rPr>
          <w:t>multiple cells</w:t>
        </w:r>
      </w:ins>
      <w:ins w:id="25" w:author="Haipeng HP1 Lei" w:date="2022-05-10T21:54:00Z">
        <w:r>
          <w:rPr>
            <w:lang w:eastAsia="en-US"/>
          </w:rPr>
          <w:t xml:space="preserve"> </w:t>
        </w:r>
      </w:ins>
      <w:del w:id="26" w:author="Haipeng HP1 Lei" w:date="2022-05-10T21:54:00Z">
        <w:r>
          <w:rPr>
            <w:lang w:eastAsia="en-US"/>
          </w:rPr>
          <w:delText xml:space="preserve">that </w:delText>
        </w:r>
      </w:del>
      <w:ins w:id="27" w:author="Haipeng HP1 Lei" w:date="2022-05-10T21:54:00Z">
        <w:r>
          <w:rPr>
            <w:lang w:eastAsia="en-US"/>
          </w:rPr>
          <w:t xml:space="preserve">including the </w:t>
        </w:r>
      </w:ins>
      <w:r>
        <w:rPr>
          <w:lang w:eastAsia="en-US"/>
        </w:rPr>
        <w:t>scheduling cell.</w:t>
      </w:r>
    </w:p>
    <w:p>
      <w:pPr>
        <w:pStyle w:val="66"/>
        <w:numPr>
          <w:ilvl w:val="0"/>
          <w:numId w:val="17"/>
        </w:numPr>
        <w:rPr>
          <w:ins w:id="28" w:author="Haipeng HP1 Lei" w:date="2022-05-10T21:54:00Z"/>
          <w:lang w:eastAsia="en-US"/>
        </w:rPr>
      </w:pPr>
      <w:ins w:id="29" w:author="Haipeng HP1 Lei" w:date="2022-05-10T21:54:00Z">
        <w:r>
          <w:rPr>
            <w:lang w:eastAsia="en-US"/>
          </w:rPr>
          <w:t xml:space="preserve">DCI format 0-X/1-X on a scheduling cell can be used to schedule PUSCHs/PDSCHs on </w:t>
        </w:r>
      </w:ins>
      <w:ins w:id="30" w:author="Haipeng HP1 Lei" w:date="2022-05-10T21:54:00Z">
        <w:r>
          <w:rPr>
            <w:color w:val="FF0000"/>
            <w:lang w:eastAsia="en-US"/>
          </w:rPr>
          <w:t>multiple cells</w:t>
        </w:r>
      </w:ins>
      <w:ins w:id="31"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3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33" w:author="Haipeng HP1 Lei" w:date="2022-05-10T21:58:00Z"/>
          <w:lang w:eastAsia="en-US"/>
        </w:rPr>
      </w:pPr>
      <w:ins w:id="34" w:author="Haipeng HP1 Lei" w:date="2022-05-10T21:58:00Z">
        <w:r>
          <w:rPr>
            <w:rFonts w:hint="eastAsia"/>
            <w:lang w:eastAsia="en-US"/>
          </w:rPr>
          <w:t xml:space="preserve">DCI format 0-X/1-X can be transmitted on </w:t>
        </w:r>
      </w:ins>
      <w:ins w:id="35" w:author="Haipeng HP1 Lei" w:date="2022-05-10T21:58:00Z">
        <w:r>
          <w:rPr>
            <w:lang w:eastAsia="en-US"/>
          </w:rPr>
          <w:t>a S</w:t>
        </w:r>
      </w:ins>
      <w:ins w:id="36" w:author="Haipeng HP1 Lei" w:date="2022-05-10T21:58:00Z">
        <w:r>
          <w:rPr>
            <w:rFonts w:hint="eastAsia"/>
            <w:lang w:eastAsia="en-US"/>
          </w:rPr>
          <w:t>Cell</w:t>
        </w:r>
      </w:ins>
      <w:ins w:id="37" w:author="Haipeng HP1 Lei" w:date="2022-05-10T21:58:00Z">
        <w:r>
          <w:rPr>
            <w:color w:val="FF0000"/>
            <w:u w:val="single"/>
            <w:lang w:val="en-US" w:eastAsia="en-US"/>
          </w:rPr>
          <w:t xml:space="preserve"> if the SCell is not configured to schedule PUSCH/PDSCH on PCell</w:t>
        </w:r>
      </w:ins>
      <w:ins w:id="38"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39" w:author="Haipeng HP1 Lei" w:date="2022-05-10T22:01:00Z">
        <w:r>
          <w:rPr>
            <w:lang w:eastAsia="en-US"/>
          </w:rPr>
          <w:t xml:space="preserve">can be transmitted </w:t>
        </w:r>
      </w:ins>
      <w:r>
        <w:rPr>
          <w:rFonts w:hint="eastAsia"/>
          <w:lang w:eastAsia="en-US"/>
        </w:rPr>
        <w:t xml:space="preserve">on an SCell </w:t>
      </w:r>
      <w:ins w:id="40" w:author="Haipeng HP1 Lei" w:date="2022-05-10T22:08:00Z">
        <w:r>
          <w:rPr>
            <w:lang w:eastAsia="en-US"/>
          </w:rPr>
          <w:t>if the SCell is configured to schedule PUSCH/PDSCH</w:t>
        </w:r>
      </w:ins>
      <w:ins w:id="41" w:author="Haipeng HP1 Lei" w:date="2022-05-10T22:09:00Z">
        <w:r>
          <w:rPr>
            <w:lang w:eastAsia="en-US"/>
          </w:rPr>
          <w:t xml:space="preserve"> on PCell. </w:t>
        </w:r>
      </w:ins>
      <w:del w:id="42"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 xml:space="preserve">For proposal 1-2, we have the same views with Qualcomm and LG. But we prefer to use ‘cell’ instead of ‘carrier’ to align with the other proposals, e.g.,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highlight w:val="yellow"/>
          <w:lang w:eastAsia="en-US"/>
        </w:rPr>
      </w:pPr>
    </w:p>
    <w:bookmarkEnd w:id="13"/>
    <w:p>
      <w:pPr>
        <w:rPr>
          <w:rFonts w:eastAsia="宋体"/>
          <w:snapToGrid/>
          <w:kern w:val="0"/>
          <w:szCs w:val="20"/>
          <w:lang w:val="en-US" w:eastAsia="zh-CN"/>
        </w:rPr>
      </w:pPr>
    </w:p>
    <w:p>
      <w:pPr>
        <w:rPr>
          <w:lang w:eastAsia="en-US"/>
        </w:rPr>
      </w:pPr>
    </w:p>
    <w:p>
      <w:pPr>
        <w:rPr>
          <w:lang w:eastAsia="en-US"/>
        </w:rPr>
      </w:pPr>
    </w:p>
    <w:p>
      <w:pPr>
        <w:rPr>
          <w:lang w:eastAsia="en-US"/>
        </w:rPr>
      </w:pPr>
    </w:p>
    <w:p>
      <w:pPr>
        <w:pStyle w:val="2"/>
      </w:pPr>
      <w:r>
        <w:t>DCI format design</w:t>
      </w:r>
    </w:p>
    <w:p>
      <w:pPr>
        <w:spacing w:after="120"/>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pStyle w:val="3"/>
        <w:ind w:left="540"/>
      </w:pPr>
      <w:r>
        <w:t>Maximum number of cells scheduled by a single DCI</w:t>
      </w:r>
    </w:p>
    <w:p>
      <w:pPr>
        <w:rPr>
          <w:lang w:eastAsia="en-US"/>
        </w:rPr>
      </w:pPr>
    </w:p>
    <w:p>
      <w:pPr>
        <w:rPr>
          <w:lang w:eastAsia="en-US"/>
        </w:rPr>
      </w:pPr>
      <w:r>
        <w:rPr>
          <w:lang w:eastAsia="en-US"/>
        </w:rPr>
        <w:t>Regarding this issue, companies’ views are summarized as below:</w:t>
      </w:r>
    </w:p>
    <w:p>
      <w:pPr>
        <w:rPr>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At least Support up to 4 cells scheduling with a single DCI.</w:t>
            </w:r>
          </w:p>
          <w:p>
            <w:pPr>
              <w:wordWrap w:val="0"/>
              <w:rPr>
                <w:rFonts w:eastAsia="楷体"/>
                <w:b/>
                <w:bCs/>
                <w:sz w:val="22"/>
                <w:lang w:eastAsia="zh-CN"/>
              </w:rPr>
            </w:pPr>
          </w:p>
          <w:p>
            <w:pPr>
              <w:pStyle w:val="66"/>
              <w:numPr>
                <w:ilvl w:val="0"/>
                <w:numId w:val="17"/>
              </w:numPr>
              <w:wordWrap w:val="0"/>
              <w:rPr>
                <w:rFonts w:eastAsia="楷体"/>
                <w:b/>
                <w:bCs/>
                <w:szCs w:val="20"/>
                <w:lang w:eastAsia="zh-CN"/>
              </w:rPr>
            </w:pPr>
            <w:r>
              <w:rPr>
                <w:rFonts w:eastAsia="楷体"/>
                <w:b/>
                <w:bCs/>
                <w:szCs w:val="20"/>
                <w:lang w:eastAsia="zh-CN"/>
              </w:rPr>
              <w:t>Vivo:</w:t>
            </w:r>
          </w:p>
          <w:p>
            <w:pPr>
              <w:pStyle w:val="66"/>
              <w:numPr>
                <w:ilvl w:val="0"/>
                <w:numId w:val="18"/>
              </w:numPr>
              <w:wordWrap w:val="0"/>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NEC</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Xiaomi</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OPPO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pPr>
              <w:wordWrap w:val="0"/>
              <w:rPr>
                <w:rFonts w:eastAsia="楷体"/>
                <w:b/>
                <w:bCs/>
                <w:sz w:val="22"/>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CAICT</w:t>
            </w:r>
          </w:p>
          <w:p>
            <w:pPr>
              <w:pStyle w:val="66"/>
              <w:numPr>
                <w:ilvl w:val="0"/>
                <w:numId w:val="18"/>
              </w:numPr>
              <w:kinsoku/>
              <w:wordWrap w:val="0"/>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Apple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LG Electronics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MediaTek</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Ericsson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pPr>
              <w:pStyle w:val="66"/>
              <w:numPr>
                <w:ilvl w:val="0"/>
                <w:numId w:val="0"/>
              </w:numPr>
              <w:wordWrap w:val="0"/>
              <w:ind w:left="720"/>
              <w:jc w:val="both"/>
              <w:rPr>
                <w:lang w:val="en-US" w:eastAsia="en-US"/>
              </w:rPr>
            </w:pPr>
          </w:p>
        </w:tc>
      </w:tr>
    </w:tbl>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pPr>
        <w:spacing w:after="120"/>
        <w:rPr>
          <w:lang w:eastAsia="en-US"/>
        </w:rPr>
      </w:pPr>
      <w:r>
        <w:rPr>
          <w:lang w:eastAsia="en-US"/>
        </w:rPr>
        <w:t>Regarding maximum number of schedulable carriers by a single DCI, below companies express clear views on the max number:</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pPr>
        <w:pStyle w:val="66"/>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pPr>
        <w:pStyle w:val="66"/>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pPr>
        <w:pStyle w:val="66"/>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pPr>
        <w:pStyle w:val="66"/>
        <w:numPr>
          <w:ilvl w:val="0"/>
          <w:numId w:val="0"/>
        </w:numPr>
        <w:spacing w:after="120"/>
        <w:ind w:left="720"/>
        <w:jc w:val="both"/>
        <w:rPr>
          <w:rFonts w:eastAsia="楷体"/>
          <w:b/>
          <w:bCs/>
          <w:sz w:val="22"/>
          <w:lang w:val="en-US" w:eastAsia="zh-CN"/>
        </w:rPr>
      </w:pPr>
    </w:p>
    <w:p>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pPr>
        <w:spacing w:after="120"/>
        <w:rPr>
          <w:lang w:eastAsia="en-US"/>
        </w:rPr>
      </w:pPr>
      <w:r>
        <w:rPr>
          <w:lang w:eastAsia="en-US"/>
        </w:rPr>
        <w:t>Moreover, considering different CA capabilities and transmission power for DL and UL for a UE, the configuration for multi-cell scheduling DCI can be different for DL and UL.</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2-3:</w:t>
            </w:r>
          </w:p>
          <w:p>
            <w:pPr>
              <w:wordWrap w:val="0"/>
              <w:jc w:val="left"/>
              <w:rPr>
                <w:rFonts w:eastAsia="MS Mincho"/>
                <w:bCs/>
                <w:lang w:eastAsia="ja-JP"/>
              </w:rPr>
            </w:pPr>
            <w:r>
              <w:rPr>
                <w:rFonts w:eastAsia="MS Mincho"/>
                <w:bCs/>
                <w:lang w:eastAsia="ja-JP"/>
              </w:rPr>
              <w:t>The proposal is not clear. Our understanding is as follows.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0-X. </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0-X can be for a subset of cells.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1-X.</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1-X can be for a subset of cells.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3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pPr>
              <w:wordWrap w:val="0"/>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pPr>
              <w:wordWrap w:val="0"/>
              <w:jc w:val="left"/>
              <w:rPr>
                <w:bCs/>
                <w:lang w:val="en-US" w:eastAsia="zh-CN"/>
              </w:rPr>
            </w:pPr>
            <w:r>
              <w:rPr>
                <w:bCs/>
                <w:lang w:val="en-US" w:eastAsia="zh-CN"/>
              </w:rPr>
              <w:t xml:space="preserve">We would suggest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pPr>
              <w:pStyle w:val="66"/>
              <w:numPr>
                <w:ilvl w:val="0"/>
                <w:numId w:val="0"/>
              </w:numPr>
              <w:wordWrap w:val="0"/>
              <w:rPr>
                <w:rFonts w:eastAsia="楷体"/>
                <w:szCs w:val="20"/>
                <w:lang w:eastAsia="zh-CN"/>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pPr>
              <w:pStyle w:val="66"/>
              <w:numPr>
                <w:ilvl w:val="0"/>
                <w:numId w:val="17"/>
              </w:numPr>
              <w:wordWrap w:val="0"/>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Proposal 2-1&amp;2-2: </w:t>
            </w:r>
          </w:p>
          <w:p>
            <w:pPr>
              <w:wordWrap w:val="0"/>
              <w:jc w:val="left"/>
              <w:rPr>
                <w:rFonts w:eastAsiaTheme="minorEastAsia"/>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are</w:t>
            </w:r>
            <w:r>
              <w:rPr>
                <w:rFonts w:eastAsiaTheme="minorEastAsia"/>
                <w:bCs/>
                <w:lang w:eastAsia="zh-CN"/>
              </w:rPr>
              <w:t xml:space="preserve"> generally okey with the proposals. But we think it might be better not to preclude ‘8’ at this stage.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 xml:space="preserve">Proposal 2-3: </w:t>
            </w:r>
          </w:p>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pPr>
              <w:wordWrap w:val="0"/>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hint="eastAsia" w:eastAsia="MS Mincho"/>
                <w:bCs/>
                <w:lang w:eastAsia="ja-JP"/>
              </w:rPr>
              <w:t xml:space="preserve"> </w:t>
            </w:r>
            <w:r>
              <w:rPr>
                <w:rFonts w:eastAsia="MS Mincho"/>
                <w:bCs/>
                <w:lang w:eastAsia="ja-JP"/>
              </w:rPr>
              <w:t>it would be good to agree on the candidate target values and we are also fine to agree on this proposal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S Mincho"/>
                <w:bCs/>
                <w:lang w:eastAsia="ja-JP"/>
              </w:rPr>
            </w:pPr>
            <w:r>
              <w:rPr>
                <w:rFonts w:hint="eastAsia" w:eastAsia="MS Mincho"/>
                <w:bCs/>
                <w:lang w:eastAsia="ja-JP"/>
              </w:rPr>
              <w:t>Proposal 2-1:</w:t>
            </w:r>
          </w:p>
          <w:p>
            <w:pPr>
              <w:wordWrap w:val="0"/>
              <w:rPr>
                <w:rFonts w:eastAsia="MS Mincho"/>
                <w:bCs/>
                <w:lang w:val="en-US" w:eastAsia="ja-JP"/>
              </w:rPr>
            </w:pPr>
            <w:r>
              <w:rPr>
                <w:rFonts w:eastAsia="MS Mincho"/>
                <w:bCs/>
                <w:lang w:val="en-US" w:eastAsia="ja-JP"/>
              </w:rPr>
              <w:t>For the first sub-bullet, we think it is feasible to support 4 as the maximum number of scheduled cells.</w:t>
            </w:r>
          </w:p>
          <w:p>
            <w:pPr>
              <w:wordWrap w:val="0"/>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pPr>
              <w:wordWrap w:val="0"/>
              <w:rPr>
                <w:b/>
                <w:bCs/>
                <w:lang w:val="en-US" w:eastAsia="ja-JP"/>
              </w:rPr>
            </w:pPr>
            <w:r>
              <w:rPr>
                <w:b/>
                <w:bCs/>
                <w:lang w:val="en-US" w:eastAsia="ja-JP"/>
              </w:rPr>
              <w:t>Proposal 2-1:</w:t>
            </w:r>
          </w:p>
          <w:p>
            <w:pPr>
              <w:pStyle w:val="66"/>
              <w:numPr>
                <w:ilvl w:val="0"/>
                <w:numId w:val="17"/>
              </w:numPr>
              <w:wordWrap w:val="0"/>
              <w:rPr>
                <w:lang w:val="en-US" w:eastAsia="ja-JP"/>
              </w:rPr>
            </w:pPr>
            <w:r>
              <w:rPr>
                <w:lang w:val="en-US" w:eastAsia="ja-JP"/>
              </w:rPr>
              <w:t>The maximum number of cells scheduled by a DCI format 0-X in Rel-18 standards is 4.</w:t>
            </w:r>
          </w:p>
          <w:p>
            <w:pPr>
              <w:pStyle w:val="66"/>
              <w:numPr>
                <w:ilvl w:val="0"/>
                <w:numId w:val="17"/>
              </w:numPr>
              <w:wordWrap w:val="0"/>
              <w:rPr>
                <w:lang w:val="en-US" w:eastAsia="ja-JP"/>
              </w:rPr>
            </w:pPr>
            <w:r>
              <w:rPr>
                <w:lang w:val="en-US" w:eastAsia="ja-JP"/>
              </w:rPr>
              <w:t>For a UE, the actual maximum number of cells scheduled by a DCI format 0-X can be smaller than or equal to 4.</w:t>
            </w:r>
          </w:p>
          <w:p>
            <w:pPr>
              <w:pStyle w:val="66"/>
              <w:numPr>
                <w:ilvl w:val="0"/>
                <w:numId w:val="0"/>
              </w:numPr>
              <w:wordWrap w:val="0"/>
              <w:rPr>
                <w:lang w:val="en-US" w:eastAsia="ja-JP"/>
              </w:rPr>
            </w:pPr>
          </w:p>
          <w:p>
            <w:pPr>
              <w:pStyle w:val="66"/>
              <w:numPr>
                <w:ilvl w:val="0"/>
                <w:numId w:val="0"/>
              </w:numPr>
              <w:wordWrap w:val="0"/>
              <w:rPr>
                <w:lang w:val="en-US" w:eastAsia="ja-JP"/>
              </w:rPr>
            </w:pPr>
            <w:r>
              <w:rPr>
                <w:lang w:val="en-US" w:eastAsia="ja-JP"/>
              </w:rPr>
              <w:t>Proposal 2-2:</w:t>
            </w:r>
          </w:p>
          <w:p>
            <w:pPr>
              <w:pStyle w:val="66"/>
              <w:numPr>
                <w:ilvl w:val="0"/>
                <w:numId w:val="0"/>
              </w:numPr>
              <w:wordWrap w:val="0"/>
              <w:rPr>
                <w:lang w:val="en-US" w:eastAsia="ja-JP"/>
              </w:rPr>
            </w:pPr>
            <w:r>
              <w:rPr>
                <w:lang w:val="en-US" w:eastAsia="ja-JP"/>
              </w:rPr>
              <w:t>Similar to Proposal 2-1, the revised proposal is suggested as the following:</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wordWrap w:val="0"/>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pPr>
              <w:pStyle w:val="66"/>
              <w:numPr>
                <w:ilvl w:val="0"/>
                <w:numId w:val="0"/>
              </w:numPr>
              <w:wordWrap w:val="0"/>
              <w:rPr>
                <w:rFonts w:eastAsia="楷体"/>
                <w:szCs w:val="20"/>
                <w:lang w:eastAsia="zh-CN"/>
              </w:rPr>
            </w:pPr>
          </w:p>
          <w:p>
            <w:pPr>
              <w:pStyle w:val="66"/>
              <w:numPr>
                <w:ilvl w:val="0"/>
                <w:numId w:val="0"/>
              </w:numPr>
              <w:wordWrap w:val="0"/>
              <w:rPr>
                <w:lang w:val="en-US" w:eastAsia="ja-JP"/>
              </w:rPr>
            </w:pPr>
            <w:r>
              <w:rPr>
                <w:lang w:val="en-US" w:eastAsia="ja-JP"/>
              </w:rPr>
              <w:t>Proposal 2-3:</w:t>
            </w:r>
          </w:p>
          <w:p>
            <w:pPr>
              <w:pStyle w:val="66"/>
              <w:numPr>
                <w:ilvl w:val="0"/>
                <w:numId w:val="0"/>
              </w:numPr>
              <w:wordWrap w:val="0"/>
              <w:rPr>
                <w:lang w:val="en-US" w:eastAsia="ja-JP"/>
              </w:rPr>
            </w:pPr>
            <w:r>
              <w:rPr>
                <w:lang w:val="en-US" w:eastAsia="ja-JP"/>
              </w:rPr>
              <w:t>Our understanding is that the actual  number of cells scheduled by a DCI format 0-X and the actual number of cells scheduled by a DCI format 1-X can be separately configured.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pPr>
              <w:pStyle w:val="66"/>
              <w:numPr>
                <w:ilvl w:val="0"/>
                <w:numId w:val="17"/>
              </w:numPr>
              <w:wordWrap w:val="0"/>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algun Gothic"/>
                <w:bCs/>
              </w:rPr>
              <w:t>Moderator</w:t>
            </w:r>
          </w:p>
        </w:tc>
        <w:tc>
          <w:tcPr>
            <w:tcW w:w="7353" w:type="dxa"/>
          </w:tcPr>
          <w:p>
            <w:pPr>
              <w:wordWrap w:val="0"/>
              <w:rPr>
                <w:lang w:eastAsia="zh-CN"/>
              </w:rPr>
            </w:pPr>
            <w:r>
              <w:rPr>
                <w:lang w:eastAsia="zh-CN"/>
              </w:rPr>
              <w:t xml:space="preserve">On Proposal 2-1 and 2-2: </w:t>
            </w:r>
          </w:p>
          <w:p>
            <w:pPr>
              <w:wordWrap w:val="0"/>
              <w:rPr>
                <w:lang w:eastAsia="zh-CN"/>
              </w:rPr>
            </w:pPr>
            <w:r>
              <w:rPr>
                <w:lang w:eastAsia="zh-CN"/>
              </w:rPr>
              <w:t xml:space="preserve">@all: Thanks for the good comments. Let’s make the max number as working assumption. </w:t>
            </w:r>
          </w:p>
          <w:p>
            <w:pPr>
              <w:wordWrap w:val="0"/>
              <w:rPr>
                <w:lang w:eastAsia="zh-CN"/>
              </w:rPr>
            </w:pPr>
          </w:p>
          <w:p>
            <w:pPr>
              <w:wordWrap w:val="0"/>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pPr>
              <w:wordWrap w:val="0"/>
              <w:rPr>
                <w:lang w:eastAsia="zh-CN"/>
              </w:rPr>
            </w:pPr>
          </w:p>
          <w:p>
            <w:pPr>
              <w:wordWrap w:val="0"/>
              <w:rPr>
                <w:lang w:eastAsia="zh-CN"/>
              </w:rPr>
            </w:pPr>
            <w:r>
              <w:rPr>
                <w:lang w:eastAsia="zh-CN"/>
              </w:rPr>
              <w:t>On Proposal 2-3: My intention is the maximum schedulable carrier number of DL and UL can be different instead of introducing RRC configuration. I made some update to address this concern.</w:t>
            </w:r>
          </w:p>
          <w:p>
            <w:pPr>
              <w:wordWrap w:val="0"/>
              <w:rPr>
                <w:lang w:eastAsia="zh-CN"/>
              </w:rPr>
            </w:pPr>
          </w:p>
          <w:p>
            <w:pPr>
              <w:wordWrap w:val="0"/>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pPr>
              <w:wordWrap w:val="0"/>
              <w:rPr>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rPr>
                <w:rFonts w:hint="eastAsia" w:eastAsia="MS Mincho"/>
                <w:bCs/>
                <w:lang w:eastAsia="ja-JP"/>
              </w:rPr>
            </w:pPr>
          </w:p>
        </w:tc>
      </w:tr>
    </w:tbl>
    <w:p>
      <w:pPr>
        <w:rPr>
          <w:lang w:eastAsia="en-US"/>
        </w:rPr>
      </w:pPr>
    </w:p>
    <w:p>
      <w:pPr>
        <w:rPr>
          <w:highlight w:val="yellow"/>
          <w:lang w:eastAsia="en-US"/>
        </w:rPr>
      </w:pPr>
    </w:p>
    <w:p>
      <w:pPr>
        <w:rPr>
          <w:highlight w:val="yellow"/>
          <w:lang w:eastAsia="en-US"/>
        </w:rPr>
      </w:pPr>
      <w:bookmarkStart w:id="14" w:name="_Hlk103114705"/>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ins w:id="43"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0-X can be smaller than </w:t>
      </w:r>
      <w:ins w:id="44" w:author="Haipeng HP1 Lei" w:date="2022-05-10T22:29: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ins w:id="45"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1-X can be smaller than </w:t>
      </w:r>
      <w:ins w:id="46" w:author="Haipeng HP1 Lei" w:date="2022-05-10T22:30: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0-X </w:t>
      </w:r>
      <w:del w:id="47" w:author="Haipeng HP1 Lei" w:date="2022-05-10T22:31:00Z">
        <w:r>
          <w:rPr>
            <w:lang w:eastAsia="en-US"/>
          </w:rPr>
          <w:delText>is separately configured from</w:delText>
        </w:r>
      </w:del>
      <w:ins w:id="48"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ordWrap w:val="0"/>
              <w:rPr>
                <w:rFonts w:hint="default" w:ascii="Times New Roman" w:hAnsi="Times New Roman" w:eastAsia="MS Mincho" w:cs="Times New Roman"/>
                <w:bCs/>
                <w:snapToGrid w:val="0"/>
                <w:kern w:val="2"/>
                <w:szCs w:val="22"/>
                <w:lang w:val="en-US" w:eastAsia="zh-CN" w:bidi="ar-SA"/>
              </w:rPr>
            </w:pPr>
            <w:r>
              <w:rPr>
                <w:rFonts w:hint="default"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vAlign w:val="top"/>
          </w:tcPr>
          <w:p>
            <w:pPr>
              <w:wordWrap/>
              <w:rPr>
                <w:rFonts w:hint="default" w:eastAsia="MS Mincho"/>
                <w:bCs/>
                <w:lang w:val="en-US" w:eastAsia="ja-JP"/>
              </w:rPr>
            </w:pPr>
            <w:r>
              <w:rPr>
                <w:rFonts w:hint="eastAsia" w:eastAsia="MS Mincho"/>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hint="default" w:eastAsia="MS Mincho"/>
                <w:bCs/>
                <w:lang w:val="en-US" w:eastAsia="ja-JP"/>
              </w:rPr>
              <w:t xml:space="preserve">We also think it is premature to conclude the maximum number of the scheduled cells. </w:t>
            </w:r>
          </w:p>
          <w:p>
            <w:pPr>
              <w:wordWrap/>
              <w:rPr>
                <w:rFonts w:hint="default" w:eastAsia="MS Mincho"/>
                <w:bCs/>
                <w:lang w:val="en-US" w:eastAsia="ja-JP"/>
              </w:rPr>
            </w:pPr>
            <w:r>
              <w:rPr>
                <w:rFonts w:hint="eastAsia" w:eastAsia="MS Mincho"/>
                <w:bCs/>
                <w:lang w:eastAsia="ja-JP"/>
              </w:rPr>
              <w:t xml:space="preserve">To give the more flexibility to the network, we think the DCI design should not restrict the maximum number of the scheduled cells. For example, we can define the two </w:t>
            </w:r>
            <w:r>
              <w:rPr>
                <w:rFonts w:hint="default" w:eastAsia="MS Mincho"/>
                <w:bCs/>
                <w:lang w:val="en-US" w:eastAsia="ja-JP"/>
              </w:rPr>
              <w:t>maximum numbers</w:t>
            </w:r>
            <w:r>
              <w:rPr>
                <w:rFonts w:hint="eastAsia" w:eastAsia="MS Mincho"/>
                <w:bCs/>
                <w:lang w:eastAsia="ja-JP"/>
              </w:rPr>
              <w:t xml:space="preserve">. One is </w:t>
            </w:r>
            <w:r>
              <w:rPr>
                <w:rFonts w:hint="default" w:eastAsia="MS Mincho"/>
                <w:bCs/>
                <w:lang w:val="en-US" w:eastAsia="ja-JP"/>
              </w:rPr>
              <w:t xml:space="preserve">specific </w:t>
            </w:r>
            <w:r>
              <w:rPr>
                <w:rFonts w:hint="eastAsia" w:eastAsia="MS Mincho"/>
                <w:bCs/>
                <w:lang w:eastAsia="ja-JP"/>
              </w:rPr>
              <w:t xml:space="preserve">for the DCI </w:t>
            </w:r>
            <w:r>
              <w:rPr>
                <w:rFonts w:hint="default" w:eastAsia="MS Mincho"/>
                <w:bCs/>
                <w:lang w:val="en-US" w:eastAsia="ja-JP"/>
              </w:rPr>
              <w:t xml:space="preserve">field </w:t>
            </w:r>
            <w:r>
              <w:rPr>
                <w:rFonts w:hint="eastAsia" w:eastAsia="MS Mincho"/>
                <w:bCs/>
                <w:lang w:eastAsia="ja-JP"/>
              </w:rPr>
              <w:t>design, which could be the smaller value</w:t>
            </w:r>
            <w:r>
              <w:rPr>
                <w:rFonts w:hint="default" w:eastAsia="MS Mincho"/>
                <w:bCs/>
                <w:lang w:val="en-US" w:eastAsia="ja-JP"/>
              </w:rPr>
              <w:t xml:space="preserve"> (e.g., 4)</w:t>
            </w:r>
            <w:r>
              <w:rPr>
                <w:rFonts w:hint="eastAsia" w:eastAsia="MS Mincho"/>
                <w:bCs/>
                <w:lang w:eastAsia="ja-JP"/>
              </w:rPr>
              <w:t xml:space="preserve">. The other one is </w:t>
            </w:r>
            <w:r>
              <w:rPr>
                <w:rFonts w:hint="default" w:eastAsia="MS Mincho"/>
                <w:bCs/>
                <w:lang w:val="en-US" w:eastAsia="ja-JP"/>
              </w:rPr>
              <w:t>the maximum number of scheduled cells, which could be the larger value (e.g., 8). In this case, if many fields can be shared based on the configuration, the network can still schedule more cells.</w:t>
            </w:r>
          </w:p>
          <w:p>
            <w:pPr>
              <w:wordWrap/>
              <w:rPr>
                <w:rFonts w:hint="default" w:ascii="Times New Roman" w:hAnsi="Times New Roman" w:eastAsia="MS Mincho" w:cs="Times New Roman"/>
                <w:bCs/>
                <w:snapToGrid w:val="0"/>
                <w:kern w:val="2"/>
                <w:szCs w:val="22"/>
                <w:lang w:val="en-US" w:eastAsia="zh-CN" w:bidi="ar-SA"/>
              </w:rPr>
            </w:pPr>
            <w:r>
              <w:rPr>
                <w:rFonts w:hint="default" w:eastAsia="MS Mincho"/>
                <w:bCs/>
                <w:lang w:val="en-US" w:eastAsia="ja-JP"/>
              </w:rPr>
              <w:t>For proposal 2-3, we can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bookmarkEnd w:id="14"/>
    <w:p>
      <w:pPr>
        <w:rPr>
          <w:lang w:eastAsia="en-US"/>
        </w:rPr>
      </w:pPr>
    </w:p>
    <w:p>
      <w:pPr>
        <w:rPr>
          <w:lang w:eastAsia="en-US"/>
        </w:rPr>
      </w:pPr>
    </w:p>
    <w:p>
      <w:pPr>
        <w:rPr>
          <w:lang w:eastAsia="en-US"/>
        </w:rPr>
      </w:pPr>
    </w:p>
    <w:p>
      <w:pPr>
        <w:pStyle w:val="3"/>
        <w:ind w:left="540"/>
      </w:pPr>
      <w:r>
        <w:t>Scheduling possibilities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pPr>
              <w:pStyle w:val="66"/>
              <w:numPr>
                <w:ilvl w:val="0"/>
                <w:numId w:val="18"/>
              </w:numPr>
              <w:wordWrap w:val="0"/>
              <w:rPr>
                <w:rFonts w:eastAsia="楷体"/>
                <w:bCs/>
                <w:i/>
                <w:szCs w:val="20"/>
                <w:lang w:val="en-US"/>
              </w:rPr>
            </w:pPr>
            <w:r>
              <w:rPr>
                <w:rFonts w:eastAsia="楷体"/>
                <w:bCs/>
                <w:i/>
                <w:szCs w:val="20"/>
                <w:lang w:val="en-US"/>
              </w:rPr>
              <w:t xml:space="preserve">Proposal 3.2.3: For a scheduled cell,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
                <w:bCs/>
                <w:i/>
                <w:iCs/>
                <w:szCs w:val="20"/>
                <w:lang w:eastAsia="zh-CN"/>
              </w:rPr>
            </w:pPr>
            <w:bookmarkStart w:id="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5"/>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rPr>
            </w:pPr>
            <w:r>
              <w:rPr>
                <w:rFonts w:eastAsia="楷体"/>
                <w:i/>
                <w:iCs/>
                <w:szCs w:val="20"/>
                <w:lang w:val="en-US" w:eastAsia="zh-CN"/>
              </w:rPr>
              <w:t>Proposal 4: The cell(s) to transmit the multi-cell scheduling DCI are configured by RRC signaling.</w:t>
            </w:r>
          </w:p>
          <w:p>
            <w:pPr>
              <w:pStyle w:val="66"/>
              <w:numPr>
                <w:ilvl w:val="0"/>
                <w:numId w:val="18"/>
              </w:numPr>
              <w:wordWrap w:val="0"/>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pPr>
              <w:wordWrap w:val="0"/>
              <w:rPr>
                <w:lang w:val="en-US" w:eastAsia="zh-CN"/>
              </w:rPr>
            </w:pP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pPr>
              <w:pStyle w:val="66"/>
              <w:numPr>
                <w:ilvl w:val="0"/>
                <w:numId w:val="18"/>
              </w:numPr>
              <w:wordWrap w:val="0"/>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pPr>
              <w:pStyle w:val="66"/>
              <w:numPr>
                <w:ilvl w:val="0"/>
                <w:numId w:val="18"/>
              </w:numPr>
              <w:wordWrap w:val="0"/>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pPr>
              <w:pStyle w:val="66"/>
              <w:numPr>
                <w:ilvl w:val="0"/>
                <w:numId w:val="18"/>
              </w:numPr>
              <w:wordWrap w:val="0"/>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pPr>
              <w:pStyle w:val="66"/>
              <w:numPr>
                <w:ilvl w:val="0"/>
                <w:numId w:val="18"/>
              </w:numPr>
              <w:wordWrap w:val="0"/>
              <w:rPr>
                <w:rFonts w:eastAsia="楷体"/>
                <w:bCs/>
                <w:i/>
                <w:szCs w:val="20"/>
                <w:lang w:val="en-US"/>
              </w:rPr>
            </w:pPr>
            <w:r>
              <w:rPr>
                <w:rFonts w:eastAsia="楷体"/>
                <w:bCs/>
                <w:i/>
                <w:szCs w:val="20"/>
                <w:lang w:val="en-US"/>
              </w:rPr>
              <w:t xml:space="preserve">Proposal 7: Size of mc-DCI is explicitly configured by higher layers. </w:t>
            </w:r>
          </w:p>
          <w:p>
            <w:pPr>
              <w:pStyle w:val="66"/>
              <w:numPr>
                <w:ilvl w:val="0"/>
                <w:numId w:val="18"/>
              </w:numPr>
              <w:wordWrap w:val="0"/>
              <w:rPr>
                <w:rFonts w:eastAsia="楷体"/>
                <w:bCs/>
                <w:i/>
                <w:szCs w:val="20"/>
                <w:lang w:val="en-US"/>
              </w:rPr>
            </w:pPr>
            <w:r>
              <w:rPr>
                <w:rFonts w:eastAsia="楷体"/>
                <w:bCs/>
                <w:i/>
                <w:szCs w:val="20"/>
                <w:lang w:val="en-US"/>
              </w:rPr>
              <w:t xml:space="preserve">Proposal 8: Support independent configuration of mc-DCI for PUSCH and PDSCH. </w:t>
            </w:r>
          </w:p>
          <w:p>
            <w:pPr>
              <w:wordWrap w:val="0"/>
              <w:rPr>
                <w:lang w:val="en-US" w:eastAsia="zh-CN"/>
              </w:rPr>
            </w:pP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3: Support self-scheduling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4: Support monitoring in a SCell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5: Support monitoring in a sSCell for a DCI scheduling multiple cells including PCell.</w:t>
            </w:r>
          </w:p>
          <w:p>
            <w:pPr>
              <w:wordWrap w:val="0"/>
              <w:rPr>
                <w:lang w:val="en-US" w:eastAsia="zh-CN"/>
              </w:rPr>
            </w:pPr>
          </w:p>
        </w:tc>
      </w:tr>
    </w:tbl>
    <w:p>
      <w:pPr>
        <w:rPr>
          <w:lang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scheduling possibilities for multi-cell scheduling and possible single-cell scheduling, several issues need to be considered.</w:t>
      </w:r>
    </w:p>
    <w:p>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sScell can be configured to </w:t>
      </w:r>
      <w:r>
        <w:rPr>
          <w:rFonts w:hint="eastAsia" w:eastAsiaTheme="minor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at most one scheduling cell for each scheduled cell.</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94"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We are not OK.</w:t>
            </w:r>
          </w:p>
          <w:p>
            <w:pPr>
              <w:wordWrap w:val="0"/>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pPr>
              <w:wordWrap w:val="0"/>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2-5: We are not OK.</w:t>
            </w:r>
          </w:p>
          <w:p>
            <w:pPr>
              <w:wordWrap w:val="0"/>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pPr>
              <w:wordWrap w:val="0"/>
              <w:jc w:val="left"/>
              <w:rPr>
                <w:rFonts w:eastAsia="MS Mincho"/>
                <w:bCs/>
                <w:lang w:eastAsia="ja-JP"/>
              </w:rPr>
            </w:pPr>
            <w:r>
              <w:rPr>
                <w:rFonts w:hint="eastAsia" w:eastAsia="MS Mincho"/>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pPr>
              <w:wordWrap w:val="0"/>
              <w:jc w:val="left"/>
              <w:rPr>
                <w:rFonts w:eastAsia="MS Mincho"/>
                <w:bCs/>
                <w:lang w:eastAsia="ja-JP"/>
              </w:rPr>
            </w:pP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94"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the 2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P2-4: Agree. </w:t>
            </w:r>
          </w:p>
          <w:p>
            <w:pPr>
              <w:wordWrap w:val="0"/>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94" w:type="dxa"/>
          </w:tcPr>
          <w:p>
            <w:pPr>
              <w:wordWrap w:val="0"/>
              <w:jc w:val="left"/>
              <w:rPr>
                <w:bCs/>
                <w:lang w:eastAsia="zh-CN"/>
              </w:rPr>
            </w:pPr>
            <w:r>
              <w:rPr>
                <w:rFonts w:eastAsiaTheme="minorEastAsia"/>
                <w:bCs/>
                <w:lang w:eastAsia="zh-CN"/>
              </w:rPr>
              <w:t>For proposal 2-4, the intention is not clear to us. is it aim to avoid UE monitoring DCIs on multiple cells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94"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694" w:type="dxa"/>
          </w:tcPr>
          <w:p>
            <w:pPr>
              <w:wordWrap w:val="0"/>
              <w:jc w:val="left"/>
              <w:rPr>
                <w:rFonts w:eastAsiaTheme="minorEastAsia"/>
                <w:bCs/>
                <w:lang w:eastAsia="zh-CN"/>
              </w:rPr>
            </w:pPr>
            <w:r>
              <w:rPr>
                <w:rFonts w:eastAsia="MS Mincho"/>
                <w:bCs/>
                <w:lang w:eastAsia="ja-JP"/>
              </w:rPr>
              <w:t xml:space="preserve">We support both </w:t>
            </w:r>
            <w:r>
              <w:rPr>
                <w:rFonts w:hint="eastAsia" w:eastAsia="MS Mincho"/>
                <w:bCs/>
                <w:lang w:eastAsia="ja-JP"/>
              </w:rPr>
              <w:t>P</w:t>
            </w:r>
            <w:r>
              <w:rPr>
                <w:rFonts w:eastAsia="MS Mincho"/>
                <w:bCs/>
                <w:lang w:eastAsia="ja-JP"/>
              </w:rPr>
              <w:t>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94"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rFonts w:hint="eastAsia"/>
                <w:bCs/>
              </w:rPr>
              <w:t>LG</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pPr>
              <w:wordWrap w:val="0"/>
            </w:pPr>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pPr>
              <w:wordWrap w:val="0"/>
            </w:pPr>
            <w:r>
              <w:t xml:space="preserve">It may need to clarify the first bullet on whether the single-cell scheduling would be performed by multi-cell DCI or by single-cell DCI, or which DCI is used for each case is FFS for now. If it is FFS for now, we are OK with the P2-5.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bCs/>
                <w:lang w:val="en-US" w:eastAsia="zh-CN"/>
              </w:rPr>
              <w:t>CMCC</w:t>
            </w:r>
          </w:p>
        </w:tc>
        <w:tc>
          <w:tcPr>
            <w:tcW w:w="7694" w:type="dxa"/>
          </w:tcPr>
          <w:p>
            <w:pPr>
              <w:wordWrap w:val="0"/>
              <w:jc w:val="left"/>
              <w:rPr>
                <w:bCs/>
                <w:lang w:val="en-US" w:eastAsia="zh-CN"/>
              </w:rPr>
            </w:pPr>
            <w:r>
              <w:rPr>
                <w:bCs/>
                <w:lang w:val="en-US" w:eastAsia="zh-CN"/>
              </w:rPr>
              <w:t>Proposal 2-4: OK</w:t>
            </w:r>
          </w:p>
          <w:p>
            <w:pPr>
              <w:wordWrap w:val="0"/>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Moderator</w:t>
            </w:r>
          </w:p>
        </w:tc>
        <w:tc>
          <w:tcPr>
            <w:tcW w:w="7694" w:type="dxa"/>
          </w:tcPr>
          <w:p>
            <w:pPr>
              <w:wordWrap w:val="0"/>
              <w:jc w:val="left"/>
              <w:rPr>
                <w:bCs/>
                <w:lang w:val="en-US" w:eastAsia="zh-CN"/>
              </w:rPr>
            </w:pPr>
            <w:r>
              <w:rPr>
                <w:bCs/>
                <w:lang w:val="en-US" w:eastAsia="zh-CN"/>
              </w:rPr>
              <w:t>On Proposal 2-4:</w:t>
            </w:r>
          </w:p>
          <w:p>
            <w:pPr>
              <w:wordWrap w:val="0"/>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pPr>
              <w:wordWrap w:val="0"/>
              <w:jc w:val="left"/>
              <w:rPr>
                <w:bCs/>
                <w:lang w:val="en-US" w:eastAsia="zh-CN"/>
              </w:rPr>
            </w:pPr>
          </w:p>
          <w:p>
            <w:pPr>
              <w:wordWrap w:val="0"/>
              <w:jc w:val="left"/>
              <w:rPr>
                <w:bCs/>
                <w:lang w:val="en-US" w:eastAsia="zh-CN"/>
              </w:rPr>
            </w:pPr>
            <w:r>
              <w:rPr>
                <w:bCs/>
                <w:lang w:val="en-US" w:eastAsia="zh-CN"/>
              </w:rPr>
              <w:t>On Proposal 2-5:</w:t>
            </w:r>
          </w:p>
          <w:p>
            <w:pPr>
              <w:wordWrap w:val="0"/>
              <w:jc w:val="left"/>
              <w:rPr>
                <w:bCs/>
                <w:lang w:val="en-US" w:eastAsia="zh-CN"/>
              </w:rPr>
            </w:pPr>
            <w:r>
              <w:rPr>
                <w:bCs/>
                <w:lang w:val="en-US" w:eastAsia="zh-CN"/>
              </w:rPr>
              <w:t xml:space="preserve">@Qualcomm: It depends on how to design the DCI size budget. If existing 3+1 size budget is kept, there is no high UE complexity. </w:t>
            </w:r>
          </w:p>
          <w:p>
            <w:pPr>
              <w:wordWrap w:val="0"/>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pPr>
              <w:wordWrap w:val="0"/>
              <w:jc w:val="left"/>
              <w:rPr>
                <w:bCs/>
                <w:lang w:val="en-US" w:eastAsia="zh-CN"/>
              </w:rPr>
            </w:pPr>
          </w:p>
          <w:p>
            <w:pPr>
              <w:wordWrap w:val="0"/>
              <w:jc w:val="left"/>
              <w:rPr>
                <w:bCs/>
                <w:lang w:val="en-US" w:eastAsia="zh-CN"/>
              </w:rPr>
            </w:pPr>
            <w:r>
              <w:rPr>
                <w:bCs/>
                <w:highlight w:val="yellow"/>
                <w:lang w:val="en-US" w:eastAsia="zh-CN"/>
              </w:rPr>
              <w:t>@ALL: please further discuss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694" w:type="dxa"/>
            <w:vAlign w:val="top"/>
          </w:tcPr>
          <w:p>
            <w:pPr>
              <w:wordWrap w:val="0"/>
              <w:jc w:val="left"/>
              <w:rPr>
                <w:rFonts w:hint="default" w:eastAsiaTheme="minorEastAsia"/>
                <w:bCs/>
                <w:lang w:val="en-US" w:eastAsia="zh-CN"/>
              </w:rPr>
            </w:pPr>
            <w:r>
              <w:rPr>
                <w:rFonts w:hint="default"/>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hint="eastAsia" w:eastAsiaTheme="minorEastAsia"/>
                <w:bCs/>
                <w:lang w:val="en-US" w:eastAsia="zh-CN"/>
              </w:rPr>
              <w:t xml:space="preserve">he BD/CCE capability for a UE </w:t>
            </w:r>
            <w:r>
              <w:rPr>
                <w:rFonts w:hint="default" w:eastAsiaTheme="minorEastAsia"/>
                <w:bCs/>
                <w:lang w:val="en-US" w:eastAsia="zh-CN"/>
              </w:rPr>
              <w:t xml:space="preserve">can still </w:t>
            </w:r>
            <w:r>
              <w:rPr>
                <w:rFonts w:hint="eastAsia" w:eastAsiaTheme="minorEastAsia"/>
                <w:bCs/>
                <w:lang w:val="en-US" w:eastAsia="zh-CN"/>
              </w:rPr>
              <w:t xml:space="preserve">be </w:t>
            </w:r>
            <w:r>
              <w:rPr>
                <w:rFonts w:hint="default" w:eastAsiaTheme="minorEastAsia"/>
                <w:bCs/>
                <w:lang w:val="en-US" w:eastAsia="zh-CN"/>
              </w:rPr>
              <w:t xml:space="preserve">the </w:t>
            </w:r>
            <w:r>
              <w:rPr>
                <w:rFonts w:hint="eastAsia" w:eastAsiaTheme="minorEastAsia"/>
                <w:bCs/>
                <w:lang w:val="en-US" w:eastAsia="zh-CN"/>
              </w:rPr>
              <w:t>same as legacy.</w:t>
            </w:r>
            <w:r>
              <w:rPr>
                <w:rFonts w:hint="default" w:eastAsiaTheme="minorEastAsia"/>
                <w:bCs/>
                <w:lang w:val="en-US" w:eastAsia="zh-CN"/>
              </w:rPr>
              <w:t xml:space="preserve"> </w:t>
            </w:r>
          </w:p>
          <w:p>
            <w:pPr>
              <w:wordWrap w:val="0"/>
              <w:jc w:val="left"/>
              <w:rPr>
                <w:rFonts w:hint="default"/>
                <w:bCs/>
                <w:lang w:val="en-US" w:eastAsia="zh-CN"/>
              </w:rPr>
            </w:pPr>
            <w:r>
              <w:rPr>
                <w:rFonts w:hint="default"/>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pPr>
              <w:pStyle w:val="5"/>
              <w:widowControl/>
              <w:kinsoku/>
              <w:wordWrap w:val="0"/>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For each scheduled cell, at most one scheduling cell can be configured for a UE to monitor multi-cell scheduling DCI</w:t>
            </w:r>
            <w:r>
              <w:rPr>
                <w:rFonts w:hint="default"/>
                <w:lang w:val="en-US" w:eastAsia="en-US"/>
              </w:rPr>
              <w:t xml:space="preserve"> with the corresponding BD/CCE budget counted for this scheduled cell.</w:t>
            </w:r>
          </w:p>
          <w:p>
            <w:pPr>
              <w:wordWrap w:val="0"/>
              <w:jc w:val="left"/>
              <w:rPr>
                <w:rFonts w:hint="default"/>
                <w:bCs/>
                <w:lang w:val="en-US" w:eastAsia="zh-CN"/>
              </w:rPr>
            </w:pPr>
            <w:r>
              <w:rPr>
                <w:rFonts w:hint="default"/>
                <w:bCs/>
                <w:lang w:val="en-US" w:eastAsia="zh-CN"/>
              </w:rPr>
              <w:t xml:space="preserve">For P 2-5, we think it is related to the DCI format discussion for multi-cell scheduling. If the multi-cell scheduling DCI can schedule single PDSCH/PUSCH. We think the single cell scheduling DCI may not be needed. </w:t>
            </w:r>
          </w:p>
          <w:p>
            <w:pPr>
              <w:wordWrap w:val="0"/>
              <w:jc w:val="left"/>
              <w:rPr>
                <w:rFonts w:hint="default" w:ascii="Times New Roman" w:hAnsi="Times New Roman" w:eastAsia="Batang" w:cs="Times New Roman"/>
                <w:bCs/>
                <w:snapToGrid w:val="0"/>
                <w:kern w:val="2"/>
                <w:szCs w:val="22"/>
                <w:lang w:val="en-US" w:eastAsia="zh-CN" w:bidi="ar-SA"/>
              </w:rPr>
            </w:pPr>
          </w:p>
        </w:tc>
      </w:tr>
    </w:tbl>
    <w:p>
      <w:pPr>
        <w:rPr>
          <w:lang w:eastAsia="en-US"/>
        </w:rPr>
      </w:pPr>
    </w:p>
    <w:p>
      <w:pPr>
        <w:rPr>
          <w:lang w:val="en-US" w:eastAsia="en-US"/>
        </w:rPr>
      </w:pPr>
    </w:p>
    <w:p>
      <w:pPr>
        <w:pStyle w:val="3"/>
        <w:ind w:left="540"/>
      </w:pPr>
      <w:r>
        <w:t>New or existing DCI format for multi-cell scheduling</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5: Introduce new DCI formats for multi-cell scheduling by single DCI for DL and UL respectively.</w:t>
            </w:r>
          </w:p>
          <w:p>
            <w:pPr>
              <w:pStyle w:val="66"/>
              <w:numPr>
                <w:ilvl w:val="0"/>
                <w:numId w:val="18"/>
              </w:numPr>
              <w:wordWrap w:val="0"/>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pPr>
              <w:pStyle w:val="66"/>
              <w:numPr>
                <w:ilvl w:val="0"/>
                <w:numId w:val="18"/>
              </w:numPr>
              <w:wordWrap w:val="0"/>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16"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6"/>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3: New DCI formats should be introduced to support multi-cell scheduling.</w:t>
            </w:r>
          </w:p>
          <w:p>
            <w:pPr>
              <w:pStyle w:val="66"/>
              <w:numPr>
                <w:ilvl w:val="0"/>
                <w:numId w:val="18"/>
              </w:numPr>
              <w:wordWrap w:val="0"/>
              <w:rPr>
                <w:rFonts w:eastAsia="楷体"/>
                <w:bCs/>
                <w:i/>
                <w:szCs w:val="20"/>
                <w:lang w:val="en-US"/>
              </w:rPr>
            </w:pPr>
            <w:r>
              <w:rPr>
                <w:rFonts w:eastAsia="楷体"/>
                <w:bCs/>
                <w:i/>
                <w:szCs w:val="20"/>
                <w:lang w:val="en-US"/>
              </w:rPr>
              <w:t xml:space="preserve">Proposal 4: The DCI supporting multi-cell scheduling can also be used for single cell scheduling. </w:t>
            </w:r>
          </w:p>
          <w:p>
            <w:pPr>
              <w:pStyle w:val="66"/>
              <w:numPr>
                <w:ilvl w:val="0"/>
                <w:numId w:val="18"/>
              </w:numPr>
              <w:wordWrap w:val="0"/>
              <w:rPr>
                <w:rFonts w:eastAsia="楷体"/>
                <w:bCs/>
                <w:i/>
                <w:szCs w:val="20"/>
                <w:lang w:val="en-US"/>
              </w:rPr>
            </w:pPr>
            <w:r>
              <w:rPr>
                <w:rFonts w:eastAsia="楷体"/>
                <w:bCs/>
                <w:i/>
                <w:szCs w:val="20"/>
                <w:lang w:val="en-US"/>
              </w:rPr>
              <w:t>Proposal 6: Single cell scheduling using legacy DCI and multi-cell scheduling can be enabled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6：A new DCI format is needed to support multi-cell scheduling in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14:textFill>
                  <w14:solidFill>
                    <w14:schemeClr w14:val="tx1"/>
                  </w14:solidFill>
                </w14:textFill>
              </w:rPr>
              <w:t>The new DCI for multi-cell PUSCH/PDSCH scheduling could also be used to schedule a single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6: The multi-cell scheduling DCI formats are designed based on DCI formats 0_1 and 1_1.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hint="eastAsia" w:eastAsia="楷体"/>
                <w:bCs/>
                <w:i/>
                <w:szCs w:val="20"/>
                <w:lang w:val="en-US"/>
              </w:rPr>
              <w:t>format</w:t>
            </w:r>
            <w:r>
              <w:rPr>
                <w:rFonts w:eastAsia="楷体"/>
                <w:bCs/>
                <w:i/>
                <w:szCs w:val="20"/>
                <w:lang w:val="en-US"/>
              </w:rPr>
              <w:t xml:space="preserve"> 0_2/1_2) should be used.</w:t>
            </w:r>
          </w:p>
          <w:p>
            <w:pPr>
              <w:pStyle w:val="66"/>
              <w:numPr>
                <w:ilvl w:val="0"/>
                <w:numId w:val="18"/>
              </w:numPr>
              <w:wordWrap w:val="0"/>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hint="eastAsia" w:eastAsia="楷体"/>
                <w:bCs/>
                <w:i/>
                <w:szCs w:val="20"/>
                <w:lang w:val="en-US"/>
              </w:rPr>
              <w:t>_</w:t>
            </w:r>
            <w:r>
              <w:rPr>
                <w:rFonts w:eastAsia="楷体"/>
                <w:bCs/>
                <w:i/>
                <w:szCs w:val="20"/>
                <w:lang w:val="en-US"/>
              </w:rPr>
              <w:t>1/1_1 in Rel-15 or DCI format 0</w:t>
            </w:r>
            <w:r>
              <w:rPr>
                <w:rFonts w:hint="eastAsia" w:eastAsia="楷体"/>
                <w:bCs/>
                <w:i/>
                <w:szCs w:val="20"/>
                <w:lang w:val="en-US"/>
              </w:rPr>
              <w:t>_</w:t>
            </w:r>
            <w:r>
              <w:rPr>
                <w:rFonts w:eastAsia="楷体"/>
                <w:bCs/>
                <w:i/>
                <w:szCs w:val="20"/>
                <w:lang w:val="en-US"/>
              </w:rPr>
              <w:t>2/1_2 in Re</w:t>
            </w:r>
            <w:r>
              <w:rPr>
                <w:rFonts w:hint="eastAsia" w:eastAsia="楷体"/>
                <w:bCs/>
                <w:i/>
                <w:szCs w:val="20"/>
                <w:lang w:val="en-US"/>
              </w:rPr>
              <w:t>l-</w:t>
            </w:r>
            <w:r>
              <w:rPr>
                <w:rFonts w:eastAsia="楷体"/>
                <w:bCs/>
                <w:i/>
                <w:szCs w:val="20"/>
                <w:lang w:val="en-US"/>
              </w:rPr>
              <w:t>16 as the starting point.</w:t>
            </w:r>
          </w:p>
          <w:p>
            <w:pPr>
              <w:wordWrap w:val="0"/>
              <w:rPr>
                <w:lang w:val="en-US" w:eastAsia="zh-CN"/>
              </w:rPr>
            </w:pPr>
          </w:p>
          <w:p>
            <w:pPr>
              <w:wordWrap w:val="0"/>
              <w:rPr>
                <w:lang w:val="en-US" w:eastAsia="zh-CN"/>
              </w:rPr>
            </w:pPr>
          </w:p>
        </w:tc>
      </w:tr>
    </w:tbl>
    <w:p>
      <w:pPr>
        <w:rPr>
          <w:lang w:eastAsia="en-US"/>
        </w:rPr>
      </w:pPr>
    </w:p>
    <w:p>
      <w:pPr>
        <w:rPr>
          <w:lang w:eastAsia="en-US"/>
        </w:rPr>
      </w:pPr>
    </w:p>
    <w:p>
      <w:pPr>
        <w:rPr>
          <w:lang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are not used for single cell PUSCH/PDSCH scheduling.</w:t>
      </w:r>
    </w:p>
    <w:p>
      <w:pPr>
        <w:pStyle w:val="66"/>
        <w:numPr>
          <w:ilvl w:val="0"/>
          <w:numId w:val="18"/>
        </w:numPr>
        <w:rPr>
          <w:rFonts w:eastAsia="楷体"/>
          <w:szCs w:val="20"/>
          <w:lang w:eastAsia="zh-CN"/>
        </w:rPr>
      </w:pPr>
      <w:r>
        <w:rPr>
          <w:rFonts w:eastAsia="楷体"/>
          <w:szCs w:val="20"/>
          <w:lang w:eastAsia="zh-CN"/>
        </w:rPr>
        <w:t>Note: Legacy DCI formats are used for single cell PUSCH/PDSCH scheduling.</w:t>
      </w:r>
    </w:p>
    <w:p>
      <w:pPr>
        <w:pStyle w:val="66"/>
        <w:numPr>
          <w:ilvl w:val="0"/>
          <w:numId w:val="17"/>
        </w:numPr>
        <w:rPr>
          <w:lang w:eastAsia="en-US"/>
        </w:rPr>
      </w:pPr>
      <w:r>
        <w:rPr>
          <w:lang w:eastAsia="en-US"/>
        </w:rPr>
        <w:t>UE can be configured to monitor both multi-cell scheduling DCI and legacy single cell scheduling DCI for a scheduled cell.</w:t>
      </w:r>
    </w:p>
    <w:p>
      <w:pPr>
        <w:rPr>
          <w:lang w:val="en-US"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2-6:</w:t>
            </w:r>
          </w:p>
          <w:p>
            <w:pPr>
              <w:wordWrap w:val="0"/>
              <w:jc w:val="left"/>
              <w:rPr>
                <w:rFonts w:eastAsia="MS Mincho"/>
                <w:bCs/>
                <w:lang w:eastAsia="ja-JP"/>
              </w:rPr>
            </w:pPr>
            <w:r>
              <w:rPr>
                <w:rFonts w:hint="eastAsia" w:eastAsia="MS Mincho"/>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pPr>
              <w:wordWrap w:val="0"/>
              <w:jc w:val="left"/>
              <w:rPr>
                <w:bCs/>
                <w:lang w:eastAsia="zh-CN"/>
              </w:rPr>
            </w:pPr>
            <w:r>
              <w:rPr>
                <w:rFonts w:hint="eastAsia" w:eastAsia="MS Mincho"/>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pPr>
              <w:wordWrap w:val="0"/>
              <w:jc w:val="left"/>
              <w:rPr>
                <w:bCs/>
                <w:lang w:eastAsia="zh-CN"/>
              </w:rPr>
            </w:pPr>
          </w:p>
          <w:p>
            <w:pPr>
              <w:wordWrap w:val="0"/>
              <w:rPr>
                <w:bCs/>
                <w:lang w:eastAsia="zh-CN"/>
              </w:rPr>
            </w:pPr>
            <w:r>
              <w:rPr>
                <w:bCs/>
                <w:lang w:eastAsia="zh-CN"/>
              </w:rPr>
              <w:t xml:space="preserve">Could be left to gNB to still use the MC-DCI to schedule also only a single cell with the MC-DCI (if SC-DCI monitoring is not to be configured for a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pPr>
              <w:wordWrap w:val="0"/>
              <w:ind w:left="100" w:hanging="100" w:hangingChars="5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 xml:space="preserve">or the 2nd bullet, it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imilar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wordWrap w:val="0"/>
              <w:rPr>
                <w:lang w:val="en-US"/>
              </w:rPr>
            </w:pPr>
            <w:r>
              <w:rPr>
                <w:lang w:val="en-US"/>
              </w:rPr>
              <w:t>OK for the first main bullet, but it seems to need more discussion on other bullet/sub-bullet with consideration of DCI size budget handling and PDCCH BD configuration/counting.</w:t>
            </w:r>
          </w:p>
          <w:p>
            <w:pPr>
              <w:wordWrap w:val="0"/>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pPr>
              <w:wordWrap w:val="0"/>
              <w:rPr>
                <w:highlight w:val="yellow"/>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jc w:val="left"/>
              <w:rPr>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ins w:id="49" w:author="Haipeng HP1 Lei" w:date="2022-05-10T23:09:00Z">
        <w:r>
          <w:rPr>
            <w:rFonts w:eastAsia="楷体"/>
            <w:szCs w:val="20"/>
            <w:lang w:eastAsia="zh-CN"/>
          </w:rPr>
          <w:t xml:space="preserve">FFS: Whether </w:t>
        </w:r>
      </w:ins>
      <w:del w:id="50" w:author="Haipeng HP1 Lei" w:date="2022-05-10T23:09:00Z">
        <w:r>
          <w:rPr>
            <w:rFonts w:eastAsia="楷体"/>
            <w:szCs w:val="20"/>
            <w:lang w:eastAsia="zh-CN"/>
          </w:rPr>
          <w:delText>T</w:delText>
        </w:r>
      </w:del>
      <w:ins w:id="51" w:author="Haipeng HP1 Lei" w:date="2022-05-10T23:09:00Z">
        <w:r>
          <w:rPr>
            <w:rFonts w:eastAsia="楷体"/>
            <w:szCs w:val="20"/>
            <w:lang w:eastAsia="zh-CN"/>
          </w:rPr>
          <w:t>t</w:t>
        </w:r>
      </w:ins>
      <w:r>
        <w:rPr>
          <w:rFonts w:eastAsia="楷体"/>
          <w:szCs w:val="20"/>
          <w:lang w:eastAsia="zh-CN"/>
        </w:rPr>
        <w:t xml:space="preserve">he new DCI formats </w:t>
      </w:r>
      <w:del w:id="52" w:author="Haipeng HP1 Lei" w:date="2022-05-10T23:09:00Z">
        <w:r>
          <w:rPr>
            <w:rFonts w:eastAsia="楷体"/>
            <w:szCs w:val="20"/>
            <w:lang w:eastAsia="zh-CN"/>
          </w:rPr>
          <w:delText>are not</w:delText>
        </w:r>
      </w:del>
      <w:ins w:id="5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54" w:author="Haipeng HP1 Lei" w:date="2022-05-10T23:12:00Z"/>
          <w:rFonts w:eastAsia="楷体"/>
          <w:szCs w:val="20"/>
          <w:lang w:eastAsia="zh-CN"/>
        </w:rPr>
      </w:pPr>
      <w:del w:id="55"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56" w:author="Haipeng HP1 Lei" w:date="2022-05-10T23:12:00Z"/>
          <w:lang w:eastAsia="en-US"/>
        </w:rPr>
      </w:pPr>
      <w:del w:id="57"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rFonts w:hint="default"/>
                <w:bCs/>
                <w:lang w:val="en-US" w:eastAsia="zh-CN"/>
              </w:rPr>
            </w:pPr>
            <w:r>
              <w:rPr>
                <w:rFonts w:hint="default"/>
                <w:bCs/>
                <w:lang w:val="en-US" w:eastAsia="zh-CN"/>
              </w:rPr>
              <w:t>Regarding the DCI format, we think many issues should be discussed and resolved firstly.  At least, we need to compare the new DCI format and the extension of the legacy DCI.</w:t>
            </w:r>
          </w:p>
          <w:p>
            <w:pPr>
              <w:wordWrap w:val="0"/>
              <w:jc w:val="left"/>
              <w:rPr>
                <w:rFonts w:hint="default" w:ascii="Times New Roman" w:hAnsi="Times New Roman"/>
                <w:lang w:val="en-US" w:eastAsia="zh-CN"/>
              </w:rPr>
            </w:pPr>
            <w:r>
              <w:rPr>
                <w:rFonts w:hint="eastAsia" w:eastAsia="宋体"/>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rPr>
                <w:rFonts w:ascii="Times New Roman" w:hAnsi="Times New Roman"/>
              </w:rPr>
              <w:t xml:space="preserve">scheduling </w:t>
            </w:r>
            <w:r>
              <w:rPr>
                <w:rFonts w:hint="default" w:ascii="Times New Roman" w:hAnsi="Times New Roman" w:eastAsia="宋体"/>
                <w:lang w:val="en-US" w:eastAsia="zh-CN"/>
              </w:rPr>
              <w:t>PUSCH/</w:t>
            </w:r>
            <w:r>
              <w:rPr>
                <w:rFonts w:ascii="Times New Roman" w:hAnsi="Times New Roman"/>
              </w:rPr>
              <w:t xml:space="preserve">PDSCH on </w:t>
            </w:r>
            <w:r>
              <w:rPr>
                <w:rFonts w:hint="default" w:ascii="Times New Roman" w:hAnsi="Times New Roman"/>
                <w:lang w:val="en-US" w:eastAsia="zh-CN"/>
              </w:rPr>
              <w:t>N</w:t>
            </w:r>
            <w:r>
              <w:rPr>
                <w:rFonts w:ascii="Times New Roman" w:hAnsi="Times New Roman"/>
              </w:rPr>
              <w:t xml:space="preserve"> cell</w:t>
            </w:r>
            <w:r>
              <w:rPr>
                <w:rFonts w:hint="default" w:ascii="Times New Roman" w:hAnsi="Times New Roman"/>
              </w:rPr>
              <w:t xml:space="preserve">s, and all the existing DCI formats are used for legacy scheduling. </w:t>
            </w:r>
            <w:r>
              <w:rPr>
                <w:rFonts w:hint="default" w:ascii="Times New Roman" w:hAnsi="Times New Roman" w:eastAsia="宋体"/>
                <w:lang w:val="en-US" w:eastAsia="zh-CN"/>
              </w:rPr>
              <w:t>The both single cell scheduling DCI and multi-cell scheduling DCI will be monitored by a UE</w:t>
            </w:r>
            <w:r>
              <w:rPr>
                <w:rFonts w:hint="default" w:ascii="Times New Roman" w:hAnsi="Times New Roman"/>
              </w:rPr>
              <w:t xml:space="preserve">. </w:t>
            </w:r>
            <w:r>
              <w:rPr>
                <w:rFonts w:hint="default" w:ascii="Times New Roman" w:hAnsi="Times New Roman" w:eastAsia="宋体"/>
                <w:lang w:val="en-US" w:eastAsia="zh-CN"/>
              </w:rPr>
              <w:t>T</w:t>
            </w:r>
            <w:r>
              <w:rPr>
                <w:rFonts w:hint="default" w:ascii="Times New Roman" w:hAnsi="Times New Roman"/>
              </w:rPr>
              <w:t xml:space="preserve">his will challenge the DCI size budget/alignment. </w:t>
            </w:r>
            <w:r>
              <w:rPr>
                <w:rFonts w:hint="default" w:ascii="Times New Roman" w:hAnsi="Times New Roman"/>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pPr>
              <w:wordWrap w:val="0"/>
              <w:jc w:val="left"/>
              <w:rPr>
                <w:rFonts w:hint="eastAsia" w:eastAsia="宋体"/>
                <w:lang w:val="en-US" w:eastAsia="zh-CN"/>
              </w:rPr>
            </w:pPr>
            <w:r>
              <w:rPr>
                <w:rFonts w:hint="default" w:eastAsia="宋体"/>
                <w:lang w:val="en-US" w:eastAsia="zh-CN"/>
              </w:rPr>
              <w:t>For the extension of the legacy DCI, there is less issue on the spec efforts. For example, we only need to define which cell the BD/CCE budget is counted for. There is no impact on</w:t>
            </w:r>
            <w:r>
              <w:rPr>
                <w:rFonts w:hint="eastAsia" w:eastAsia="宋体"/>
                <w:lang w:val="en-US" w:eastAsia="zh-CN"/>
              </w:rPr>
              <w:t xml:space="preserve"> the DCI size budget and size alignment. T</w:t>
            </w:r>
            <w:r>
              <w:rPr>
                <w:rFonts w:hint="eastAsia"/>
              </w:rPr>
              <w:t xml:space="preserve">he </w:t>
            </w:r>
            <w:r>
              <w:rPr>
                <w:rFonts w:hint="eastAsia" w:eastAsia="宋体"/>
                <w:lang w:val="en-US" w:eastAsia="zh-CN"/>
              </w:rPr>
              <w:t xml:space="preserve">drawback may be </w:t>
            </w:r>
            <w:r>
              <w:rPr>
                <w:rFonts w:hint="eastAsia"/>
              </w:rPr>
              <w:t xml:space="preserve"> the bigger DCI size </w:t>
            </w:r>
            <w:r>
              <w:rPr>
                <w:rFonts w:hint="eastAsia" w:eastAsia="宋体"/>
                <w:lang w:val="en-US" w:eastAsia="zh-CN"/>
              </w:rPr>
              <w:t xml:space="preserve">should be </w:t>
            </w:r>
            <w:r>
              <w:rPr>
                <w:rFonts w:hint="eastAsia"/>
              </w:rPr>
              <w:t>ke</w:t>
            </w:r>
            <w:r>
              <w:rPr>
                <w:rFonts w:hint="eastAsia" w:eastAsia="宋体"/>
                <w:lang w:val="en-US" w:eastAsia="zh-CN"/>
              </w:rPr>
              <w:t>pt</w:t>
            </w:r>
            <w:r>
              <w:rPr>
                <w:rFonts w:hint="eastAsia"/>
              </w:rPr>
              <w:t xml:space="preserve"> to avoid additional blind decoding</w:t>
            </w:r>
            <w:r>
              <w:rPr>
                <w:rFonts w:hint="default"/>
                <w:lang w:val="en-US"/>
              </w:rPr>
              <w:t xml:space="preserve"> </w:t>
            </w:r>
            <w:r>
              <w:rPr>
                <w:rFonts w:hint="eastAsia"/>
                <w:lang w:val="en-US" w:eastAsia="zh-CN"/>
              </w:rPr>
              <w:t>regardless of actual scheduled number of cells</w:t>
            </w:r>
            <w:r>
              <w:rPr>
                <w:rFonts w:hint="eastAsia"/>
              </w:rPr>
              <w:t>.</w:t>
            </w:r>
            <w:r>
              <w:t xml:space="preserve"> </w:t>
            </w:r>
            <w:r>
              <w:rPr>
                <w:rFonts w:hint="eastAsia" w:eastAsia="宋体"/>
                <w:lang w:val="en-US" w:eastAsia="zh-CN"/>
              </w:rPr>
              <w:t xml:space="preserve"> But considering the maximum DCI bit number is 140 bits, it may be acceptabl</w:t>
            </w:r>
            <w:r>
              <w:rPr>
                <w:rFonts w:hint="default" w:eastAsia="宋体"/>
                <w:lang w:val="en-US" w:eastAsia="zh-CN"/>
              </w:rPr>
              <w:t>e</w:t>
            </w:r>
            <w:r>
              <w:rPr>
                <w:rFonts w:hint="eastAsia" w:eastAsia="宋体"/>
                <w:lang w:val="en-US" w:eastAsia="zh-CN"/>
              </w:rPr>
              <w:t>.</w:t>
            </w:r>
          </w:p>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Therefore, for the first bullet, We think this can be discussed together with the DCI size alignment after the DCI field design finished, to see whether a new DCI format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lang w:eastAsia="en-US"/>
        </w:rPr>
      </w:pPr>
    </w:p>
    <w:p>
      <w:pPr>
        <w:rPr>
          <w:lang w:eastAsia="en-US"/>
        </w:rPr>
      </w:pPr>
    </w:p>
    <w:p>
      <w:pPr>
        <w:rPr>
          <w:lang w:eastAsia="en-US"/>
        </w:rPr>
      </w:pPr>
    </w:p>
    <w:p>
      <w:pPr>
        <w:pStyle w:val="3"/>
        <w:ind w:left="540"/>
      </w:pPr>
      <w:r>
        <w:t>DCI size and BD/CCE budget</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66"/>
              <w:numPr>
                <w:ilvl w:val="0"/>
                <w:numId w:val="17"/>
              </w:numPr>
              <w:wordWrap/>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7: Existing “3+1” DCI size budget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bookmarkStart w:id="1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8" w:name="_Hlk102999436"/>
            <w:r>
              <w:rPr>
                <w:rFonts w:eastAsia="楷体"/>
                <w:bCs/>
                <w:i/>
                <w:szCs w:val="20"/>
                <w:lang w:val="en-US"/>
              </w:rPr>
              <w:t>the gNB will guarantee that across the K cells applicable for multi-cell DCI scheduling that the total budget of 3*K DCI sizes is not exceeded</w:t>
            </w:r>
            <w:bookmarkEnd w:id="18"/>
            <w:r>
              <w:rPr>
                <w:rFonts w:eastAsia="楷体"/>
                <w:bCs/>
                <w:i/>
                <w:szCs w:val="20"/>
                <w:lang w:val="en-US"/>
              </w:rPr>
              <w:t xml:space="preserve">. </w:t>
            </w:r>
          </w:p>
          <w:bookmarkEnd w:id="17"/>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8: The procedure of DCI size alignment should be updated if necessary. Further discussion is needed.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7: Study the handling of BD/CCE limit, and whether one cell can be scheduled by multiple cells.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NTT DOCOMO</w:t>
            </w:r>
          </w:p>
          <w:p>
            <w:pPr>
              <w:pStyle w:val="66"/>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pPr>
              <w:pStyle w:val="66"/>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pPr>
              <w:wordWrap w:val="0"/>
              <w:rPr>
                <w:lang w:val="en-AU" w:eastAsia="zh-CN"/>
              </w:rPr>
            </w:pPr>
          </w:p>
          <w:p>
            <w:pPr>
              <w:pStyle w:val="66"/>
              <w:numPr>
                <w:ilvl w:val="0"/>
                <w:numId w:val="17"/>
              </w:numPr>
              <w:wordWrap/>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pPr>
              <w:pStyle w:val="66"/>
              <w:numPr>
                <w:ilvl w:val="0"/>
                <w:numId w:val="18"/>
              </w:numPr>
              <w:wordWrap w:val="0"/>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pPr>
              <w:pStyle w:val="66"/>
              <w:numPr>
                <w:ilvl w:val="0"/>
                <w:numId w:val="18"/>
              </w:numPr>
              <w:wordWrap w:val="0"/>
              <w:rPr>
                <w:rFonts w:eastAsia="楷体"/>
                <w:bCs/>
                <w:i/>
                <w:szCs w:val="20"/>
                <w:lang w:val="en-US"/>
              </w:rPr>
            </w:pPr>
            <w:bookmarkStart w:id="1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9</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pPr>
              <w:pStyle w:val="66"/>
              <w:numPr>
                <w:ilvl w:val="0"/>
                <w:numId w:val="18"/>
              </w:numPr>
              <w:wordWrap w:val="0"/>
              <w:rPr>
                <w:rFonts w:eastAsia="楷体"/>
                <w:bCs/>
                <w:i/>
                <w:szCs w:val="20"/>
                <w:lang w:val="en-US"/>
              </w:rPr>
            </w:pPr>
            <w:r>
              <w:rPr>
                <w:rFonts w:eastAsia="楷体"/>
                <w:bCs/>
                <w:i/>
                <w:szCs w:val="20"/>
                <w:lang w:val="en-US"/>
              </w:rPr>
              <w:t>Proposal #6</w:t>
            </w:r>
            <w:bookmarkStart w:id="20" w:name="_Hlk102998539"/>
            <w:r>
              <w:rPr>
                <w:rFonts w:eastAsia="楷体"/>
                <w:bCs/>
                <w:i/>
                <w:szCs w:val="20"/>
                <w:lang w:val="en-US"/>
              </w:rPr>
              <w:t>: Discuss how to configure the number of PDCCH candidates per AL for the multi-cell scheduling by single DCI, based on following three alternatives as a starting point.</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0"/>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bookmarkStart w:id="21" w:name="_Toc102136961"/>
            <w:r>
              <w:rPr>
                <w:rFonts w:eastAsia="楷体"/>
                <w:bCs/>
                <w:i/>
                <w:szCs w:val="20"/>
                <w:lang w:val="en-US"/>
              </w:rPr>
              <w:t>Proposal 6: When mc-DCI is configured for scheduling PUSCH/PDSCH on multiple cells, existing Rel-17 DCI size budget is maintained for each scheduled cell.</w:t>
            </w:r>
            <w:bookmarkEnd w:id="21"/>
            <w:r>
              <w:rPr>
                <w:rFonts w:eastAsia="楷体"/>
                <w:bCs/>
                <w:i/>
                <w:szCs w:val="20"/>
                <w:lang w:val="en-US"/>
              </w:rPr>
              <w:t xml:space="preserve"> </w:t>
            </w:r>
          </w:p>
          <w:p>
            <w:pPr>
              <w:pStyle w:val="66"/>
              <w:numPr>
                <w:ilvl w:val="0"/>
                <w:numId w:val="18"/>
              </w:numPr>
              <w:wordWrap w:val="0"/>
              <w:rPr>
                <w:rFonts w:eastAsia="楷体"/>
                <w:bCs/>
                <w:i/>
                <w:szCs w:val="20"/>
                <w:lang w:val="en-US"/>
              </w:rPr>
            </w:pPr>
            <w:bookmarkStart w:id="22" w:name="_Toc102136962"/>
            <w:r>
              <w:rPr>
                <w:rFonts w:eastAsia="楷体"/>
                <w:bCs/>
                <w:i/>
                <w:szCs w:val="20"/>
                <w:lang w:val="en-US"/>
              </w:rPr>
              <w:t>Proposal 7: Size of mc-DCI is explicitly configured by higher layers.</w:t>
            </w:r>
            <w:bookmarkEnd w:id="22"/>
            <w:r>
              <w:rPr>
                <w:rFonts w:eastAsia="楷体"/>
                <w:bCs/>
                <w:i/>
                <w:szCs w:val="20"/>
                <w:lang w:val="en-US"/>
              </w:rPr>
              <w:t xml:space="preserve"> </w:t>
            </w:r>
          </w:p>
          <w:p>
            <w:pPr>
              <w:pStyle w:val="66"/>
              <w:numPr>
                <w:ilvl w:val="0"/>
                <w:numId w:val="18"/>
              </w:numPr>
              <w:wordWrap w:val="0"/>
              <w:rPr>
                <w:rFonts w:eastAsia="楷体"/>
                <w:bCs/>
                <w:i/>
                <w:szCs w:val="20"/>
                <w:lang w:val="en-US"/>
              </w:rPr>
            </w:pPr>
            <w:bookmarkStart w:id="23" w:name="_Toc102136963"/>
            <w:r>
              <w:rPr>
                <w:rFonts w:eastAsia="楷体"/>
                <w:bCs/>
                <w:i/>
                <w:szCs w:val="20"/>
                <w:lang w:val="en-US"/>
              </w:rPr>
              <w:t>Proposal 8: Support independent configuration of mc-DCI for PUSCH and PDSCH.</w:t>
            </w:r>
            <w:bookmarkEnd w:id="23"/>
            <w:r>
              <w:rPr>
                <w:rFonts w:eastAsia="楷体"/>
                <w:bCs/>
                <w:i/>
                <w:szCs w:val="20"/>
                <w:lang w:val="en-US"/>
              </w:rPr>
              <w:t xml:space="preserve"> </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6: BD/CCE budget for each scheduled cell follows the legacy CA</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pPr>
              <w:wordWrap w:val="0"/>
              <w:rPr>
                <w:lang w:eastAsia="zh-CN"/>
              </w:rPr>
            </w:pPr>
          </w:p>
          <w:p>
            <w:pPr>
              <w:pStyle w:val="66"/>
              <w:numPr>
                <w:ilvl w:val="0"/>
                <w:numId w:val="17"/>
              </w:numPr>
              <w:wordWrap/>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6: Discuss how to count the size of a DCI scheduling multiple cells towards the DCI size budgets.</w:t>
            </w:r>
          </w:p>
          <w:p>
            <w:pPr>
              <w:pStyle w:val="66"/>
              <w:numPr>
                <w:ilvl w:val="0"/>
                <w:numId w:val="18"/>
              </w:numPr>
              <w:wordWrap w:val="0"/>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pPr>
              <w:wordWrap w:val="0"/>
              <w:rPr>
                <w:lang w:val="en-US" w:eastAsia="zh-CN"/>
              </w:rPr>
            </w:pPr>
          </w:p>
          <w:p>
            <w:pPr>
              <w:pStyle w:val="66"/>
              <w:numPr>
                <w:ilvl w:val="0"/>
                <w:numId w:val="17"/>
              </w:numPr>
              <w:wordWrap w:val="0"/>
              <w:rPr>
                <w:lang w:val="en-US"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O</w:t>
            </w:r>
            <w:r>
              <w:rPr>
                <w:rFonts w:eastAsia="楷体"/>
                <w:bCs/>
                <w:i/>
                <w:szCs w:val="20"/>
                <w:lang w:val="en-US"/>
              </w:rPr>
              <w:t>bservation 1</w:t>
            </w:r>
            <w:r>
              <w:rPr>
                <w:rFonts w:hint="eastAsia" w:eastAsia="楷体"/>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pPr>
              <w:wordWrap w:val="0"/>
              <w:rPr>
                <w:lang w:val="en-US" w:eastAsia="zh-CN"/>
              </w:rPr>
            </w:pPr>
          </w:p>
        </w:tc>
      </w:tr>
    </w:tbl>
    <w:p>
      <w:pPr>
        <w:rPr>
          <w:lang w:val="en-US" w:eastAsia="zh-CN"/>
        </w:rPr>
      </w:pPr>
    </w:p>
    <w:p>
      <w:pPr>
        <w:rPr>
          <w:lang w:val="en-US"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pPr>
        <w:rPr>
          <w:lang w:val="en-US" w:eastAsia="en-US"/>
        </w:rPr>
      </w:pP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4" w:name="_Hlk103008251"/>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pPr>
        <w:pStyle w:val="66"/>
        <w:numPr>
          <w:ilvl w:val="1"/>
          <w:numId w:val="18"/>
        </w:numPr>
        <w:rPr>
          <w:rFonts w:eastAsia="楷体"/>
          <w:szCs w:val="20"/>
          <w:lang w:eastAsia="zh-CN"/>
        </w:rPr>
      </w:pPr>
      <w:r>
        <w:rPr>
          <w:lang w:val="en-US" w:eastAsia="en-US"/>
        </w:rPr>
        <w:t xml:space="preserve">Alt 1-1: via DCI size alignment </w:t>
      </w:r>
    </w:p>
    <w:p>
      <w:pPr>
        <w:pStyle w:val="66"/>
        <w:numPr>
          <w:ilvl w:val="1"/>
          <w:numId w:val="18"/>
        </w:numPr>
        <w:rPr>
          <w:rFonts w:eastAsia="楷体"/>
          <w:szCs w:val="20"/>
          <w:lang w:eastAsia="zh-CN"/>
        </w:rPr>
      </w:pPr>
      <w:r>
        <w:rPr>
          <w:rFonts w:eastAsia="楷体"/>
          <w:szCs w:val="20"/>
          <w:lang w:eastAsia="zh-CN"/>
        </w:rPr>
        <w:t xml:space="preserve">Alt 1-2: 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57"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eastAsia="MS Mincho"/>
                <w:bCs/>
                <w:lang w:eastAsia="ja-JP"/>
              </w:rPr>
              <w:t>We support Option 1.</w:t>
            </w:r>
          </w:p>
          <w:p>
            <w:pPr>
              <w:wordWrap w:val="0"/>
              <w:jc w:val="left"/>
              <w:rPr>
                <w:rFonts w:eastAsia="MS Mincho"/>
                <w:bCs/>
                <w:lang w:eastAsia="ja-JP"/>
              </w:rPr>
            </w:pPr>
            <w:r>
              <w:rPr>
                <w:rFonts w:hint="eastAsia" w:eastAsia="MS Mincho"/>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pPr>
              <w:wordWrap w:val="0"/>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pPr>
              <w:pStyle w:val="66"/>
              <w:numPr>
                <w:ilvl w:val="0"/>
                <w:numId w:val="16"/>
              </w:numPr>
              <w:wordWrap w:val="0"/>
              <w:rPr>
                <w:rFonts w:eastAsia="MS Mincho"/>
                <w:bCs/>
                <w:lang w:eastAsia="ja-JP"/>
              </w:rPr>
            </w:pPr>
            <w:r>
              <w:rPr>
                <w:rFonts w:hint="eastAsia" w:eastAsia="MS Mincho"/>
                <w:bCs/>
                <w:lang w:eastAsia="ja-JP"/>
              </w:rPr>
              <w:t>1</w:t>
            </w:r>
            <w:r>
              <w:rPr>
                <w:rFonts w:eastAsia="MS Mincho"/>
                <w:bCs/>
                <w:vertAlign w:val="superscript"/>
                <w:lang w:eastAsia="ja-JP"/>
              </w:rPr>
              <w:t>st</w:t>
            </w:r>
            <w:r>
              <w:rPr>
                <w:rFonts w:eastAsia="MS Mincho"/>
                <w:bCs/>
                <w:lang w:eastAsia="ja-JP"/>
              </w:rPr>
              <w:t xml:space="preserve"> size for C-RNTI =&gt; DCI 1_0/0_0</w:t>
            </w:r>
          </w:p>
          <w:p>
            <w:pPr>
              <w:pStyle w:val="66"/>
              <w:numPr>
                <w:ilvl w:val="0"/>
                <w:numId w:val="16"/>
              </w:numPr>
              <w:wordWrap w:val="0"/>
              <w:rPr>
                <w:rFonts w:eastAsia="MS Mincho"/>
                <w:bCs/>
                <w:lang w:eastAsia="ja-JP"/>
              </w:rPr>
            </w:pPr>
            <w:r>
              <w:rPr>
                <w:rFonts w:hint="eastAsia" w:eastAsia="MS Mincho"/>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pPr>
              <w:pStyle w:val="66"/>
              <w:numPr>
                <w:ilvl w:val="0"/>
                <w:numId w:val="16"/>
              </w:numPr>
              <w:wordWrap w:val="0"/>
              <w:rPr>
                <w:rFonts w:eastAsia="MS Mincho"/>
                <w:bCs/>
                <w:lang w:eastAsia="ja-JP"/>
              </w:rPr>
            </w:pPr>
            <w:r>
              <w:rPr>
                <w:rFonts w:hint="eastAsia" w:eastAsia="MS Mincho"/>
                <w:bCs/>
                <w:lang w:eastAsia="ja-JP"/>
              </w:rPr>
              <w:t>3</w:t>
            </w:r>
            <w:r>
              <w:rPr>
                <w:rFonts w:eastAsia="MS Mincho"/>
                <w:bCs/>
                <w:vertAlign w:val="superscript"/>
                <w:lang w:eastAsia="ja-JP"/>
              </w:rPr>
              <w:t>rd</w:t>
            </w:r>
            <w:r>
              <w:rPr>
                <w:rFonts w:eastAsia="MS Mincho"/>
                <w:bCs/>
                <w:lang w:eastAsia="ja-JP"/>
              </w:rPr>
              <w:t xml:space="preserve"> size for C-RNTI =&gt; DCI 0-X/1-X</w:t>
            </w:r>
          </w:p>
          <w:p>
            <w:pPr>
              <w:wordWrap w:val="0"/>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pPr>
              <w:wordWrap w:val="0"/>
              <w:jc w:val="left"/>
              <w:rPr>
                <w:bCs/>
                <w:lang w:eastAsia="zh-CN"/>
              </w:rPr>
            </w:pPr>
            <w:r>
              <w:rPr>
                <w:bCs/>
                <w:lang w:eastAsia="zh-CN"/>
              </w:rPr>
              <w:t xml:space="preserve">So would be better to change Option 1 description to: </w:t>
            </w:r>
          </w:p>
          <w:p>
            <w:pPr>
              <w:wordWrap w:val="0"/>
              <w:jc w:val="left"/>
              <w:rPr>
                <w:bCs/>
                <w:lang w:eastAsia="zh-CN"/>
              </w:rPr>
            </w:pPr>
          </w:p>
          <w:p>
            <w:pPr>
              <w:wordWrap w:val="0"/>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pPr>
              <w:pStyle w:val="66"/>
              <w:numPr>
                <w:ilvl w:val="1"/>
                <w:numId w:val="18"/>
              </w:numPr>
              <w:wordWrap w:val="0"/>
              <w:rPr>
                <w:rFonts w:eastAsia="楷体"/>
                <w:szCs w:val="20"/>
                <w:lang w:eastAsia="zh-CN"/>
              </w:rPr>
            </w:pPr>
            <w:r>
              <w:rPr>
                <w:lang w:val="en-US" w:eastAsia="en-US"/>
              </w:rPr>
              <w:t xml:space="preserve">Alt 1-1: via DCI size alignment </w:t>
            </w:r>
          </w:p>
          <w:p>
            <w:pPr>
              <w:pStyle w:val="66"/>
              <w:numPr>
                <w:ilvl w:val="1"/>
                <w:numId w:val="18"/>
              </w:numPr>
              <w:wordWrap w:val="0"/>
              <w:rPr>
                <w:rFonts w:eastAsia="楷体"/>
                <w:szCs w:val="20"/>
                <w:lang w:eastAsia="zh-CN"/>
              </w:rPr>
            </w:pPr>
            <w:r>
              <w:rPr>
                <w:rFonts w:eastAsia="楷体"/>
                <w:szCs w:val="20"/>
                <w:lang w:eastAsia="zh-CN"/>
              </w:rPr>
              <w:t xml:space="preserve">Alt 1-2: via configured size for multi-cell scheduling DCI </w:t>
            </w:r>
          </w:p>
          <w:p>
            <w:pPr>
              <w:wordWrap w:val="0"/>
              <w:jc w:val="left"/>
              <w:rPr>
                <w:bCs/>
                <w:lang w:eastAsia="zh-CN"/>
              </w:rPr>
            </w:pPr>
          </w:p>
          <w:p>
            <w:pPr>
              <w:wordWrap w:val="0"/>
              <w:rPr>
                <w:bCs/>
                <w:lang w:eastAsia="zh-CN"/>
              </w:rPr>
            </w:pPr>
            <w:r>
              <w:rPr>
                <w:bCs/>
                <w:lang w:eastAsia="zh-CN"/>
              </w:rPr>
              <w:t xml:space="preserve">Having a configured MC-DCI size could also be applicable to Option 2 (so we think the alternatives for Option 2 may not need to be restricted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Alt 1-1. Given limited TU for this WI, we do not prefer to change fundamental UE procedure for DCI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57"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We are fine to further study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57"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 xml:space="preserve">ne clarification question: </w:t>
            </w:r>
          </w:p>
          <w:p>
            <w:pPr>
              <w:wordWrap w:val="0"/>
              <w:jc w:val="left"/>
              <w:rPr>
                <w:rFonts w:eastAsiaTheme="minorEastAsia"/>
                <w:bCs/>
                <w:lang w:val="en-US" w:eastAsia="zh-CN"/>
              </w:rPr>
            </w:pPr>
            <w:r>
              <w:rPr>
                <w:rFonts w:eastAsiaTheme="minorEastAsia"/>
                <w:bCs/>
                <w:lang w:val="en-US" w:eastAsia="zh-CN"/>
              </w:rPr>
              <w:t>In the proposal, when talking about DCI size budget using “scheduled cell”</w:t>
            </w:r>
            <w:r>
              <w:rPr>
                <w:rFonts w:hint="eastAsia" w:eastAsiaTheme="minor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657" w:type="dxa"/>
          </w:tcPr>
          <w:p>
            <w:pPr>
              <w:wordWrap w:val="0"/>
              <w:jc w:val="left"/>
              <w:rPr>
                <w:bCs/>
                <w:lang w:eastAsia="zh-CN"/>
              </w:rPr>
            </w:pPr>
            <w:r>
              <w:rPr>
                <w:rFonts w:eastAsia="MS Mincho"/>
                <w:bCs/>
                <w:lang w:eastAsia="ja-JP"/>
              </w:rPr>
              <w:t>We support the Proposal. Regarding the options whether to maintain the current DCI size budget, we are open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57"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hint="eastAsia" w:eastAsia="Malgun Gothic"/>
                <w:bCs/>
              </w:rPr>
              <w:t>LG</w:t>
            </w:r>
          </w:p>
        </w:tc>
        <w:tc>
          <w:tcPr>
            <w:tcW w:w="7657" w:type="dxa"/>
          </w:tcPr>
          <w:p>
            <w:pPr>
              <w:wordWrap w:val="0"/>
              <w:rPr>
                <w:rFonts w:eastAsia="Malgun Gothic"/>
                <w:bCs/>
              </w:rPr>
            </w:pPr>
            <w:r>
              <w:rPr>
                <w:rFonts w:eastAsia="Malgun Gothic"/>
                <w:bCs/>
              </w:rPr>
              <w:t>We s</w:t>
            </w:r>
            <w:r>
              <w:rPr>
                <w:rFonts w:hint="eastAsia" w:eastAsia="Malgun Gothic"/>
                <w:bCs/>
              </w:rPr>
              <w:t xml:space="preserve">upport Alt 1-1 </w:t>
            </w:r>
            <w:r>
              <w:rPr>
                <w:rFonts w:eastAsia="Malgun Gothic"/>
                <w:bCs/>
              </w:rPr>
              <w:t>or</w:t>
            </w:r>
            <w:r>
              <w:rPr>
                <w:rFonts w:hint="eastAsia" w:eastAsia="Malgun Gothic"/>
                <w:bCs/>
              </w:rPr>
              <w:t xml:space="preserve"> Alt 2-1 (BTW</w:t>
            </w:r>
            <w:r>
              <w:rPr>
                <w:rFonts w:eastAsia="Malgun Gothic"/>
                <w:bCs/>
              </w:rPr>
              <w:t>,</w:t>
            </w:r>
            <w:r>
              <w:rPr>
                <w:rFonts w:hint="eastAsia" w:eastAsia="Malgun Gothic"/>
                <w:bCs/>
              </w:rPr>
              <w:t xml:space="preserve"> </w:t>
            </w:r>
            <w:r>
              <w:rPr>
                <w:lang w:val="en-US"/>
              </w:rPr>
              <w:t>we think Alt 2-1 is to be under Option 1 since the multi-cell DCI, anyhow, is counted in cell-level).</w:t>
            </w:r>
          </w:p>
          <w:p>
            <w:pPr>
              <w:wordWrap w:val="0"/>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eastAsia="MS Mincho"/>
                <w:bCs/>
                <w:lang w:val="en-US" w:eastAsia="ja-JP"/>
              </w:rPr>
              <w:t>CMCC</w:t>
            </w:r>
          </w:p>
        </w:tc>
        <w:tc>
          <w:tcPr>
            <w:tcW w:w="7657" w:type="dxa"/>
          </w:tcPr>
          <w:p>
            <w:pPr>
              <w:wordWrap w:val="0"/>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pPr>
              <w:wordWrap w:val="0"/>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Moderator</w:t>
            </w:r>
          </w:p>
        </w:tc>
        <w:tc>
          <w:tcPr>
            <w:tcW w:w="7657" w:type="dxa"/>
          </w:tcPr>
          <w:p>
            <w:pPr>
              <w:wordWrap w:val="0"/>
              <w:rPr>
                <w:rFonts w:eastAsia="MS Mincho"/>
                <w:bCs/>
                <w:lang w:val="en-US" w:eastAsia="ja-JP"/>
              </w:rPr>
            </w:pPr>
            <w:r>
              <w:rPr>
                <w:rFonts w:eastAsia="MS Mincho"/>
                <w:bCs/>
                <w:lang w:val="en-US" w:eastAsia="ja-JP"/>
              </w:rPr>
              <w:t>The intention of this proposal is to try to list all the possible options for companies to check them.</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wordWrap w:val="0"/>
              <w:rPr>
                <w:rFonts w:hint="default" w:ascii="Times New Roman" w:hAnsi="Times New Roman" w:eastAsia="MS Mincho" w:cs="Times New Roman"/>
                <w:bCs/>
                <w:snapToGrid w:val="0"/>
                <w:kern w:val="2"/>
                <w:szCs w:val="22"/>
                <w:lang w:val="en-US" w:eastAsia="ja-JP" w:bidi="ar-SA"/>
              </w:rPr>
            </w:pPr>
            <w:r>
              <w:rPr>
                <w:rFonts w:hint="default" w:eastAsia="MS Mincho"/>
                <w:bCs/>
                <w:lang w:val="en-US" w:eastAsia="ja-JP"/>
              </w:rPr>
              <w:t>ZTE</w:t>
            </w:r>
          </w:p>
        </w:tc>
        <w:tc>
          <w:tcPr>
            <w:tcW w:w="7657" w:type="dxa"/>
            <w:vAlign w:val="top"/>
          </w:tcPr>
          <w:p>
            <w:pPr>
              <w:wordWrap w:val="0"/>
              <w:rPr>
                <w:rFonts w:hint="default"/>
                <w:lang w:val="en-US" w:eastAsia="en-US"/>
              </w:rPr>
            </w:pPr>
            <w:r>
              <w:rPr>
                <w:rFonts w:hint="default" w:eastAsia="MS Mincho"/>
                <w:bCs/>
                <w:lang w:val="en-US" w:eastAsia="ja-JP"/>
              </w:rPr>
              <w:t xml:space="preserve">We have a question for clarification. In option 1, </w:t>
            </w:r>
            <w:r>
              <w:rPr>
                <w:rFonts w:hint="default"/>
                <w:lang w:val="en-US" w:eastAsia="en-US"/>
              </w:rPr>
              <w:t>e</w:t>
            </w:r>
            <w:r>
              <w:rPr>
                <w:lang w:val="en-US" w:eastAsia="en-US"/>
              </w:rPr>
              <w:t>xisting DCI size budget is maintained per scheduled cell</w:t>
            </w:r>
            <w:r>
              <w:rPr>
                <w:rFonts w:hint="default"/>
                <w:lang w:val="en-US" w:eastAsia="en-US"/>
              </w:rPr>
              <w:t>. How to count the DCI size budget for the multi-cell scheduling DCI. It is counted for one scheduled cell or each scheduled cell.</w:t>
            </w:r>
          </w:p>
          <w:p>
            <w:pPr>
              <w:wordWrap w:val="0"/>
              <w:rPr>
                <w:rFonts w:hint="default" w:ascii="Times New Roman" w:hAnsi="Times New Roman" w:eastAsia="Batang" w:cs="Times New Roman"/>
                <w:snapToGrid w:val="0"/>
                <w:kern w:val="2"/>
                <w:szCs w:val="22"/>
                <w:lang w:val="en-US" w:eastAsia="ja-JP" w:bidi="ar-SA"/>
              </w:rPr>
            </w:pPr>
            <w:r>
              <w:rPr>
                <w:rFonts w:hint="default"/>
                <w:lang w:val="en-US" w:eastAsia="en-US"/>
              </w:rPr>
              <w:t>In addition, this issue exists only for new DCI format. There is no issue for the extension of the legacy DCI.</w:t>
            </w:r>
          </w:p>
        </w:tc>
      </w:tr>
    </w:tbl>
    <w:p>
      <w:pPr>
        <w:rPr>
          <w:lang w:eastAsia="en-US"/>
        </w:rPr>
      </w:pPr>
    </w:p>
    <w:p>
      <w:pPr>
        <w:rPr>
          <w:lang w:val="en-US" w:eastAsia="en-US"/>
        </w:rPr>
      </w:pPr>
    </w:p>
    <w:p>
      <w:pPr>
        <w:rPr>
          <w:lang w:val="en-US" w:eastAsia="en-US"/>
        </w:rPr>
      </w:pP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4"/>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2-8:</w:t>
            </w:r>
          </w:p>
          <w:p>
            <w:pPr>
              <w:wordWrap w:val="0"/>
              <w:jc w:val="left"/>
              <w:rPr>
                <w:bCs/>
                <w:lang w:eastAsia="zh-CN"/>
              </w:rPr>
            </w:pPr>
            <w:r>
              <w:rPr>
                <w:rFonts w:eastAsia="MS Mincho"/>
                <w:bCs/>
                <w:lang w:eastAsia="ja-JP"/>
              </w:rPr>
              <w:t xml:space="preserve">We believe </w:t>
            </w:r>
            <w:r>
              <w:rPr>
                <w:rFonts w:hint="eastAsia" w:eastAsia="MS Mincho"/>
                <w:bCs/>
                <w:lang w:eastAsia="ja-JP"/>
              </w:rPr>
              <w:t>A</w:t>
            </w:r>
            <w:r>
              <w:rPr>
                <w:rFonts w:eastAsia="MS Mincho"/>
                <w:bCs/>
                <w:lang w:eastAsia="ja-JP"/>
              </w:rPr>
              <w:t xml:space="preserve">lt.1 is not an alternative – this is a baseline/default to realize the feature with a reasonable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The alternatives to be considered do not need to be restricted now (… also additional alternatives could be still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W</w:t>
            </w:r>
            <w:r>
              <w:rPr>
                <w:rFonts w:eastAsiaTheme="minorEastAsia"/>
                <w:bCs/>
                <w:lang w:eastAsia="zh-CN"/>
              </w:rPr>
              <w:t>e prefer to postpone this discussion until search space and DCI format design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LG</w:t>
            </w:r>
          </w:p>
        </w:tc>
        <w:tc>
          <w:tcPr>
            <w:tcW w:w="7353" w:type="dxa"/>
          </w:tcPr>
          <w:p>
            <w:pPr>
              <w:wordWrap w:val="0"/>
              <w:rPr>
                <w:lang w:val="en-US"/>
              </w:rPr>
            </w:pPr>
            <w:r>
              <w:rPr>
                <w:lang w:val="en-US"/>
              </w:rPr>
              <w:t xml:space="preserve">OK to further study, but we think specific alternative could be considered later since it would depend on other relevant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lang w:val="en-US" w:eastAsia="zh-CN"/>
              </w:rPr>
              <w:t>CMCC</w:t>
            </w:r>
          </w:p>
        </w:tc>
        <w:tc>
          <w:tcPr>
            <w:tcW w:w="7353" w:type="dxa"/>
          </w:tcPr>
          <w:p>
            <w:pPr>
              <w:wordWrap w:val="0"/>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pPr>
              <w:wordWrap w:val="0"/>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pPr>
              <w:wordWrap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rPr>
                <w:rFonts w:hint="default"/>
                <w:bCs/>
                <w:lang w:val="en-US" w:eastAsia="zh-CN"/>
              </w:rPr>
            </w:pPr>
            <w:r>
              <w:rPr>
                <w:rFonts w:hint="default"/>
                <w:bCs/>
                <w:lang w:val="en-US" w:eastAsia="zh-CN"/>
              </w:rPr>
              <w:t xml:space="preserve">First, we guess </w:t>
            </w:r>
            <w:r>
              <w:rPr>
                <w:rFonts w:hint="eastAsia"/>
                <w:bCs/>
                <w:lang w:val="en-US" w:eastAsia="zh-CN"/>
              </w:rPr>
              <w:t xml:space="preserve">the current BD/CCE budget </w:t>
            </w:r>
            <w:r>
              <w:rPr>
                <w:rFonts w:hint="default"/>
                <w:bCs/>
                <w:lang w:val="en-US" w:eastAsia="zh-CN"/>
              </w:rPr>
              <w:t xml:space="preserve">should </w:t>
            </w:r>
            <w:r>
              <w:rPr>
                <w:rFonts w:hint="eastAsia"/>
                <w:bCs/>
                <w:lang w:val="en-US" w:eastAsia="zh-CN"/>
              </w:rPr>
              <w:t>increase</w:t>
            </w:r>
            <w:r>
              <w:rPr>
                <w:rFonts w:hint="default"/>
                <w:bCs/>
                <w:lang w:val="en-US" w:eastAsia="zh-CN"/>
              </w:rPr>
              <w:t>.</w:t>
            </w:r>
          </w:p>
          <w:p>
            <w:pPr>
              <w:wordWrap w:val="0"/>
              <w:rPr>
                <w:rFonts w:hint="default" w:ascii="Times New Roman" w:hAnsi="Times New Roman" w:eastAsia="Batang" w:cs="Times New Roman"/>
                <w:bCs/>
                <w:snapToGrid w:val="0"/>
                <w:kern w:val="2"/>
                <w:szCs w:val="22"/>
                <w:lang w:val="en-US" w:eastAsia="zh-CN" w:bidi="ar-SA"/>
              </w:rPr>
            </w:pPr>
            <w:r>
              <w:rPr>
                <w:rFonts w:hint="default"/>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bl>
    <w:p>
      <w:pPr>
        <w:rPr>
          <w:lang w:eastAsia="en-US"/>
        </w:rPr>
      </w:pPr>
    </w:p>
    <w:p>
      <w:pPr>
        <w:rPr>
          <w:lang w:eastAsia="en-US"/>
        </w:rPr>
      </w:pPr>
    </w:p>
    <w:p>
      <w:pPr>
        <w:rPr>
          <w:lang w:eastAsia="en-US"/>
        </w:rPr>
      </w:pPr>
    </w:p>
    <w:p>
      <w:pPr>
        <w:rPr>
          <w:lang w:eastAsia="en-US"/>
        </w:rPr>
      </w:pPr>
    </w:p>
    <w:p>
      <w:pPr>
        <w:pStyle w:val="3"/>
        <w:ind w:left="540"/>
      </w:pPr>
      <w:r>
        <w:t>Single or two-stage DCI</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wordWrap w:val="0"/>
              <w:spacing w:line="288" w:lineRule="auto"/>
              <w:ind w:left="800"/>
              <w:rPr>
                <w:bCs/>
                <w:i/>
                <w:iCs/>
                <w:u w:val="single"/>
              </w:rPr>
            </w:pPr>
            <w:r>
              <w:rPr>
                <w:bCs/>
                <w:i/>
                <w:iCs/>
                <w:u w:val="single"/>
              </w:rPr>
              <w:t>Proposal 4: For a multi-cell scheduling DCI format, further consider the following three mechanisms:</w:t>
            </w:r>
          </w:p>
          <w:p>
            <w:pPr>
              <w:pStyle w:val="66"/>
              <w:numPr>
                <w:ilvl w:val="0"/>
                <w:numId w:val="22"/>
              </w:numPr>
              <w:kinsoku/>
              <w:wordWrap w:val="0"/>
              <w:overflowPunct/>
              <w:adjustRightInd/>
              <w:spacing w:line="288" w:lineRule="auto"/>
              <w:ind w:left="1520"/>
              <w:jc w:val="both"/>
              <w:textAlignment w:val="auto"/>
              <w:rPr>
                <w:bCs/>
                <w:i/>
                <w:iCs/>
                <w:u w:val="single"/>
              </w:rPr>
            </w:pPr>
            <w:r>
              <w:rPr>
                <w:bCs/>
                <w:i/>
                <w:iCs/>
                <w:u w:val="single"/>
              </w:rPr>
              <w:t>single ‘concatenated’ DCI format in a PDCCH;</w:t>
            </w:r>
          </w:p>
          <w:p>
            <w:pPr>
              <w:pStyle w:val="66"/>
              <w:numPr>
                <w:ilvl w:val="0"/>
                <w:numId w:val="22"/>
              </w:numPr>
              <w:kinsoku/>
              <w:wordWrap w:val="0"/>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pPr>
              <w:pStyle w:val="66"/>
              <w:numPr>
                <w:ilvl w:val="0"/>
                <w:numId w:val="22"/>
              </w:numPr>
              <w:kinsoku/>
              <w:wordWrap w:val="0"/>
              <w:overflowPunct/>
              <w:adjustRightInd/>
              <w:spacing w:after="0" w:line="288" w:lineRule="auto"/>
              <w:ind w:left="1520"/>
              <w:jc w:val="both"/>
              <w:textAlignment w:val="auto"/>
              <w:rPr>
                <w:bCs/>
                <w:i/>
                <w:iCs/>
                <w:u w:val="single"/>
              </w:rPr>
            </w:pPr>
            <w:r>
              <w:rPr>
                <w:bCs/>
                <w:i/>
                <w:iCs/>
                <w:u w:val="single"/>
              </w:rPr>
              <w:t>two-stage DCI on linked PDCCHs.</w:t>
            </w:r>
          </w:p>
          <w:p>
            <w:pPr>
              <w:wordWrap w:val="0"/>
              <w:rPr>
                <w:lang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rFonts w:eastAsia="楷体"/>
          <w:szCs w:val="20"/>
          <w:lang w:eastAsia="zh-CN"/>
        </w:rPr>
      </w:pPr>
      <w:r>
        <w:rPr>
          <w:lang w:eastAsia="en-US"/>
        </w:rPr>
        <w:t>FFS two-stage DCI format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2-9: in general OK.</w:t>
            </w:r>
          </w:p>
          <w:p>
            <w:pPr>
              <w:wordWrap w:val="0"/>
              <w:jc w:val="left"/>
              <w:rPr>
                <w:bCs/>
                <w:lang w:eastAsia="zh-CN"/>
              </w:rPr>
            </w:pPr>
            <w:r>
              <w:rPr>
                <w:rFonts w:hint="eastAsia" w:eastAsia="MS Mincho"/>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Support, but don’t really see a need for the FFS. </w:t>
            </w:r>
          </w:p>
          <w:p>
            <w:pPr>
              <w:wordWrap w:val="0"/>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Ok with the proposal. </w:t>
            </w:r>
          </w:p>
          <w:p>
            <w:pPr>
              <w:wordWrap w:val="0"/>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proposal. We also don’t think the FFS bullet is needed considering the very limited TUs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bCs/>
              </w:rPr>
            </w:pPr>
            <w:r>
              <w:rPr>
                <w:rFonts w:hint="eastAsia" w:eastAsia="Malgun Gothic"/>
                <w:bCs/>
              </w:rPr>
              <w:t xml:space="preserve">OK but prefer to remove </w:t>
            </w:r>
            <w:r>
              <w:rPr>
                <w:rFonts w:eastAsia="Malgun Gothic"/>
                <w:bCs/>
              </w:rPr>
              <w:t>“at least” and the FFS since a lot of discussions and efforts would be needed for the two-stage DCI while very limited time is given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bCs/>
              </w:rPr>
            </w:pPr>
            <w:r>
              <w:rPr>
                <w:rFonts w:eastAsia="MS Mincho"/>
                <w:bCs/>
                <w:lang w:val="en-US" w:eastAsia="ja-JP"/>
              </w:rPr>
              <w:t>We think it is better to focus on the single-stage DCI format for multi-cell 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Ok to remove FFS for progress.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del w:id="58" w:author="Haipeng HP1 Lei" w:date="2022-05-10T23:17:00Z"/>
          <w:rFonts w:eastAsia="楷体"/>
          <w:szCs w:val="20"/>
          <w:lang w:eastAsia="zh-CN"/>
        </w:rPr>
      </w:pPr>
      <w:del w:id="59" w:author="Haipeng HP1 Lei" w:date="2022-05-10T23:17:00Z">
        <w:r>
          <w:rPr>
            <w:lang w:eastAsia="en-US"/>
          </w:rPr>
          <w:delText>FFS two-stage DCI format</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ordWrap w:val="0"/>
              <w:rPr>
                <w:rFonts w:hint="default" w:ascii="Times New Roman" w:hAnsi="Times New Roman" w:eastAsia="MS Mincho" w:cs="Times New Roman"/>
                <w:bCs/>
                <w:snapToGrid w:val="0"/>
                <w:kern w:val="2"/>
                <w:szCs w:val="22"/>
                <w:lang w:val="en-US" w:eastAsia="zh-CN" w:bidi="ar-SA"/>
              </w:rPr>
            </w:pPr>
            <w:r>
              <w:rPr>
                <w:rFonts w:hint="default"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vAlign w:val="top"/>
          </w:tcPr>
          <w:p>
            <w:pPr>
              <w:wordWrap w:val="0"/>
              <w:rPr>
                <w:rFonts w:hint="default" w:ascii="Times New Roman" w:hAnsi="Times New Roman" w:eastAsia="MS Mincho" w:cs="Times New Roman"/>
                <w:bCs/>
                <w:snapToGrid w:val="0"/>
                <w:kern w:val="2"/>
                <w:szCs w:val="22"/>
                <w:lang w:val="en-US" w:eastAsia="zh-CN" w:bidi="ar-SA"/>
              </w:rPr>
            </w:pPr>
            <w:r>
              <w:rPr>
                <w:rFonts w:hint="default" w:eastAsia="MS Mincho"/>
                <w:bCs/>
                <w:lang w:val="en-US" w:eastAsia="ja-JP"/>
              </w:rPr>
              <w:t>We are fine with this proposal since we should first focus on the single-stage DCI first to make sure the WID can be finished on time with the limited TU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lang w:eastAsia="en-US"/>
        </w:rPr>
      </w:pPr>
    </w:p>
    <w:p>
      <w:pPr>
        <w:rPr>
          <w:lang w:eastAsia="en-US"/>
        </w:rPr>
      </w:pPr>
    </w:p>
    <w:p>
      <w:pPr>
        <w:pStyle w:val="3"/>
        <w:ind w:left="540"/>
      </w:pPr>
      <w:r>
        <w:t>Other related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 xml:space="preserve">Proposal 5: The </w:t>
            </w:r>
            <m:oMath>
              <m:sSub>
                <m:sSubPr>
                  <m:ctrlPr>
                    <w:rPr>
                      <w:rFonts w:ascii="Cambria Math" w:hAnsi="Cambria Math" w:eastAsia="楷体"/>
                      <w:bCs/>
                      <w:i/>
                      <w:szCs w:val="20"/>
                      <w:lang w:val="en-US"/>
                    </w:rPr>
                  </m:ctrlPr>
                </m:sSubPr>
                <m:e>
                  <m:r>
                    <m:rPr/>
                    <w:rPr>
                      <w:rFonts w:ascii="Cambria Math" w:hAnsi="Cambria Math" w:eastAsia="楷体"/>
                      <w:szCs w:val="20"/>
                      <w:lang w:val="en-US"/>
                    </w:rPr>
                    <m:t>n</m:t>
                  </m:r>
                  <m:ctrlPr>
                    <w:rPr>
                      <w:rFonts w:ascii="Cambria Math" w:hAnsi="Cambria Math" w:eastAsia="楷体"/>
                      <w:bCs/>
                      <w:i/>
                      <w:szCs w:val="20"/>
                      <w:lang w:val="en-US"/>
                    </w:rPr>
                  </m:ctrlPr>
                </m:e>
                <m:sub>
                  <m:r>
                    <m:rPr/>
                    <w:rPr>
                      <w:rFonts w:ascii="Cambria Math" w:hAnsi="Cambria Math" w:eastAsia="楷体"/>
                      <w:szCs w:val="20"/>
                      <w:lang w:val="en-US"/>
                    </w:rPr>
                    <m:t>CI</m:t>
                  </m:r>
                  <m:ctrlPr>
                    <w:rPr>
                      <w:rFonts w:ascii="Cambria Math" w:hAnsi="Cambria Math" w:eastAsia="楷体"/>
                      <w:bCs/>
                      <w:i/>
                      <w:szCs w:val="20"/>
                      <w:lang w:val="en-US"/>
                    </w:rPr>
                  </m:ctrlP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pPr>
              <w:pStyle w:val="66"/>
              <w:numPr>
                <w:ilvl w:val="0"/>
                <w:numId w:val="18"/>
              </w:numPr>
              <w:wordWrap w:val="0"/>
              <w:rPr>
                <w:rFonts w:eastAsia="楷体"/>
                <w:bCs/>
                <w:i/>
                <w:szCs w:val="20"/>
                <w:lang w:val="en-US"/>
              </w:rPr>
            </w:pPr>
            <w:r>
              <w:rPr>
                <w:rFonts w:eastAsia="楷体"/>
                <w:bCs/>
                <w:i/>
                <w:szCs w:val="20"/>
                <w:lang w:val="en-US"/>
              </w:rPr>
              <w:t>Proposal 6: Define the counting of PDCCH candidates and non-overlapping CCEs for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5: Re-use CIF/nCI framework</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The DCI may schedule data on one, some, or all of the cells mapped to the CIF/nCI value</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pPr>
              <w:pStyle w:val="66"/>
              <w:numPr>
                <w:ilvl w:val="0"/>
                <w:numId w:val="18"/>
              </w:numPr>
              <w:wordWrap w:val="0"/>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pPr>
              <w:wordWrap w:val="0"/>
              <w:rPr>
                <w:lang w:val="en-US" w:eastAsia="en-US"/>
              </w:rPr>
            </w:pPr>
          </w:p>
        </w:tc>
      </w:tr>
    </w:tbl>
    <w:p>
      <w:pPr>
        <w:rPr>
          <w:lang w:eastAsia="en-US"/>
        </w:rPr>
      </w:pPr>
    </w:p>
    <w:p>
      <w:pPr>
        <w:spacing w:before="120"/>
        <w:rPr>
          <w:highlight w:val="yellow"/>
        </w:rPr>
      </w:pPr>
    </w:p>
    <w:p>
      <w:pPr>
        <w:pStyle w:val="2"/>
      </w:pPr>
      <w:r>
        <w:t>DCI field design</w:t>
      </w:r>
    </w:p>
    <w:p>
      <w:pPr>
        <w:spacing w:before="120"/>
        <w:rPr>
          <w:highlight w:val="yellow"/>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before="120"/>
        <w:rPr>
          <w:highlight w:val="yellow"/>
        </w:rPr>
      </w:pPr>
    </w:p>
    <w:p>
      <w:pPr>
        <w:pStyle w:val="3"/>
        <w:ind w:left="540"/>
      </w:pPr>
      <w:r>
        <w:t>DCI field types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widowControl/>
              <w:numPr>
                <w:ilvl w:val="0"/>
                <w:numId w:val="18"/>
              </w:numPr>
              <w:kinsoku/>
              <w:wordWrap w:val="0"/>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pPr>
              <w:pStyle w:val="66"/>
              <w:numPr>
                <w:ilvl w:val="0"/>
                <w:numId w:val="18"/>
              </w:numPr>
              <w:wordWrap w:val="0"/>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i/>
                <w:iCs/>
                <w:szCs w:val="20"/>
                <w:lang w:val="en-US" w:eastAsia="zh-CN"/>
              </w:rPr>
            </w:pPr>
            <w:r>
              <w:rPr>
                <w:rFonts w:eastAsia="楷体"/>
                <w:i/>
                <w:iCs/>
                <w:szCs w:val="20"/>
                <w:lang w:val="en-US" w:eastAsia="zh-CN"/>
              </w:rPr>
              <w:t>Proposal 6: The fields of multi-cell scheduling DCI are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a DCI format used for multi-cell scheduling, RAN1 to conclude 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separate indication with restricted value 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differential indication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single indication based on “multi-cell mapping”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no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p>
          <w:p>
            <w:pPr>
              <w:pStyle w:val="66"/>
              <w:numPr>
                <w:ilvl w:val="0"/>
                <w:numId w:val="18"/>
              </w:numPr>
              <w:wordWrap w:val="0"/>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pPr>
              <w:pStyle w:val="66"/>
              <w:numPr>
                <w:ilvl w:val="0"/>
                <w:numId w:val="18"/>
              </w:numPr>
              <w:wordWrap w:val="0"/>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pPr>
              <w:pStyle w:val="66"/>
              <w:numPr>
                <w:ilvl w:val="0"/>
                <w:numId w:val="18"/>
              </w:numPr>
              <w:wordWrap w:val="0"/>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1: Shared-common</w:t>
            </w:r>
          </w:p>
          <w:p>
            <w:pPr>
              <w:pStyle w:val="66"/>
              <w:numPr>
                <w:ilvl w:val="0"/>
                <w:numId w:val="23"/>
              </w:numPr>
              <w:wordWrap w:val="0"/>
              <w:spacing w:before="120" w:after="120"/>
              <w:rPr>
                <w:bCs/>
                <w:i/>
                <w:iCs/>
                <w:szCs w:val="20"/>
              </w:rPr>
            </w:pPr>
            <w:r>
              <w:rPr>
                <w:bCs/>
                <w:i/>
                <w:iCs/>
                <w:szCs w:val="20"/>
              </w:rPr>
              <w:t>The value indicated via one DCI field is commonly applied for all the scheduled cells/TBs.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2: Shared-reference-cell</w:t>
            </w:r>
          </w:p>
          <w:p>
            <w:pPr>
              <w:pStyle w:val="66"/>
              <w:numPr>
                <w:ilvl w:val="0"/>
                <w:numId w:val="23"/>
              </w:numPr>
              <w:wordWrap w:val="0"/>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3: Shared-single-cell</w:t>
            </w:r>
          </w:p>
          <w:p>
            <w:pPr>
              <w:pStyle w:val="66"/>
              <w:numPr>
                <w:ilvl w:val="0"/>
                <w:numId w:val="23"/>
              </w:numPr>
              <w:wordWrap w:val="0"/>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4: Shared-state-extension</w:t>
            </w:r>
          </w:p>
          <w:p>
            <w:pPr>
              <w:pStyle w:val="66"/>
              <w:numPr>
                <w:ilvl w:val="0"/>
                <w:numId w:val="23"/>
              </w:numPr>
              <w:wordWrap w:val="0"/>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A: Separate-reduced</w:t>
            </w:r>
          </w:p>
          <w:p>
            <w:pPr>
              <w:pStyle w:val="66"/>
              <w:numPr>
                <w:ilvl w:val="0"/>
                <w:numId w:val="23"/>
              </w:numPr>
              <w:wordWrap w:val="0"/>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B: Separate-delta</w:t>
            </w:r>
          </w:p>
          <w:p>
            <w:pPr>
              <w:pStyle w:val="66"/>
              <w:numPr>
                <w:ilvl w:val="0"/>
                <w:numId w:val="23"/>
              </w:numPr>
              <w:wordWrap w:val="0"/>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field is omitted in a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FDRA field: Separate-reduced (or Shared-common in some cases)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TDRA field: Separate-reduced (or Shared-state-extension)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field: Separate-reduced (or Separate-delta in some cases)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NDI/RV field: Separate-reduced (or Shared-common for RV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ID field: Separate-reduced (or Shared-common)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Antenna port field: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TCI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SRI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Precoding info &amp; number of layers: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PTRS-DMRS association: Separate-reduced (or Shared-reference/single-cell)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DMRS sequence initialization: Shared-common or Shared-reference/single-cell (or Omit)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25" w:name="_Toc102136964"/>
            <w:r>
              <w:rPr>
                <w:rFonts w:eastAsia="楷体"/>
                <w:i/>
                <w:iCs/>
                <w:szCs w:val="20"/>
                <w:lang w:val="en-US" w:eastAsia="zh-CN"/>
              </w:rPr>
              <w:t>Proposal 9: For mc-DCI scheduling PDSCH on multiple cells, at least the following fields are common for the multiple scheduled PDSCHs</w:t>
            </w:r>
            <w:bookmarkEnd w:id="25"/>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6" w:name="_Toc102136965"/>
            <w:r>
              <w:rPr>
                <w:rFonts w:eastAsia="楷体"/>
                <w:i/>
                <w:szCs w:val="20"/>
                <w:lang w:val="en-AU" w:eastAsia="zh-CN"/>
              </w:rPr>
              <w:t>Downlink assignment index</w:t>
            </w:r>
            <w:bookmarkEnd w:id="26"/>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7" w:name="_Toc102136966"/>
            <w:r>
              <w:rPr>
                <w:rFonts w:eastAsia="楷体"/>
                <w:i/>
                <w:szCs w:val="20"/>
                <w:lang w:val="en-AU" w:eastAsia="zh-CN"/>
              </w:rPr>
              <w:t>TPC command for scheduled PUCCH</w:t>
            </w:r>
            <w:bookmarkEnd w:id="27"/>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8" w:name="_Toc102136967"/>
            <w:r>
              <w:rPr>
                <w:rFonts w:eastAsia="楷体"/>
                <w:i/>
                <w:szCs w:val="20"/>
                <w:lang w:val="en-AU" w:eastAsia="zh-CN"/>
              </w:rPr>
              <w:t>PUCCH resource indicator</w:t>
            </w:r>
            <w:bookmarkEnd w:id="28"/>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9" w:name="_Toc102136968"/>
            <w:r>
              <w:rPr>
                <w:rFonts w:eastAsia="楷体"/>
                <w:i/>
                <w:szCs w:val="20"/>
                <w:lang w:val="en-AU" w:eastAsia="zh-CN"/>
              </w:rPr>
              <w:t>PDSCH-to-HARQ-feedback timing indicator</w:t>
            </w:r>
            <w:bookmarkEnd w:id="29"/>
          </w:p>
          <w:p>
            <w:pPr>
              <w:wordWrap w:val="0"/>
              <w:rPr>
                <w:lang w:val="en-AU" w:eastAsia="en-US"/>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Unchanged</w:t>
            </w:r>
          </w:p>
          <w:p>
            <w:pPr>
              <w:pStyle w:val="66"/>
              <w:numPr>
                <w:ilvl w:val="0"/>
                <w:numId w:val="23"/>
              </w:numPr>
              <w:wordWrap w:val="0"/>
              <w:spacing w:before="120" w:after="120"/>
              <w:rPr>
                <w:bCs/>
                <w:i/>
                <w:iCs/>
                <w:szCs w:val="20"/>
              </w:rPr>
            </w:pPr>
            <w:r>
              <w:rPr>
                <w:bCs/>
                <w:i/>
                <w:iCs/>
                <w:szCs w:val="20"/>
              </w:rPr>
              <w:t>Fields that are irrelevant to multi-cell scheduling</w:t>
            </w:r>
          </w:p>
          <w:p>
            <w:pPr>
              <w:pStyle w:val="66"/>
              <w:numPr>
                <w:ilvl w:val="0"/>
                <w:numId w:val="23"/>
              </w:numPr>
              <w:wordWrap w:val="0"/>
              <w:spacing w:before="120" w:after="120"/>
              <w:rPr>
                <w:bCs/>
                <w:i/>
                <w:iCs/>
                <w:szCs w:val="20"/>
              </w:rPr>
            </w:pPr>
            <w:r>
              <w:rPr>
                <w:bCs/>
                <w:i/>
                <w:iCs/>
                <w:szCs w:val="20"/>
              </w:rPr>
              <w:t>E.g., DCI format identifier, SCell dormancy indication, PDCCH monitoring adaptation, CSI request, sidelink assignment index</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Common indication</w:t>
            </w:r>
          </w:p>
          <w:p>
            <w:pPr>
              <w:pStyle w:val="66"/>
              <w:numPr>
                <w:ilvl w:val="0"/>
                <w:numId w:val="23"/>
              </w:numPr>
              <w:wordWrap w:val="0"/>
              <w:spacing w:before="120" w:after="120"/>
              <w:rPr>
                <w:bCs/>
                <w:i/>
                <w:iCs/>
                <w:szCs w:val="20"/>
              </w:rPr>
            </w:pPr>
            <w:r>
              <w:rPr>
                <w:bCs/>
                <w:i/>
                <w:iCs/>
                <w:szCs w:val="20"/>
              </w:rPr>
              <w:t>Single field indicates a common value for all the scheduled cells</w:t>
            </w:r>
          </w:p>
          <w:p>
            <w:pPr>
              <w:pStyle w:val="66"/>
              <w:numPr>
                <w:ilvl w:val="0"/>
                <w:numId w:val="23"/>
              </w:numPr>
              <w:wordWrap w:val="0"/>
              <w:spacing w:before="120" w:after="120"/>
              <w:rPr>
                <w:bCs/>
                <w:i/>
                <w:iCs/>
                <w:szCs w:val="20"/>
              </w:rPr>
            </w:pPr>
            <w:r>
              <w:rPr>
                <w:bCs/>
                <w:i/>
                <w:iCs/>
                <w:szCs w:val="20"/>
              </w:rPr>
              <w:t>E.g., HARQ process number, ChannelAccess-CPext, minimum scheduling offset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Opt.3: Joint indication</w:t>
            </w:r>
          </w:p>
          <w:p>
            <w:pPr>
              <w:pStyle w:val="66"/>
              <w:numPr>
                <w:ilvl w:val="0"/>
                <w:numId w:val="23"/>
              </w:numPr>
              <w:wordWrap w:val="0"/>
              <w:spacing w:before="120" w:after="120"/>
              <w:rPr>
                <w:bCs/>
                <w:i/>
                <w:iCs/>
                <w:szCs w:val="20"/>
              </w:rPr>
            </w:pPr>
            <w:r>
              <w:rPr>
                <w:bCs/>
                <w:i/>
                <w:iCs/>
                <w:szCs w:val="20"/>
              </w:rPr>
              <w:t>Single field indicates a set of configured values for a set of scheduled cells</w:t>
            </w:r>
          </w:p>
          <w:p>
            <w:pPr>
              <w:pStyle w:val="66"/>
              <w:numPr>
                <w:ilvl w:val="0"/>
                <w:numId w:val="23"/>
              </w:numPr>
              <w:wordWrap w:val="0"/>
              <w:spacing w:before="120" w:after="120"/>
              <w:rPr>
                <w:bCs/>
                <w:i/>
                <w:iCs/>
                <w:szCs w:val="20"/>
              </w:rPr>
            </w:pPr>
            <w:r>
              <w:rPr>
                <w:bCs/>
                <w:i/>
                <w:iCs/>
                <w:szCs w:val="20"/>
              </w:rPr>
              <w:t>E.g., BWP indicator, FDRA, TDRA, rate-matching indicator, ZP CSI-RS indicator</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Opt.4: Per-cell indication</w:t>
            </w:r>
          </w:p>
          <w:p>
            <w:pPr>
              <w:pStyle w:val="66"/>
              <w:numPr>
                <w:ilvl w:val="0"/>
                <w:numId w:val="23"/>
              </w:numPr>
              <w:wordWrap w:val="0"/>
              <w:spacing w:before="120" w:after="120"/>
              <w:rPr>
                <w:bCs/>
                <w:i/>
                <w:iCs/>
                <w:szCs w:val="20"/>
              </w:rPr>
            </w:pPr>
            <w:r>
              <w:rPr>
                <w:bCs/>
                <w:i/>
                <w:iCs/>
                <w:szCs w:val="20"/>
              </w:rPr>
              <w:t>Per-cell field for each scheduled cells</w:t>
            </w:r>
          </w:p>
          <w:p>
            <w:pPr>
              <w:pStyle w:val="66"/>
              <w:numPr>
                <w:ilvl w:val="0"/>
                <w:numId w:val="23"/>
              </w:numPr>
              <w:wordWrap w:val="0"/>
              <w:spacing w:before="120" w:after="120"/>
              <w:rPr>
                <w:bCs/>
                <w:i/>
                <w:iCs/>
                <w:szCs w:val="20"/>
              </w:rPr>
            </w:pPr>
            <w:r>
              <w:rPr>
                <w:bCs/>
                <w:i/>
                <w:iCs/>
                <w:szCs w:val="20"/>
              </w:rPr>
              <w:t>E.g., NDI, RV</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pPr>
              <w:wordWrap w:val="0"/>
              <w:rPr>
                <w:lang w:val="en-US" w:eastAsia="en-US"/>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For multi-cell scheduling DCI, all the fields of the DCI can be divided into three types:</w:t>
      </w:r>
    </w:p>
    <w:p>
      <w:pPr>
        <w:pStyle w:val="66"/>
        <w:numPr>
          <w:ilvl w:val="0"/>
          <w:numId w:val="18"/>
        </w:numPr>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3-1: suggest to discuss each field one by one.</w:t>
            </w:r>
          </w:p>
          <w:p>
            <w:pPr>
              <w:wordWrap w:val="0"/>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It is premature to divide all of various fields into only three types before discussing on each field.</w:t>
            </w:r>
          </w:p>
          <w:p>
            <w:pPr>
              <w:wordWrap w:val="0"/>
            </w:pPr>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33"/>
                <w:i w:val="0"/>
                <w:iCs w:val="0"/>
              </w:rPr>
              <w:t>intra-band and inter-band CA operation</w:t>
            </w:r>
            <w:r>
              <w:rPr>
                <w:rStyle w:val="33"/>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MS Mincho" w:cs="Times New Roman"/>
                <w:bCs/>
                <w:snapToGrid w:val="0"/>
                <w:kern w:val="2"/>
                <w:szCs w:val="22"/>
                <w:lang w:val="en-US" w:eastAsia="ja-JP" w:bidi="ar-SA"/>
              </w:rPr>
            </w:pPr>
            <w:r>
              <w:rPr>
                <w:rFonts w:hint="default" w:eastAsia="MS Mincho"/>
                <w:bCs/>
                <w:lang w:val="en-US" w:eastAsia="ja-JP"/>
              </w:rPr>
              <w:t>ZTE</w:t>
            </w:r>
          </w:p>
        </w:tc>
        <w:tc>
          <w:tcPr>
            <w:tcW w:w="7353" w:type="dxa"/>
            <w:vAlign w:val="top"/>
          </w:tcPr>
          <w:p>
            <w:pPr>
              <w:wordWrap w:val="0"/>
              <w:jc w:val="left"/>
              <w:rPr>
                <w:rFonts w:hint="eastAsia"/>
                <w:bCs/>
                <w:lang w:val="en-US" w:eastAsia="zh-CN"/>
              </w:rPr>
            </w:pPr>
            <w:r>
              <w:rPr>
                <w:rFonts w:hint="eastAsia"/>
                <w:bCs/>
                <w:lang w:val="en-US" w:eastAsia="zh-CN"/>
              </w:rPr>
              <w:t xml:space="preserve">There may be a mixture type of Type-1 field and Type-2 field. That is separate field for a sub-group cell and shared </w:t>
            </w:r>
            <w:r>
              <w:rPr>
                <w:rFonts w:hint="default"/>
                <w:bCs/>
                <w:lang w:val="en-US" w:eastAsia="zh-CN"/>
              </w:rPr>
              <w:t xml:space="preserve">within a </w:t>
            </w:r>
            <w:r>
              <w:rPr>
                <w:rFonts w:hint="eastAsia"/>
                <w:bCs/>
                <w:lang w:val="en-US" w:eastAsia="zh-CN"/>
              </w:rPr>
              <w:t>sub-group.</w:t>
            </w:r>
          </w:p>
          <w:p>
            <w:pPr>
              <w:wordWrap w:val="0"/>
              <w:jc w:val="left"/>
              <w:rPr>
                <w:rFonts w:hint="eastAsia"/>
                <w:bCs/>
                <w:lang w:val="en-US" w:eastAsia="zh-CN"/>
              </w:rPr>
            </w:pPr>
            <w:r>
              <w:rPr>
                <w:rFonts w:hint="eastAsia"/>
                <w:bCs/>
                <w:lang w:val="en-US" w:eastAsia="zh-CN"/>
              </w:rPr>
              <w:t xml:space="preserve">For example, 4 cells are scheduled by MC-DCI, </w:t>
            </w:r>
            <w:r>
              <w:rPr>
                <w:rFonts w:hint="default"/>
                <w:bCs/>
                <w:lang w:val="en-US" w:eastAsia="zh-CN"/>
              </w:rPr>
              <w:t xml:space="preserve">where </w:t>
            </w:r>
            <w:r>
              <w:rPr>
                <w:rFonts w:hint="eastAsia"/>
                <w:bCs/>
                <w:lang w:val="en-US" w:eastAsia="zh-CN"/>
              </w:rPr>
              <w:t>sub-group 1 with cell#1&amp;#2 and su-group 2 with cell#3&amp;#4 are inter-band while the two cells in each sub-group are intra-band</w:t>
            </w:r>
            <w:r>
              <w:rPr>
                <w:rFonts w:hint="default"/>
                <w:bCs/>
                <w:lang w:val="en-US" w:eastAsia="zh-CN"/>
              </w:rPr>
              <w:t>. T</w:t>
            </w:r>
            <w:r>
              <w:rPr>
                <w:rFonts w:hint="eastAsia"/>
                <w:bCs/>
                <w:lang w:val="en-US" w:eastAsia="zh-CN"/>
              </w:rPr>
              <w:t xml:space="preserve">hen two separate fields are enough </w:t>
            </w:r>
            <w:r>
              <w:rPr>
                <w:rFonts w:hint="default"/>
                <w:bCs/>
                <w:lang w:val="en-US" w:eastAsia="zh-CN"/>
              </w:rPr>
              <w:t>and</w:t>
            </w:r>
            <w:r>
              <w:rPr>
                <w:rFonts w:hint="eastAsia"/>
                <w:bCs/>
                <w:lang w:val="en-US" w:eastAsia="zh-CN"/>
              </w:rPr>
              <w:t xml:space="preserve"> each field is shared for the cells in each group.</w:t>
            </w:r>
          </w:p>
          <w:p>
            <w:pPr>
              <w:wordWrap w:val="0"/>
              <w:rPr>
                <w:rFonts w:hint="default" w:eastAsia="MS Mincho"/>
                <w:bCs/>
                <w:lang w:val="en-US" w:eastAsia="ja-JP"/>
              </w:rPr>
            </w:pPr>
            <w:r>
              <w:rPr>
                <w:rFonts w:hint="default" w:eastAsia="MS Mincho"/>
                <w:bCs/>
                <w:lang w:val="en-US" w:eastAsia="ja-JP"/>
              </w:rPr>
              <w:t>Besides, we think there is another type of the field, i.e., Type-4 field: the field is not included in the DCI, and the UE behavior is defined by the network.</w:t>
            </w:r>
          </w:p>
          <w:p>
            <w:pPr>
              <w:wordWrap w:val="0"/>
              <w:rPr>
                <w:rFonts w:hint="default" w:eastAsia="MS Mincho"/>
                <w:bCs/>
                <w:lang w:val="en-US" w:eastAsia="ja-JP"/>
              </w:rPr>
            </w:pPr>
            <w:r>
              <w:rPr>
                <w:rFonts w:hint="default" w:eastAsia="MS Mincho"/>
                <w:bCs/>
                <w:lang w:val="en-US" w:eastAsia="ja-JP"/>
              </w:rPr>
              <w:t>Therefore, we have the following updates.</w:t>
            </w:r>
          </w:p>
          <w:p>
            <w:pPr>
              <w:pStyle w:val="66"/>
              <w:numPr>
                <w:ilvl w:val="0"/>
                <w:numId w:val="18"/>
              </w:numPr>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rPr>
                <w:rFonts w:eastAsia="楷体"/>
                <w:szCs w:val="20"/>
                <w:lang w:eastAsia="zh-CN"/>
              </w:rPr>
            </w:pPr>
            <w:r>
              <w:rPr>
                <w:rFonts w:eastAsia="楷体"/>
                <w:szCs w:val="20"/>
                <w:lang w:eastAsia="zh-CN"/>
              </w:rPr>
              <w:t xml:space="preserve">Type-2 field: Separate field for each </w:t>
            </w:r>
            <w:r>
              <w:rPr>
                <w:rFonts w:hint="default" w:eastAsia="楷体"/>
                <w:color w:val="FF0000"/>
                <w:szCs w:val="20"/>
                <w:u w:val="single"/>
                <w:lang w:val="en-US" w:eastAsia="zh-CN"/>
              </w:rPr>
              <w:t xml:space="preserve">sub-group </w:t>
            </w:r>
            <w:r>
              <w:rPr>
                <w:rFonts w:eastAsia="楷体"/>
                <w:szCs w:val="20"/>
                <w:lang w:eastAsia="zh-CN"/>
              </w:rPr>
              <w:t xml:space="preserve">of the co-scheduled cells </w:t>
            </w:r>
          </w:p>
          <w:p>
            <w:pPr>
              <w:pStyle w:val="66"/>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pPr>
              <w:pStyle w:val="66"/>
              <w:numPr>
                <w:ilvl w:val="0"/>
                <w:numId w:val="18"/>
              </w:numPr>
              <w:rPr>
                <w:rFonts w:eastAsia="楷体"/>
                <w:szCs w:val="20"/>
                <w:lang w:eastAsia="zh-CN"/>
              </w:rPr>
            </w:pPr>
            <w:r>
              <w:rPr>
                <w:rFonts w:hint="default" w:eastAsia="楷体"/>
                <w:szCs w:val="20"/>
                <w:lang w:val="en-US" w:eastAsia="zh-CN"/>
              </w:rPr>
              <w:t>Type-4 filed: not included with the corresponding UE behavior defined by the network</w:t>
            </w:r>
          </w:p>
          <w:p>
            <w:pPr>
              <w:wordWrap w:val="0"/>
              <w:rPr>
                <w:rFonts w:hint="default" w:ascii="Times New Roman" w:hAnsi="Times New Roman" w:eastAsia="MS Mincho" w:cs="Times New Roman"/>
                <w:bCs/>
                <w:snapToGrid w:val="0"/>
                <w:kern w:val="2"/>
                <w:szCs w:val="22"/>
                <w:lang w:val="en-US" w:eastAsia="ja-JP" w:bidi="ar-SA"/>
              </w:rPr>
            </w:pPr>
          </w:p>
        </w:tc>
      </w:tr>
    </w:tbl>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the multi-cell scheduling DCI,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24"/>
        </w:numPr>
        <w:rPr>
          <w:rFonts w:eastAsia="楷体"/>
          <w:szCs w:val="20"/>
          <w:lang w:eastAsia="zh-CN"/>
        </w:rPr>
      </w:pPr>
      <w:r>
        <w:rPr>
          <w:rFonts w:eastAsia="楷体"/>
          <w:szCs w:val="20"/>
          <w:lang w:eastAsia="zh-CN"/>
        </w:rPr>
        <w:t>Identifier for DCI formats</w:t>
      </w:r>
    </w:p>
    <w:p>
      <w:pPr>
        <w:pStyle w:val="66"/>
        <w:numPr>
          <w:ilvl w:val="1"/>
          <w:numId w:val="24"/>
        </w:numPr>
        <w:rPr>
          <w:rFonts w:eastAsia="楷体"/>
          <w:szCs w:val="20"/>
          <w:lang w:eastAsia="zh-CN"/>
        </w:rPr>
      </w:pPr>
      <w:r>
        <w:rPr>
          <w:rFonts w:eastAsia="楷体"/>
          <w:szCs w:val="20"/>
          <w:lang w:eastAsia="zh-CN"/>
        </w:rPr>
        <w:t>Carrier indicator</w:t>
      </w:r>
    </w:p>
    <w:p>
      <w:pPr>
        <w:pStyle w:val="66"/>
        <w:numPr>
          <w:ilvl w:val="1"/>
          <w:numId w:val="24"/>
        </w:numPr>
        <w:rPr>
          <w:rFonts w:eastAsia="楷体"/>
          <w:szCs w:val="20"/>
          <w:lang w:eastAsia="zh-CN"/>
        </w:rPr>
      </w:pPr>
      <w:r>
        <w:rPr>
          <w:rFonts w:eastAsia="楷体"/>
          <w:szCs w:val="20"/>
          <w:lang w:eastAsia="zh-CN"/>
        </w:rPr>
        <w:t>Downlink assignment index</w:t>
      </w:r>
    </w:p>
    <w:p>
      <w:pPr>
        <w:pStyle w:val="66"/>
        <w:numPr>
          <w:ilvl w:val="1"/>
          <w:numId w:val="24"/>
        </w:numPr>
        <w:rPr>
          <w:rFonts w:eastAsia="楷体"/>
          <w:szCs w:val="20"/>
          <w:lang w:eastAsia="zh-CN"/>
        </w:rPr>
      </w:pPr>
      <w:r>
        <w:rPr>
          <w:rFonts w:eastAsia="楷体"/>
          <w:szCs w:val="20"/>
          <w:lang w:eastAsia="zh-CN"/>
        </w:rPr>
        <w:t xml:space="preserve">TPC </w:t>
      </w:r>
    </w:p>
    <w:p>
      <w:pPr>
        <w:pStyle w:val="66"/>
        <w:numPr>
          <w:ilvl w:val="1"/>
          <w:numId w:val="24"/>
        </w:numPr>
        <w:rPr>
          <w:rFonts w:eastAsia="楷体"/>
          <w:szCs w:val="20"/>
          <w:lang w:eastAsia="zh-CN"/>
        </w:rPr>
      </w:pPr>
      <w:r>
        <w:rPr>
          <w:rFonts w:eastAsia="楷体"/>
          <w:szCs w:val="20"/>
          <w:lang w:eastAsia="zh-CN"/>
        </w:rPr>
        <w:t>PUCCH resource indicator</w:t>
      </w:r>
    </w:p>
    <w:p>
      <w:pPr>
        <w:pStyle w:val="66"/>
        <w:numPr>
          <w:ilvl w:val="1"/>
          <w:numId w:val="24"/>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24"/>
        </w:numPr>
        <w:rPr>
          <w:rFonts w:eastAsia="楷体"/>
          <w:szCs w:val="20"/>
          <w:lang w:eastAsia="zh-CN"/>
        </w:rPr>
      </w:pPr>
      <w:r>
        <w:rPr>
          <w:rFonts w:eastAsia="楷体"/>
          <w:szCs w:val="20"/>
          <w:lang w:eastAsia="zh-CN"/>
        </w:rPr>
        <w:t>Modulation and coding scheme</w:t>
      </w:r>
    </w:p>
    <w:p>
      <w:pPr>
        <w:pStyle w:val="66"/>
        <w:numPr>
          <w:ilvl w:val="1"/>
          <w:numId w:val="24"/>
        </w:numPr>
        <w:rPr>
          <w:rFonts w:eastAsia="楷体"/>
          <w:szCs w:val="20"/>
          <w:lang w:eastAsia="zh-CN"/>
        </w:rPr>
      </w:pPr>
      <w:r>
        <w:rPr>
          <w:rFonts w:eastAsia="楷体"/>
          <w:szCs w:val="20"/>
          <w:lang w:eastAsia="zh-CN"/>
        </w:rPr>
        <w:t>New data indicator</w:t>
      </w:r>
    </w:p>
    <w:p>
      <w:pPr>
        <w:pStyle w:val="66"/>
        <w:numPr>
          <w:ilvl w:val="1"/>
          <w:numId w:val="24"/>
        </w:numPr>
        <w:rPr>
          <w:rFonts w:eastAsia="楷体"/>
          <w:szCs w:val="20"/>
          <w:lang w:eastAsia="zh-CN"/>
        </w:rPr>
      </w:pPr>
      <w:r>
        <w:rPr>
          <w:rFonts w:eastAsia="楷体"/>
          <w:szCs w:val="20"/>
          <w:lang w:eastAsia="zh-CN"/>
        </w:rPr>
        <w:t>Redundancy version</w:t>
      </w:r>
    </w:p>
    <w:p>
      <w:pPr>
        <w:pStyle w:val="66"/>
        <w:numPr>
          <w:ilvl w:val="0"/>
          <w:numId w:val="18"/>
        </w:numPr>
        <w:rPr>
          <w:lang w:eastAsia="en-US"/>
        </w:rPr>
      </w:pPr>
      <w:r>
        <w:rPr>
          <w:rFonts w:eastAsia="楷体"/>
          <w:szCs w:val="20"/>
          <w:lang w:eastAsia="zh-CN"/>
        </w:rPr>
        <w:t>Type-3 fields at least include below</w:t>
      </w:r>
      <w:r>
        <w:rPr>
          <w:lang w:eastAsia="en-US"/>
        </w:rPr>
        <w:t>:</w:t>
      </w:r>
    </w:p>
    <w:p>
      <w:pPr>
        <w:pStyle w:val="66"/>
        <w:numPr>
          <w:ilvl w:val="1"/>
          <w:numId w:val="24"/>
        </w:numPr>
        <w:rPr>
          <w:rFonts w:eastAsia="楷体"/>
          <w:szCs w:val="20"/>
          <w:lang w:eastAsia="zh-CN"/>
        </w:rPr>
      </w:pPr>
      <w:r>
        <w:rPr>
          <w:rFonts w:eastAsia="楷体"/>
          <w:szCs w:val="20"/>
          <w:lang w:eastAsia="zh-CN"/>
        </w:rPr>
        <w:t>PRB bundling size indicator</w:t>
      </w:r>
    </w:p>
    <w:p>
      <w:pPr>
        <w:pStyle w:val="66"/>
        <w:numPr>
          <w:ilvl w:val="1"/>
          <w:numId w:val="24"/>
        </w:numPr>
        <w:rPr>
          <w:rFonts w:eastAsia="楷体"/>
          <w:szCs w:val="20"/>
          <w:lang w:eastAsia="zh-CN"/>
        </w:rPr>
      </w:pPr>
      <w:r>
        <w:rPr>
          <w:rFonts w:eastAsia="楷体"/>
          <w:szCs w:val="20"/>
          <w:lang w:eastAsia="zh-CN"/>
        </w:rPr>
        <w:t>Rate matching indicator</w:t>
      </w:r>
    </w:p>
    <w:p>
      <w:pPr>
        <w:pStyle w:val="66"/>
        <w:numPr>
          <w:ilvl w:val="1"/>
          <w:numId w:val="24"/>
        </w:numPr>
        <w:rPr>
          <w:rFonts w:eastAsia="楷体"/>
          <w:szCs w:val="20"/>
          <w:lang w:eastAsia="zh-CN"/>
        </w:rPr>
      </w:pPr>
      <w:r>
        <w:rPr>
          <w:rFonts w:eastAsia="楷体"/>
          <w:szCs w:val="20"/>
          <w:lang w:eastAsia="zh-CN"/>
        </w:rPr>
        <w:t>ZP CSI-RS trigger</w:t>
      </w:r>
    </w:p>
    <w:p>
      <w:pPr>
        <w:pStyle w:val="66"/>
        <w:numPr>
          <w:ilvl w:val="1"/>
          <w:numId w:val="24"/>
        </w:numPr>
        <w:rPr>
          <w:rFonts w:eastAsia="楷体"/>
          <w:szCs w:val="20"/>
          <w:lang w:eastAsia="zh-CN"/>
        </w:rPr>
      </w:pPr>
      <w:r>
        <w:rPr>
          <w:rFonts w:eastAsia="楷体"/>
          <w:szCs w:val="20"/>
          <w:lang w:eastAsia="zh-CN"/>
        </w:rPr>
        <w:t>Antenna port(s)</w:t>
      </w:r>
    </w:p>
    <w:p>
      <w:pPr>
        <w:pStyle w:val="66"/>
        <w:numPr>
          <w:ilvl w:val="1"/>
          <w:numId w:val="24"/>
        </w:numPr>
        <w:rPr>
          <w:rFonts w:eastAsia="楷体"/>
          <w:szCs w:val="20"/>
          <w:lang w:eastAsia="zh-CN"/>
        </w:rPr>
      </w:pPr>
      <w:r>
        <w:rPr>
          <w:rFonts w:eastAsia="楷体"/>
          <w:szCs w:val="20"/>
          <w:lang w:eastAsia="zh-CN"/>
        </w:rPr>
        <w:t>TCI</w:t>
      </w:r>
    </w:p>
    <w:p>
      <w:pPr>
        <w:pStyle w:val="66"/>
        <w:numPr>
          <w:ilvl w:val="1"/>
          <w:numId w:val="24"/>
        </w:numPr>
        <w:rPr>
          <w:rFonts w:eastAsia="楷体"/>
          <w:szCs w:val="20"/>
          <w:lang w:eastAsia="zh-CN"/>
        </w:rPr>
      </w:pPr>
      <w:r>
        <w:rPr>
          <w:rFonts w:eastAsia="楷体"/>
          <w:szCs w:val="20"/>
          <w:lang w:eastAsia="zh-CN"/>
        </w:rPr>
        <w:t>SRS request</w:t>
      </w:r>
    </w:p>
    <w:p>
      <w:pPr>
        <w:pStyle w:val="66"/>
        <w:numPr>
          <w:ilvl w:val="1"/>
          <w:numId w:val="24"/>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24"/>
        </w:numPr>
        <w:rPr>
          <w:rFonts w:eastAsia="楷体"/>
          <w:szCs w:val="20"/>
          <w:lang w:eastAsia="zh-CN"/>
        </w:rPr>
      </w:pPr>
      <w:r>
        <w:rPr>
          <w:rFonts w:eastAsia="楷体"/>
          <w:szCs w:val="20"/>
          <w:lang w:eastAsia="zh-CN"/>
        </w:rPr>
        <w:t>Bandwidth part indicator</w:t>
      </w:r>
    </w:p>
    <w:p>
      <w:pPr>
        <w:pStyle w:val="66"/>
        <w:numPr>
          <w:ilvl w:val="1"/>
          <w:numId w:val="24"/>
        </w:numPr>
        <w:rPr>
          <w:rFonts w:eastAsia="楷体"/>
          <w:szCs w:val="20"/>
          <w:lang w:eastAsia="zh-CN"/>
        </w:rPr>
      </w:pPr>
      <w:r>
        <w:rPr>
          <w:rFonts w:eastAsia="楷体"/>
          <w:szCs w:val="20"/>
          <w:lang w:eastAsia="zh-CN"/>
        </w:rPr>
        <w:t>Time domain resource assignment</w:t>
      </w:r>
    </w:p>
    <w:p>
      <w:pPr>
        <w:pStyle w:val="66"/>
        <w:numPr>
          <w:ilvl w:val="1"/>
          <w:numId w:val="24"/>
        </w:numPr>
        <w:rPr>
          <w:rFonts w:eastAsia="楷体"/>
          <w:szCs w:val="20"/>
          <w:lang w:eastAsia="zh-CN"/>
        </w:rPr>
      </w:pPr>
      <w:r>
        <w:rPr>
          <w:rFonts w:eastAsia="楷体"/>
          <w:szCs w:val="20"/>
          <w:lang w:eastAsia="zh-CN"/>
        </w:rPr>
        <w:t>Frequency domain resource assignment</w:t>
      </w:r>
    </w:p>
    <w:p>
      <w:pPr>
        <w:pStyle w:val="66"/>
        <w:numPr>
          <w:ilvl w:val="1"/>
          <w:numId w:val="24"/>
        </w:numPr>
        <w:rPr>
          <w:rFonts w:eastAsia="楷体"/>
          <w:szCs w:val="20"/>
          <w:lang w:eastAsia="zh-CN"/>
        </w:rPr>
      </w:pPr>
      <w:r>
        <w:rPr>
          <w:rFonts w:eastAsia="楷体"/>
          <w:szCs w:val="20"/>
          <w:lang w:eastAsia="zh-CN"/>
        </w:rPr>
        <w:t>VRB-to-PRB mapping</w:t>
      </w:r>
    </w:p>
    <w:p>
      <w:pPr>
        <w:pStyle w:val="66"/>
        <w:numPr>
          <w:ilvl w:val="1"/>
          <w:numId w:val="24"/>
        </w:numPr>
        <w:rPr>
          <w:rFonts w:eastAsia="楷体"/>
          <w:szCs w:val="20"/>
          <w:lang w:eastAsia="zh-CN"/>
        </w:rPr>
      </w:pPr>
      <w:r>
        <w:rPr>
          <w:rFonts w:eastAsia="楷体"/>
          <w:szCs w:val="20"/>
          <w:lang w:eastAsia="zh-CN"/>
        </w:rPr>
        <w:t>HARQ process number</w:t>
      </w:r>
    </w:p>
    <w:p>
      <w:pPr>
        <w:pStyle w:val="66"/>
        <w:numPr>
          <w:ilvl w:val="1"/>
          <w:numId w:val="24"/>
        </w:numPr>
        <w:rPr>
          <w:rFonts w:eastAsia="楷体"/>
          <w:szCs w:val="20"/>
          <w:lang w:eastAsia="zh-CN"/>
        </w:rPr>
      </w:pPr>
      <w:r>
        <w:rPr>
          <w:color w:val="000000"/>
          <w:szCs w:val="20"/>
        </w:rPr>
        <w:t>One-shot HARQ-ACK request</w:t>
      </w:r>
    </w:p>
    <w:p>
      <w:pPr>
        <w:pStyle w:val="66"/>
        <w:numPr>
          <w:ilvl w:val="1"/>
          <w:numId w:val="24"/>
        </w:numPr>
        <w:rPr>
          <w:rFonts w:eastAsia="楷体"/>
          <w:szCs w:val="20"/>
          <w:lang w:eastAsia="zh-CN"/>
        </w:rPr>
      </w:pPr>
      <w:r>
        <w:rPr>
          <w:color w:val="000000"/>
          <w:szCs w:val="20"/>
        </w:rPr>
        <w:t>ChannelAccess-CPext</w:t>
      </w:r>
    </w:p>
    <w:p>
      <w:pPr>
        <w:pStyle w:val="66"/>
        <w:numPr>
          <w:ilvl w:val="1"/>
          <w:numId w:val="24"/>
        </w:numPr>
        <w:rPr>
          <w:rFonts w:eastAsia="楷体"/>
          <w:szCs w:val="20"/>
          <w:lang w:eastAsia="zh-CN"/>
        </w:rPr>
      </w:pPr>
      <w:r>
        <w:rPr>
          <w:rFonts w:eastAsia="楷体"/>
          <w:szCs w:val="20"/>
          <w:lang w:eastAsia="zh-CN"/>
        </w:rPr>
        <w:t>Other fields</w:t>
      </w:r>
    </w:p>
    <w:p>
      <w:pPr>
        <w:rPr>
          <w:rFonts w:eastAsia="楷体"/>
          <w:szCs w:val="20"/>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3-2:</w:t>
            </w:r>
          </w:p>
          <w:p>
            <w:pPr>
              <w:wordWrap w:val="0"/>
              <w:jc w:val="left"/>
              <w:rPr>
                <w:rFonts w:eastAsia="MS Mincho"/>
                <w:bCs/>
                <w:lang w:eastAsia="ja-JP"/>
              </w:rPr>
            </w:pPr>
            <w:r>
              <w:rPr>
                <w:rFonts w:eastAsia="MS Mincho"/>
                <w:bCs/>
                <w:lang w:eastAsia="ja-JP"/>
              </w:rPr>
              <w:t xml:space="preserve">List of Type-1 fields: </w:t>
            </w:r>
            <w:r>
              <w:rPr>
                <w:rFonts w:hint="eastAsia" w:eastAsia="MS Mincho"/>
                <w:bCs/>
                <w:lang w:eastAsia="ja-JP"/>
              </w:rPr>
              <w:t>O</w:t>
            </w:r>
            <w:r>
              <w:rPr>
                <w:rFonts w:eastAsia="MS Mincho"/>
                <w:bCs/>
                <w:lang w:eastAsia="ja-JP"/>
              </w:rPr>
              <w:t>K</w:t>
            </w:r>
          </w:p>
          <w:p>
            <w:pPr>
              <w:wordWrap w:val="0"/>
              <w:jc w:val="left"/>
              <w:rPr>
                <w:rFonts w:eastAsia="MS Mincho"/>
                <w:bCs/>
                <w:lang w:eastAsia="ja-JP"/>
              </w:rPr>
            </w:pPr>
            <w:r>
              <w:rPr>
                <w:rFonts w:hint="eastAsia" w:eastAsia="MS Mincho"/>
                <w:bCs/>
                <w:lang w:eastAsia="ja-JP"/>
              </w:rPr>
              <w:t>L</w:t>
            </w:r>
            <w:r>
              <w:rPr>
                <w:rFonts w:eastAsia="MS Mincho"/>
                <w:bCs/>
                <w:lang w:eastAsia="ja-JP"/>
              </w:rPr>
              <w:t>ist of Type-2 fields: NDI and RV can be Type-2. However, MCS should be further discussed.</w:t>
            </w:r>
          </w:p>
          <w:p>
            <w:pPr>
              <w:wordWrap w:val="0"/>
              <w:jc w:val="left"/>
              <w:rPr>
                <w:rFonts w:eastAsia="MS Mincho"/>
                <w:bCs/>
                <w:lang w:eastAsia="ja-JP"/>
              </w:rPr>
            </w:pPr>
            <w:r>
              <w:rPr>
                <w:rFonts w:hint="eastAsia" w:eastAsia="MS Mincho"/>
                <w:bCs/>
                <w:lang w:eastAsia="ja-JP"/>
              </w:rPr>
              <w:t>L</w:t>
            </w:r>
            <w:r>
              <w:rPr>
                <w:rFonts w:eastAsia="MS Mincho"/>
                <w:bCs/>
                <w:lang w:eastAsia="ja-JP"/>
              </w:rPr>
              <w:t>ist of Type-3 fields: we think many of them should be joint indication field.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On Type 1 fields: </w:t>
            </w:r>
          </w:p>
          <w:p>
            <w:pPr>
              <w:wordWrap w:val="0"/>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pPr>
              <w:wordWrap w:val="0"/>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prefer to keep FFS on the whole P3-2. For example, this proposal should be under discussion only after RAN1 agrees on P2-1/2/3 and P2-9.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Maybe early  to decide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t should be deprioritized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pPr>
              <w:wordWrap w:val="0"/>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e are OK for Type-1 list. FFS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szCs w:val="20"/>
              </w:rPr>
            </w:pPr>
            <w:r>
              <w:rPr>
                <w:rFonts w:eastAsia="Malgun Gothic"/>
                <w:szCs w:val="20"/>
              </w:rPr>
              <w:t>On the list of Type-1 fields, TPC for PUSCH may be FFS for now.</w:t>
            </w:r>
          </w:p>
          <w:p>
            <w:pPr>
              <w:wordWrap w:val="0"/>
              <w:rPr>
                <w:rFonts w:eastAsia="Malgun Gothic"/>
                <w:szCs w:val="20"/>
              </w:rPr>
            </w:pPr>
            <w:r>
              <w:rPr>
                <w:rFonts w:eastAsia="Malgun Gothic"/>
                <w:szCs w:val="20"/>
              </w:rPr>
              <w:t>On the list of Type-2 fields, MCS and RV are FFS for now.</w:t>
            </w:r>
          </w:p>
          <w:p>
            <w:pPr>
              <w:wordWrap w:val="0"/>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szCs w:val="20"/>
              </w:rPr>
            </w:pPr>
            <w:r>
              <w:rPr>
                <w:rFonts w:eastAsia="MS Mincho"/>
                <w:bCs/>
                <w:lang w:val="en-US" w:eastAsia="ja-JP"/>
              </w:rPr>
              <w:t>This can be further discussed in light of the progress of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MS Mincho" w:cs="Times New Roman"/>
                <w:bCs/>
                <w:snapToGrid w:val="0"/>
                <w:kern w:val="2"/>
                <w:szCs w:val="22"/>
                <w:lang w:val="en-US" w:eastAsia="ja-JP" w:bidi="ar-SA"/>
              </w:rPr>
            </w:pPr>
            <w:r>
              <w:rPr>
                <w:rFonts w:hint="default" w:eastAsia="MS Mincho"/>
                <w:bCs/>
                <w:lang w:val="en-US" w:eastAsia="ja-JP"/>
              </w:rPr>
              <w:t>ZTE</w:t>
            </w:r>
          </w:p>
        </w:tc>
        <w:tc>
          <w:tcPr>
            <w:tcW w:w="7353" w:type="dxa"/>
            <w:vAlign w:val="top"/>
          </w:tcPr>
          <w:p>
            <w:pPr>
              <w:wordWrap w:val="0"/>
              <w:rPr>
                <w:rFonts w:hint="default" w:ascii="Times New Roman" w:hAnsi="Times New Roman" w:eastAsia="MS Mincho" w:cs="Times New Roman"/>
                <w:bCs/>
                <w:snapToGrid w:val="0"/>
                <w:kern w:val="2"/>
                <w:szCs w:val="22"/>
                <w:lang w:val="en-US" w:eastAsia="ja-JP" w:bidi="ar-SA"/>
              </w:rPr>
            </w:pPr>
            <w:r>
              <w:rPr>
                <w:rFonts w:hint="default" w:eastAsia="MS Mincho"/>
                <w:bCs/>
                <w:lang w:val="en-US" w:eastAsia="ja-JP"/>
              </w:rPr>
              <w:t xml:space="preserve">We are generally fine with this proposal if Type 2 is updated as discussed above. We also think some filed could be Type 4, e.g., HPN. </w:t>
            </w:r>
          </w:p>
        </w:tc>
      </w:tr>
    </w:tbl>
    <w:p>
      <w:pPr>
        <w:rPr>
          <w:lang w:eastAsia="en-US"/>
        </w:rPr>
      </w:pPr>
    </w:p>
    <w:p>
      <w:pPr>
        <w:rPr>
          <w:lang w:eastAsia="en-US"/>
        </w:rPr>
      </w:pPr>
    </w:p>
    <w:p>
      <w:pPr>
        <w:pStyle w:val="3"/>
        <w:ind w:left="540"/>
      </w:pPr>
      <w:r>
        <w:t>Indication of scheduled cells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2: A bitfield in the DCI can indicate the scheduled cells.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Different CIF values are configured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1: The DCI includes a single carrier indicator field (CIF). And the CIF can indicate which set of cells is scheduled.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2: The DCI includes a bitmap, with bits one-to-one mapping to multiple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pPr>
              <w:wordWrap w:val="0"/>
              <w:rPr>
                <w:lang w:val="en-AU"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rPr>
          <w:rFonts w:eastAsia="楷体"/>
          <w:szCs w:val="20"/>
          <w:lang w:eastAsia="zh-CN"/>
        </w:rPr>
      </w:pPr>
      <w:r>
        <w:rPr>
          <w:rFonts w:eastAsia="楷体"/>
          <w:szCs w:val="20"/>
          <w:lang w:eastAsia="zh-CN"/>
        </w:rPr>
        <w:t>The table is configured by RRC signaling.</w:t>
      </w:r>
    </w:p>
    <w:p>
      <w:pPr>
        <w:pStyle w:val="66"/>
        <w:numPr>
          <w:ilvl w:val="0"/>
          <w:numId w:val="18"/>
        </w:numPr>
        <w:rPr>
          <w:rFonts w:eastAsia="楷体"/>
          <w:szCs w:val="20"/>
          <w:lang w:eastAsia="zh-CN"/>
        </w:rPr>
      </w:pPr>
      <w:r>
        <w:rPr>
          <w:lang w:val="en-US" w:eastAsia="en-US"/>
        </w:rPr>
        <w:t>Separate tables can be configured for multi-cell PDSCH scheduling and multi-cell PUSCH scheduling.</w:t>
      </w:r>
    </w:p>
    <w:p>
      <w:pPr>
        <w:rPr>
          <w:lang w:eastAsia="en-US"/>
        </w:rPr>
      </w:pPr>
    </w:p>
    <w:p>
      <w:pPr>
        <w:spacing w:after="0"/>
        <w:rPr>
          <w:lang w:eastAsia="en-US"/>
        </w:rPr>
      </w:pPr>
      <w:r>
        <w:br w:type="textWrapping"/>
      </w: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3-3: generally OK.</w:t>
            </w:r>
          </w:p>
          <w:p>
            <w:pPr>
              <w:wordWrap w:val="0"/>
              <w:jc w:val="left"/>
              <w:rPr>
                <w:bCs/>
                <w:lang w:eastAsia="zh-CN"/>
              </w:rPr>
            </w:pPr>
            <w:r>
              <w:rPr>
                <w:rFonts w:hint="eastAsia" w:eastAsia="MS Mincho"/>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p>
            <w:pPr>
              <w:wordWrap w:val="0"/>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w:t>
            </w:r>
            <w:ins w:id="60" w:author="琴艳 蒋" w:date="2022-05-10T18:05:00Z">
              <w:r>
                <w:rPr>
                  <w:lang w:eastAsia="en-US"/>
                </w:rPr>
                <w:t xml:space="preserve">CIF field in DCI format </w:t>
              </w:r>
            </w:ins>
            <w:ins w:id="61" w:author="琴艳 蒋" w:date="2022-05-10T18:06:00Z">
              <w:r>
                <w:rPr>
                  <w:lang w:eastAsia="en-US"/>
                </w:rPr>
                <w:t>0-X/</w:t>
              </w:r>
            </w:ins>
            <w:ins w:id="62" w:author="琴艳 蒋" w:date="2022-05-10T18:05:00Z">
              <w:r>
                <w:rPr>
                  <w:lang w:eastAsia="en-US"/>
                </w:rPr>
                <w:t>1-</w:t>
              </w:r>
            </w:ins>
            <w:ins w:id="63" w:author="琴艳 蒋" w:date="2022-05-10T18:06:00Z">
              <w:r>
                <w:rPr>
                  <w:lang w:eastAsia="en-US"/>
                </w:rPr>
                <w:t>X are used for indicating scheduled cells per DCI.</w:t>
              </w:r>
            </w:ins>
            <w:del w:id="6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pPr>
              <w:pStyle w:val="66"/>
              <w:numPr>
                <w:ilvl w:val="0"/>
                <w:numId w:val="18"/>
              </w:numPr>
              <w:wordWrap w:val="0"/>
              <w:rPr>
                <w:ins w:id="65" w:author="琴艳 蒋" w:date="2022-05-10T18:09:00Z"/>
                <w:rFonts w:eastAsia="楷体"/>
                <w:szCs w:val="20"/>
                <w:lang w:eastAsia="zh-CN"/>
              </w:rPr>
            </w:pPr>
            <w:ins w:id="66" w:author="琴艳 蒋" w:date="2022-05-10T18:06:00Z">
              <w:r>
                <w:rPr>
                  <w:rFonts w:eastAsia="楷体"/>
                  <w:szCs w:val="20"/>
                  <w:lang w:eastAsia="zh-CN"/>
                </w:rPr>
                <w:t xml:space="preserve">A CIF value </w:t>
              </w:r>
            </w:ins>
            <w:ins w:id="67" w:author="琴艳 蒋" w:date="2022-05-10T18:07:00Z">
              <w:r>
                <w:rPr>
                  <w:rFonts w:eastAsia="楷体"/>
                  <w:szCs w:val="20"/>
                  <w:lang w:eastAsia="zh-CN"/>
                </w:rPr>
                <w:t>corresponds to a set of co-scheduled cells.</w:t>
              </w:r>
            </w:ins>
            <w:del w:id="68" w:author="琴艳 蒋" w:date="2022-05-10T18:06:00Z">
              <w:r>
                <w:rPr>
                  <w:rFonts w:eastAsia="楷体"/>
                  <w:szCs w:val="20"/>
                  <w:lang w:eastAsia="zh-CN"/>
                </w:rPr>
                <w:delText>The table is configured by RRC signaling</w:delText>
              </w:r>
            </w:del>
            <w:r>
              <w:rPr>
                <w:rFonts w:eastAsia="楷体"/>
                <w:szCs w:val="20"/>
                <w:lang w:eastAsia="zh-CN"/>
              </w:rPr>
              <w:t>.</w:t>
            </w:r>
          </w:p>
          <w:p>
            <w:pPr>
              <w:pStyle w:val="66"/>
              <w:numPr>
                <w:ilvl w:val="0"/>
                <w:numId w:val="18"/>
              </w:numPr>
              <w:wordWrap w:val="0"/>
              <w:rPr>
                <w:rFonts w:eastAsia="楷体"/>
                <w:szCs w:val="20"/>
                <w:lang w:eastAsia="zh-CN"/>
              </w:rPr>
            </w:pPr>
            <w:ins w:id="69" w:author="琴艳 蒋" w:date="2022-05-10T18:09:00Z">
              <w:r>
                <w:rPr>
                  <w:rFonts w:eastAsia="楷体"/>
                  <w:szCs w:val="20"/>
                  <w:lang w:eastAsia="zh-CN"/>
                </w:rPr>
                <w:t>FFS</w:t>
              </w:r>
            </w:ins>
            <w:ins w:id="70" w:author="琴艳 蒋" w:date="2022-05-10T18:09:00Z">
              <w:r>
                <w:rPr>
                  <w:rFonts w:hint="eastAsia" w:eastAsia="楷体"/>
                  <w:szCs w:val="20"/>
                  <w:lang w:eastAsia="zh-CN"/>
                </w:rPr>
                <w:t>:</w:t>
              </w:r>
            </w:ins>
            <w:ins w:id="71" w:author="琴艳 蒋" w:date="2022-05-10T18:09:00Z">
              <w:r>
                <w:rPr>
                  <w:rFonts w:eastAsia="楷体"/>
                  <w:szCs w:val="20"/>
                  <w:lang w:eastAsia="zh-CN"/>
                </w:rPr>
                <w:t xml:space="preserve"> whether the CIF field is a </w:t>
              </w:r>
            </w:ins>
            <w:ins w:id="72" w:author="琴艳 蒋" w:date="2022-05-10T18:11:00Z">
              <w:r>
                <w:rPr>
                  <w:rFonts w:eastAsia="楷体"/>
                  <w:szCs w:val="20"/>
                  <w:lang w:eastAsia="zh-CN"/>
                </w:rPr>
                <w:t>bitmap,</w:t>
              </w:r>
            </w:ins>
            <w:ins w:id="73" w:author="琴艳 蒋" w:date="2022-05-10T18:10:00Z">
              <w:r>
                <w:rPr>
                  <w:rFonts w:eastAsia="楷体"/>
                  <w:szCs w:val="20"/>
                  <w:lang w:eastAsia="zh-CN"/>
                </w:rPr>
                <w:t xml:space="preserve"> or a row indicator based on a</w:t>
              </w:r>
            </w:ins>
            <w:ins w:id="74" w:author="琴艳 蒋" w:date="2022-05-10T18:10:00Z">
              <w:r>
                <w:rPr>
                  <w:lang w:eastAsia="en-US"/>
                </w:rPr>
                <w:t xml:space="preserve"> table defining combinations of </w:t>
              </w:r>
            </w:ins>
            <w:ins w:id="75" w:author="琴艳 蒋" w:date="2022-05-10T18:11:00Z">
              <w:r>
                <w:rPr>
                  <w:lang w:eastAsia="en-US"/>
                </w:rPr>
                <w:t>co-</w:t>
              </w:r>
            </w:ins>
            <w:ins w:id="76" w:author="琴艳 蒋" w:date="2022-05-10T18:10:00Z">
              <w:r>
                <w:rPr>
                  <w:lang w:eastAsia="en-US"/>
                </w:rPr>
                <w:t>scheduled cells</w:t>
              </w:r>
            </w:ins>
          </w:p>
          <w:p>
            <w:pPr>
              <w:pStyle w:val="66"/>
              <w:numPr>
                <w:ilvl w:val="0"/>
                <w:numId w:val="18"/>
              </w:numPr>
              <w:wordWrap w:val="0"/>
              <w:rPr>
                <w:ins w:id="77" w:author="琴艳 蒋" w:date="2022-05-10T18:11:00Z"/>
                <w:rFonts w:eastAsia="楷体"/>
                <w:szCs w:val="20"/>
                <w:lang w:eastAsia="zh-CN"/>
              </w:rPr>
            </w:pPr>
            <w:del w:id="78" w:author="琴艳 蒋" w:date="2022-05-10T18:07:00Z">
              <w:r>
                <w:rPr>
                  <w:lang w:val="en-US" w:eastAsia="en-US"/>
                </w:rPr>
                <w:delText>Separate tables can be configured for multi-cell PDSCH scheduling and multi-cell PUSCH scheduling</w:delText>
              </w:r>
            </w:del>
          </w:p>
          <w:p>
            <w:pPr>
              <w:pStyle w:val="66"/>
              <w:numPr>
                <w:ilvl w:val="0"/>
                <w:numId w:val="18"/>
              </w:numPr>
              <w:wordWrap w:val="0"/>
              <w:rPr>
                <w:ins w:id="79" w:author="琴艳 蒋" w:date="2022-05-10T18:09:00Z"/>
                <w:rFonts w:eastAsia="楷体"/>
                <w:szCs w:val="20"/>
                <w:lang w:eastAsia="zh-CN"/>
              </w:rPr>
            </w:pPr>
            <w:ins w:id="80" w:author="琴艳 蒋" w:date="2022-05-10T18:11:00Z">
              <w:r>
                <w:rPr>
                  <w:rFonts w:hint="eastAsia" w:eastAsiaTheme="minorEastAsia"/>
                  <w:lang w:eastAsia="zh-CN"/>
                </w:rPr>
                <w:t>F</w:t>
              </w:r>
            </w:ins>
            <w:ins w:id="81" w:author="琴艳 蒋" w:date="2022-05-10T18:11:00Z">
              <w:r>
                <w:rPr>
                  <w:rFonts w:eastAsiaTheme="minorEastAsia"/>
                  <w:lang w:eastAsia="zh-CN"/>
                </w:rPr>
                <w:t xml:space="preserve">FS: </w:t>
              </w:r>
            </w:ins>
            <w:ins w:id="82" w:author="琴艳 蒋" w:date="2022-05-10T18:12:00Z">
              <w:r>
                <w:rPr>
                  <w:rFonts w:eastAsiaTheme="minorEastAsia"/>
                  <w:lang w:eastAsia="zh-CN"/>
                </w:rPr>
                <w:t xml:space="preserve">how to define/configure the mapping between CIF values and </w:t>
              </w:r>
            </w:ins>
            <w:ins w:id="83" w:author="琴艳 蒋" w:date="2022-05-10T18:13:00Z">
              <w:r>
                <w:rPr>
                  <w:rFonts w:eastAsiaTheme="minorEastAsia"/>
                  <w:lang w:eastAsia="zh-CN"/>
                </w:rPr>
                <w:t>corresponding set of co-scheduled cells</w:t>
              </w:r>
            </w:ins>
          </w:p>
          <w:p>
            <w:pPr>
              <w:pStyle w:val="66"/>
              <w:numPr>
                <w:ilvl w:val="0"/>
                <w:numId w:val="18"/>
              </w:numPr>
              <w:wordWrap w:val="0"/>
              <w:rPr>
                <w:rFonts w:eastAsia="楷体"/>
                <w:szCs w:val="20"/>
                <w:lang w:eastAsia="zh-CN"/>
              </w:rPr>
            </w:pPr>
            <w:ins w:id="84" w:author="琴艳 蒋" w:date="2022-05-10T18:07:00Z">
              <w:r>
                <w:rPr>
                  <w:lang w:val="en-US" w:eastAsia="en-US"/>
                </w:rPr>
                <w:t xml:space="preserve">FFS: whether </w:t>
              </w:r>
            </w:ins>
            <w:ins w:id="85" w:author="琴艳 蒋" w:date="2022-05-10T18:08:00Z">
              <w:r>
                <w:rPr>
                  <w:lang w:val="en-US" w:eastAsia="en-US"/>
                </w:rPr>
                <w:t>additional field is needed for indicating the scheduled cells</w:t>
              </w:r>
            </w:ins>
            <w:r>
              <w:rPr>
                <w:lang w:val="en-US" w:eastAsia="en-US"/>
              </w:rPr>
              <w:t>.</w:t>
            </w:r>
          </w:p>
          <w:p>
            <w:pPr>
              <w:wordWrap w:val="0"/>
              <w:ind w:left="2428" w:hanging="360"/>
              <w:rPr>
                <w:rFonts w:eastAsia="楷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support this proposal in principle. </w:t>
            </w:r>
          </w:p>
          <w:p>
            <w:pPr>
              <w:wordWrap w:val="0"/>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pPr>
              <w:wordWrap w:val="0"/>
              <w:jc w:val="left"/>
              <w:rPr>
                <w:rFonts w:eastAsia="MS Mincho"/>
                <w:bCs/>
                <w:lang w:eastAsia="ja-JP"/>
              </w:rPr>
            </w:pPr>
            <w:r>
              <w:rPr>
                <w:rFonts w:hint="eastAsia" w:eastAsiaTheme="minor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OK with the main bullet and the first sub-bullet, but it is better to put FFS on the second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We are generally OK with the proposal, whether to use a mapping table or other forms of dynamic indication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MS Mincho" w:cs="Times New Roman"/>
                <w:bCs/>
                <w:snapToGrid w:val="0"/>
                <w:kern w:val="2"/>
                <w:szCs w:val="22"/>
                <w:lang w:val="en-US" w:eastAsia="ja-JP" w:bidi="ar-SA"/>
              </w:rPr>
            </w:pPr>
            <w:r>
              <w:rPr>
                <w:rFonts w:hint="default" w:eastAsia="MS Mincho"/>
                <w:bCs/>
                <w:lang w:val="en-US" w:eastAsia="ja-JP"/>
              </w:rPr>
              <w:t>ZTE</w:t>
            </w:r>
          </w:p>
        </w:tc>
        <w:tc>
          <w:tcPr>
            <w:tcW w:w="7353" w:type="dxa"/>
            <w:vAlign w:val="top"/>
          </w:tcPr>
          <w:p>
            <w:pPr>
              <w:wordWrap w:val="0"/>
              <w:jc w:val="left"/>
              <w:rPr>
                <w:rFonts w:hint="default" w:ascii="Times New Roman" w:hAnsi="Times New Roman" w:eastAsia="MS Mincho" w:cs="Times New Roman"/>
                <w:bCs/>
                <w:snapToGrid w:val="0"/>
                <w:kern w:val="2"/>
                <w:szCs w:val="22"/>
                <w:lang w:val="en-US" w:eastAsia="ja-JP" w:bidi="ar-SA"/>
              </w:rPr>
            </w:pPr>
            <w:r>
              <w:rPr>
                <w:rFonts w:hint="eastAsia"/>
                <w:bCs/>
                <w:lang w:val="en-US" w:eastAsia="zh-CN"/>
              </w:rPr>
              <w:t>We are open to the proposal 3-3.</w:t>
            </w:r>
          </w:p>
        </w:tc>
      </w:tr>
    </w:tbl>
    <w:p>
      <w:pPr>
        <w:rPr>
          <w:lang w:eastAsia="en-US"/>
        </w:rPr>
      </w:pPr>
    </w:p>
    <w:p>
      <w:pPr>
        <w:rPr>
          <w:lang w:eastAsia="en-US"/>
        </w:rPr>
      </w:pPr>
    </w:p>
    <w:p>
      <w:pPr>
        <w:rPr>
          <w:lang w:eastAsia="en-US"/>
        </w:rPr>
      </w:pPr>
    </w:p>
    <w:p>
      <w:pPr>
        <w:pStyle w:val="3"/>
        <w:ind w:left="540"/>
      </w:pPr>
      <w:r>
        <w:t>Other related issues</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bookmarkStart w:id="30" w:name="_Hlk102720095"/>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bookmarkStart w:id="31"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31"/>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pPr>
              <w:pStyle w:val="66"/>
              <w:numPr>
                <w:ilvl w:val="0"/>
                <w:numId w:val="18"/>
              </w:numPr>
              <w:wordWrap w:val="0"/>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pPr>
              <w:pStyle w:val="66"/>
              <w:numPr>
                <w:ilvl w:val="0"/>
                <w:numId w:val="18"/>
              </w:numPr>
              <w:wordWrap w:val="0"/>
              <w:rPr>
                <w:rFonts w:eastAsia="楷体"/>
                <w:i/>
                <w:iCs/>
                <w:szCs w:val="20"/>
                <w:lang w:val="en-US" w:eastAsia="zh-CN"/>
              </w:rPr>
            </w:pPr>
            <w:r>
              <w:rPr>
                <w:rFonts w:eastAsia="楷体"/>
                <w:i/>
                <w:iCs/>
                <w:szCs w:val="20"/>
                <w:lang w:val="en-US" w:eastAsia="zh-CN"/>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is commonly applied for the scheduled PDSCHs (1st and 2nd TB), and PUSCHs, respectively.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pPr>
              <w:pStyle w:val="66"/>
              <w:numPr>
                <w:ilvl w:val="0"/>
                <w:numId w:val="18"/>
              </w:numPr>
              <w:wordWrap w:val="0"/>
              <w:rPr>
                <w:rFonts w:eastAsia="楷体"/>
                <w:i/>
                <w:iCs/>
                <w:szCs w:val="20"/>
                <w:lang w:val="en-US" w:eastAsia="zh-CN"/>
              </w:rPr>
            </w:pPr>
            <w:r>
              <w:rPr>
                <w:rFonts w:eastAsia="楷体"/>
                <w:i/>
                <w:iCs/>
                <w:szCs w:val="20"/>
                <w:lang w:val="en-US" w:eastAsia="zh-CN"/>
              </w:rPr>
              <w:t>Proposal 10</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pPr>
              <w:pStyle w:val="66"/>
              <w:numPr>
                <w:ilvl w:val="0"/>
                <w:numId w:val="18"/>
              </w:numPr>
              <w:wordWrap w:val="0"/>
              <w:rPr>
                <w:rFonts w:eastAsia="楷体"/>
                <w:i/>
                <w:iCs/>
                <w:szCs w:val="20"/>
                <w:lang w:val="en-US" w:eastAsia="zh-CN"/>
              </w:rPr>
            </w:pPr>
            <w:r>
              <w:rPr>
                <w:rFonts w:eastAsia="楷体"/>
                <w:i/>
                <w:iCs/>
                <w:szCs w:val="20"/>
                <w:lang w:val="en-US" w:eastAsia="zh-CN"/>
              </w:rPr>
              <w:t>Proposal 13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Charter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pPr>
              <w:wordWrap w:val="0"/>
              <w:rPr>
                <w:rFonts w:eastAsia="楷体"/>
                <w:b/>
                <w:bCs/>
                <w:sz w:val="22"/>
                <w:lang w:eastAsia="zh-CN"/>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9: </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Minimum scheduling offset for power efficiency adaptation</w:t>
            </w:r>
          </w:p>
          <w:p>
            <w:pPr>
              <w:pStyle w:val="66"/>
              <w:numPr>
                <w:ilvl w:val="0"/>
                <w:numId w:val="23"/>
              </w:numPr>
              <w:wordWrap w:val="0"/>
              <w:spacing w:before="120" w:after="120"/>
              <w:rPr>
                <w:bCs/>
                <w:i/>
                <w:iCs/>
                <w:szCs w:val="20"/>
              </w:rPr>
            </w:pPr>
            <w:r>
              <w:rPr>
                <w:bCs/>
                <w:i/>
                <w:iCs/>
                <w:szCs w:val="20"/>
              </w:rPr>
              <w:t>So that the UE (and possibly NW) can adapt BB/RF bandwidth(s) dynamically</w:t>
            </w:r>
          </w:p>
          <w:p>
            <w:pPr>
              <w:pStyle w:val="66"/>
              <w:numPr>
                <w:ilvl w:val="0"/>
                <w:numId w:val="23"/>
              </w:numPr>
              <w:wordWrap w:val="0"/>
              <w:spacing w:before="120" w:after="120"/>
              <w:rPr>
                <w:bCs/>
                <w:i/>
                <w:iCs/>
                <w:szCs w:val="20"/>
              </w:rPr>
            </w:pPr>
            <w:r>
              <w:rPr>
                <w:bCs/>
                <w:i/>
                <w:iCs/>
                <w:szCs w:val="20"/>
              </w:rPr>
              <w:t>FFS: Necessary min scheduling offset for bandwidth(s) adaptation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Scheduling cell switch</w:t>
            </w:r>
          </w:p>
          <w:p>
            <w:pPr>
              <w:pStyle w:val="66"/>
              <w:numPr>
                <w:ilvl w:val="0"/>
                <w:numId w:val="23"/>
              </w:numPr>
              <w:wordWrap w:val="0"/>
              <w:spacing w:before="120" w:after="120"/>
              <w:rPr>
                <w:szCs w:val="20"/>
                <w:lang w:eastAsia="ja-JP"/>
              </w:rPr>
            </w:pPr>
            <w:r>
              <w:rPr>
                <w:szCs w:val="20"/>
                <w:lang w:eastAsia="ja-JP"/>
              </w:rPr>
              <w:t>For example:</w:t>
            </w:r>
          </w:p>
          <w:p>
            <w:pPr>
              <w:pStyle w:val="66"/>
              <w:numPr>
                <w:ilvl w:val="0"/>
                <w:numId w:val="23"/>
              </w:numPr>
              <w:wordWrap w:val="0"/>
              <w:spacing w:before="120" w:after="120"/>
              <w:rPr>
                <w:bCs/>
                <w:i/>
                <w:iCs/>
                <w:szCs w:val="20"/>
              </w:rPr>
            </w:pPr>
            <w:r>
              <w:rPr>
                <w:bCs/>
                <w:i/>
                <w:iCs/>
                <w:szCs w:val="20"/>
              </w:rPr>
              <w:t>State 1: DCI for scheduling FR2 cells is monitored/received on a FR1 cell</w:t>
            </w:r>
          </w:p>
          <w:p>
            <w:pPr>
              <w:pStyle w:val="66"/>
              <w:numPr>
                <w:ilvl w:val="0"/>
                <w:numId w:val="23"/>
              </w:numPr>
              <w:wordWrap w:val="0"/>
              <w:spacing w:before="120" w:after="120"/>
              <w:rPr>
                <w:bCs/>
                <w:i/>
                <w:iCs/>
                <w:szCs w:val="20"/>
              </w:rPr>
            </w:pPr>
            <w:r>
              <w:rPr>
                <w:bCs/>
                <w:i/>
                <w:iCs/>
                <w:szCs w:val="20"/>
              </w:rPr>
              <w:t>State 2: DCI for scheduling FR2 cells is monitored/received on FR2 cell(s)</w:t>
            </w:r>
          </w:p>
          <w:p>
            <w:pPr>
              <w:pStyle w:val="66"/>
              <w:numPr>
                <w:ilvl w:val="0"/>
                <w:numId w:val="23"/>
              </w:numPr>
              <w:wordWrap w:val="0"/>
              <w:spacing w:before="120" w:after="120"/>
              <w:rPr>
                <w:bCs/>
                <w:i/>
                <w:iCs/>
                <w:szCs w:val="20"/>
              </w:rPr>
            </w:pPr>
            <w:r>
              <w:rPr>
                <w:bCs/>
                <w:i/>
                <w:iCs/>
                <w:szCs w:val="20"/>
              </w:rPr>
              <w:t>The UE determines state 1 or state 2 depending on NW signalling or condition(s)</w:t>
            </w:r>
          </w:p>
          <w:p>
            <w:pPr>
              <w:pStyle w:val="66"/>
              <w:numPr>
                <w:ilvl w:val="0"/>
                <w:numId w:val="23"/>
              </w:numPr>
              <w:wordWrap w:val="0"/>
              <w:spacing w:before="120" w:after="120"/>
              <w:rPr>
                <w:bCs/>
                <w:i/>
                <w:iCs/>
                <w:szCs w:val="20"/>
              </w:rPr>
            </w:pPr>
            <w:r>
              <w:rPr>
                <w:bCs/>
                <w:i/>
                <w:iCs/>
                <w:szCs w:val="20"/>
              </w:rPr>
              <w:t>FFS: Necessary time gap for scheduling cell switch</w:t>
            </w:r>
          </w:p>
          <w:p>
            <w:pPr>
              <w:pStyle w:val="66"/>
              <w:numPr>
                <w:ilvl w:val="0"/>
                <w:numId w:val="0"/>
              </w:numPr>
              <w:wordWrap w:val="0"/>
              <w:ind w:left="720"/>
              <w:rPr>
                <w:lang w:eastAsia="en-US"/>
              </w:rPr>
            </w:pPr>
          </w:p>
        </w:tc>
      </w:tr>
      <w:bookmarkEnd w:id="30"/>
    </w:tbl>
    <w:p>
      <w:pPr>
        <w:rPr>
          <w:lang w:eastAsia="en-US"/>
        </w:rPr>
      </w:pPr>
    </w:p>
    <w:p>
      <w:pPr>
        <w:wordWrap w:val="0"/>
        <w:rPr>
          <w:rFonts w:eastAsia="楷体"/>
          <w:b/>
          <w:bCs/>
          <w:szCs w:val="20"/>
          <w:lang w:val="en-US" w:eastAsia="zh-CN"/>
        </w:rPr>
      </w:pPr>
    </w:p>
    <w:p>
      <w:pPr>
        <w:rPr>
          <w:lang w:eastAsia="en-US"/>
        </w:rPr>
      </w:pPr>
    </w:p>
    <w:p>
      <w:pPr>
        <w:rPr>
          <w:highlight w:val="yellow"/>
        </w:rPr>
      </w:pPr>
    </w:p>
    <w:p>
      <w:pPr>
        <w:pStyle w:val="2"/>
      </w:pPr>
      <w:r>
        <w:t>HARQ enhancements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rPr>
          <w:lang w:eastAsia="en-US"/>
        </w:rPr>
      </w:pPr>
    </w:p>
    <w:p>
      <w:pPr>
        <w:pStyle w:val="3"/>
        <w:ind w:left="540"/>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w:t>
            </w:r>
            <w:r>
              <w:rPr>
                <w:rFonts w:hint="eastAsia" w:eastAsia="楷体"/>
                <w:bCs/>
                <w:i/>
                <w:szCs w:val="20"/>
                <w:lang w:val="en-US"/>
              </w:rPr>
              <w:t>roposal</w:t>
            </w:r>
            <w:r>
              <w:rPr>
                <w:rFonts w:eastAsia="楷体"/>
                <w:bCs/>
                <w:i/>
                <w:szCs w:val="20"/>
                <w:lang w:val="en-US"/>
              </w:rPr>
              <w:t xml:space="preserve"> 9</w:t>
            </w:r>
            <w:r>
              <w:rPr>
                <w:rFonts w:hint="eastAsia" w:eastAsia="楷体"/>
                <w:bCs/>
                <w:i/>
                <w:szCs w:val="20"/>
                <w:lang w:val="en-US"/>
              </w:rPr>
              <w:t>:</w:t>
            </w:r>
            <w:r>
              <w:rPr>
                <w:rFonts w:eastAsia="楷体"/>
                <w:bCs/>
                <w:i/>
                <w:szCs w:val="20"/>
                <w:lang w:val="en-US"/>
              </w:rPr>
              <w:t xml:space="preserve"> Design of HARQ-ACK codebook needs be discussed in the case of multi-cell scheduling by a single DCI.</w:t>
            </w:r>
          </w:p>
          <w:p>
            <w:pPr>
              <w:wordWrap w:val="0"/>
              <w:rPr>
                <w:lang w:eastAsia="en-US"/>
              </w:rPr>
            </w:pPr>
          </w:p>
          <w:p>
            <w:pPr>
              <w:pStyle w:val="66"/>
              <w:numPr>
                <w:ilvl w:val="0"/>
                <w:numId w:val="17"/>
              </w:numPr>
              <w:wordWrap w:val="0"/>
              <w:rPr>
                <w:lang w:eastAsia="en-US"/>
              </w:rPr>
            </w:pPr>
            <w:r>
              <w:rPr>
                <w:rFonts w:eastAsia="楷体"/>
                <w:b/>
                <w:bCs/>
                <w:sz w:val="22"/>
                <w:lang w:eastAsia="zh-CN"/>
              </w:rPr>
              <w:t>ZTE</w:t>
            </w:r>
          </w:p>
          <w:p>
            <w:pPr>
              <w:pStyle w:val="66"/>
              <w:numPr>
                <w:ilvl w:val="0"/>
                <w:numId w:val="18"/>
              </w:numPr>
              <w:wordWrap w:val="0"/>
              <w:rPr>
                <w:rFonts w:eastAsia="楷体"/>
                <w:bCs/>
                <w:i/>
                <w:szCs w:val="20"/>
                <w:lang w:val="en-US"/>
              </w:rPr>
            </w:pPr>
            <w:r>
              <w:rPr>
                <w:rFonts w:hint="eastAsia" w:eastAsia="楷体"/>
                <w:bCs/>
                <w:i/>
                <w:szCs w:val="20"/>
                <w:lang w:val="en-US"/>
              </w:rPr>
              <w:t>Proposal 8</w:t>
            </w:r>
            <w:r>
              <w:rPr>
                <w:rFonts w:eastAsia="楷体"/>
                <w:bCs/>
                <w:i/>
                <w:szCs w:val="20"/>
                <w:lang w:val="en-US"/>
              </w:rPr>
              <w:t xml:space="preserve">: </w:t>
            </w:r>
            <w:r>
              <w:rPr>
                <w:rFonts w:hint="eastAsia" w:eastAsia="楷体"/>
                <w:bCs/>
                <w:i/>
                <w:szCs w:val="20"/>
                <w:lang w:val="en-US"/>
              </w:rPr>
              <w:t>Shared or separate indication for the fields of HARQ-ACK feedback should be determined considering both overhead reduction and spec impact</w:t>
            </w:r>
            <w:r>
              <w:rPr>
                <w:rFonts w:eastAsia="楷体"/>
                <w:bCs/>
                <w:i/>
                <w:szCs w:val="20"/>
                <w:lang w:val="en-US"/>
              </w:rPr>
              <w:t>.</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32"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2"/>
          </w:p>
          <w:p>
            <w:pPr>
              <w:pStyle w:val="66"/>
              <w:numPr>
                <w:ilvl w:val="0"/>
                <w:numId w:val="18"/>
              </w:numPr>
              <w:wordWrap w:val="0"/>
              <w:rPr>
                <w:rFonts w:eastAsia="楷体"/>
                <w:bCs/>
                <w:i/>
                <w:szCs w:val="20"/>
                <w:lang w:val="en-US"/>
              </w:rPr>
            </w:pPr>
            <w:bookmarkStart w:id="33"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3"/>
          </w:p>
          <w:p>
            <w:pPr>
              <w:pStyle w:val="66"/>
              <w:numPr>
                <w:ilvl w:val="0"/>
                <w:numId w:val="18"/>
              </w:numPr>
              <w:wordWrap w:val="0"/>
              <w:rPr>
                <w:rFonts w:eastAsia="楷体"/>
                <w:bCs/>
                <w:i/>
                <w:szCs w:val="20"/>
                <w:lang w:val="en-US"/>
              </w:rPr>
            </w:pPr>
            <w:bookmarkStart w:id="34"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34"/>
            <w:r>
              <w:rPr>
                <w:rFonts w:eastAsia="楷体"/>
                <w:bCs/>
                <w:i/>
                <w:szCs w:val="20"/>
                <w:lang w:val="en-US"/>
              </w:rPr>
              <w:t xml:space="preserve"> </w:t>
            </w:r>
          </w:p>
          <w:p>
            <w:pPr>
              <w:pStyle w:val="66"/>
              <w:numPr>
                <w:ilvl w:val="0"/>
                <w:numId w:val="18"/>
              </w:numPr>
              <w:wordWrap w:val="0"/>
              <w:rPr>
                <w:rFonts w:eastAsia="楷体"/>
                <w:bCs/>
                <w:i/>
                <w:szCs w:val="20"/>
                <w:lang w:val="en-US"/>
              </w:rPr>
            </w:pPr>
            <w:bookmarkStart w:id="35"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35"/>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pPr>
              <w:pStyle w:val="66"/>
              <w:numPr>
                <w:ilvl w:val="0"/>
                <w:numId w:val="18"/>
              </w:numPr>
              <w:wordWrap w:val="0"/>
              <w:rPr>
                <w:rFonts w:eastAsia="楷体"/>
                <w:bCs/>
                <w:i/>
                <w:szCs w:val="20"/>
                <w:lang w:val="en-US"/>
              </w:rPr>
            </w:pPr>
            <w:r>
              <w:rPr>
                <w:rFonts w:hint="eastAsia" w:eastAsia="楷体"/>
                <w:bCs/>
                <w:i/>
                <w:szCs w:val="20"/>
                <w:lang w:val="en-US"/>
              </w:rPr>
              <w:t xml:space="preserve">Proposal </w:t>
            </w:r>
            <w:r>
              <w:rPr>
                <w:rFonts w:eastAsia="楷体"/>
                <w:bCs/>
                <w:i/>
                <w:szCs w:val="20"/>
                <w:lang w:val="en-US"/>
              </w:rPr>
              <w:t>11: The carriers scheduled by a single DCI are included in same cell group.</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pPr>
              <w:pStyle w:val="66"/>
              <w:numPr>
                <w:ilvl w:val="0"/>
                <w:numId w:val="18"/>
              </w:numPr>
              <w:wordWrap w:val="0"/>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pPr>
              <w:pStyle w:val="66"/>
              <w:numPr>
                <w:ilvl w:val="0"/>
                <w:numId w:val="18"/>
              </w:numPr>
              <w:wordWrap w:val="0"/>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pPr>
              <w:pStyle w:val="66"/>
              <w:numPr>
                <w:ilvl w:val="0"/>
                <w:numId w:val="18"/>
              </w:numPr>
              <w:wordWrap w:val="0"/>
              <w:rPr>
                <w:rFonts w:eastAsia="楷体"/>
                <w:bCs/>
                <w:i/>
                <w:szCs w:val="20"/>
                <w:lang w:val="en-US"/>
              </w:rPr>
            </w:pPr>
            <w:r>
              <w:rPr>
                <w:rFonts w:eastAsia="楷体"/>
                <w:bCs/>
                <w:i/>
                <w:szCs w:val="20"/>
                <w:lang w:val="en-US"/>
              </w:rPr>
              <w:t>Proposal 11: Don’t support HARQ bundling corresponding to multiple scheduled PDSCHs on a set of co-scheduled cells.</w:t>
            </w:r>
          </w:p>
          <w:p>
            <w:pPr>
              <w:pStyle w:val="66"/>
              <w:numPr>
                <w:ilvl w:val="0"/>
                <w:numId w:val="18"/>
              </w:numPr>
              <w:wordWrap w:val="0"/>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pPr>
              <w:pStyle w:val="66"/>
              <w:numPr>
                <w:ilvl w:val="0"/>
                <w:numId w:val="18"/>
              </w:numPr>
              <w:wordWrap w:val="0"/>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pPr>
              <w:pStyle w:val="66"/>
              <w:numPr>
                <w:ilvl w:val="0"/>
                <w:numId w:val="18"/>
              </w:numPr>
              <w:wordWrap w:val="0"/>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r>
              <w:rPr>
                <w:rFonts w:eastAsia="楷体"/>
                <w:b/>
                <w:bCs/>
                <w:sz w:val="22"/>
                <w:lang w:eastAsia="zh-CN"/>
              </w:rPr>
              <w:tab/>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11: </w:t>
            </w:r>
            <w:r>
              <w:rPr>
                <w:rFonts w:hint="eastAsia" w:eastAsia="楷体"/>
                <w:bCs/>
                <w:i/>
                <w:szCs w:val="20"/>
                <w:lang w:val="en-US"/>
              </w:rPr>
              <w:t>R</w:t>
            </w:r>
            <w:r>
              <w:rPr>
                <w:rFonts w:eastAsia="楷体"/>
                <w:bCs/>
                <w:i/>
                <w:szCs w:val="20"/>
                <w:lang w:val="en-US"/>
              </w:rPr>
              <w:t>AN1 should discuss the following aspects related to HARQ feedback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pPr>
              <w:pStyle w:val="66"/>
              <w:numPr>
                <w:ilvl w:val="0"/>
                <w:numId w:val="18"/>
              </w:numPr>
              <w:wordWrap w:val="0"/>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pPr>
              <w:pStyle w:val="66"/>
              <w:numPr>
                <w:ilvl w:val="0"/>
                <w:numId w:val="18"/>
              </w:numPr>
              <w:wordWrap w:val="0"/>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pPr>
              <w:pStyle w:val="66"/>
              <w:numPr>
                <w:ilvl w:val="0"/>
                <w:numId w:val="18"/>
              </w:numPr>
              <w:wordWrap w:val="0"/>
              <w:rPr>
                <w:rFonts w:eastAsia="楷体"/>
                <w:bCs/>
                <w:i/>
                <w:szCs w:val="20"/>
                <w:lang w:val="en-US"/>
              </w:rPr>
            </w:pPr>
            <w:r>
              <w:rPr>
                <w:rFonts w:eastAsia="楷体"/>
                <w:bCs/>
                <w:i/>
                <w:szCs w:val="20"/>
                <w:lang w:val="en-US"/>
              </w:rPr>
              <w:t>Proposal #11: Discuss some other aspects related to the multi-cell PDSCH/PUSCH scheduling, including the followings.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11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pPr>
              <w:pStyle w:val="66"/>
              <w:numPr>
                <w:ilvl w:val="0"/>
                <w:numId w:val="18"/>
              </w:numPr>
              <w:wordWrap w:val="0"/>
              <w:rPr>
                <w:rFonts w:eastAsia="楷体"/>
                <w:bCs/>
                <w:i/>
                <w:szCs w:val="20"/>
                <w:lang w:val="en-US"/>
              </w:rPr>
            </w:pPr>
            <w:r>
              <w:rPr>
                <w:rFonts w:eastAsia="楷体"/>
                <w:bCs/>
                <w:i/>
                <w:szCs w:val="20"/>
                <w:lang w:val="en-US"/>
              </w:rPr>
              <w:t>Proposal 12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the case with CBG transmission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reference PDSCH for serving cell index to determine DAI order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all HARQ-ACK codebook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Concatenating two sub-codebooks:</w:t>
            </w:r>
          </w:p>
          <w:p>
            <w:pPr>
              <w:pStyle w:val="66"/>
              <w:numPr>
                <w:ilvl w:val="0"/>
                <w:numId w:val="23"/>
              </w:numPr>
              <w:wordWrap w:val="0"/>
              <w:spacing w:before="120" w:after="120"/>
              <w:rPr>
                <w:bCs/>
                <w:i/>
                <w:iCs/>
                <w:szCs w:val="20"/>
              </w:rPr>
            </w:pPr>
            <w:r>
              <w:rPr>
                <w:rFonts w:hint="eastAsia"/>
                <w:bCs/>
                <w:i/>
                <w:iCs/>
                <w:szCs w:val="20"/>
              </w:rPr>
              <w:t>1</w:t>
            </w:r>
            <w:r>
              <w:rPr>
                <w:bCs/>
                <w:i/>
                <w:iCs/>
                <w:szCs w:val="20"/>
              </w:rPr>
              <w:t>st sub-codebook is for PDSCH(s) scheduled by DCI(s) for single-cell scheduling</w:t>
            </w:r>
          </w:p>
          <w:p>
            <w:pPr>
              <w:pStyle w:val="66"/>
              <w:numPr>
                <w:ilvl w:val="0"/>
                <w:numId w:val="23"/>
              </w:numPr>
              <w:wordWrap w:val="0"/>
              <w:spacing w:before="120" w:after="120"/>
              <w:rPr>
                <w:bCs/>
                <w:i/>
                <w:iCs/>
                <w:szCs w:val="20"/>
              </w:rPr>
            </w:pPr>
            <w:r>
              <w:rPr>
                <w:rFonts w:hint="eastAsia"/>
                <w:bCs/>
                <w:i/>
                <w:iCs/>
                <w:szCs w:val="20"/>
              </w:rPr>
              <w:t>2</w:t>
            </w:r>
            <w:r>
              <w:rPr>
                <w:bCs/>
                <w:i/>
                <w:iCs/>
                <w:szCs w:val="20"/>
              </w:rPr>
              <w:t>nd sub-codebook is for PDSCH(s) scheduled by DCI(s) for multi-cell scheduling</w:t>
            </w:r>
          </w:p>
          <w:p>
            <w:pPr>
              <w:pStyle w:val="66"/>
              <w:numPr>
                <w:ilvl w:val="0"/>
                <w:numId w:val="23"/>
              </w:numPr>
              <w:wordWrap w:val="0"/>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hint="eastAsia" w:eastAsia="楷体"/>
                <w:i/>
                <w:iCs/>
                <w:szCs w:val="20"/>
              </w:rPr>
              <w:t>C</w:t>
            </w:r>
            <w:r>
              <w:rPr>
                <w:rFonts w:eastAsia="楷体"/>
                <w:i/>
                <w:iCs/>
                <w:szCs w:val="20"/>
              </w:rPr>
              <w:t>BG based re-transmission is not supported</w:t>
            </w:r>
          </w:p>
          <w:p>
            <w:pPr>
              <w:wordWrap w:val="0"/>
              <w:rPr>
                <w:lang w:eastAsia="en-US"/>
              </w:rPr>
            </w:pPr>
          </w:p>
        </w:tc>
      </w:tr>
    </w:tbl>
    <w:p>
      <w:pPr>
        <w:rPr>
          <w:lang w:eastAsia="en-US"/>
        </w:rPr>
      </w:pPr>
    </w:p>
    <w:p>
      <w:pPr>
        <w:rPr>
          <w:lang w:eastAsia="en-US"/>
        </w:rPr>
      </w:pPr>
    </w:p>
    <w:p>
      <w:pPr>
        <w:rPr>
          <w:lang w:eastAsia="en-US"/>
        </w:rPr>
      </w:pPr>
    </w:p>
    <w:p>
      <w:pPr>
        <w:rPr>
          <w:highlight w:val="yellow"/>
        </w:rPr>
      </w:pPr>
    </w:p>
    <w:p>
      <w:pPr>
        <w:pStyle w:val="3"/>
        <w:ind w:left="540"/>
      </w:pPr>
      <w:r>
        <w:t>Moderator summary and proposals based on contributions</w:t>
      </w:r>
    </w:p>
    <w:p/>
    <w:p>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pPr>
        <w:rPr>
          <w:lang w:eastAsia="en-US"/>
        </w:rPr>
      </w:pPr>
    </w:p>
    <w:p>
      <w:pPr>
        <w:pStyle w:val="3"/>
        <w:ind w:left="540"/>
      </w:pPr>
      <w:r>
        <w:t>1</w:t>
      </w:r>
      <w:r>
        <w:rPr>
          <w:vertAlign w:val="superscript"/>
        </w:rPr>
        <w:t>st</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val="en-AU"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4-1: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rPr>
              <w:t>Nokia/NSB</w:t>
            </w:r>
          </w:p>
        </w:tc>
        <w:tc>
          <w:tcPr>
            <w:tcW w:w="7353" w:type="dxa"/>
          </w:tcPr>
          <w:p>
            <w:pPr>
              <w:wordWrap w:val="0"/>
              <w:jc w:val="left"/>
              <w:rPr>
                <w:bCs/>
              </w:rPr>
            </w:pPr>
            <w:r>
              <w:rPr>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rPr>
                <w:rFonts w:hint="default" w:ascii="Times New Roman" w:hAnsi="Times New Roman" w:eastAsia="Batang" w:cs="Times New Roman"/>
                <w:bCs/>
                <w:snapToGrid w:val="0"/>
                <w:kern w:val="2"/>
                <w:szCs w:val="22"/>
                <w:lang w:val="en-US" w:eastAsia="zh-CN" w:bidi="ar-SA"/>
              </w:rPr>
            </w:pPr>
            <w:r>
              <w:rPr>
                <w:rFonts w:hint="default"/>
                <w:bCs/>
                <w:lang w:val="en-US" w:eastAsia="zh-CN"/>
              </w:rPr>
              <w:t>We are fine with this proposal.</w:t>
            </w: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4-2: OK but if there is a concern, we can make this as a working assumption.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pStyle w:val="15"/>
              <w:wordWrap w:val="0"/>
              <w:rPr>
                <w:rFonts w:hint="eastAsia" w:ascii="Times New Roman" w:hAnsi="Times New Roman" w:eastAsia="Batang" w:cs="Times New Roman"/>
                <w:bCs/>
                <w:snapToGrid w:val="0"/>
                <w:kern w:val="2"/>
                <w:szCs w:val="22"/>
                <w:lang w:val="en-US" w:eastAsia="zh-CN" w:bidi="ar-SA"/>
              </w:rPr>
            </w:pPr>
            <w:r>
              <w:rPr>
                <w:rFonts w:hint="eastAsia"/>
              </w:rPr>
              <w:t>We are open to this proposal.</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4-3: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jc w:val="left"/>
              <w:rPr>
                <w:bCs/>
                <w:lang w:eastAsia="zh-CN"/>
              </w:rPr>
            </w:pPr>
            <w:r>
              <w:t>OK for CBG-based transmission, but it is better to put FFS on multi-slot scheduling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 xml:space="preserve">Nokia/NSB </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Batang" w:cs="Times New Roman"/>
                <w:bCs/>
                <w:snapToGrid w:val="0"/>
                <w:kern w:val="2"/>
                <w:szCs w:val="22"/>
                <w:lang w:val="en-US" w:eastAsia="zh-CN" w:bidi="ar-SA"/>
              </w:rPr>
            </w:pPr>
            <w:r>
              <w:rPr>
                <w:rFonts w:hint="default"/>
                <w:bCs/>
                <w:lang w:val="en-US" w:eastAsia="zh-CN"/>
              </w:rPr>
              <w:t xml:space="preserve">ZTE </w:t>
            </w:r>
          </w:p>
        </w:tc>
        <w:tc>
          <w:tcPr>
            <w:tcW w:w="7353" w:type="dxa"/>
            <w:vAlign w:val="top"/>
          </w:tcPr>
          <w:p>
            <w:pPr>
              <w:wordWrap w:val="0"/>
              <w:rPr>
                <w:rFonts w:hint="default"/>
                <w:bCs/>
                <w:lang w:val="en-US" w:eastAsia="zh-CN"/>
              </w:rPr>
            </w:pPr>
            <w:r>
              <w:rPr>
                <w:rFonts w:hint="default"/>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pPr>
              <w:wordWrap w:val="0"/>
              <w:rPr>
                <w:rFonts w:hint="default" w:ascii="Times New Roman" w:hAnsi="Times New Roman" w:eastAsia="Batang" w:cs="Times New Roman"/>
                <w:bCs/>
                <w:snapToGrid w:val="0"/>
                <w:kern w:val="2"/>
                <w:szCs w:val="22"/>
                <w:lang w:val="en-US" w:eastAsia="zh-CN" w:bidi="ar-SA"/>
              </w:rPr>
            </w:pPr>
            <w:r>
              <w:rPr>
                <w:rFonts w:hint="default"/>
                <w:bCs/>
                <w:lang w:val="en-US" w:eastAsia="zh-CN"/>
              </w:rPr>
              <w:t>For the multi-slot scheduling, we prefer it can be enabled together with Rel-18 MC scheduling because they have the same benefit, i.e., control overhead reduction.</w:t>
            </w: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rFonts w:eastAsiaTheme="minorEastAsia"/>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4</w:t>
            </w:r>
            <w:r>
              <w:rPr>
                <w:rFonts w:eastAsia="MS Mincho"/>
                <w:bCs/>
                <w:lang w:eastAsia="ja-JP"/>
              </w:rPr>
              <w:t>-4: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pPr>
            <w:r>
              <w:t>One clarification is needed on whether the single-cell scheduling DCI(s) in the proposal means the DCI that actually schedules one cell, since multi-cell DCI can schedule one cell.</w:t>
            </w:r>
          </w:p>
          <w:p>
            <w:pPr>
              <w:wordWrap w:val="0"/>
              <w:jc w:val="left"/>
              <w:rPr>
                <w:bCs/>
                <w:lang w:eastAsia="zh-CN"/>
              </w:rPr>
            </w:pPr>
            <w:r>
              <w:t>If this clarification is correct, we are OK with the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 xml:space="preserve">Do not support. </w:t>
            </w:r>
            <w:r>
              <w:rPr>
                <w:bCs/>
                <w:lang w:eastAsia="zh-CN"/>
              </w:rPr>
              <w:br w:type="textWrapping"/>
            </w:r>
            <w:r>
              <w:rPr>
                <w:bCs/>
                <w:lang w:eastAsia="zh-CN"/>
              </w:rPr>
              <w:br w:type="textWrapping"/>
            </w:r>
            <w:r>
              <w:rPr>
                <w:bCs/>
                <w:lang w:eastAsia="zh-CN"/>
              </w:rP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rPr>
                <w:rFonts w:hint="default"/>
                <w:bCs/>
                <w:lang w:val="en-US" w:eastAsia="zh-CN"/>
              </w:rPr>
            </w:pPr>
            <w:r>
              <w:rPr>
                <w:rFonts w:hint="eastAsia"/>
                <w:bCs/>
                <w:lang w:val="en-US" w:eastAsia="zh-CN"/>
              </w:rPr>
              <w:t xml:space="preserve">we are </w:t>
            </w:r>
            <w:r>
              <w:rPr>
                <w:rFonts w:hint="default"/>
                <w:bCs/>
                <w:lang w:val="en-US" w:eastAsia="zh-CN"/>
              </w:rPr>
              <w:t>OK</w:t>
            </w:r>
            <w:r>
              <w:rPr>
                <w:rFonts w:hint="eastAsia"/>
                <w:bCs/>
                <w:lang w:val="en-US" w:eastAsia="zh-CN"/>
              </w:rPr>
              <w:t xml:space="preserve"> with proposal if the additional condition is added</w:t>
            </w:r>
            <w:r>
              <w:rPr>
                <w:rFonts w:hint="default"/>
                <w:bCs/>
                <w:lang w:val="en-US" w:eastAsia="zh-CN"/>
              </w:rPr>
              <w:t xml:space="preserve"> because we think the single cell scheduling DCI is not needed if the multi-cell scheduling DCI can schedule single cell as discussed above. </w:t>
            </w:r>
          </w:p>
          <w:p>
            <w:pPr>
              <w:wordWrap w:val="0"/>
              <w:rPr>
                <w:rFonts w:hint="default"/>
                <w:bCs/>
                <w:lang w:val="en-US" w:eastAsia="zh-CN"/>
              </w:rPr>
            </w:pPr>
          </w:p>
          <w:p>
            <w:pPr>
              <w:pStyle w:val="5"/>
              <w:widowControl/>
              <w:kinsoku/>
              <w:wordWrap w:val="0"/>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r>
              <w:rPr>
                <w:rFonts w:hint="eastAsia" w:eastAsia="宋体"/>
                <w:snapToGrid/>
                <w:kern w:val="0"/>
                <w:szCs w:val="20"/>
                <w:lang w:val="en-US" w:eastAsia="zh-CN"/>
              </w:rPr>
              <w:t>(revised)</w:t>
            </w:r>
            <w:r>
              <w:rPr>
                <w:rFonts w:eastAsia="宋体"/>
                <w:snapToGrid/>
                <w:kern w:val="0"/>
                <w:szCs w:val="20"/>
                <w:lang w:eastAsia="zh-CN"/>
              </w:rPr>
              <w:t>:</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wordWrap w:val="0"/>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pStyle w:val="66"/>
              <w:numPr>
                <w:ilvl w:val="1"/>
                <w:numId w:val="17"/>
              </w:numPr>
              <w:wordWrap w:val="0"/>
              <w:rPr>
                <w:rFonts w:eastAsia="楷体"/>
                <w:color w:val="FF0000"/>
                <w:szCs w:val="20"/>
                <w:u w:val="single"/>
                <w:lang w:eastAsia="zh-CN"/>
              </w:rPr>
            </w:pPr>
            <w:r>
              <w:rPr>
                <w:rFonts w:hint="eastAsia" w:eastAsia="楷体"/>
                <w:color w:val="FF0000"/>
                <w:szCs w:val="20"/>
                <w:u w:val="single"/>
                <w:lang w:val="en-US" w:eastAsia="zh-CN"/>
              </w:rPr>
              <w:t>Each scheduled cell is only configured by single cell scheduling or multi-cell scheduling</w:t>
            </w:r>
          </w:p>
          <w:p>
            <w:pPr>
              <w:wordWrap w:val="0"/>
              <w:rPr>
                <w:rFonts w:hint="default" w:ascii="Times New Roman" w:hAnsi="Times New Roman" w:eastAsia="Batang" w:cs="Times New Roman"/>
                <w:bCs/>
                <w:snapToGrid w:val="0"/>
                <w:kern w:val="2"/>
                <w:szCs w:val="22"/>
                <w:lang w:val="en-US" w:eastAsia="zh-CN" w:bidi="ar-SA"/>
              </w:rPr>
            </w:pPr>
            <w:bookmarkStart w:id="36" w:name="_GoBack"/>
            <w:bookmarkEnd w:id="36"/>
          </w:p>
        </w:tc>
      </w:tr>
    </w:tbl>
    <w:p>
      <w:pPr>
        <w:rPr>
          <w:lang w:eastAsia="en-US"/>
        </w:rPr>
      </w:pPr>
    </w:p>
    <w:p>
      <w:pPr>
        <w:rPr>
          <w:lang w:eastAsia="en-US"/>
        </w:rPr>
      </w:pPr>
    </w:p>
    <w:p>
      <w:pPr>
        <w:pStyle w:val="2"/>
      </w:pPr>
      <w:r>
        <w:t>Proposals for GTW session:</w:t>
      </w:r>
    </w:p>
    <w:p>
      <w:pPr>
        <w:rPr>
          <w:highlight w:val="yellow"/>
          <w:lang w:eastAsia="en-US"/>
        </w:rPr>
      </w:pPr>
    </w:p>
    <w:p>
      <w:pPr>
        <w:pStyle w:val="3"/>
        <w:ind w:left="540"/>
      </w:pPr>
      <w:r>
        <w:t>Proposals for 1</w:t>
      </w:r>
      <w:r>
        <w:rPr>
          <w:vertAlign w:val="superscript"/>
        </w:rPr>
        <w:t>st</w:t>
      </w:r>
      <w:r>
        <w:t xml:space="preserve"> GTW session:</w:t>
      </w:r>
    </w:p>
    <w:p>
      <w:pPr>
        <w:rPr>
          <w:highlight w:val="yellow"/>
          <w:lang w:eastAsia="en-US"/>
        </w:rPr>
      </w:pPr>
    </w:p>
    <w:p>
      <w:pPr>
        <w:rPr>
          <w:lang w:eastAsia="en-US"/>
        </w:rPr>
      </w:pPr>
      <w:r>
        <w:rPr>
          <w:lang w:eastAsia="en-US"/>
        </w:rPr>
        <w:t>Based on the feedback from companies on the possible way forward, below proposals are prepared for online discussion:</w:t>
      </w:r>
    </w:p>
    <w:p>
      <w:pPr>
        <w:rPr>
          <w:lang w:eastAsia="en-US"/>
        </w:rPr>
      </w:pPr>
    </w:p>
    <w:p>
      <w:pPr>
        <w:pStyle w:val="3"/>
        <w:ind w:left="540"/>
      </w:pPr>
      <w:r>
        <w:t>Proposals for 2</w:t>
      </w:r>
      <w:r>
        <w:rPr>
          <w:vertAlign w:val="superscript"/>
        </w:rPr>
        <w:t>nd</w:t>
      </w:r>
      <w:r>
        <w:t xml:space="preserve"> GTW session:</w:t>
      </w:r>
    </w:p>
    <w:p>
      <w:pPr>
        <w:rPr>
          <w:lang w:eastAsia="en-US"/>
        </w:rPr>
      </w:pPr>
    </w:p>
    <w:p>
      <w:pPr>
        <w:rPr>
          <w:lang w:eastAsia="en-US"/>
        </w:rPr>
      </w:pPr>
    </w:p>
    <w:p>
      <w:pPr>
        <w:pStyle w:val="2"/>
      </w:pPr>
      <w:r>
        <w:t>References</w:t>
      </w:r>
    </w:p>
    <w:p>
      <w:pPr>
        <w:pStyle w:val="66"/>
        <w:numPr>
          <w:ilvl w:val="0"/>
          <w:numId w:val="25"/>
        </w:numPr>
        <w:rPr>
          <w:lang w:eastAsia="zh-CN"/>
        </w:rPr>
      </w:pPr>
      <w:r>
        <w:fldChar w:fldCharType="begin"/>
      </w:r>
      <w:r>
        <w:instrText xml:space="preserve"> HYPERLINK "file:///D:\\RAN1\\RAN1%23109-e\\tdocs\\R1-2203135.zip" </w:instrText>
      </w:r>
      <w:r>
        <w:fldChar w:fldCharType="separate"/>
      </w:r>
      <w:r>
        <w:rPr>
          <w:rStyle w:val="34"/>
        </w:rPr>
        <w:t>R1-2203135</w:t>
      </w:r>
      <w:r>
        <w:rPr>
          <w:rStyle w:val="34"/>
        </w:rPr>
        <w:fldChar w:fldCharType="end"/>
      </w:r>
      <w:r>
        <w:rPr>
          <w:lang w:eastAsia="zh-CN"/>
        </w:rPr>
        <w:tab/>
      </w:r>
      <w:r>
        <w:rPr>
          <w:lang w:eastAsia="zh-CN"/>
        </w:rPr>
        <w:t>Discussion on multi-cell PUSCH/PDSCH scheduling with a single scheduling DCI</w:t>
      </w:r>
      <w:r>
        <w:rPr>
          <w:lang w:eastAsia="zh-CN"/>
        </w:rPr>
        <w:tab/>
      </w:r>
      <w:r>
        <w:rPr>
          <w:lang w:eastAsia="zh-CN"/>
        </w:rPr>
        <w:t>Huawei, HiSilicon</w:t>
      </w:r>
    </w:p>
    <w:p>
      <w:pPr>
        <w:pStyle w:val="66"/>
        <w:numPr>
          <w:ilvl w:val="0"/>
          <w:numId w:val="25"/>
        </w:numPr>
        <w:rPr>
          <w:lang w:eastAsia="zh-CN"/>
        </w:rPr>
      </w:pPr>
      <w:r>
        <w:fldChar w:fldCharType="begin"/>
      </w:r>
      <w:r>
        <w:instrText xml:space="preserve"> HYPERLINK "file:///D:\\RAN1\\RAN1%23109-e\\tdocs\\R1-2203207.zip" </w:instrText>
      </w:r>
      <w:r>
        <w:fldChar w:fldCharType="separate"/>
      </w:r>
      <w:r>
        <w:rPr>
          <w:rStyle w:val="34"/>
        </w:rPr>
        <w:t>R1-2203207</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ZTE</w:t>
      </w:r>
    </w:p>
    <w:p>
      <w:pPr>
        <w:pStyle w:val="66"/>
        <w:numPr>
          <w:ilvl w:val="0"/>
          <w:numId w:val="25"/>
        </w:numPr>
        <w:rPr>
          <w:lang w:eastAsia="zh-CN"/>
        </w:rPr>
      </w:pPr>
      <w:r>
        <w:fldChar w:fldCharType="begin"/>
      </w:r>
      <w:r>
        <w:instrText xml:space="preserve"> HYPERLINK "file:///D:\\RAN1\\RAN1%23109-e\\tdocs\\R1-2203276.zip" </w:instrText>
      </w:r>
      <w:r>
        <w:fldChar w:fldCharType="separate"/>
      </w:r>
      <w:r>
        <w:rPr>
          <w:rStyle w:val="34"/>
        </w:rPr>
        <w:t>R1-2203276</w:t>
      </w:r>
      <w:r>
        <w:rPr>
          <w:rStyle w:val="34"/>
        </w:rPr>
        <w:fldChar w:fldCharType="end"/>
      </w:r>
      <w:r>
        <w:rPr>
          <w:lang w:eastAsia="zh-CN"/>
        </w:rPr>
        <w:tab/>
      </w:r>
      <w:r>
        <w:rPr>
          <w:lang w:eastAsia="zh-CN"/>
        </w:rPr>
        <w:t>On multi-cell PUSCH/PDSCH scheduling with a single DCI</w:t>
      </w:r>
      <w:r>
        <w:rPr>
          <w:lang w:eastAsia="zh-CN"/>
        </w:rPr>
        <w:tab/>
      </w:r>
      <w:r>
        <w:rPr>
          <w:lang w:eastAsia="zh-CN"/>
        </w:rPr>
        <w:t>Nokia, Nokia Shanghai Bell</w:t>
      </w:r>
    </w:p>
    <w:p>
      <w:pPr>
        <w:pStyle w:val="66"/>
        <w:numPr>
          <w:ilvl w:val="0"/>
          <w:numId w:val="25"/>
        </w:numPr>
        <w:rPr>
          <w:lang w:eastAsia="zh-CN"/>
        </w:rPr>
      </w:pPr>
      <w:r>
        <w:fldChar w:fldCharType="begin"/>
      </w:r>
      <w:r>
        <w:instrText xml:space="preserve"> HYPERLINK "file:///D:\\RAN1\\RAN1%23109-e\\tdocs\\R1-2203346.zip" </w:instrText>
      </w:r>
      <w:r>
        <w:fldChar w:fldCharType="separate"/>
      </w:r>
      <w:r>
        <w:rPr>
          <w:rStyle w:val="34"/>
        </w:rPr>
        <w:t>R1-2203346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Spreadtrum Communications</w:t>
      </w:r>
    </w:p>
    <w:p>
      <w:pPr>
        <w:pStyle w:val="66"/>
        <w:numPr>
          <w:ilvl w:val="0"/>
          <w:numId w:val="25"/>
        </w:numPr>
        <w:rPr>
          <w:lang w:eastAsia="zh-CN"/>
        </w:rPr>
      </w:pPr>
      <w:r>
        <w:fldChar w:fldCharType="begin"/>
      </w:r>
      <w:r>
        <w:instrText xml:space="preserve"> HYPERLINK "file:///D:\\RAN1\\RAN1%23109-e\\tdocs\\R1-2203448.zip" </w:instrText>
      </w:r>
      <w:r>
        <w:fldChar w:fldCharType="separate"/>
      </w:r>
      <w:r>
        <w:rPr>
          <w:rStyle w:val="34"/>
        </w:rPr>
        <w:t>R1-2203448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CATT</w:t>
      </w:r>
    </w:p>
    <w:p>
      <w:pPr>
        <w:pStyle w:val="66"/>
        <w:numPr>
          <w:ilvl w:val="0"/>
          <w:numId w:val="25"/>
        </w:numPr>
        <w:rPr>
          <w:lang w:eastAsia="zh-CN"/>
        </w:rPr>
      </w:pPr>
      <w:r>
        <w:fldChar w:fldCharType="begin"/>
      </w:r>
      <w:r>
        <w:instrText xml:space="preserve"> HYPERLINK "file:///D:\\RAN1\\RAN1%23109-e\\tdocs\\R1-2203583.zip" </w:instrText>
      </w:r>
      <w:r>
        <w:fldChar w:fldCharType="separate"/>
      </w:r>
      <w:r>
        <w:rPr>
          <w:rStyle w:val="34"/>
        </w:rPr>
        <w:t>R1-2203583</w:t>
      </w:r>
      <w:r>
        <w:rPr>
          <w:rStyle w:val="34"/>
        </w:rPr>
        <w:fldChar w:fldCharType="end"/>
      </w:r>
      <w:r>
        <w:rPr>
          <w:lang w:eastAsia="zh-CN"/>
        </w:rPr>
        <w:tab/>
      </w:r>
      <w:r>
        <w:rPr>
          <w:lang w:eastAsia="zh-CN"/>
        </w:rPr>
        <w:t>Discussion on multi-cell scheduling</w:t>
      </w:r>
      <w:r>
        <w:rPr>
          <w:lang w:eastAsia="zh-CN"/>
        </w:rPr>
        <w:tab/>
      </w:r>
      <w:r>
        <w:rPr>
          <w:lang w:eastAsia="zh-CN"/>
        </w:rPr>
        <w:t>vivo</w:t>
      </w:r>
    </w:p>
    <w:p>
      <w:pPr>
        <w:pStyle w:val="66"/>
        <w:numPr>
          <w:ilvl w:val="0"/>
          <w:numId w:val="25"/>
        </w:numPr>
        <w:rPr>
          <w:lang w:eastAsia="zh-CN"/>
        </w:rPr>
      </w:pPr>
      <w:r>
        <w:fldChar w:fldCharType="begin"/>
      </w:r>
      <w:r>
        <w:instrText xml:space="preserve"> HYPERLINK "file:///D:\\RAN1\\RAN1%23109-e\\tdocs\\R1-2203664.zip" </w:instrText>
      </w:r>
      <w:r>
        <w:fldChar w:fldCharType="separate"/>
      </w:r>
      <w:r>
        <w:rPr>
          <w:rStyle w:val="34"/>
        </w:rPr>
        <w:t>R1-2203664</w:t>
      </w:r>
      <w:r>
        <w:rPr>
          <w:rStyle w:val="34"/>
        </w:rPr>
        <w:fldChar w:fldCharType="end"/>
      </w:r>
      <w:r>
        <w:rPr>
          <w:lang w:eastAsia="zh-CN"/>
        </w:rPr>
        <w:tab/>
      </w:r>
      <w:r>
        <w:rPr>
          <w:lang w:eastAsia="zh-CN"/>
        </w:rPr>
        <w:t>Discussion on multi-cell scheduling with a single DCI</w:t>
      </w:r>
      <w:r>
        <w:rPr>
          <w:lang w:eastAsia="zh-CN"/>
        </w:rPr>
        <w:tab/>
      </w:r>
      <w:r>
        <w:rPr>
          <w:lang w:eastAsia="zh-CN"/>
        </w:rPr>
        <w:t>China Telecom</w:t>
      </w:r>
    </w:p>
    <w:p>
      <w:pPr>
        <w:pStyle w:val="66"/>
        <w:numPr>
          <w:ilvl w:val="0"/>
          <w:numId w:val="25"/>
        </w:numPr>
        <w:rPr>
          <w:lang w:eastAsia="zh-CN"/>
        </w:rPr>
      </w:pPr>
      <w:r>
        <w:fldChar w:fldCharType="begin"/>
      </w:r>
      <w:r>
        <w:instrText xml:space="preserve"> HYPERLINK "file:///D:\\RAN1\\RAN1%23109-e\\tdocs\\R1-2203688.zip" </w:instrText>
      </w:r>
      <w:r>
        <w:fldChar w:fldCharType="separate"/>
      </w:r>
      <w:r>
        <w:rPr>
          <w:rStyle w:val="34"/>
        </w:rPr>
        <w:t>R1-2203688</w:t>
      </w:r>
      <w:r>
        <w:rPr>
          <w:rStyle w:val="34"/>
        </w:rPr>
        <w:fldChar w:fldCharType="end"/>
      </w:r>
      <w:r>
        <w:rPr>
          <w:lang w:eastAsia="zh-CN"/>
        </w:rPr>
        <w:tab/>
      </w:r>
      <w:r>
        <w:rPr>
          <w:lang w:eastAsia="zh-CN"/>
        </w:rPr>
        <w:t>Discussion on Multi-cell PXSCH scheduling with a single DCI</w:t>
      </w:r>
      <w:r>
        <w:rPr>
          <w:lang w:eastAsia="zh-CN"/>
        </w:rPr>
        <w:tab/>
      </w:r>
      <w:r>
        <w:rPr>
          <w:lang w:eastAsia="zh-CN"/>
        </w:rPr>
        <w:t>NEC</w:t>
      </w:r>
    </w:p>
    <w:p>
      <w:pPr>
        <w:pStyle w:val="66"/>
        <w:numPr>
          <w:ilvl w:val="0"/>
          <w:numId w:val="25"/>
        </w:numPr>
        <w:rPr>
          <w:lang w:eastAsia="zh-CN"/>
        </w:rPr>
      </w:pPr>
      <w:r>
        <w:fldChar w:fldCharType="begin"/>
      </w:r>
      <w:r>
        <w:instrText xml:space="preserve"> HYPERLINK "file:///D:\\RAN1\\RAN1%23109-e\\tdocs\\R1-2203706.zip" </w:instrText>
      </w:r>
      <w:r>
        <w:fldChar w:fldCharType="separate"/>
      </w:r>
      <w:r>
        <w:rPr>
          <w:rStyle w:val="34"/>
        </w:rPr>
        <w:t>R1-2203706</w:t>
      </w:r>
      <w:r>
        <w:rPr>
          <w:rStyle w:val="34"/>
        </w:rPr>
        <w:fldChar w:fldCharType="end"/>
      </w:r>
      <w:r>
        <w:rPr>
          <w:lang w:eastAsia="zh-CN"/>
        </w:rPr>
        <w:tab/>
      </w:r>
      <w:r>
        <w:rPr>
          <w:lang w:eastAsia="zh-CN"/>
        </w:rPr>
        <w:t>Discussion on multi-cell scheduling via a single DCI</w:t>
      </w:r>
      <w:r>
        <w:rPr>
          <w:lang w:eastAsia="zh-CN"/>
        </w:rPr>
        <w:tab/>
      </w:r>
      <w:r>
        <w:rPr>
          <w:lang w:eastAsia="zh-CN"/>
        </w:rPr>
        <w:t>Lenovo</w:t>
      </w:r>
    </w:p>
    <w:p>
      <w:pPr>
        <w:pStyle w:val="66"/>
        <w:numPr>
          <w:ilvl w:val="0"/>
          <w:numId w:val="25"/>
        </w:numPr>
        <w:rPr>
          <w:lang w:eastAsia="zh-CN"/>
        </w:rPr>
      </w:pPr>
      <w:r>
        <w:fldChar w:fldCharType="begin"/>
      </w:r>
      <w:r>
        <w:instrText xml:space="preserve"> HYPERLINK "file:///D:\\RAN1\\RAN1%23109-e\\tdocs\\R1-2203800.zip" </w:instrText>
      </w:r>
      <w:r>
        <w:fldChar w:fldCharType="separate"/>
      </w:r>
      <w:r>
        <w:rPr>
          <w:rStyle w:val="34"/>
        </w:rPr>
        <w:t>R1-2203800</w:t>
      </w:r>
      <w:r>
        <w:rPr>
          <w:rStyle w:val="34"/>
        </w:rPr>
        <w:fldChar w:fldCharType="end"/>
      </w:r>
      <w:r>
        <w:rPr>
          <w:lang w:eastAsia="zh-CN"/>
        </w:rPr>
        <w:tab/>
      </w:r>
      <w:r>
        <w:rPr>
          <w:lang w:eastAsia="zh-CN"/>
        </w:rPr>
        <w:t>Discussion on the design of multi-cell scheduling with a single DCI</w:t>
      </w:r>
      <w:r>
        <w:rPr>
          <w:lang w:eastAsia="zh-CN"/>
        </w:rPr>
        <w:tab/>
      </w:r>
      <w:r>
        <w:rPr>
          <w:lang w:eastAsia="zh-CN"/>
        </w:rPr>
        <w:t>xiaomi</w:t>
      </w:r>
    </w:p>
    <w:p>
      <w:pPr>
        <w:pStyle w:val="66"/>
        <w:numPr>
          <w:ilvl w:val="0"/>
          <w:numId w:val="25"/>
        </w:numPr>
        <w:rPr>
          <w:lang w:eastAsia="zh-CN"/>
        </w:rPr>
      </w:pPr>
      <w:r>
        <w:fldChar w:fldCharType="begin"/>
      </w:r>
      <w:r>
        <w:instrText xml:space="preserve"> HYPERLINK "file:///D:\\RAN1\\RAN1%23109-e\\tdocs\\R1-2203842.zip" </w:instrText>
      </w:r>
      <w:r>
        <w:fldChar w:fldCharType="separate"/>
      </w:r>
      <w:r>
        <w:rPr>
          <w:rStyle w:val="34"/>
        </w:rPr>
        <w:t>R1-2203842</w:t>
      </w:r>
      <w:r>
        <w:rPr>
          <w:rStyle w:val="34"/>
        </w:rPr>
        <w:fldChar w:fldCharType="end"/>
      </w:r>
      <w:r>
        <w:rPr>
          <w:lang w:eastAsia="zh-CN"/>
        </w:rPr>
        <w:tab/>
      </w:r>
      <w:r>
        <w:rPr>
          <w:lang w:eastAsia="zh-CN"/>
        </w:rPr>
        <w:t>Discussions on multi-cell PUSCH/PDSCH scheduling with a single DCI</w:t>
      </w:r>
      <w:r>
        <w:rPr>
          <w:lang w:eastAsia="zh-CN"/>
        </w:rPr>
        <w:tab/>
      </w:r>
      <w:r>
        <w:rPr>
          <w:lang w:eastAsia="zh-CN"/>
        </w:rPr>
        <w:t>Langbo</w:t>
      </w:r>
    </w:p>
    <w:p>
      <w:pPr>
        <w:pStyle w:val="66"/>
        <w:numPr>
          <w:ilvl w:val="0"/>
          <w:numId w:val="25"/>
        </w:numPr>
        <w:rPr>
          <w:lang w:eastAsia="zh-CN"/>
        </w:rPr>
      </w:pPr>
      <w:r>
        <w:fldChar w:fldCharType="begin"/>
      </w:r>
      <w:r>
        <w:instrText xml:space="preserve"> HYPERLINK "file:///D:\\RAN1\\RAN1%23109-e\\tdocs\\R1-2203925.zip" </w:instrText>
      </w:r>
      <w:r>
        <w:fldChar w:fldCharType="separate"/>
      </w:r>
      <w:r>
        <w:rPr>
          <w:rStyle w:val="34"/>
        </w:rPr>
        <w:t>R1-2203925</w:t>
      </w:r>
      <w:r>
        <w:rPr>
          <w:rStyle w:val="34"/>
        </w:rPr>
        <w:fldChar w:fldCharType="end"/>
      </w:r>
      <w:r>
        <w:rPr>
          <w:lang w:eastAsia="zh-CN"/>
        </w:rPr>
        <w:tab/>
      </w:r>
      <w:r>
        <w:rPr>
          <w:lang w:eastAsia="zh-CN"/>
        </w:rPr>
        <w:t>Multi-cell PUSCH/PDSCH scheduling with a single DCI</w:t>
      </w:r>
      <w:r>
        <w:rPr>
          <w:lang w:eastAsia="zh-CN"/>
        </w:rPr>
        <w:tab/>
      </w:r>
      <w:r>
        <w:rPr>
          <w:lang w:eastAsia="zh-CN"/>
        </w:rPr>
        <w:t>Samsung</w:t>
      </w:r>
    </w:p>
    <w:p>
      <w:pPr>
        <w:pStyle w:val="66"/>
        <w:numPr>
          <w:ilvl w:val="0"/>
          <w:numId w:val="25"/>
        </w:numPr>
        <w:rPr>
          <w:lang w:eastAsia="zh-CN"/>
        </w:rPr>
      </w:pPr>
      <w:r>
        <w:fldChar w:fldCharType="begin"/>
      </w:r>
      <w:r>
        <w:instrText xml:space="preserve"> HYPERLINK "file:///D:\\RAN1\\RAN1%23109-e\\tdocs\\R1-2204026.zip" </w:instrText>
      </w:r>
      <w:r>
        <w:fldChar w:fldCharType="separate"/>
      </w:r>
      <w:r>
        <w:rPr>
          <w:rStyle w:val="34"/>
        </w:rPr>
        <w:t>R1-2204026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OPPO</w:t>
      </w:r>
    </w:p>
    <w:p>
      <w:pPr>
        <w:pStyle w:val="66"/>
        <w:numPr>
          <w:ilvl w:val="0"/>
          <w:numId w:val="25"/>
        </w:numPr>
        <w:rPr>
          <w:lang w:eastAsia="zh-CN"/>
        </w:rPr>
      </w:pPr>
      <w:r>
        <w:fldChar w:fldCharType="begin"/>
      </w:r>
      <w:r>
        <w:instrText xml:space="preserve"> HYPERLINK "file:///D:\\RAN1\\RAN1%23109-e\\tdocs\\R1-2204087.zip" </w:instrText>
      </w:r>
      <w:r>
        <w:fldChar w:fldCharType="separate"/>
      </w:r>
      <w:r>
        <w:rPr>
          <w:rStyle w:val="34"/>
        </w:rPr>
        <w:t>R1-2204087</w:t>
      </w:r>
      <w:r>
        <w:rPr>
          <w:rStyle w:val="34"/>
        </w:rPr>
        <w:fldChar w:fldCharType="end"/>
      </w:r>
      <w:r>
        <w:rPr>
          <w:lang w:eastAsia="zh-CN"/>
        </w:rPr>
        <w:tab/>
      </w:r>
      <w:r>
        <w:rPr>
          <w:lang w:eastAsia="zh-CN"/>
        </w:rPr>
        <w:t>Multi-cell scheduling with a single DCI</w:t>
      </w:r>
      <w:r>
        <w:rPr>
          <w:lang w:eastAsia="zh-CN"/>
        </w:rPr>
        <w:tab/>
      </w:r>
      <w:r>
        <w:rPr>
          <w:lang w:eastAsia="zh-CN"/>
        </w:rPr>
        <w:t>InterDigital, Inc.</w:t>
      </w:r>
    </w:p>
    <w:p>
      <w:pPr>
        <w:pStyle w:val="66"/>
        <w:numPr>
          <w:ilvl w:val="0"/>
          <w:numId w:val="25"/>
        </w:numPr>
        <w:rPr>
          <w:lang w:eastAsia="zh-CN"/>
        </w:rPr>
      </w:pPr>
      <w:r>
        <w:fldChar w:fldCharType="begin"/>
      </w:r>
      <w:r>
        <w:instrText xml:space="preserve"> HYPERLINK "file:///D:\\RAN1\\RAN1%23109-e\\tdocs\\R1-2204186.zip" </w:instrText>
      </w:r>
      <w:r>
        <w:fldChar w:fldCharType="separate"/>
      </w:r>
      <w:r>
        <w:rPr>
          <w:rStyle w:val="34"/>
        </w:rPr>
        <w:t>R1-2204186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CAICT</w:t>
      </w:r>
    </w:p>
    <w:p>
      <w:pPr>
        <w:pStyle w:val="66"/>
        <w:numPr>
          <w:ilvl w:val="0"/>
          <w:numId w:val="25"/>
        </w:numPr>
        <w:rPr>
          <w:lang w:eastAsia="zh-CN"/>
        </w:rPr>
      </w:pPr>
      <w:r>
        <w:fldChar w:fldCharType="begin"/>
      </w:r>
      <w:r>
        <w:instrText xml:space="preserve"> HYPERLINK "file:///D:\\RAN1\\RAN1%23109-e\\tdocs\\R1-2204262.zip" </w:instrText>
      </w:r>
      <w:r>
        <w:fldChar w:fldCharType="separate"/>
      </w:r>
      <w:r>
        <w:rPr>
          <w:rStyle w:val="34"/>
        </w:rPr>
        <w:t>R1-2204262</w:t>
      </w:r>
      <w:r>
        <w:rPr>
          <w:rStyle w:val="34"/>
        </w:rPr>
        <w:fldChar w:fldCharType="end"/>
      </w:r>
      <w:r>
        <w:rPr>
          <w:lang w:eastAsia="zh-CN"/>
        </w:rPr>
        <w:tab/>
      </w:r>
      <w:r>
        <w:rPr>
          <w:lang w:eastAsia="zh-CN"/>
        </w:rPr>
        <w:t>On multi-cell PUSCH/PDSCH scheduling with a single DCI</w:t>
      </w:r>
      <w:r>
        <w:rPr>
          <w:lang w:eastAsia="zh-CN"/>
        </w:rPr>
        <w:tab/>
      </w:r>
      <w:r>
        <w:rPr>
          <w:lang w:eastAsia="zh-CN"/>
        </w:rPr>
        <w:t>Apple</w:t>
      </w:r>
    </w:p>
    <w:p>
      <w:pPr>
        <w:pStyle w:val="66"/>
        <w:numPr>
          <w:ilvl w:val="0"/>
          <w:numId w:val="25"/>
        </w:numPr>
        <w:rPr>
          <w:lang w:eastAsia="zh-CN"/>
        </w:rPr>
      </w:pPr>
      <w:r>
        <w:fldChar w:fldCharType="begin"/>
      </w:r>
      <w:r>
        <w:instrText xml:space="preserve"> HYPERLINK "file:///D:\\RAN1\\RAN1%23109-e\\tdocs\\R1-2204324.zip" </w:instrText>
      </w:r>
      <w:r>
        <w:fldChar w:fldCharType="separate"/>
      </w:r>
      <w:r>
        <w:rPr>
          <w:rStyle w:val="34"/>
        </w:rPr>
        <w:t>R1-2204324</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CMCC</w:t>
      </w:r>
    </w:p>
    <w:p>
      <w:pPr>
        <w:pStyle w:val="66"/>
        <w:numPr>
          <w:ilvl w:val="0"/>
          <w:numId w:val="25"/>
        </w:numPr>
        <w:rPr>
          <w:lang w:eastAsia="zh-CN"/>
        </w:rPr>
      </w:pPr>
      <w:r>
        <w:fldChar w:fldCharType="begin"/>
      </w:r>
      <w:r>
        <w:instrText xml:space="preserve"> HYPERLINK "file:///D:\\RAN1\\RAN1%23109-e\\tdocs\\R1-2204398.zip" </w:instrText>
      </w:r>
      <w:r>
        <w:fldChar w:fldCharType="separate"/>
      </w:r>
      <w:r>
        <w:rPr>
          <w:rStyle w:val="34"/>
        </w:rPr>
        <w:t>R1-2204398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NTT DOCOMO, INC.</w:t>
      </w:r>
    </w:p>
    <w:p>
      <w:pPr>
        <w:pStyle w:val="66"/>
        <w:numPr>
          <w:ilvl w:val="0"/>
          <w:numId w:val="25"/>
        </w:numPr>
        <w:rPr>
          <w:lang w:eastAsia="zh-CN"/>
        </w:rPr>
      </w:pPr>
      <w:r>
        <w:fldChar w:fldCharType="begin"/>
      </w:r>
      <w:r>
        <w:instrText xml:space="preserve"> HYPERLINK "file:///D:\\RAN1\\RAN1%23109-e\\tdocs\\R1-2204631.zip" </w:instrText>
      </w:r>
      <w:r>
        <w:fldChar w:fldCharType="separate"/>
      </w:r>
      <w:r>
        <w:rPr>
          <w:rStyle w:val="34"/>
        </w:rPr>
        <w:t>R1-2204631</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LG Electronics</w:t>
      </w:r>
    </w:p>
    <w:p>
      <w:pPr>
        <w:pStyle w:val="66"/>
        <w:numPr>
          <w:ilvl w:val="0"/>
          <w:numId w:val="25"/>
        </w:numPr>
        <w:rPr>
          <w:lang w:eastAsia="zh-CN"/>
        </w:rPr>
      </w:pPr>
      <w:r>
        <w:fldChar w:fldCharType="begin"/>
      </w:r>
      <w:r>
        <w:instrText xml:space="preserve"> HYPERLINK "file:///D:\\RAN1\\RAN1%23109-e\\tdocs\\R1-2204697.zip" </w:instrText>
      </w:r>
      <w:r>
        <w:fldChar w:fldCharType="separate"/>
      </w:r>
      <w:r>
        <w:rPr>
          <w:rStyle w:val="34"/>
        </w:rPr>
        <w:t>R1-2204697</w:t>
      </w:r>
      <w:r>
        <w:rPr>
          <w:rStyle w:val="34"/>
        </w:rPr>
        <w:fldChar w:fldCharType="end"/>
      </w:r>
      <w:r>
        <w:rPr>
          <w:lang w:eastAsia="zh-CN"/>
        </w:rPr>
        <w:tab/>
      </w:r>
      <w:r>
        <w:rPr>
          <w:lang w:eastAsia="zh-CN"/>
        </w:rPr>
        <w:t>On multi-cell PUSCH/PDSCH scheduling with a single DCI</w:t>
      </w:r>
      <w:r>
        <w:rPr>
          <w:lang w:eastAsia="zh-CN"/>
        </w:rPr>
        <w:tab/>
      </w:r>
      <w:r>
        <w:rPr>
          <w:lang w:eastAsia="zh-CN"/>
        </w:rPr>
        <w:t>MediaTek Inc.</w:t>
      </w:r>
    </w:p>
    <w:p>
      <w:pPr>
        <w:pStyle w:val="66"/>
        <w:numPr>
          <w:ilvl w:val="0"/>
          <w:numId w:val="25"/>
        </w:numPr>
        <w:rPr>
          <w:lang w:eastAsia="zh-CN"/>
        </w:rPr>
      </w:pPr>
      <w:r>
        <w:fldChar w:fldCharType="begin"/>
      </w:r>
      <w:r>
        <w:instrText xml:space="preserve"> HYPERLINK "file:///D:\\RAN1\\RAN1%23109-e\\tdocs\\R1-2204816.zip" </w:instrText>
      </w:r>
      <w:r>
        <w:fldChar w:fldCharType="separate"/>
      </w:r>
      <w:r>
        <w:rPr>
          <w:rStyle w:val="34"/>
        </w:rPr>
        <w:t>R1-2204816</w:t>
      </w:r>
      <w:r>
        <w:rPr>
          <w:rStyle w:val="34"/>
        </w:rPr>
        <w:fldChar w:fldCharType="end"/>
      </w:r>
      <w:r>
        <w:rPr>
          <w:lang w:eastAsia="zh-CN"/>
        </w:rPr>
        <w:tab/>
      </w:r>
      <w:r>
        <w:rPr>
          <w:lang w:eastAsia="zh-CN"/>
        </w:rPr>
        <w:t>Discussions on multi-cell scheduling with a single DCI</w:t>
      </w:r>
      <w:r>
        <w:rPr>
          <w:lang w:eastAsia="zh-CN"/>
        </w:rPr>
        <w:tab/>
      </w:r>
      <w:r>
        <w:rPr>
          <w:lang w:eastAsia="zh-CN"/>
        </w:rPr>
        <w:t>Intel Corporation</w:t>
      </w:r>
    </w:p>
    <w:p>
      <w:pPr>
        <w:pStyle w:val="66"/>
        <w:numPr>
          <w:ilvl w:val="0"/>
          <w:numId w:val="25"/>
        </w:numPr>
        <w:rPr>
          <w:lang w:eastAsia="zh-CN"/>
        </w:rPr>
      </w:pPr>
      <w:r>
        <w:fldChar w:fldCharType="begin"/>
      </w:r>
      <w:r>
        <w:instrText xml:space="preserve"> HYPERLINK "file:///D:\\RAN1\\RAN1%23109-e\\tdocs\\R1-2204865.zip" </w:instrText>
      </w:r>
      <w:r>
        <w:fldChar w:fldCharType="separate"/>
      </w:r>
      <w:r>
        <w:rPr>
          <w:rStyle w:val="34"/>
        </w:rPr>
        <w:t>R1-2204865</w:t>
      </w:r>
      <w:r>
        <w:rPr>
          <w:rStyle w:val="34"/>
        </w:rPr>
        <w:fldChar w:fldCharType="end"/>
      </w:r>
      <w:r>
        <w:rPr>
          <w:lang w:eastAsia="zh-CN"/>
        </w:rPr>
        <w:tab/>
      </w:r>
      <w:r>
        <w:rPr>
          <w:lang w:eastAsia="zh-CN"/>
        </w:rPr>
        <w:t>Multi-cell PUSCH/PDSCH scheduling with a single DCI</w:t>
      </w:r>
      <w:r>
        <w:rPr>
          <w:lang w:eastAsia="zh-CN"/>
        </w:rPr>
        <w:tab/>
      </w:r>
      <w:r>
        <w:rPr>
          <w:lang w:eastAsia="zh-CN"/>
        </w:rPr>
        <w:t>Charter Communications</w:t>
      </w:r>
    </w:p>
    <w:p>
      <w:pPr>
        <w:pStyle w:val="66"/>
        <w:numPr>
          <w:ilvl w:val="0"/>
          <w:numId w:val="25"/>
        </w:numPr>
        <w:rPr>
          <w:lang w:eastAsia="zh-CN"/>
        </w:rPr>
      </w:pPr>
      <w:r>
        <w:fldChar w:fldCharType="begin"/>
      </w:r>
      <w:r>
        <w:instrText xml:space="preserve"> HYPERLINK "file:///D:\\RAN1\\RAN1%23109-e\\tdocs\\R1-2204888.zip" </w:instrText>
      </w:r>
      <w:r>
        <w:fldChar w:fldCharType="separate"/>
      </w:r>
      <w:r>
        <w:rPr>
          <w:rStyle w:val="34"/>
        </w:rPr>
        <w:t>R1-2204888</w:t>
      </w:r>
      <w:r>
        <w:rPr>
          <w:rStyle w:val="34"/>
        </w:rPr>
        <w:fldChar w:fldCharType="end"/>
      </w:r>
      <w:r>
        <w:rPr>
          <w:lang w:eastAsia="zh-CN"/>
        </w:rPr>
        <w:tab/>
      </w:r>
      <w:r>
        <w:rPr>
          <w:lang w:eastAsia="zh-CN"/>
        </w:rPr>
        <w:t>Multi-cell PUSCH/PDSCH scheduling with a single DCI</w:t>
      </w:r>
      <w:r>
        <w:rPr>
          <w:lang w:eastAsia="zh-CN"/>
        </w:rPr>
        <w:tab/>
      </w:r>
      <w:r>
        <w:rPr>
          <w:lang w:eastAsia="zh-CN"/>
        </w:rPr>
        <w:t>Ericsson</w:t>
      </w:r>
    </w:p>
    <w:p>
      <w:pPr>
        <w:pStyle w:val="66"/>
        <w:numPr>
          <w:ilvl w:val="0"/>
          <w:numId w:val="25"/>
        </w:numPr>
        <w:rPr>
          <w:lang w:eastAsia="zh-CN"/>
        </w:rPr>
      </w:pPr>
      <w:r>
        <w:fldChar w:fldCharType="begin"/>
      </w:r>
      <w:r>
        <w:instrText xml:space="preserve"> HYPERLINK "file:///D:\\RAN1\\RAN1%23109-e\\tdocs\\R1-2205051.zip" </w:instrText>
      </w:r>
      <w:r>
        <w:fldChar w:fldCharType="separate"/>
      </w:r>
      <w:r>
        <w:rPr>
          <w:rStyle w:val="34"/>
        </w:rPr>
        <w:t>R1-2205051</w:t>
      </w:r>
      <w:r>
        <w:rPr>
          <w:rStyle w:val="34"/>
        </w:rPr>
        <w:fldChar w:fldCharType="end"/>
      </w:r>
      <w:r>
        <w:rPr>
          <w:lang w:eastAsia="zh-CN"/>
        </w:rPr>
        <w:tab/>
      </w:r>
      <w:r>
        <w:rPr>
          <w:lang w:eastAsia="zh-CN"/>
        </w:rPr>
        <w:t>Multi-cell PUSCH and PDSCH scheduling with a single DCI</w:t>
      </w:r>
      <w:r>
        <w:rPr>
          <w:lang w:eastAsia="zh-CN"/>
        </w:rPr>
        <w:tab/>
      </w:r>
      <w:r>
        <w:rPr>
          <w:lang w:eastAsia="zh-CN"/>
        </w:rPr>
        <w:t>Qualcomm Incorporated</w:t>
      </w:r>
    </w:p>
    <w:p>
      <w:pPr>
        <w:pStyle w:val="66"/>
        <w:numPr>
          <w:ilvl w:val="0"/>
          <w:numId w:val="25"/>
        </w:numPr>
        <w:rPr>
          <w:lang w:eastAsia="zh-CN"/>
        </w:rPr>
      </w:pPr>
      <w:r>
        <w:fldChar w:fldCharType="begin"/>
      </w:r>
      <w:r>
        <w:instrText xml:space="preserve"> HYPERLINK "file:///D:\\RAN1\\RAN1%23109-e\\tdocs\\R1-2205073.zip" </w:instrText>
      </w:r>
      <w:r>
        <w:fldChar w:fldCharType="separate"/>
      </w:r>
      <w:r>
        <w:rPr>
          <w:rStyle w:val="34"/>
        </w:rPr>
        <w:t>R1-2205073</w:t>
      </w:r>
      <w:r>
        <w:rPr>
          <w:rStyle w:val="34"/>
        </w:rPr>
        <w:fldChar w:fldCharType="end"/>
      </w:r>
      <w:r>
        <w:rPr>
          <w:lang w:eastAsia="zh-CN"/>
        </w:rPr>
        <w:tab/>
      </w:r>
      <w:r>
        <w:rPr>
          <w:lang w:eastAsia="zh-CN"/>
        </w:rPr>
        <w:t>Discussion on Multicarrier scheduling with a single DCI</w:t>
      </w:r>
      <w:r>
        <w:rPr>
          <w:lang w:eastAsia="zh-CN"/>
        </w:rPr>
        <w:tab/>
      </w:r>
      <w:r>
        <w:rPr>
          <w:lang w:eastAsia="zh-CN"/>
        </w:rPr>
        <w:t>FGI</w:t>
      </w:r>
    </w:p>
    <w:p>
      <w:pPr>
        <w:pStyle w:val="66"/>
        <w:numPr>
          <w:ilvl w:val="0"/>
          <w:numId w:val="25"/>
        </w:numPr>
        <w:rPr>
          <w:lang w:eastAsia="zh-CN"/>
        </w:rPr>
      </w:pPr>
      <w:r>
        <w:fldChar w:fldCharType="begin"/>
      </w:r>
      <w:r>
        <w:instrText xml:space="preserve"> HYPERLINK "file:///D:\\Documents\\3GPP%20documents\\RAN1\\TSGR1_109-e\\Docs\\R1-2205088.zip" </w:instrText>
      </w:r>
      <w:r>
        <w:fldChar w:fldCharType="separate"/>
      </w:r>
      <w:r>
        <w:rPr>
          <w:rStyle w:val="34"/>
        </w:rPr>
        <w:t>R1-2205088</w:t>
      </w:r>
      <w:r>
        <w:rPr>
          <w:rStyle w:val="34"/>
        </w:rPr>
        <w:fldChar w:fldCharType="end"/>
      </w:r>
      <w:r>
        <w:rPr>
          <w:lang w:eastAsia="zh-CN"/>
        </w:rPr>
        <w:tab/>
      </w:r>
      <w:r>
        <w:rPr>
          <w:lang w:eastAsia="zh-CN"/>
        </w:rPr>
        <w:t>Consideration on multi-cell PUSCH/PDSCH scheduling with a single DCI</w:t>
      </w:r>
      <w:r>
        <w:rPr>
          <w:lang w:eastAsia="zh-CN"/>
        </w:rPr>
        <w:tab/>
      </w:r>
      <w:r>
        <w:rPr>
          <w:lang w:eastAsia="zh-CN"/>
        </w:rPr>
        <w:t>Fujitsu Limited</w:t>
      </w:r>
    </w:p>
    <w:p>
      <w:pPr>
        <w:kinsoku/>
        <w:overflowPunct/>
        <w:adjustRightInd/>
        <w:spacing w:after="0"/>
        <w:contextualSpacing/>
        <w:textAlignment w:val="auto"/>
        <w:rPr>
          <w:rFonts w:ascii="Arial" w:hAnsi="Arial" w:cs="Arial"/>
          <w:szCs w:val="20"/>
          <w:lang w:eastAsia="zh-CN"/>
        </w:rPr>
      </w:pPr>
    </w:p>
    <w:p>
      <w:pPr>
        <w:kinsoku/>
        <w:overflowPunct/>
        <w:adjustRightInd/>
        <w:spacing w:after="0"/>
        <w:contextualSpacing/>
        <w:textAlignment w:val="auto"/>
        <w:rPr>
          <w:rFonts w:ascii="Arial" w:hAnsi="Arial" w:cs="Arial"/>
          <w:szCs w:val="20"/>
          <w:lang w:eastAsia="zh-CN"/>
        </w:rPr>
      </w:pPr>
    </w:p>
    <w:p>
      <w:pPr>
        <w:snapToGrid w:val="0"/>
        <w:rPr>
          <w:szCs w:val="20"/>
        </w:rPr>
      </w:pPr>
    </w:p>
    <w:p>
      <w:pPr>
        <w:pStyle w:val="2"/>
      </w:pPr>
      <w:r>
        <w:t>List of agreements:</w:t>
      </w:r>
    </w:p>
    <w:p>
      <w:pPr>
        <w:rPr>
          <w:szCs w:val="20"/>
          <w:highlight w:val="green"/>
        </w:rPr>
      </w:pPr>
    </w:p>
    <w:p>
      <w:pPr>
        <w:pStyle w:val="3"/>
        <w:ind w:left="540"/>
      </w:pPr>
      <w:r>
        <w:t>Agreements made in RAN1#109-e</w:t>
      </w:r>
    </w:p>
    <w:p>
      <w:pPr>
        <w:rPr>
          <w:lang w:eastAsia="en-US"/>
        </w:rPr>
      </w:pPr>
    </w:p>
    <w:sectPr>
      <w:footerReference r:id="rId4" w:type="default"/>
      <w:footerReference r:id="rId5"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1"/>
    <w:family w:val="moder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47</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41F3F"/>
    <w:multiLevelType w:val="multilevel"/>
    <w:tmpl w:val="10F41F3F"/>
    <w:lvl w:ilvl="0" w:tentative="0">
      <w:start w:val="0"/>
      <w:numFmt w:val="bullet"/>
      <w:lvlText w:val="-"/>
      <w:lvlJc w:val="left"/>
      <w:pPr>
        <w:ind w:left="2320" w:hanging="360"/>
      </w:pPr>
      <w:rPr>
        <w:rFonts w:hint="default" w:ascii="Times New Roman" w:hAnsi="Times New Roman" w:cs="Times New Roman" w:eastAsiaTheme="minorEastAsia"/>
      </w:rPr>
    </w:lvl>
    <w:lvl w:ilvl="1" w:tentative="0">
      <w:start w:val="1"/>
      <w:numFmt w:val="bullet"/>
      <w:lvlText w:val="o"/>
      <w:lvlJc w:val="left"/>
      <w:pPr>
        <w:ind w:left="3040" w:hanging="360"/>
      </w:pPr>
      <w:rPr>
        <w:rFonts w:hint="default" w:ascii="Courier New" w:hAnsi="Courier New" w:cs="Courier New"/>
      </w:rPr>
    </w:lvl>
    <w:lvl w:ilvl="2" w:tentative="0">
      <w:start w:val="1"/>
      <w:numFmt w:val="bullet"/>
      <w:lvlText w:val=""/>
      <w:lvlJc w:val="left"/>
      <w:pPr>
        <w:ind w:left="3760" w:hanging="360"/>
      </w:pPr>
      <w:rPr>
        <w:rFonts w:hint="default" w:ascii="Wingdings" w:hAnsi="Wingdings"/>
      </w:rPr>
    </w:lvl>
    <w:lvl w:ilvl="3" w:tentative="0">
      <w:start w:val="1"/>
      <w:numFmt w:val="bullet"/>
      <w:lvlText w:val=""/>
      <w:lvlJc w:val="left"/>
      <w:pPr>
        <w:ind w:left="4480" w:hanging="360"/>
      </w:pPr>
      <w:rPr>
        <w:rFonts w:hint="default" w:ascii="Symbol" w:hAnsi="Symbol"/>
      </w:rPr>
    </w:lvl>
    <w:lvl w:ilvl="4" w:tentative="0">
      <w:start w:val="1"/>
      <w:numFmt w:val="bullet"/>
      <w:lvlText w:val="o"/>
      <w:lvlJc w:val="left"/>
      <w:pPr>
        <w:ind w:left="5200" w:hanging="360"/>
      </w:pPr>
      <w:rPr>
        <w:rFonts w:hint="default" w:ascii="Courier New" w:hAnsi="Courier New" w:cs="Courier New"/>
      </w:rPr>
    </w:lvl>
    <w:lvl w:ilvl="5" w:tentative="0">
      <w:start w:val="1"/>
      <w:numFmt w:val="bullet"/>
      <w:lvlText w:val=""/>
      <w:lvlJc w:val="left"/>
      <w:pPr>
        <w:ind w:left="5920" w:hanging="360"/>
      </w:pPr>
      <w:rPr>
        <w:rFonts w:hint="default" w:ascii="Wingdings" w:hAnsi="Wingdings"/>
      </w:rPr>
    </w:lvl>
    <w:lvl w:ilvl="6" w:tentative="0">
      <w:start w:val="1"/>
      <w:numFmt w:val="bullet"/>
      <w:lvlText w:val=""/>
      <w:lvlJc w:val="left"/>
      <w:pPr>
        <w:ind w:left="6640" w:hanging="360"/>
      </w:pPr>
      <w:rPr>
        <w:rFonts w:hint="default" w:ascii="Symbol" w:hAnsi="Symbol"/>
      </w:rPr>
    </w:lvl>
    <w:lvl w:ilvl="7" w:tentative="0">
      <w:start w:val="1"/>
      <w:numFmt w:val="bullet"/>
      <w:lvlText w:val="o"/>
      <w:lvlJc w:val="left"/>
      <w:pPr>
        <w:ind w:left="7360" w:hanging="360"/>
      </w:pPr>
      <w:rPr>
        <w:rFonts w:hint="default" w:ascii="Courier New" w:hAnsi="Courier New" w:cs="Courier New"/>
      </w:rPr>
    </w:lvl>
    <w:lvl w:ilvl="8" w:tentative="0">
      <w:start w:val="1"/>
      <w:numFmt w:val="bullet"/>
      <w:lvlText w:val=""/>
      <w:lvlJc w:val="left"/>
      <w:pPr>
        <w:ind w:left="8080" w:hanging="360"/>
      </w:pPr>
      <w:rPr>
        <w:rFonts w:hint="default" w:ascii="Wingdings" w:hAnsi="Wingdings"/>
      </w:rPr>
    </w:lvl>
  </w:abstractNum>
  <w:abstractNum w:abstractNumId="1">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9D33492"/>
    <w:multiLevelType w:val="multilevel"/>
    <w:tmpl w:val="29D33492"/>
    <w:lvl w:ilvl="0" w:tentative="0">
      <w:start w:val="1"/>
      <w:numFmt w:val="bullet"/>
      <w:pStyle w:val="66"/>
      <w:lvlText w:val=""/>
      <w:lvlJc w:val="left"/>
      <w:pPr>
        <w:ind w:left="2428" w:hanging="360"/>
      </w:pPr>
      <w:rPr>
        <w:rFonts w:hint="default" w:ascii="Symbol" w:hAnsi="Symbol"/>
      </w:rPr>
    </w:lvl>
    <w:lvl w:ilvl="1" w:tentative="0">
      <w:start w:val="1"/>
      <w:numFmt w:val="bullet"/>
      <w:lvlText w:val="o"/>
      <w:lvlJc w:val="left"/>
      <w:pPr>
        <w:ind w:left="3148" w:hanging="360"/>
      </w:pPr>
      <w:rPr>
        <w:rFonts w:hint="default" w:ascii="Courier New" w:hAnsi="Courier New" w:cs="Courier New"/>
      </w:rPr>
    </w:lvl>
    <w:lvl w:ilvl="2" w:tentative="0">
      <w:start w:val="1"/>
      <w:numFmt w:val="bullet"/>
      <w:lvlText w:val=""/>
      <w:lvlJc w:val="left"/>
      <w:pPr>
        <w:ind w:left="3868" w:hanging="360"/>
      </w:pPr>
      <w:rPr>
        <w:rFonts w:hint="default" w:ascii="Wingdings" w:hAnsi="Wingdings"/>
      </w:rPr>
    </w:lvl>
    <w:lvl w:ilvl="3" w:tentative="0">
      <w:start w:val="1"/>
      <w:numFmt w:val="bullet"/>
      <w:lvlText w:val=""/>
      <w:lvlJc w:val="left"/>
      <w:pPr>
        <w:ind w:left="4588" w:hanging="360"/>
      </w:pPr>
      <w:rPr>
        <w:rFonts w:hint="default" w:ascii="Symbol" w:hAnsi="Symbol"/>
      </w:rPr>
    </w:lvl>
    <w:lvl w:ilvl="4" w:tentative="0">
      <w:start w:val="1"/>
      <w:numFmt w:val="bullet"/>
      <w:lvlText w:val="o"/>
      <w:lvlJc w:val="left"/>
      <w:pPr>
        <w:ind w:left="5308" w:hanging="360"/>
      </w:pPr>
      <w:rPr>
        <w:rFonts w:hint="default" w:ascii="Courier New" w:hAnsi="Courier New" w:cs="Courier New"/>
      </w:rPr>
    </w:lvl>
    <w:lvl w:ilvl="5" w:tentative="0">
      <w:start w:val="1"/>
      <w:numFmt w:val="bullet"/>
      <w:lvlText w:val=""/>
      <w:lvlJc w:val="left"/>
      <w:pPr>
        <w:ind w:left="6028" w:hanging="360"/>
      </w:pPr>
      <w:rPr>
        <w:rFonts w:hint="default" w:ascii="Wingdings" w:hAnsi="Wingdings"/>
      </w:rPr>
    </w:lvl>
    <w:lvl w:ilvl="6" w:tentative="0">
      <w:start w:val="1"/>
      <w:numFmt w:val="bullet"/>
      <w:lvlText w:val=""/>
      <w:lvlJc w:val="left"/>
      <w:pPr>
        <w:ind w:left="6748" w:hanging="360"/>
      </w:pPr>
      <w:rPr>
        <w:rFonts w:hint="default" w:ascii="Symbol" w:hAnsi="Symbol"/>
      </w:rPr>
    </w:lvl>
    <w:lvl w:ilvl="7" w:tentative="0">
      <w:start w:val="1"/>
      <w:numFmt w:val="bullet"/>
      <w:lvlText w:val="o"/>
      <w:lvlJc w:val="left"/>
      <w:pPr>
        <w:ind w:left="7468" w:hanging="360"/>
      </w:pPr>
      <w:rPr>
        <w:rFonts w:hint="default" w:ascii="Courier New" w:hAnsi="Courier New" w:cs="Courier New"/>
      </w:rPr>
    </w:lvl>
    <w:lvl w:ilvl="8" w:tentative="0">
      <w:start w:val="1"/>
      <w:numFmt w:val="bullet"/>
      <w:lvlText w:val=""/>
      <w:lvlJc w:val="left"/>
      <w:pPr>
        <w:ind w:left="8188" w:hanging="360"/>
      </w:pPr>
      <w:rPr>
        <w:rFonts w:hint="default" w:ascii="Wingdings" w:hAnsi="Wingdings"/>
      </w:rPr>
    </w:lvl>
  </w:abstractNum>
  <w:abstractNum w:abstractNumId="4">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5">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105FAD"/>
    <w:multiLevelType w:val="multilevel"/>
    <w:tmpl w:val="31105FA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5C80964"/>
    <w:multiLevelType w:val="multilevel"/>
    <w:tmpl w:val="35C80964"/>
    <w:lvl w:ilvl="0" w:tentative="0">
      <w:start w:val="1"/>
      <w:numFmt w:val="decimal"/>
      <w:pStyle w:val="10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0">
    <w:nsid w:val="3A877D64"/>
    <w:multiLevelType w:val="singleLevel"/>
    <w:tmpl w:val="3A877D64"/>
    <w:lvl w:ilvl="0" w:tentative="0">
      <w:start w:val="1"/>
      <w:numFmt w:val="decimal"/>
      <w:pStyle w:val="113"/>
      <w:lvlText w:val="[%1]"/>
      <w:lvlJc w:val="left"/>
      <w:pPr>
        <w:tabs>
          <w:tab w:val="left" w:pos="360"/>
        </w:tabs>
        <w:ind w:left="360" w:hanging="360"/>
      </w:pPr>
      <w:rPr>
        <w:b w:val="0"/>
      </w:rPr>
    </w:lvl>
  </w:abstractNum>
  <w:abstractNum w:abstractNumId="11">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0DE34BC"/>
    <w:multiLevelType w:val="singleLevel"/>
    <w:tmpl w:val="40DE34BC"/>
    <w:lvl w:ilvl="0" w:tentative="0">
      <w:start w:val="1"/>
      <w:numFmt w:val="decimal"/>
      <w:pStyle w:val="115"/>
      <w:lvlText w:val="%1."/>
      <w:lvlJc w:val="left"/>
      <w:pPr>
        <w:tabs>
          <w:tab w:val="left" w:pos="360"/>
        </w:tabs>
        <w:ind w:left="360" w:hanging="360"/>
      </w:pPr>
    </w:lvl>
  </w:abstractNum>
  <w:abstractNum w:abstractNumId="13">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17">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46020DC"/>
    <w:multiLevelType w:val="multilevel"/>
    <w:tmpl w:val="546020DC"/>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0">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7D52CB8"/>
    <w:multiLevelType w:val="multilevel"/>
    <w:tmpl w:val="67D52C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24">
    <w:nsid w:val="7EF62147"/>
    <w:multiLevelType w:val="singleLevel"/>
    <w:tmpl w:val="7EF62147"/>
    <w:lvl w:ilvl="0" w:tentative="0">
      <w:start w:val="1"/>
      <w:numFmt w:val="bullet"/>
      <w:lvlText w:val=""/>
      <w:lvlJc w:val="left"/>
      <w:pPr>
        <w:tabs>
          <w:tab w:val="left" w:pos="420"/>
        </w:tabs>
        <w:ind w:left="420" w:hanging="420"/>
      </w:pPr>
      <w:rPr>
        <w:rFonts w:hint="default" w:ascii="Wingdings" w:hAnsi="Wingdings"/>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77"/>
    <w:qFormat/>
    <w:uiPriority w:val="9"/>
    <w:pPr>
      <w:numPr>
        <w:ilvl w:val="2"/>
      </w:numPr>
      <w:tabs>
        <w:tab w:val="left" w:pos="1080"/>
      </w:tabs>
      <w:spacing w:before="120"/>
      <w:outlineLvl w:val="2"/>
    </w:pPr>
    <w:rPr>
      <w:sz w:val="28"/>
    </w:rPr>
  </w:style>
  <w:style w:type="paragraph" w:styleId="5">
    <w:name w:val="heading 4"/>
    <w:basedOn w:val="1"/>
    <w:next w:val="1"/>
    <w:link w:val="117"/>
    <w:qFormat/>
    <w:uiPriority w:val="0"/>
    <w:pPr>
      <w:keepNext/>
      <w:jc w:val="center"/>
      <w:outlineLvl w:val="3"/>
    </w:pPr>
    <w:rPr>
      <w:b/>
      <w:bCs/>
    </w:rPr>
  </w:style>
  <w:style w:type="paragraph" w:styleId="6">
    <w:name w:val="heading 5"/>
    <w:basedOn w:val="1"/>
    <w:next w:val="1"/>
    <w:qFormat/>
    <w:uiPriority w:val="9"/>
    <w:pPr>
      <w:keepNext/>
      <w:numPr>
        <w:ilvl w:val="4"/>
        <w:numId w:val="1"/>
      </w:numPr>
      <w:tabs>
        <w:tab w:val="left" w:pos="432"/>
      </w:tabs>
      <w:outlineLvl w:val="4"/>
    </w:pPr>
    <w:rPr>
      <w:b/>
      <w:bCs/>
      <w:sz w:val="24"/>
    </w:rPr>
  </w:style>
  <w:style w:type="paragraph" w:styleId="7">
    <w:name w:val="heading 6"/>
    <w:basedOn w:val="1"/>
    <w:next w:val="1"/>
    <w:qFormat/>
    <w:uiPriority w:val="9"/>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8">
    <w:name w:val="heading 7"/>
    <w:basedOn w:val="1"/>
    <w:next w:val="1"/>
    <w:qFormat/>
    <w:uiPriority w:val="9"/>
    <w:pPr>
      <w:widowControl/>
      <w:numPr>
        <w:ilvl w:val="6"/>
        <w:numId w:val="1"/>
      </w:numPr>
      <w:tabs>
        <w:tab w:val="left" w:pos="432"/>
      </w:tabs>
      <w:spacing w:before="240" w:line="360" w:lineRule="auto"/>
      <w:outlineLvl w:val="6"/>
    </w:pPr>
    <w:rPr>
      <w:rFonts w:eastAsia="宋体"/>
      <w:kern w:val="0"/>
      <w:sz w:val="24"/>
      <w:lang w:eastAsia="en-US"/>
    </w:rPr>
  </w:style>
  <w:style w:type="paragraph" w:styleId="9">
    <w:name w:val="heading 8"/>
    <w:basedOn w:val="1"/>
    <w:next w:val="1"/>
    <w:qFormat/>
    <w:uiPriority w:val="9"/>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10">
    <w:name w:val="heading 9"/>
    <w:basedOn w:val="1"/>
    <w:next w:val="1"/>
    <w:qFormat/>
    <w:uiPriority w:val="9"/>
    <w:pPr>
      <w:widowControl/>
      <w:numPr>
        <w:ilvl w:val="8"/>
        <w:numId w:val="1"/>
      </w:numPr>
      <w:tabs>
        <w:tab w:val="left" w:pos="432"/>
      </w:tabs>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8"/>
    <w:qFormat/>
    <w:uiPriority w:val="35"/>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Caption Char"/>
    <w:link w:val="12"/>
    <w:qFormat/>
    <w:uiPriority w:val="0"/>
    <w:rPr>
      <w:b/>
      <w:lang w:val="en-GB" w:eastAsia="en-US" w:bidi="ar-SA"/>
    </w:rPr>
  </w:style>
  <w:style w:type="character" w:customStyle="1" w:styleId="49">
    <w:name w:val="Body Text Char"/>
    <w:link w:val="16"/>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Header Char"/>
    <w:link w:val="23"/>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Footnote Text Char"/>
    <w:link w:val="25"/>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1"/>
    <w:hidden/>
    <w:semiHidden/>
    <w:qFormat/>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Plain Text Char"/>
    <w:link w:val="19"/>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 Accent 31"/>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 Accent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List Paragraph Char"/>
    <w:link w:val="66"/>
    <w:qFormat/>
    <w:uiPriority w:val="34"/>
    <w:rPr>
      <w:rFonts w:eastAsia="Gulim"/>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Heading 3 Char"/>
    <w:basedOn w:val="30"/>
    <w:link w:val="4"/>
    <w:qFormat/>
    <w:uiPriority w:val="9"/>
    <w:rPr>
      <w:rFonts w:ascii="Arial" w:hAnsi="Arial"/>
      <w:sz w:val="28"/>
      <w:szCs w:val="32"/>
      <w:lang w:val="en-GB" w:eastAsia="en-US"/>
    </w:rPr>
  </w:style>
  <w:style w:type="table" w:customStyle="1" w:styleId="78">
    <w:name w:val="Plain Table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eastAsia="en-US"/>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Footer Char"/>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Comment Text Char"/>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paragraph" w:customStyle="1" w:styleId="109">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paragraph" w:customStyle="1" w:styleId="110">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paragraph" w:customStyle="1" w:styleId="111">
    <w:name w:val="0 Main text"/>
    <w:basedOn w:val="1"/>
    <w:link w:val="112"/>
    <w:qFormat/>
    <w:uiPriority w:val="0"/>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112">
    <w:name w:val="0 Main text Char"/>
    <w:basedOn w:val="30"/>
    <w:link w:val="111"/>
    <w:qFormat/>
    <w:uiPriority w:val="0"/>
    <w:rPr>
      <w:rFonts w:eastAsia="Times New Roman" w:cs="Batang"/>
      <w:lang w:val="en-GB"/>
    </w:rPr>
  </w:style>
  <w:style w:type="paragraph" w:customStyle="1" w:styleId="113">
    <w:name w:val="References"/>
    <w:basedOn w:val="1"/>
    <w:next w:val="1"/>
    <w:qFormat/>
    <w:uiPriority w:val="0"/>
    <w:pPr>
      <w:widowControl/>
      <w:numPr>
        <w:ilvl w:val="0"/>
        <w:numId w:val="11"/>
      </w:numPr>
      <w:kinsoku/>
      <w:overflowPunct/>
      <w:adjustRightInd/>
      <w:snapToGrid w:val="0"/>
      <w:jc w:val="left"/>
      <w:textAlignment w:val="auto"/>
    </w:pPr>
    <w:rPr>
      <w:rFonts w:eastAsia="宋体"/>
      <w:snapToGrid/>
      <w:kern w:val="0"/>
      <w:szCs w:val="16"/>
      <w:lang w:val="en-US" w:eastAsia="en-US"/>
    </w:rPr>
  </w:style>
  <w:style w:type="character" w:customStyle="1" w:styleId="114">
    <w:name w:val="Unresolved Mention1"/>
    <w:basedOn w:val="30"/>
    <w:semiHidden/>
    <w:unhideWhenUsed/>
    <w:qFormat/>
    <w:uiPriority w:val="99"/>
    <w:rPr>
      <w:color w:val="605E5C"/>
      <w:shd w:val="clear" w:color="auto" w:fill="E1DFDD"/>
    </w:rPr>
  </w:style>
  <w:style w:type="paragraph" w:customStyle="1" w:styleId="115">
    <w:name w:val="Tdoc_Heading_1"/>
    <w:basedOn w:val="2"/>
    <w:next w:val="16"/>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16">
    <w:name w:val="Proposal"/>
    <w:basedOn w:val="16"/>
    <w:qFormat/>
    <w:uiPriority w:val="0"/>
    <w:pPr>
      <w:numPr>
        <w:ilvl w:val="0"/>
        <w:numId w:val="13"/>
      </w:numPr>
      <w:tabs>
        <w:tab w:val="left" w:pos="1701"/>
      </w:tabs>
      <w:kinsoku/>
      <w:overflowPunct/>
      <w:adjustRightInd/>
      <w:spacing w:after="120" w:line="259" w:lineRule="auto"/>
      <w:textAlignment w:val="auto"/>
    </w:pPr>
    <w:rPr>
      <w:rFonts w:ascii="Arial" w:hAnsi="Arial" w:eastAsiaTheme="minorEastAsia" w:cstheme="minorBidi"/>
      <w:b/>
      <w:bCs/>
      <w:szCs w:val="22"/>
      <w:lang w:val="en-US" w:eastAsia="en-US"/>
    </w:rPr>
  </w:style>
  <w:style w:type="character" w:customStyle="1" w:styleId="117">
    <w:name w:val="Heading 4 Char"/>
    <w:basedOn w:val="30"/>
    <w:link w:val="5"/>
    <w:qFormat/>
    <w:uiPriority w:val="0"/>
    <w:rPr>
      <w:b/>
      <w:bCs/>
      <w:snapToGrid w:val="0"/>
      <w:kern w:val="2"/>
      <w:szCs w:val="22"/>
      <w:lang w:val="en-GB" w:eastAsia="ko-KR"/>
    </w:rPr>
  </w:style>
  <w:style w:type="paragraph" w:customStyle="1" w:styleId="118">
    <w:name w:val="Observation"/>
    <w:basedOn w:val="116"/>
    <w:qFormat/>
    <w:uiPriority w:val="0"/>
    <w:pPr>
      <w:numPr>
        <w:ilvl w:val="0"/>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119">
    <w:name w:val="Revision2"/>
    <w:hidden/>
    <w:semiHidden/>
    <w:qFormat/>
    <w:uiPriority w:val="99"/>
    <w:rPr>
      <w:rFonts w:ascii="Times New Roman" w:hAnsi="Times New Roman" w:eastAsia="Batang" w:cs="Times New Roman"/>
      <w:snapToGrid w:val="0"/>
      <w:kern w:val="2"/>
      <w:szCs w:val="22"/>
      <w:lang w:val="en-GB" w:eastAsia="ko-KR"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LGE</Company>
  <Pages>53</Pages>
  <Words>19230</Words>
  <Characters>109616</Characters>
  <Lines>913</Lines>
  <Paragraphs>257</Paragraphs>
  <TotalTime>0</TotalTime>
  <ScaleCrop>false</ScaleCrop>
  <LinksUpToDate>false</LinksUpToDate>
  <CharactersWithSpaces>128589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2022-05-10T14:45:00Z</dcterms:created>
  <dc:creator>Haipeng Lei</dc:creator>
  <cp:lastModifiedBy>ZTE-Shuaihua</cp:lastModifiedBy>
  <cp:lastPrinted>2019-01-10T03:30:00Z</cp:lastPrinted>
  <dcterms:modified xsi:type="dcterms:W3CDTF">2022-05-10T15:52:02Z</dcterms:modified>
  <dc:title>Updated for review</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