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A32B3" w14:textId="77777777"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R1-2205260</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77777777"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DMRS#2</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2"/>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af5"/>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442C7B19" w14:textId="77777777" w:rsidR="004948B1" w:rsidRDefault="003E6B5C">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af5"/>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af5"/>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af5"/>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14:paraId="0788BE99" w14:textId="77777777" w:rsidR="004948B1" w:rsidRDefault="003E6B5C">
            <w:pPr>
              <w:pStyle w:val="af5"/>
              <w:numPr>
                <w:ilvl w:val="0"/>
                <w:numId w:val="9"/>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2"/>
        <w:numPr>
          <w:ilvl w:val="1"/>
          <w:numId w:val="2"/>
        </w:numPr>
        <w:tabs>
          <w:tab w:val="left" w:pos="360"/>
        </w:tabs>
        <w:ind w:left="360" w:hanging="360"/>
        <w:rPr>
          <w:lang w:val="en-US"/>
        </w:rPr>
      </w:pPr>
      <w:r>
        <w:rPr>
          <w:lang w:val="en-US"/>
        </w:rPr>
        <w:t>Simulation method for MU-MIMO LLS</w:t>
      </w:r>
    </w:p>
    <w:p w14:paraId="0C0195BC"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ZTE commented in 1</w:t>
      </w:r>
      <w:r>
        <w:rPr>
          <w:rFonts w:eastAsiaTheme="minorEastAsia"/>
          <w:sz w:val="22"/>
          <w:szCs w:val="22"/>
          <w:vertAlign w:val="superscript"/>
          <w:lang w:eastAsia="ja-JP"/>
        </w:rPr>
        <w:t>st</w:t>
      </w:r>
      <w:r>
        <w:rPr>
          <w:rFonts w:eastAsiaTheme="minorEastAsia"/>
          <w:sz w:val="22"/>
          <w:szCs w:val="22"/>
          <w:lang w:eastAsia="ja-JP"/>
        </w:rPr>
        <w:t xml:space="preserve"> round discussion that simulation method for MU-MIMO LLS should be aligned between companies. </w:t>
      </w:r>
    </w:p>
    <w:p w14:paraId="33DA1142"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whether/how to align simulation method for MU-MIMO LLS, with the following as a start point.</w:t>
      </w:r>
    </w:p>
    <w:p w14:paraId="4FD4E126" w14:textId="77777777" w:rsidR="004948B1" w:rsidRDefault="003E6B5C">
      <w:pPr>
        <w:spacing w:after="0" w:line="240" w:lineRule="auto"/>
        <w:jc w:val="both"/>
        <w:rPr>
          <w:rFonts w:eastAsiaTheme="minorEastAsia"/>
          <w:sz w:val="22"/>
          <w:szCs w:val="22"/>
          <w:lang w:eastAsia="ja-JP"/>
        </w:rPr>
      </w:pPr>
      <w:bookmarkStart w:id="1" w:name="_Hlk103368785"/>
      <w:r>
        <w:rPr>
          <w:rFonts w:eastAsiaTheme="minorEastAsia"/>
          <w:b/>
          <w:bCs/>
          <w:sz w:val="22"/>
          <w:szCs w:val="22"/>
          <w:highlight w:val="yellow"/>
          <w:lang w:eastAsia="ja-JP"/>
        </w:rPr>
        <w:t>FL proposal#2-1-6</w:t>
      </w:r>
      <w:bookmarkEnd w:id="1"/>
      <w:r>
        <w:rPr>
          <w:rFonts w:eastAsiaTheme="minorEastAsia"/>
          <w:b/>
          <w:bCs/>
          <w:sz w:val="22"/>
          <w:szCs w:val="22"/>
          <w:highlight w:val="yellow"/>
          <w:lang w:eastAsia="ja-JP"/>
        </w:rPr>
        <w:t>:</w:t>
      </w:r>
    </w:p>
    <w:p w14:paraId="34CE5648"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lang w:eastAsia="ja-JP"/>
        </w:rPr>
        <w:t>Following simulation method for MU-MIMO LLS of PDSCH can be considered:</w:t>
      </w:r>
    </w:p>
    <w:p w14:paraId="6AD0DC13" w14:textId="77777777" w:rsidR="004948B1" w:rsidRDefault="003E6B5C">
      <w:pPr>
        <w:pStyle w:val="af5"/>
        <w:numPr>
          <w:ilvl w:val="0"/>
          <w:numId w:val="10"/>
        </w:numPr>
        <w:tabs>
          <w:tab w:val="left" w:pos="312"/>
        </w:tabs>
        <w:spacing w:line="240" w:lineRule="auto"/>
        <w:jc w:val="both"/>
        <w:rPr>
          <w:rFonts w:ascii="Times New Roman" w:hAnsi="Times New Roman"/>
          <w:b/>
          <w:bCs/>
          <w:lang w:eastAsia="zh-CN"/>
        </w:rPr>
      </w:pPr>
      <w:r>
        <w:rPr>
          <w:rFonts w:ascii="Times New Roman" w:hAnsi="Times New Roman"/>
          <w:b/>
          <w:bCs/>
          <w:lang w:eastAsia="zh-CN"/>
        </w:rPr>
        <w:t>Generate N channels associated with N UE, each channel with a number of random parameters and one set of cluster angle, i.e. ZOA, ZOD, AOA, AOD;</w:t>
      </w:r>
    </w:p>
    <w:p w14:paraId="6997AF86"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Different PDSCH/DMRS ports for different UEs associated with different channels, and </w:t>
      </w:r>
      <w:r>
        <w:rPr>
          <w:b/>
          <w:bCs/>
          <w:color w:val="FF0000"/>
          <w:sz w:val="22"/>
          <w:szCs w:val="22"/>
          <w:lang w:val="en-US"/>
        </w:rPr>
        <w:t>independent PMI calculation based on different channel for each UE</w:t>
      </w:r>
      <w:r>
        <w:rPr>
          <w:b/>
          <w:bCs/>
          <w:sz w:val="22"/>
          <w:szCs w:val="22"/>
          <w:lang w:val="en-US"/>
        </w:rPr>
        <w:t>.</w:t>
      </w:r>
    </w:p>
    <w:p w14:paraId="7B3593CC"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For UE1, other PDSCH with respective precoding is treated as interference, a power ratio P can be considered, e.g. 0dB, 3dB, 6dB or other values.</w:t>
      </w:r>
    </w:p>
    <w:p w14:paraId="5173FD6F"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The PDSCH received by UE1 </w:t>
      </w:r>
      <w:proofErr w:type="gramStart"/>
      <w:r>
        <w:rPr>
          <w:b/>
          <w:bCs/>
          <w:sz w:val="22"/>
          <w:szCs w:val="22"/>
          <w:lang w:val="en-US"/>
        </w:rPr>
        <w:t xml:space="preserve">is </w:t>
      </w:r>
      <w:proofErr w:type="gramEnd"/>
      <w:r>
        <w:rPr>
          <w:b/>
          <w:bCs/>
          <w:position w:val="-10"/>
          <w:sz w:val="22"/>
          <w:szCs w:val="22"/>
          <w:lang w:val="en-US"/>
        </w:rPr>
        <w:object w:dxaOrig="2779" w:dyaOrig="342" w14:anchorId="280A1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pt;height:17.05pt" o:ole="">
            <v:imagedata r:id="rId10" o:title=""/>
          </v:shape>
          <o:OLEObject Type="Embed" ProgID="Equation.3" ShapeID="_x0000_i1025" DrawAspect="Content" ObjectID="_1714196983" r:id="rId11"/>
        </w:object>
      </w:r>
      <w:r>
        <w:rPr>
          <w:b/>
          <w:bCs/>
          <w:sz w:val="22"/>
          <w:szCs w:val="22"/>
          <w:lang w:val="en-US"/>
        </w:rPr>
        <w:t>, MMSE or other receiver types can be adopted, and the BLER or throughput is performed based on PDSCH of UE1.</w:t>
      </w:r>
    </w:p>
    <w:p w14:paraId="69CE5CC5" w14:textId="77777777" w:rsidR="004948B1" w:rsidRDefault="004948B1">
      <w:pPr>
        <w:spacing w:afterLines="50"/>
        <w:jc w:val="both"/>
        <w:rPr>
          <w:rFonts w:eastAsiaTheme="minorEastAsia"/>
          <w:sz w:val="22"/>
          <w:szCs w:val="22"/>
          <w:lang w:eastAsia="ja-JP"/>
        </w:rPr>
      </w:pPr>
    </w:p>
    <w:tbl>
      <w:tblPr>
        <w:tblStyle w:val="af2"/>
        <w:tblW w:w="10485" w:type="dxa"/>
        <w:tblLayout w:type="fixed"/>
        <w:tblLook w:val="04A0" w:firstRow="1" w:lastRow="0" w:firstColumn="1" w:lastColumn="0" w:noHBand="0" w:noVBand="1"/>
      </w:tblPr>
      <w:tblGrid>
        <w:gridCol w:w="1795"/>
        <w:gridCol w:w="8690"/>
      </w:tblGrid>
      <w:tr w:rsidR="004948B1" w14:paraId="0E78EEB7" w14:textId="77777777">
        <w:tc>
          <w:tcPr>
            <w:tcW w:w="1795" w:type="dxa"/>
          </w:tcPr>
          <w:p w14:paraId="2CC9DC6A" w14:textId="77777777" w:rsidR="004948B1" w:rsidRDefault="003E6B5C">
            <w:pPr>
              <w:spacing w:before="0" w:after="0" w:line="240" w:lineRule="auto"/>
              <w:rPr>
                <w:b/>
                <w:bCs/>
                <w:lang w:eastAsia="zh-CN"/>
              </w:rPr>
            </w:pPr>
            <w:r>
              <w:rPr>
                <w:b/>
                <w:bCs/>
                <w:lang w:eastAsia="zh-CN"/>
              </w:rPr>
              <w:t>Company</w:t>
            </w:r>
          </w:p>
        </w:tc>
        <w:tc>
          <w:tcPr>
            <w:tcW w:w="8690" w:type="dxa"/>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tc>
          <w:tcPr>
            <w:tcW w:w="1795" w:type="dxa"/>
          </w:tcPr>
          <w:p w14:paraId="506A92A9" w14:textId="77777777" w:rsidR="004948B1" w:rsidRDefault="003E6B5C">
            <w:pPr>
              <w:spacing w:before="0" w:after="0" w:line="240" w:lineRule="auto"/>
              <w:rPr>
                <w:lang w:eastAsia="zh-CN"/>
              </w:rPr>
            </w:pPr>
            <w:r>
              <w:rPr>
                <w:lang w:eastAsia="zh-CN"/>
              </w:rPr>
              <w:t>ZTE (round1)</w:t>
            </w:r>
          </w:p>
        </w:tc>
        <w:tc>
          <w:tcPr>
            <w:tcW w:w="8690" w:type="dxa"/>
          </w:tcPr>
          <w:p w14:paraId="23892F5E" w14:textId="77777777" w:rsidR="004948B1" w:rsidRDefault="003E6B5C">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60EAF80C" w14:textId="77777777" w:rsidR="004948B1" w:rsidRDefault="003E6B5C">
            <w:pPr>
              <w:pStyle w:val="af5"/>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w:t>
            </w:r>
            <w:proofErr w:type="gramStart"/>
            <w:r>
              <w:rPr>
                <w:lang w:val="en-US" w:eastAsia="zh-CN"/>
              </w:rPr>
              <w:t xml:space="preserve">is </w:t>
            </w:r>
            <w:proofErr w:type="gramEnd"/>
            <w:r>
              <w:rPr>
                <w:position w:val="-10"/>
                <w:lang w:val="en-US"/>
              </w:rPr>
              <w:object w:dxaOrig="2779" w:dyaOrig="342" w14:anchorId="26E7359A">
                <v:shape id="_x0000_i1026" type="#_x0000_t75" style="width:139pt;height:17.05pt" o:ole="">
                  <v:imagedata r:id="rId10" o:title=""/>
                </v:shape>
                <o:OLEObject Type="Embed" ProgID="Equation.3" ShapeID="_x0000_i1026" DrawAspect="Content" ObjectID="_1714196984" r:id="rId12"/>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It will be appreciated if other companies shares the MU simulation method for the results alignment.</w:t>
            </w:r>
          </w:p>
        </w:tc>
      </w:tr>
      <w:tr w:rsidR="004948B1" w14:paraId="74570F0D" w14:textId="77777777">
        <w:tc>
          <w:tcPr>
            <w:tcW w:w="1795" w:type="dxa"/>
          </w:tcPr>
          <w:p w14:paraId="0CCF4C68" w14:textId="77777777" w:rsidR="004948B1" w:rsidRDefault="003E6B5C">
            <w:pPr>
              <w:spacing w:before="0" w:after="0" w:line="240" w:lineRule="auto"/>
              <w:rPr>
                <w:lang w:val="en-US" w:eastAsia="zh-CN"/>
              </w:rPr>
            </w:pPr>
            <w:r>
              <w:rPr>
                <w:rFonts w:hint="eastAsia"/>
                <w:lang w:val="en-US" w:eastAsia="zh-CN"/>
              </w:rPr>
              <w:t>ZTE2</w:t>
            </w:r>
            <w:r>
              <w:rPr>
                <w:lang w:eastAsia="zh-CN"/>
              </w:rPr>
              <w:t>(round1)</w:t>
            </w:r>
          </w:p>
        </w:tc>
        <w:tc>
          <w:tcPr>
            <w:tcW w:w="8690" w:type="dxa"/>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tc>
          <w:tcPr>
            <w:tcW w:w="1795" w:type="dxa"/>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zh-CN"/>
              </w:rPr>
              <w:lastRenderedPageBreak/>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3"/>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tc>
          <w:tcPr>
            <w:tcW w:w="1795" w:type="dxa"/>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tc>
          <w:tcPr>
            <w:tcW w:w="1795" w:type="dxa"/>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t>Ericsson 1</w:t>
            </w:r>
          </w:p>
        </w:tc>
        <w:tc>
          <w:tcPr>
            <w:tcW w:w="8690" w:type="dxa"/>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Maybe there’s some miss understanding on precoder setting. The UEs are using different precoder, as in the figure, </w:t>
            </w:r>
            <w:proofErr w:type="gramStart"/>
            <w:r>
              <w:rPr>
                <w:rFonts w:eastAsia="Malgun Gothic"/>
                <w:lang w:val="en-US" w:eastAsia="ko-KR"/>
              </w:rPr>
              <w:t>w</w:t>
            </w:r>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tc>
          <w:tcPr>
            <w:tcW w:w="1795" w:type="dxa"/>
          </w:tcPr>
          <w:p w14:paraId="173D0CB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tc>
          <w:tcPr>
            <w:tcW w:w="1795" w:type="dxa"/>
          </w:tcPr>
          <w:p w14:paraId="2032DB05" w14:textId="77777777" w:rsidR="00643A69" w:rsidRDefault="00643A69">
            <w:pPr>
              <w:spacing w:after="0" w:line="240" w:lineRule="auto"/>
              <w:rPr>
                <w:lang w:val="en-US" w:eastAsia="zh-CN"/>
              </w:rPr>
            </w:pPr>
            <w:r>
              <w:rPr>
                <w:rFonts w:hint="eastAsia"/>
                <w:lang w:val="en-US" w:eastAsia="zh-CN"/>
              </w:rPr>
              <w:lastRenderedPageBreak/>
              <w:t>OPPO</w:t>
            </w:r>
          </w:p>
        </w:tc>
        <w:tc>
          <w:tcPr>
            <w:tcW w:w="8690" w:type="dxa"/>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similar to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tc>
          <w:tcPr>
            <w:tcW w:w="1795" w:type="dxa"/>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w:t>
            </w:r>
            <w:r w:rsidR="007960B4">
              <w:rPr>
                <w:rFonts w:eastAsia="Malgun Gothic"/>
                <w:lang w:val="en-US" w:eastAsia="ko-KR"/>
              </w:rPr>
              <w:t xml:space="preserve"> we prefer</w:t>
            </w:r>
            <w:r>
              <w:rPr>
                <w:rFonts w:eastAsia="Malgun Gothic"/>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 modelling for the power ratio</w:t>
            </w:r>
            <w:r w:rsidR="008C3BE4">
              <w:rPr>
                <w:rFonts w:eastAsia="Malgun Gothic"/>
                <w:lang w:val="en-US" w:eastAsia="ko-KR"/>
              </w:rPr>
              <w:t xml:space="preserve"> (i.e. what’s the distribution for power ratio?).</w:t>
            </w:r>
          </w:p>
        </w:tc>
      </w:tr>
      <w:tr w:rsidR="004948B1" w14:paraId="32D03787" w14:textId="77777777">
        <w:tc>
          <w:tcPr>
            <w:tcW w:w="1795" w:type="dxa"/>
          </w:tcPr>
          <w:p w14:paraId="0D9F5375" w14:textId="77777777" w:rsidR="004948B1" w:rsidRDefault="004948B1">
            <w:pPr>
              <w:spacing w:before="0" w:after="0" w:line="240" w:lineRule="auto"/>
              <w:rPr>
                <w:rFonts w:eastAsia="Malgun Gothic"/>
                <w:lang w:val="en-US" w:eastAsia="ko-KR"/>
              </w:rPr>
            </w:pPr>
          </w:p>
        </w:tc>
        <w:tc>
          <w:tcPr>
            <w:tcW w:w="8690" w:type="dxa"/>
          </w:tcPr>
          <w:p w14:paraId="34516D05" w14:textId="77777777" w:rsidR="004948B1" w:rsidRDefault="004948B1">
            <w:pPr>
              <w:tabs>
                <w:tab w:val="left" w:pos="312"/>
              </w:tabs>
              <w:spacing w:before="0" w:after="0" w:line="240" w:lineRule="auto"/>
              <w:rPr>
                <w:rFonts w:eastAsia="Malgun Gothic"/>
                <w:lang w:val="en-US" w:eastAsia="ko-KR"/>
              </w:rPr>
            </w:pPr>
          </w:p>
        </w:tc>
      </w:tr>
      <w:tr w:rsidR="004948B1" w14:paraId="72A9D635" w14:textId="77777777">
        <w:tc>
          <w:tcPr>
            <w:tcW w:w="1795" w:type="dxa"/>
          </w:tcPr>
          <w:p w14:paraId="78EF004B" w14:textId="77777777" w:rsidR="004948B1" w:rsidRDefault="004948B1">
            <w:pPr>
              <w:spacing w:before="0" w:after="0" w:line="240" w:lineRule="auto"/>
              <w:rPr>
                <w:rFonts w:eastAsia="Malgun Gothic"/>
                <w:lang w:val="en-US" w:eastAsia="ko-KR"/>
              </w:rPr>
            </w:pPr>
          </w:p>
        </w:tc>
        <w:tc>
          <w:tcPr>
            <w:tcW w:w="8690" w:type="dxa"/>
          </w:tcPr>
          <w:p w14:paraId="03EB3DAD" w14:textId="77777777" w:rsidR="004948B1" w:rsidRDefault="004948B1">
            <w:pPr>
              <w:tabs>
                <w:tab w:val="left" w:pos="312"/>
              </w:tabs>
              <w:spacing w:before="0" w:after="0" w:line="240" w:lineRule="auto"/>
              <w:rPr>
                <w:rFonts w:eastAsia="Malgun Gothic"/>
                <w:lang w:val="en-US" w:eastAsia="ko-KR"/>
              </w:rPr>
            </w:pPr>
          </w:p>
        </w:tc>
      </w:tr>
      <w:tr w:rsidR="004948B1" w14:paraId="437BA4EA" w14:textId="77777777">
        <w:tc>
          <w:tcPr>
            <w:tcW w:w="1795" w:type="dxa"/>
          </w:tcPr>
          <w:p w14:paraId="788BB094" w14:textId="77777777" w:rsidR="004948B1" w:rsidRDefault="004948B1">
            <w:pPr>
              <w:spacing w:before="0" w:after="0" w:line="240" w:lineRule="auto"/>
              <w:rPr>
                <w:rFonts w:eastAsia="Malgun Gothic"/>
                <w:lang w:val="en-US" w:eastAsia="ko-KR"/>
              </w:rPr>
            </w:pPr>
          </w:p>
        </w:tc>
        <w:tc>
          <w:tcPr>
            <w:tcW w:w="8690" w:type="dxa"/>
          </w:tcPr>
          <w:p w14:paraId="22020B63" w14:textId="77777777" w:rsidR="004948B1" w:rsidRDefault="004948B1">
            <w:pPr>
              <w:tabs>
                <w:tab w:val="left" w:pos="312"/>
              </w:tabs>
              <w:spacing w:before="0" w:after="0" w:line="240" w:lineRule="auto"/>
              <w:rPr>
                <w:rFonts w:eastAsia="Malgun Gothic"/>
                <w:lang w:val="en-US" w:eastAsia="ko-KR"/>
              </w:rPr>
            </w:pPr>
          </w:p>
        </w:tc>
      </w:tr>
      <w:tr w:rsidR="004948B1" w14:paraId="50993AEF" w14:textId="77777777">
        <w:tc>
          <w:tcPr>
            <w:tcW w:w="1795" w:type="dxa"/>
          </w:tcPr>
          <w:p w14:paraId="79727793" w14:textId="77777777" w:rsidR="004948B1" w:rsidRDefault="004948B1">
            <w:pPr>
              <w:spacing w:before="0" w:after="0" w:line="240" w:lineRule="auto"/>
              <w:rPr>
                <w:rFonts w:eastAsia="Malgun Gothic"/>
                <w:lang w:val="en-US" w:eastAsia="ko-KR"/>
              </w:rPr>
            </w:pPr>
          </w:p>
        </w:tc>
        <w:tc>
          <w:tcPr>
            <w:tcW w:w="8690" w:type="dxa"/>
          </w:tcPr>
          <w:p w14:paraId="3762490D" w14:textId="77777777" w:rsidR="004948B1" w:rsidRDefault="004948B1">
            <w:pPr>
              <w:tabs>
                <w:tab w:val="left" w:pos="312"/>
              </w:tabs>
              <w:spacing w:before="0" w:after="0" w:line="240" w:lineRule="auto"/>
              <w:rPr>
                <w:rFonts w:eastAsia="Malgun Gothic"/>
                <w:lang w:val="en-US" w:eastAsia="ko-KR"/>
              </w:rPr>
            </w:pPr>
          </w:p>
        </w:tc>
      </w:tr>
      <w:tr w:rsidR="004948B1" w14:paraId="468DB62D" w14:textId="77777777">
        <w:tc>
          <w:tcPr>
            <w:tcW w:w="1795" w:type="dxa"/>
          </w:tcPr>
          <w:p w14:paraId="2176BA0B" w14:textId="77777777" w:rsidR="004948B1" w:rsidRDefault="004948B1">
            <w:pPr>
              <w:spacing w:before="0" w:after="0" w:line="240" w:lineRule="auto"/>
              <w:rPr>
                <w:rFonts w:eastAsia="Malgun Gothic"/>
                <w:lang w:val="en-US" w:eastAsia="ko-KR"/>
              </w:rPr>
            </w:pPr>
          </w:p>
        </w:tc>
        <w:tc>
          <w:tcPr>
            <w:tcW w:w="8690" w:type="dxa"/>
          </w:tcPr>
          <w:p w14:paraId="62CBFBF4" w14:textId="77777777" w:rsidR="004948B1" w:rsidRDefault="004948B1">
            <w:pPr>
              <w:tabs>
                <w:tab w:val="left" w:pos="312"/>
              </w:tabs>
              <w:spacing w:before="0" w:after="0" w:line="240" w:lineRule="auto"/>
              <w:rPr>
                <w:rFonts w:eastAsia="Malgun Gothic"/>
                <w:lang w:val="en-US" w:eastAsia="ko-KR"/>
              </w:rPr>
            </w:pPr>
          </w:p>
        </w:tc>
      </w:tr>
      <w:tr w:rsidR="004948B1" w14:paraId="0A6650AA" w14:textId="77777777">
        <w:tc>
          <w:tcPr>
            <w:tcW w:w="1795" w:type="dxa"/>
          </w:tcPr>
          <w:p w14:paraId="4592C3D3" w14:textId="77777777" w:rsidR="004948B1" w:rsidRDefault="004948B1">
            <w:pPr>
              <w:spacing w:before="0" w:after="0" w:line="240" w:lineRule="auto"/>
              <w:rPr>
                <w:rFonts w:eastAsia="Malgun Gothic"/>
                <w:lang w:val="en-US" w:eastAsia="ko-KR"/>
              </w:rPr>
            </w:pPr>
          </w:p>
        </w:tc>
        <w:tc>
          <w:tcPr>
            <w:tcW w:w="8690" w:type="dxa"/>
          </w:tcPr>
          <w:p w14:paraId="2A6F4993" w14:textId="77777777" w:rsidR="004948B1" w:rsidRDefault="004948B1">
            <w:pPr>
              <w:tabs>
                <w:tab w:val="left" w:pos="312"/>
              </w:tabs>
              <w:spacing w:before="0" w:after="0" w:line="240" w:lineRule="auto"/>
              <w:rPr>
                <w:rFonts w:eastAsia="Malgun Gothic"/>
                <w:lang w:val="en-US" w:eastAsia="ko-KR"/>
              </w:rPr>
            </w:pPr>
          </w:p>
        </w:tc>
      </w:tr>
      <w:tr w:rsidR="004948B1" w14:paraId="014D706B" w14:textId="77777777">
        <w:tc>
          <w:tcPr>
            <w:tcW w:w="1795" w:type="dxa"/>
          </w:tcPr>
          <w:p w14:paraId="12314F72" w14:textId="77777777" w:rsidR="004948B1" w:rsidRDefault="004948B1">
            <w:pPr>
              <w:spacing w:before="0" w:after="0" w:line="240" w:lineRule="auto"/>
              <w:rPr>
                <w:rFonts w:eastAsia="Malgun Gothic"/>
                <w:lang w:val="en-US" w:eastAsia="ko-KR"/>
              </w:rPr>
            </w:pPr>
          </w:p>
        </w:tc>
        <w:tc>
          <w:tcPr>
            <w:tcW w:w="8690" w:type="dxa"/>
          </w:tcPr>
          <w:p w14:paraId="08C1790C" w14:textId="77777777" w:rsidR="004948B1" w:rsidRDefault="004948B1">
            <w:pPr>
              <w:tabs>
                <w:tab w:val="left" w:pos="312"/>
              </w:tabs>
              <w:spacing w:before="0" w:after="0" w:line="240" w:lineRule="auto"/>
              <w:rPr>
                <w:rFonts w:eastAsia="Malgun Gothic"/>
                <w:lang w:val="en-US" w:eastAsia="ko-KR"/>
              </w:rPr>
            </w:pPr>
          </w:p>
        </w:tc>
      </w:tr>
      <w:tr w:rsidR="004948B1" w14:paraId="71C34351" w14:textId="77777777">
        <w:tc>
          <w:tcPr>
            <w:tcW w:w="1795" w:type="dxa"/>
          </w:tcPr>
          <w:p w14:paraId="12DE6F0C" w14:textId="77777777" w:rsidR="004948B1" w:rsidRDefault="004948B1">
            <w:pPr>
              <w:spacing w:before="0" w:after="0" w:line="240" w:lineRule="auto"/>
              <w:rPr>
                <w:rFonts w:eastAsia="Malgun Gothic"/>
                <w:lang w:val="en-US" w:eastAsia="ko-KR"/>
              </w:rPr>
            </w:pPr>
          </w:p>
        </w:tc>
        <w:tc>
          <w:tcPr>
            <w:tcW w:w="8690" w:type="dxa"/>
          </w:tcPr>
          <w:p w14:paraId="7A56DF59" w14:textId="77777777" w:rsidR="004948B1" w:rsidRDefault="004948B1">
            <w:pPr>
              <w:tabs>
                <w:tab w:val="left" w:pos="312"/>
              </w:tabs>
              <w:spacing w:before="0" w:after="0" w:line="240" w:lineRule="auto"/>
              <w:rPr>
                <w:rFonts w:eastAsia="Malgun Gothic"/>
                <w:lang w:val="en-US" w:eastAsia="ko-KR"/>
              </w:rPr>
            </w:pPr>
          </w:p>
        </w:tc>
      </w:tr>
      <w:tr w:rsidR="004948B1" w14:paraId="78659DEF" w14:textId="77777777">
        <w:tc>
          <w:tcPr>
            <w:tcW w:w="1795" w:type="dxa"/>
          </w:tcPr>
          <w:p w14:paraId="6AFA64E6" w14:textId="77777777" w:rsidR="004948B1" w:rsidRDefault="004948B1">
            <w:pPr>
              <w:spacing w:before="0" w:after="0" w:line="240" w:lineRule="auto"/>
              <w:rPr>
                <w:rFonts w:eastAsia="Malgun Gothic"/>
                <w:lang w:val="en-US" w:eastAsia="ko-KR"/>
              </w:rPr>
            </w:pPr>
          </w:p>
        </w:tc>
        <w:tc>
          <w:tcPr>
            <w:tcW w:w="8690" w:type="dxa"/>
          </w:tcPr>
          <w:p w14:paraId="22FDA9BE" w14:textId="77777777" w:rsidR="004948B1" w:rsidRDefault="004948B1">
            <w:pPr>
              <w:tabs>
                <w:tab w:val="left" w:pos="312"/>
              </w:tabs>
              <w:spacing w:before="0" w:after="0" w:line="240" w:lineRule="auto"/>
              <w:rPr>
                <w:rFonts w:eastAsia="Malgun Gothic"/>
                <w:lang w:val="en-US" w:eastAsia="ko-KR"/>
              </w:rPr>
            </w:pPr>
          </w:p>
        </w:tc>
      </w:tr>
    </w:tbl>
    <w:p w14:paraId="6D68D7B4" w14:textId="77777777" w:rsidR="004948B1" w:rsidRPr="00643A69" w:rsidRDefault="004948B1">
      <w:pPr>
        <w:spacing w:afterLines="50"/>
        <w:jc w:val="both"/>
        <w:rPr>
          <w:rFonts w:eastAsiaTheme="minorEastAsia"/>
          <w:sz w:val="22"/>
          <w:szCs w:val="22"/>
          <w:lang w:val="en-US" w:eastAsia="ja-JP"/>
        </w:rPr>
      </w:pPr>
    </w:p>
    <w:p w14:paraId="6A27F439" w14:textId="77777777" w:rsidR="004948B1" w:rsidRDefault="003E6B5C">
      <w:pPr>
        <w:pStyle w:val="2"/>
        <w:numPr>
          <w:ilvl w:val="1"/>
          <w:numId w:val="2"/>
        </w:numPr>
        <w:tabs>
          <w:tab w:val="left" w:pos="360"/>
        </w:tabs>
        <w:ind w:left="360" w:hanging="360"/>
        <w:rPr>
          <w:lang w:val="en-US"/>
        </w:rPr>
      </w:pPr>
      <w:r>
        <w:rPr>
          <w:lang w:val="en-US"/>
        </w:rPr>
        <w:t>Remaining issue of EVM for LLS</w:t>
      </w:r>
    </w:p>
    <w:p w14:paraId="19D114D6" w14:textId="77777777"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Alt.3 is based on FL proposal#2-1-6 (if agreed). Since FL proposal#2-1-6 only considers DL precoding of PDSCH, it is not applied to PUSCH.</w:t>
      </w:r>
    </w:p>
    <w:p w14:paraId="05191F53"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proposal#2-1-3a:</w:t>
      </w:r>
    </w:p>
    <w:p w14:paraId="2FD374DE" w14:textId="77777777" w:rsidR="004948B1" w:rsidRDefault="003E6B5C">
      <w:pPr>
        <w:pStyle w:val="af5"/>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5E372796" w14:textId="77777777"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Alt.1-1: ZF</w:t>
      </w:r>
    </w:p>
    <w:p w14:paraId="02D28B46"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6235B73F"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Alt.1-3: SVD based on independent PMI calculation for each UE (in FL proposal#2-1-6)</w:t>
      </w:r>
    </w:p>
    <w:p w14:paraId="41C3DC48" w14:textId="77777777"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ZF</w:t>
      </w:r>
    </w:p>
    <w:p w14:paraId="5588174C"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60F2B1B3" w14:textId="77777777" w:rsidR="004948B1" w:rsidRDefault="004948B1">
      <w:pPr>
        <w:spacing w:after="0" w:line="240" w:lineRule="auto"/>
        <w:jc w:val="both"/>
        <w:rPr>
          <w:rFonts w:eastAsiaTheme="minorEastAsia"/>
          <w:sz w:val="22"/>
          <w:szCs w:val="22"/>
          <w:lang w:val="en-US" w:eastAsia="ja-JP"/>
        </w:rPr>
      </w:pPr>
    </w:p>
    <w:p w14:paraId="5997F9DD" w14:textId="77777777" w:rsidR="004948B1" w:rsidRDefault="003E6B5C">
      <w:pPr>
        <w:spacing w:after="0" w:line="240" w:lineRule="auto"/>
        <w:jc w:val="both"/>
        <w:rPr>
          <w:rFonts w:eastAsiaTheme="minorEastAsia"/>
          <w:sz w:val="22"/>
          <w:szCs w:val="22"/>
          <w:lang w:eastAsia="ja-JP"/>
        </w:rPr>
      </w:pPr>
      <w:r>
        <w:rPr>
          <w:rFonts w:eastAsiaTheme="minorEastAsia"/>
          <w:sz w:val="22"/>
          <w:szCs w:val="22"/>
          <w:lang w:eastAsia="ja-JP"/>
        </w:rPr>
        <w:t>Please provide your views on the FFS part.</w:t>
      </w:r>
    </w:p>
    <w:tbl>
      <w:tblPr>
        <w:tblStyle w:val="af2"/>
        <w:tblW w:w="10485" w:type="dxa"/>
        <w:tblLayout w:type="fixed"/>
        <w:tblLook w:val="04A0" w:firstRow="1" w:lastRow="0" w:firstColumn="1" w:lastColumn="0" w:noHBand="0" w:noVBand="1"/>
      </w:tblPr>
      <w:tblGrid>
        <w:gridCol w:w="1795"/>
        <w:gridCol w:w="8690"/>
      </w:tblGrid>
      <w:tr w:rsidR="004948B1" w14:paraId="2B548CF0" w14:textId="77777777">
        <w:tc>
          <w:tcPr>
            <w:tcW w:w="1795" w:type="dxa"/>
          </w:tcPr>
          <w:p w14:paraId="36598B52" w14:textId="77777777" w:rsidR="004948B1" w:rsidRDefault="003E6B5C">
            <w:pPr>
              <w:spacing w:before="0" w:after="0" w:line="240" w:lineRule="auto"/>
              <w:rPr>
                <w:b/>
                <w:bCs/>
                <w:lang w:eastAsia="zh-CN"/>
              </w:rPr>
            </w:pPr>
            <w:r>
              <w:rPr>
                <w:b/>
                <w:bCs/>
                <w:lang w:eastAsia="zh-CN"/>
              </w:rPr>
              <w:t>Company</w:t>
            </w:r>
          </w:p>
        </w:tc>
        <w:tc>
          <w:tcPr>
            <w:tcW w:w="8690" w:type="dxa"/>
          </w:tcPr>
          <w:p w14:paraId="2442A22E" w14:textId="77777777" w:rsidR="004948B1" w:rsidRDefault="003E6B5C">
            <w:pPr>
              <w:spacing w:before="0" w:after="0" w:line="240" w:lineRule="auto"/>
              <w:rPr>
                <w:b/>
                <w:bCs/>
                <w:lang w:eastAsia="zh-CN"/>
              </w:rPr>
            </w:pPr>
            <w:r>
              <w:rPr>
                <w:b/>
                <w:bCs/>
                <w:lang w:eastAsia="zh-CN"/>
              </w:rPr>
              <w:t>Comment</w:t>
            </w:r>
          </w:p>
        </w:tc>
      </w:tr>
      <w:tr w:rsidR="004948B1" w14:paraId="1F04CEED" w14:textId="77777777">
        <w:trPr>
          <w:trHeight w:val="60"/>
        </w:trPr>
        <w:tc>
          <w:tcPr>
            <w:tcW w:w="1795" w:type="dxa"/>
          </w:tcPr>
          <w:p w14:paraId="65AF9EF0" w14:textId="77777777" w:rsidR="004948B1" w:rsidRDefault="003E6B5C">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r>
              <w:rPr>
                <w:rFonts w:eastAsiaTheme="minorEastAsia"/>
                <w:lang w:eastAsia="ja-JP"/>
              </w:rPr>
              <w:t xml:space="preserve"> (round1)</w:t>
            </w:r>
          </w:p>
        </w:tc>
        <w:tc>
          <w:tcPr>
            <w:tcW w:w="8690" w:type="dxa"/>
          </w:tcPr>
          <w:p w14:paraId="1D714F88" w14:textId="77777777" w:rsidR="004948B1" w:rsidRDefault="003E6B5C">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tc>
          <w:tcPr>
            <w:tcW w:w="1795" w:type="dxa"/>
          </w:tcPr>
          <w:p w14:paraId="16832E9F" w14:textId="77777777" w:rsidR="004948B1" w:rsidRDefault="003E6B5C">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tcPr>
          <w:p w14:paraId="41A0390B" w14:textId="77777777" w:rsidR="004948B1" w:rsidRDefault="003E6B5C">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tc>
          <w:tcPr>
            <w:tcW w:w="1795" w:type="dxa"/>
          </w:tcPr>
          <w:p w14:paraId="6BF680E4" w14:textId="77777777" w:rsidR="004948B1" w:rsidRDefault="003E6B5C">
            <w:pPr>
              <w:spacing w:before="0" w:after="0" w:line="240" w:lineRule="auto"/>
              <w:rPr>
                <w:lang w:val="en-US" w:eastAsia="zh-CN"/>
              </w:rPr>
            </w:pPr>
            <w:r>
              <w:rPr>
                <w:rFonts w:eastAsia="等线" w:hint="eastAsia"/>
                <w:lang w:val="en-US"/>
              </w:rPr>
              <w:t>v</w:t>
            </w:r>
            <w:r>
              <w:rPr>
                <w:rFonts w:eastAsia="等线"/>
                <w:lang w:val="en-US"/>
              </w:rPr>
              <w:t>ivo</w:t>
            </w:r>
            <w:r>
              <w:rPr>
                <w:rFonts w:eastAsiaTheme="minorEastAsia"/>
                <w:lang w:eastAsia="ja-JP"/>
              </w:rPr>
              <w:t>(round1)</w:t>
            </w:r>
          </w:p>
        </w:tc>
        <w:tc>
          <w:tcPr>
            <w:tcW w:w="8690" w:type="dxa"/>
          </w:tcPr>
          <w:p w14:paraId="6ABB8A6F" w14:textId="77777777" w:rsidR="004948B1" w:rsidRDefault="003E6B5C">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tc>
          <w:tcPr>
            <w:tcW w:w="1795" w:type="dxa"/>
          </w:tcPr>
          <w:p w14:paraId="11C4CFB8" w14:textId="77777777" w:rsidR="004948B1" w:rsidRDefault="003E6B5C">
            <w:pPr>
              <w:spacing w:before="0" w:after="0" w:line="240" w:lineRule="auto"/>
              <w:rPr>
                <w:rFonts w:eastAsia="Malgun Gothic"/>
                <w:lang w:val="en-US" w:eastAsia="ko-KR"/>
              </w:rPr>
            </w:pPr>
            <w:r>
              <w:rPr>
                <w:rFonts w:eastAsia="Malgun Gothic" w:hint="eastAsia"/>
                <w:lang w:val="en-US" w:eastAsia="ko-KR"/>
              </w:rPr>
              <w:t>Samsung</w:t>
            </w:r>
          </w:p>
        </w:tc>
        <w:tc>
          <w:tcPr>
            <w:tcW w:w="8690" w:type="dxa"/>
          </w:tcPr>
          <w:p w14:paraId="46618A8E" w14:textId="77777777" w:rsidR="004948B1" w:rsidRDefault="003E6B5C">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tc>
          <w:tcPr>
            <w:tcW w:w="1795" w:type="dxa"/>
          </w:tcPr>
          <w:p w14:paraId="405F7B1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2A02B8D7" w14:textId="77777777" w:rsidR="004948B1" w:rsidRDefault="003E6B5C">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tc>
          <w:tcPr>
            <w:tcW w:w="1795" w:type="dxa"/>
          </w:tcPr>
          <w:p w14:paraId="6E4D9A66" w14:textId="77777777" w:rsidR="004948B1" w:rsidRPr="00643A69" w:rsidRDefault="00643A69">
            <w:pPr>
              <w:spacing w:before="0" w:after="0" w:line="240" w:lineRule="auto"/>
              <w:rPr>
                <w:rFonts w:eastAsia="等线"/>
                <w:lang w:val="en-US" w:eastAsia="zh-CN"/>
              </w:rPr>
            </w:pPr>
            <w:r>
              <w:rPr>
                <w:rFonts w:eastAsia="等线"/>
                <w:lang w:val="en-US" w:eastAsia="zh-CN"/>
              </w:rPr>
              <w:t>OPPO</w:t>
            </w:r>
          </w:p>
        </w:tc>
        <w:tc>
          <w:tcPr>
            <w:tcW w:w="8690" w:type="dxa"/>
          </w:tcPr>
          <w:p w14:paraId="322924C8" w14:textId="77777777" w:rsidR="004948B1" w:rsidRDefault="00643A69">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 xml:space="preserve">e prefer Alt 1-2 for PDSCH to be compared with the results based on codebook. </w:t>
            </w:r>
          </w:p>
          <w:p w14:paraId="6F74CB85" w14:textId="77777777" w:rsidR="00643A69" w:rsidRPr="00643A69" w:rsidRDefault="00643A69">
            <w:pPr>
              <w:tabs>
                <w:tab w:val="left" w:pos="312"/>
              </w:tabs>
              <w:spacing w:before="0" w:after="0" w:line="240" w:lineRule="auto"/>
              <w:rPr>
                <w:rFonts w:eastAsia="等线"/>
                <w:lang w:val="en-US" w:eastAsia="zh-CN"/>
              </w:rPr>
            </w:pPr>
            <w:r>
              <w:rPr>
                <w:rFonts w:eastAsia="等线" w:hint="eastAsia"/>
                <w:lang w:val="en-US" w:eastAsia="zh-CN"/>
              </w:rPr>
              <w:t>F</w:t>
            </w:r>
            <w:r>
              <w:rPr>
                <w:rFonts w:eastAsia="等线"/>
                <w:lang w:val="en-US" w:eastAsia="zh-CN"/>
              </w:rPr>
              <w:t xml:space="preserve">or PUSCH, SVD should be applied and how to apply ZF at UE side needs further clarification. </w:t>
            </w:r>
          </w:p>
        </w:tc>
      </w:tr>
      <w:tr w:rsidR="004948B1" w14:paraId="29426C32" w14:textId="77777777">
        <w:tc>
          <w:tcPr>
            <w:tcW w:w="1795" w:type="dxa"/>
          </w:tcPr>
          <w:p w14:paraId="0785611B" w14:textId="7A7A7229" w:rsidR="004948B1" w:rsidRDefault="00937B1E">
            <w:pPr>
              <w:spacing w:before="0" w:after="0" w:line="240" w:lineRule="auto"/>
              <w:rPr>
                <w:rFonts w:eastAsiaTheme="minorEastAsia"/>
                <w:lang w:val="en-US" w:eastAsia="ja-JP"/>
              </w:rPr>
            </w:pPr>
            <w:r>
              <w:rPr>
                <w:rFonts w:eastAsiaTheme="minorEastAsia"/>
                <w:lang w:val="en-US" w:eastAsia="ja-JP"/>
              </w:rPr>
              <w:t>Lenovo</w:t>
            </w:r>
          </w:p>
        </w:tc>
        <w:tc>
          <w:tcPr>
            <w:tcW w:w="8690" w:type="dxa"/>
          </w:tcPr>
          <w:p w14:paraId="22EAEAE7" w14:textId="7B0FA635" w:rsidR="004948B1" w:rsidRDefault="00937B1E">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tc>
          <w:tcPr>
            <w:tcW w:w="1795" w:type="dxa"/>
          </w:tcPr>
          <w:p w14:paraId="743D908E" w14:textId="2EBA465B" w:rsidR="004948B1" w:rsidRDefault="00E47763">
            <w:pPr>
              <w:spacing w:before="0" w:after="0" w:line="240" w:lineRule="auto"/>
              <w:rPr>
                <w:rFonts w:eastAsiaTheme="minorEastAsia"/>
                <w:lang w:val="en-US" w:eastAsia="ja-JP"/>
              </w:rPr>
            </w:pPr>
            <w:r>
              <w:rPr>
                <w:rFonts w:eastAsiaTheme="minorEastAsia"/>
                <w:lang w:val="en-US" w:eastAsia="ja-JP"/>
              </w:rPr>
              <w:t>QC</w:t>
            </w:r>
          </w:p>
        </w:tc>
        <w:tc>
          <w:tcPr>
            <w:tcW w:w="8690" w:type="dxa"/>
          </w:tcPr>
          <w:p w14:paraId="037A0B29" w14:textId="135DADE5" w:rsidR="00007DD8" w:rsidRDefault="00007DD8" w:rsidP="00007DD8">
            <w:pPr>
              <w:spacing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007DD8">
            <w:pPr>
              <w:spacing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007DD8">
            <w:pPr>
              <w:spacing w:line="240" w:lineRule="auto"/>
              <w:rPr>
                <w:rFonts w:eastAsiaTheme="minorEastAsia"/>
                <w:b/>
                <w:bCs/>
                <w:lang w:eastAsia="ja-JP"/>
              </w:rPr>
            </w:pPr>
            <w:r w:rsidRPr="00007DD8">
              <w:rPr>
                <w:rFonts w:eastAsiaTheme="minorEastAsia"/>
                <w:lang w:val="en-US" w:eastAsia="ja-JP"/>
              </w:rPr>
              <w:t>For UL, we prefer Alt.2-2.</w:t>
            </w:r>
            <w:r>
              <w:rPr>
                <w:rFonts w:eastAsiaTheme="minorEastAsia"/>
                <w:b/>
                <w:bCs/>
                <w:lang w:eastAsia="ja-JP"/>
              </w:rPr>
              <w:t xml:space="preserve"> </w:t>
            </w:r>
          </w:p>
          <w:p w14:paraId="78DF81FB" w14:textId="76F271AC" w:rsidR="00C50926" w:rsidRPr="00C50926" w:rsidRDefault="00C50926" w:rsidP="00007DD8">
            <w:pPr>
              <w:spacing w:line="240" w:lineRule="auto"/>
              <w:rPr>
                <w:rFonts w:eastAsiaTheme="minorEastAsia"/>
                <w:lang w:eastAsia="ja-JP"/>
              </w:rPr>
            </w:pPr>
            <w:r>
              <w:rPr>
                <w:rFonts w:eastAsiaTheme="minorEastAsia"/>
                <w:lang w:eastAsia="ja-JP"/>
              </w:rPr>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sure what is the benefit of using ZF precoder. Can proponents of ZF precoder please clarify?</w:t>
            </w:r>
          </w:p>
        </w:tc>
      </w:tr>
      <w:tr w:rsidR="004948B1" w14:paraId="78A31A1F" w14:textId="77777777">
        <w:tc>
          <w:tcPr>
            <w:tcW w:w="1795" w:type="dxa"/>
          </w:tcPr>
          <w:p w14:paraId="281E7E5E" w14:textId="77777777" w:rsidR="004948B1" w:rsidRDefault="004948B1">
            <w:pPr>
              <w:spacing w:before="0" w:after="0" w:line="240" w:lineRule="auto"/>
              <w:rPr>
                <w:rFonts w:eastAsiaTheme="minorEastAsia"/>
                <w:lang w:val="en-US" w:eastAsia="ja-JP"/>
              </w:rPr>
            </w:pPr>
          </w:p>
        </w:tc>
        <w:tc>
          <w:tcPr>
            <w:tcW w:w="8690" w:type="dxa"/>
          </w:tcPr>
          <w:p w14:paraId="34E2B769" w14:textId="77777777" w:rsidR="004948B1" w:rsidRDefault="004948B1">
            <w:pPr>
              <w:tabs>
                <w:tab w:val="left" w:pos="312"/>
              </w:tabs>
              <w:spacing w:before="0" w:after="0" w:line="240" w:lineRule="auto"/>
              <w:rPr>
                <w:rFonts w:eastAsiaTheme="minorEastAsia"/>
                <w:lang w:val="en-US" w:eastAsia="ja-JP"/>
              </w:rPr>
            </w:pPr>
          </w:p>
        </w:tc>
      </w:tr>
      <w:tr w:rsidR="004948B1" w14:paraId="78B3A942" w14:textId="77777777">
        <w:tc>
          <w:tcPr>
            <w:tcW w:w="1795" w:type="dxa"/>
          </w:tcPr>
          <w:p w14:paraId="242E1571" w14:textId="77777777" w:rsidR="004948B1" w:rsidRDefault="004948B1">
            <w:pPr>
              <w:spacing w:before="0" w:after="0" w:line="240" w:lineRule="auto"/>
              <w:rPr>
                <w:rFonts w:eastAsiaTheme="minorEastAsia"/>
                <w:lang w:val="en-US" w:eastAsia="ja-JP"/>
              </w:rPr>
            </w:pPr>
          </w:p>
        </w:tc>
        <w:tc>
          <w:tcPr>
            <w:tcW w:w="8690" w:type="dxa"/>
          </w:tcPr>
          <w:p w14:paraId="16F96566" w14:textId="77777777" w:rsidR="004948B1" w:rsidRDefault="004948B1">
            <w:pPr>
              <w:tabs>
                <w:tab w:val="left" w:pos="312"/>
              </w:tabs>
              <w:spacing w:before="0" w:after="0" w:line="240" w:lineRule="auto"/>
              <w:rPr>
                <w:rFonts w:eastAsiaTheme="minorEastAsia"/>
                <w:lang w:val="en-US" w:eastAsia="ja-JP"/>
              </w:rPr>
            </w:pPr>
          </w:p>
        </w:tc>
      </w:tr>
      <w:tr w:rsidR="004948B1" w14:paraId="3C5EE392" w14:textId="77777777">
        <w:tc>
          <w:tcPr>
            <w:tcW w:w="1795" w:type="dxa"/>
          </w:tcPr>
          <w:p w14:paraId="1F713374" w14:textId="77777777" w:rsidR="004948B1" w:rsidRDefault="004948B1">
            <w:pPr>
              <w:spacing w:before="0" w:after="0" w:line="240" w:lineRule="auto"/>
              <w:rPr>
                <w:rFonts w:eastAsiaTheme="minorEastAsia"/>
                <w:lang w:val="en-US" w:eastAsia="ja-JP"/>
              </w:rPr>
            </w:pPr>
          </w:p>
        </w:tc>
        <w:tc>
          <w:tcPr>
            <w:tcW w:w="8690" w:type="dxa"/>
          </w:tcPr>
          <w:p w14:paraId="54CFA0F6" w14:textId="77777777" w:rsidR="004948B1" w:rsidRDefault="004948B1">
            <w:pPr>
              <w:tabs>
                <w:tab w:val="left" w:pos="312"/>
              </w:tabs>
              <w:spacing w:before="0" w:after="0" w:line="240" w:lineRule="auto"/>
              <w:rPr>
                <w:rFonts w:eastAsiaTheme="minorEastAsia"/>
                <w:lang w:val="en-US" w:eastAsia="ja-JP"/>
              </w:rPr>
            </w:pPr>
          </w:p>
        </w:tc>
      </w:tr>
      <w:tr w:rsidR="004948B1" w14:paraId="19078918" w14:textId="77777777">
        <w:tc>
          <w:tcPr>
            <w:tcW w:w="1795" w:type="dxa"/>
          </w:tcPr>
          <w:p w14:paraId="1F4D2897" w14:textId="77777777" w:rsidR="004948B1" w:rsidRDefault="004948B1">
            <w:pPr>
              <w:spacing w:before="0" w:after="0" w:line="240" w:lineRule="auto"/>
              <w:rPr>
                <w:rFonts w:eastAsiaTheme="minorEastAsia"/>
                <w:lang w:val="en-US" w:eastAsia="ja-JP"/>
              </w:rPr>
            </w:pPr>
          </w:p>
        </w:tc>
        <w:tc>
          <w:tcPr>
            <w:tcW w:w="8690" w:type="dxa"/>
          </w:tcPr>
          <w:p w14:paraId="6E1AE672" w14:textId="77777777" w:rsidR="004948B1" w:rsidRDefault="004948B1">
            <w:pPr>
              <w:tabs>
                <w:tab w:val="left" w:pos="312"/>
              </w:tabs>
              <w:spacing w:before="0" w:after="0" w:line="240" w:lineRule="auto"/>
              <w:rPr>
                <w:rFonts w:eastAsiaTheme="minorEastAsia"/>
                <w:lang w:val="en-US" w:eastAsia="ja-JP"/>
              </w:rPr>
            </w:pPr>
          </w:p>
        </w:tc>
      </w:tr>
      <w:tr w:rsidR="004948B1" w14:paraId="6D205FCC" w14:textId="77777777">
        <w:tc>
          <w:tcPr>
            <w:tcW w:w="1795" w:type="dxa"/>
          </w:tcPr>
          <w:p w14:paraId="512323ED" w14:textId="77777777" w:rsidR="004948B1" w:rsidRDefault="004948B1">
            <w:pPr>
              <w:spacing w:before="0" w:after="0" w:line="240" w:lineRule="auto"/>
              <w:rPr>
                <w:rFonts w:eastAsiaTheme="minorEastAsia"/>
                <w:lang w:val="en-US" w:eastAsia="ja-JP"/>
              </w:rPr>
            </w:pPr>
          </w:p>
        </w:tc>
        <w:tc>
          <w:tcPr>
            <w:tcW w:w="8690" w:type="dxa"/>
          </w:tcPr>
          <w:p w14:paraId="4C261C81" w14:textId="77777777" w:rsidR="004948B1" w:rsidRDefault="004948B1">
            <w:pPr>
              <w:tabs>
                <w:tab w:val="left" w:pos="312"/>
              </w:tabs>
              <w:spacing w:before="0" w:after="0" w:line="240" w:lineRule="auto"/>
              <w:rPr>
                <w:rFonts w:eastAsiaTheme="minorEastAsia"/>
                <w:lang w:val="en-US" w:eastAsia="ja-JP"/>
              </w:rPr>
            </w:pPr>
          </w:p>
        </w:tc>
      </w:tr>
    </w:tbl>
    <w:p w14:paraId="0E07F446" w14:textId="77777777" w:rsidR="004948B1" w:rsidRDefault="004948B1">
      <w:pPr>
        <w:spacing w:afterLines="50"/>
        <w:jc w:val="both"/>
        <w:rPr>
          <w:rFonts w:eastAsiaTheme="minorEastAsia"/>
          <w:sz w:val="22"/>
          <w:szCs w:val="22"/>
          <w:lang w:eastAsia="ja-JP"/>
        </w:rPr>
      </w:pPr>
    </w:p>
    <w:p w14:paraId="6232C8EA" w14:textId="77777777" w:rsidR="004948B1" w:rsidRDefault="004948B1">
      <w:pPr>
        <w:spacing w:afterLines="50"/>
        <w:jc w:val="both"/>
        <w:rPr>
          <w:rFonts w:eastAsiaTheme="minorEastAsia"/>
          <w:sz w:val="22"/>
          <w:szCs w:val="22"/>
          <w:lang w:eastAsia="ja-JP"/>
        </w:rPr>
      </w:pPr>
    </w:p>
    <w:p w14:paraId="5152AEA5"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6C02D086" w14:textId="77777777" w:rsidR="004948B1" w:rsidRDefault="003E6B5C">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2"/>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35CB33F4" w14:textId="77777777"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de-DE" w:eastAsia="ja-JP"/>
              </w:rPr>
              <w:t xml:space="preserve"> Futurewei, ZTE, vivo, Samsung,</w:t>
            </w:r>
            <w:r>
              <w:rPr>
                <w:sz w:val="22"/>
                <w:szCs w:val="22"/>
                <w:lang w:val="de-DE" w:eastAsia="zh-CN"/>
              </w:rPr>
              <w:t xml:space="preserve"> </w:t>
            </w:r>
            <w:r>
              <w:rPr>
                <w:rFonts w:eastAsiaTheme="minorEastAsia"/>
                <w:sz w:val="22"/>
                <w:szCs w:val="22"/>
                <w:lang w:val="de-DE" w:eastAsia="ja-JP"/>
              </w:rPr>
              <w:t>Fraunhofer IIS/HHI</w:t>
            </w:r>
            <w:r>
              <w:rPr>
                <w:rFonts w:eastAsiaTheme="minorEastAsia"/>
                <w:sz w:val="22"/>
                <w:szCs w:val="22"/>
                <w:lang w:eastAsia="zh-CN"/>
              </w:rPr>
              <w:t>(after down selection)</w:t>
            </w:r>
            <w:r>
              <w:rPr>
                <w:rFonts w:eastAsiaTheme="minorEastAsia"/>
                <w:sz w:val="22"/>
                <w:szCs w:val="22"/>
                <w:lang w:val="de-DE" w:eastAsia="ja-JP"/>
              </w:rPr>
              <w:t>,</w:t>
            </w:r>
            <w:r>
              <w:rPr>
                <w:sz w:val="22"/>
                <w:szCs w:val="22"/>
              </w:rPr>
              <w:t xml:space="preserve"> </w:t>
            </w:r>
            <w:r>
              <w:rPr>
                <w:rFonts w:eastAsiaTheme="minorEastAsia"/>
                <w:sz w:val="22"/>
                <w:szCs w:val="22"/>
                <w:lang w:val="de-DE"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QC (but later), Docomo (13)</w:t>
            </w:r>
          </w:p>
          <w:p w14:paraId="4F94DB4D" w14:textId="77777777" w:rsidR="004948B1" w:rsidRDefault="003E6B5C">
            <w:pPr>
              <w:spacing w:before="0" w:after="0" w:line="240" w:lineRule="auto"/>
              <w:rPr>
                <w:rFonts w:eastAsiaTheme="minorEastAsia"/>
                <w:sz w:val="22"/>
                <w:szCs w:val="22"/>
                <w:lang w:val="de-DE"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eastAsiaTheme="minorEastAsia"/>
                <w:sz w:val="22"/>
                <w:szCs w:val="22"/>
                <w:lang w:val="de-DE" w:eastAsia="ja-JP"/>
              </w:rPr>
              <w:t xml:space="preserve"> Samsung (after finalizing FL proposal 3.3), </w:t>
            </w:r>
            <w:r>
              <w:rPr>
                <w:rFonts w:hint="eastAsia"/>
                <w:sz w:val="22"/>
                <w:szCs w:val="22"/>
                <w:lang w:eastAsia="zh-CN"/>
              </w:rPr>
              <w:t>CATT</w:t>
            </w:r>
            <w:r>
              <w:rPr>
                <w:sz w:val="22"/>
                <w:szCs w:val="22"/>
                <w:lang w:eastAsia="zh-CN"/>
              </w:rPr>
              <w:t xml:space="preserve"> (after down selection), </w:t>
            </w:r>
            <w:proofErr w:type="spellStart"/>
            <w:r>
              <w:rPr>
                <w:rFonts w:eastAsia="等线" w:hint="eastAsia"/>
                <w:sz w:val="22"/>
                <w:szCs w:val="22"/>
                <w:lang w:eastAsia="zh-CN"/>
              </w:rPr>
              <w:t>S</w:t>
            </w:r>
            <w:r>
              <w:rPr>
                <w:rFonts w:eastAsia="等线"/>
                <w:sz w:val="22"/>
                <w:szCs w:val="22"/>
                <w:lang w:eastAsia="zh-CN"/>
              </w:rPr>
              <w:t>preadtrum</w:t>
            </w:r>
            <w:proofErr w:type="spellEnd"/>
            <w:r>
              <w:rPr>
                <w:rFonts w:eastAsia="等线"/>
                <w:sz w:val="22"/>
                <w:szCs w:val="22"/>
                <w:lang w:eastAsia="zh-CN"/>
              </w:rPr>
              <w:t xml:space="preserve"> (depends on performance different b/w R15 and R18),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等线" w:hint="eastAsia"/>
                <w:sz w:val="22"/>
                <w:szCs w:val="22"/>
                <w:lang w:eastAsia="zh-CN"/>
              </w:rPr>
              <w:t>X</w:t>
            </w:r>
            <w:r>
              <w:rPr>
                <w:rFonts w:eastAsia="等线"/>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7E0D0041" w14:textId="77777777"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en-US" w:eastAsia="ja-JP"/>
              </w:rPr>
              <w:t>NEC</w:t>
            </w:r>
            <w:r>
              <w:rPr>
                <w:rFonts w:eastAsiaTheme="minorEastAsia"/>
                <w:sz w:val="22"/>
                <w:szCs w:val="22"/>
                <w:lang w:val="de-DE" w:eastAsia="ja-JP"/>
              </w:rPr>
              <w:t xml:space="preserve">, Lenovo,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p>
          <w:p w14:paraId="53CFB69F"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 xml:space="preserve">ot support: </w:t>
            </w:r>
            <w:r>
              <w:rPr>
                <w:rFonts w:eastAsiaTheme="minorEastAsia"/>
                <w:sz w:val="22"/>
                <w:szCs w:val="22"/>
                <w:lang w:val="de-DE" w:eastAsia="ja-JP"/>
              </w:rPr>
              <w:t xml:space="preserve">Samsung?,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Apple, Samsung, </w:t>
            </w:r>
            <w:proofErr w:type="spellStart"/>
            <w:r>
              <w:rPr>
                <w:rFonts w:eastAsiaTheme="minorEastAsia"/>
                <w:sz w:val="22"/>
                <w:szCs w:val="22"/>
                <w:lang w:eastAsia="zh-CN"/>
              </w:rPr>
              <w:t>Futurewei</w:t>
            </w:r>
            <w:proofErr w:type="spellEnd"/>
            <w:r>
              <w:rPr>
                <w:rFonts w:eastAsiaTheme="minorEastAsia"/>
                <w:sz w:val="22"/>
                <w:szCs w:val="22"/>
                <w:lang w:eastAsia="zh-CN"/>
              </w:rPr>
              <w:t xml:space="preserve">,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Samsung, ZTE (2)</w:t>
            </w:r>
          </w:p>
          <w:p w14:paraId="60C1BD03"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2"/>
        <w:tblW w:w="10485" w:type="dxa"/>
        <w:shd w:val="clear" w:color="auto" w:fill="BAE3BF"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BAE3BF"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BAE3BF"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BAE3BF" w:themeFill="background1" w:themeFillShade="F2"/>
          </w:tcPr>
          <w:p w14:paraId="738AD0C8" w14:textId="77777777" w:rsidR="004948B1" w:rsidRDefault="003E6B5C">
            <w:pPr>
              <w:spacing w:before="0" w:after="0" w:line="240" w:lineRule="auto"/>
              <w:rPr>
                <w:lang w:eastAsia="zh-CN"/>
              </w:rPr>
            </w:pPr>
            <w:r>
              <w:rPr>
                <w:rFonts w:hint="eastAsia"/>
                <w:lang w:eastAsia="zh-CN"/>
              </w:rPr>
              <w:lastRenderedPageBreak/>
              <w:t>O</w:t>
            </w:r>
            <w:r>
              <w:rPr>
                <w:lang w:eastAsia="zh-CN"/>
              </w:rPr>
              <w:t>PPO</w:t>
            </w:r>
          </w:p>
        </w:tc>
        <w:tc>
          <w:tcPr>
            <w:tcW w:w="8690" w:type="dxa"/>
            <w:shd w:val="clear" w:color="auto" w:fill="BAE3BF"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14:paraId="7BC66301" w14:textId="77777777">
        <w:tc>
          <w:tcPr>
            <w:tcW w:w="1795" w:type="dxa"/>
            <w:shd w:val="clear" w:color="auto" w:fill="BAE3BF"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t>Samsung</w:t>
            </w:r>
          </w:p>
        </w:tc>
        <w:tc>
          <w:tcPr>
            <w:tcW w:w="8690" w:type="dxa"/>
            <w:shd w:val="clear" w:color="auto" w:fill="BAE3BF"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BAE3BF" w:themeFill="background1" w:themeFillShade="F2"/>
          </w:tcPr>
          <w:p w14:paraId="04D11CAC" w14:textId="77777777" w:rsidR="004948B1" w:rsidRDefault="003E6B5C">
            <w:pPr>
              <w:spacing w:before="0" w:after="0" w:line="240" w:lineRule="auto"/>
              <w:rPr>
                <w:lang w:eastAsia="zh-CN"/>
              </w:rPr>
            </w:pPr>
            <w:r>
              <w:rPr>
                <w:lang w:eastAsia="zh-CN"/>
              </w:rPr>
              <w:t>Lenovo</w:t>
            </w:r>
          </w:p>
        </w:tc>
        <w:tc>
          <w:tcPr>
            <w:tcW w:w="8690" w:type="dxa"/>
            <w:shd w:val="clear" w:color="auto" w:fill="BAE3BF"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BAE3BF" w:themeFill="background1" w:themeFillShade="F2"/>
          </w:tcPr>
          <w:p w14:paraId="3E91BEE4" w14:textId="77777777"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BAE3BF"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4948B1" w14:paraId="51E7E5CD" w14:textId="77777777">
        <w:tc>
          <w:tcPr>
            <w:tcW w:w="1795" w:type="dxa"/>
            <w:shd w:val="clear" w:color="auto" w:fill="BAE3BF" w:themeFill="background1" w:themeFillShade="F2"/>
          </w:tcPr>
          <w:p w14:paraId="7806FC88" w14:textId="77777777" w:rsidR="004948B1" w:rsidRDefault="003E6B5C">
            <w:pPr>
              <w:spacing w:before="0" w:after="0" w:line="240" w:lineRule="auto"/>
              <w:rPr>
                <w:lang w:eastAsia="zh-CN"/>
              </w:rPr>
            </w:pPr>
            <w:r>
              <w:rPr>
                <w:lang w:eastAsia="zh-CN"/>
              </w:rPr>
              <w:t>CMCC</w:t>
            </w:r>
          </w:p>
        </w:tc>
        <w:tc>
          <w:tcPr>
            <w:tcW w:w="8690" w:type="dxa"/>
            <w:shd w:val="clear" w:color="auto" w:fill="BAE3BF"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BAE3BF" w:themeFill="background1" w:themeFillShade="F2"/>
          </w:tcPr>
          <w:p w14:paraId="4867C689" w14:textId="77777777" w:rsidR="004948B1" w:rsidRDefault="003E6B5C">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BAE3BF"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BAE3BF"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BAE3BF"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BAE3BF"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BAE3BF"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BAE3BF" w:themeFill="background1" w:themeFillShade="F2"/>
          </w:tcPr>
          <w:p w14:paraId="5B1E6B0D" w14:textId="77777777" w:rsidR="004948B1" w:rsidRDefault="003E6B5C">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BAE3BF" w:themeFill="background1" w:themeFillShade="F2"/>
          </w:tcPr>
          <w:p w14:paraId="38FDB3CE" w14:textId="77777777" w:rsidR="004948B1" w:rsidRDefault="003E6B5C">
            <w:pPr>
              <w:spacing w:before="0" w:after="0" w:line="240" w:lineRule="auto"/>
              <w:rPr>
                <w:rFonts w:eastAsia="等线"/>
                <w:lang w:eastAsia="zh-CN"/>
              </w:rPr>
            </w:pPr>
            <w:r>
              <w:rPr>
                <w:rFonts w:eastAsia="等线"/>
                <w:lang w:eastAsia="zh-CN"/>
              </w:rPr>
              <w:t>Proposal 2) can be discussed after the DMRS patterns to support lager number of DMRS ports are decided.</w:t>
            </w:r>
          </w:p>
        </w:tc>
      </w:tr>
      <w:tr w:rsidR="004948B1" w14:paraId="4A93B9B8" w14:textId="77777777">
        <w:tc>
          <w:tcPr>
            <w:tcW w:w="1795" w:type="dxa"/>
            <w:shd w:val="clear" w:color="auto" w:fill="BAE3BF"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BAE3BF"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BAE3BF" w:themeFill="background1" w:themeFillShade="F2"/>
          </w:tcPr>
          <w:p w14:paraId="2048B2EB" w14:textId="77777777" w:rsidR="004948B1" w:rsidRDefault="003E6B5C">
            <w:pPr>
              <w:spacing w:before="0" w:after="0" w:line="240" w:lineRule="auto"/>
              <w:rPr>
                <w:rFonts w:eastAsiaTheme="minorEastAsia"/>
                <w:lang w:eastAsia="zh-CN"/>
              </w:rPr>
            </w:pPr>
            <w:proofErr w:type="spellStart"/>
            <w:r>
              <w:rPr>
                <w:rFonts w:eastAsia="等线" w:hint="eastAsia"/>
                <w:lang w:eastAsia="zh-CN"/>
              </w:rPr>
              <w:t>S</w:t>
            </w:r>
            <w:r>
              <w:rPr>
                <w:rFonts w:eastAsia="等线"/>
                <w:lang w:eastAsia="zh-CN"/>
              </w:rPr>
              <w:t>preadtrum</w:t>
            </w:r>
            <w:proofErr w:type="spellEnd"/>
          </w:p>
        </w:tc>
        <w:tc>
          <w:tcPr>
            <w:tcW w:w="8690" w:type="dxa"/>
            <w:shd w:val="clear" w:color="auto" w:fill="BAE3BF"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4948B1" w14:paraId="772E043C" w14:textId="77777777">
        <w:trPr>
          <w:trHeight w:val="60"/>
        </w:trPr>
        <w:tc>
          <w:tcPr>
            <w:tcW w:w="1795" w:type="dxa"/>
            <w:shd w:val="clear" w:color="auto" w:fill="BAE3BF" w:themeFill="background1" w:themeFillShade="F2"/>
          </w:tcPr>
          <w:p w14:paraId="23B62AA8" w14:textId="77777777" w:rsidR="004948B1" w:rsidRDefault="003E6B5C">
            <w:pPr>
              <w:spacing w:after="0" w:line="280" w:lineRule="atLeast"/>
              <w:rPr>
                <w:rFonts w:eastAsia="等线"/>
                <w:lang w:eastAsia="zh-CN"/>
              </w:rPr>
            </w:pPr>
            <w:r>
              <w:rPr>
                <w:lang w:eastAsia="zh-CN"/>
              </w:rPr>
              <w:t>Ericsson</w:t>
            </w:r>
          </w:p>
        </w:tc>
        <w:tc>
          <w:tcPr>
            <w:tcW w:w="8690" w:type="dxa"/>
            <w:shd w:val="clear" w:color="auto" w:fill="BAE3BF"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BAE3BF"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shd w:val="clear" w:color="auto" w:fill="BAE3BF"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BAE3BF"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BAE3BF"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BAE3BF" w:themeFill="background1" w:themeFillShade="F2"/>
          </w:tcPr>
          <w:p w14:paraId="75D93FA4" w14:textId="77777777" w:rsidR="004948B1" w:rsidRDefault="003E6B5C">
            <w:pPr>
              <w:spacing w:after="0" w:line="240" w:lineRule="auto"/>
              <w:rPr>
                <w:lang w:val="en-US" w:eastAsia="zh-CN"/>
              </w:rPr>
            </w:pPr>
            <w:r>
              <w:rPr>
                <w:lang w:val="en-US" w:eastAsia="zh-CN"/>
              </w:rPr>
              <w:t>QC</w:t>
            </w:r>
          </w:p>
        </w:tc>
        <w:tc>
          <w:tcPr>
            <w:tcW w:w="8690" w:type="dxa"/>
            <w:shd w:val="clear" w:color="auto" w:fill="BAE3BF"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BAE3BF"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lastRenderedPageBreak/>
              <w:t>LGE</w:t>
            </w:r>
          </w:p>
        </w:tc>
        <w:tc>
          <w:tcPr>
            <w:tcW w:w="8690" w:type="dxa"/>
            <w:shd w:val="clear" w:color="auto" w:fill="BAE3BF"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BAE3BF"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BAE3BF"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BAE3BF" w:themeFill="background1" w:themeFillShade="F2"/>
          </w:tcPr>
          <w:p w14:paraId="4ED20245" w14:textId="77777777" w:rsidR="004948B1" w:rsidRDefault="003E6B5C">
            <w:pPr>
              <w:spacing w:after="0" w:line="240" w:lineRule="auto"/>
              <w:rPr>
                <w:rFonts w:eastAsia="Malgun Gothic"/>
                <w:lang w:val="en-US" w:eastAsia="ko-KR"/>
              </w:rPr>
            </w:pPr>
            <w:r>
              <w:rPr>
                <w:rFonts w:eastAsia="等线" w:hint="eastAsia"/>
                <w:lang w:val="en-US"/>
              </w:rPr>
              <w:t>v</w:t>
            </w:r>
            <w:r>
              <w:rPr>
                <w:rFonts w:eastAsia="等线"/>
                <w:lang w:val="en-US"/>
              </w:rPr>
              <w:t>ivo</w:t>
            </w:r>
          </w:p>
        </w:tc>
        <w:tc>
          <w:tcPr>
            <w:tcW w:w="8690" w:type="dxa"/>
            <w:shd w:val="clear" w:color="auto" w:fill="BAE3BF" w:themeFill="background1" w:themeFillShade="F2"/>
          </w:tcPr>
          <w:p w14:paraId="69ADFE62" w14:textId="77777777" w:rsidR="004948B1" w:rsidRDefault="003E6B5C">
            <w:pPr>
              <w:spacing w:after="0" w:line="240" w:lineRule="auto"/>
              <w:rPr>
                <w:rFonts w:eastAsia="等线"/>
              </w:rPr>
            </w:pPr>
            <w:r>
              <w:rPr>
                <w:rFonts w:eastAsia="等线" w:hint="eastAsia"/>
              </w:rPr>
              <w:t>S</w:t>
            </w:r>
            <w:r>
              <w:rPr>
                <w:rFonts w:eastAsia="等线"/>
              </w:rPr>
              <w:t xml:space="preserve">upport to study 1). </w:t>
            </w:r>
          </w:p>
          <w:p w14:paraId="5304F654" w14:textId="77777777" w:rsidR="004948B1" w:rsidRDefault="003E6B5C">
            <w:pPr>
              <w:spacing w:after="0" w:line="240" w:lineRule="auto"/>
              <w:rPr>
                <w:rFonts w:eastAsiaTheme="minorEastAsia"/>
                <w:lang w:eastAsia="zh-CN"/>
              </w:rPr>
            </w:pPr>
            <w:r>
              <w:rPr>
                <w:rFonts w:eastAsia="等线"/>
              </w:rPr>
              <w:t>The dynamic indication is important when the traffic or the number of UEs in MU-MIMO is changed dynamically, which would affect the performance of channel estimation based on DMRS.</w:t>
            </w:r>
          </w:p>
        </w:tc>
      </w:tr>
      <w:tr w:rsidR="004948B1" w14:paraId="39FFDD36" w14:textId="77777777">
        <w:trPr>
          <w:trHeight w:val="60"/>
        </w:trPr>
        <w:tc>
          <w:tcPr>
            <w:tcW w:w="1795" w:type="dxa"/>
            <w:shd w:val="clear" w:color="auto" w:fill="BAE3BF"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BAE3BF"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77777777"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between Rel.18 DMRS ports and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77777777"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2"/>
        <w:tblW w:w="10485" w:type="dxa"/>
        <w:tblLayout w:type="fixed"/>
        <w:tblLook w:val="04A0" w:firstRow="1" w:lastRow="0" w:firstColumn="1" w:lastColumn="0" w:noHBand="0" w:noVBand="1"/>
      </w:tblPr>
      <w:tblGrid>
        <w:gridCol w:w="1795"/>
        <w:gridCol w:w="8690"/>
      </w:tblGrid>
      <w:tr w:rsidR="004948B1" w14:paraId="11CB88E0" w14:textId="77777777">
        <w:tc>
          <w:tcPr>
            <w:tcW w:w="1795" w:type="dxa"/>
          </w:tcPr>
          <w:p w14:paraId="5029CC20" w14:textId="77777777" w:rsidR="004948B1" w:rsidRDefault="003E6B5C">
            <w:pPr>
              <w:spacing w:before="0" w:after="0" w:line="240" w:lineRule="auto"/>
              <w:rPr>
                <w:b/>
                <w:bCs/>
                <w:lang w:eastAsia="zh-CN"/>
              </w:rPr>
            </w:pPr>
            <w:r>
              <w:rPr>
                <w:b/>
                <w:bCs/>
                <w:lang w:eastAsia="zh-CN"/>
              </w:rPr>
              <w:t>Company</w:t>
            </w:r>
          </w:p>
        </w:tc>
        <w:tc>
          <w:tcPr>
            <w:tcW w:w="8690" w:type="dxa"/>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tc>
          <w:tcPr>
            <w:tcW w:w="1795" w:type="dxa"/>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tc>
          <w:tcPr>
            <w:tcW w:w="1795" w:type="dxa"/>
          </w:tcPr>
          <w:p w14:paraId="74B563D2" w14:textId="77777777" w:rsidR="004948B1" w:rsidRDefault="003E6B5C">
            <w:pPr>
              <w:spacing w:before="0" w:after="0" w:line="240" w:lineRule="auto"/>
              <w:rPr>
                <w:lang w:eastAsia="zh-CN"/>
              </w:rPr>
            </w:pPr>
            <w:r>
              <w:rPr>
                <w:lang w:eastAsia="zh-CN"/>
              </w:rPr>
              <w:t>Apple</w:t>
            </w:r>
          </w:p>
        </w:tc>
        <w:tc>
          <w:tcPr>
            <w:tcW w:w="8690" w:type="dxa"/>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tc>
          <w:tcPr>
            <w:tcW w:w="1795" w:type="dxa"/>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14:paraId="5373C2CD" w14:textId="77777777">
        <w:tc>
          <w:tcPr>
            <w:tcW w:w="1795" w:type="dxa"/>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tc>
          <w:tcPr>
            <w:tcW w:w="1795" w:type="dxa"/>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tc>
          <w:tcPr>
            <w:tcW w:w="1795" w:type="dxa"/>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tc>
          <w:tcPr>
            <w:tcW w:w="1795" w:type="dxa"/>
          </w:tcPr>
          <w:p w14:paraId="622EED75" w14:textId="0FDCF8F1" w:rsidR="003A5171" w:rsidRDefault="003A5171" w:rsidP="003A5171">
            <w:pPr>
              <w:spacing w:before="0" w:after="0" w:line="240" w:lineRule="auto"/>
              <w:rPr>
                <w:rFonts w:eastAsia="Malgun Gothic"/>
                <w:lang w:eastAsia="ko-KR"/>
              </w:rPr>
            </w:pPr>
            <w:r>
              <w:rPr>
                <w:lang w:eastAsia="zh-CN"/>
              </w:rPr>
              <w:t>QC</w:t>
            </w:r>
          </w:p>
        </w:tc>
        <w:tc>
          <w:tcPr>
            <w:tcW w:w="8690" w:type="dxa"/>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af5"/>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So I suggest the following </w:t>
            </w:r>
            <w:r w:rsidRPr="00571573">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af5"/>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w:t>
            </w:r>
            <w:r w:rsidRPr="00CB0FD3">
              <w:rPr>
                <w:rFonts w:ascii="Times New Roman" w:eastAsiaTheme="minorEastAsia" w:hAnsi="Times New Roman"/>
                <w:b/>
                <w:bCs/>
                <w:lang w:eastAsia="ja-JP"/>
              </w:rPr>
              <w:t xml:space="preserve">euse the antenna port indication table in 38.212 as much 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af5"/>
              <w:numPr>
                <w:ilvl w:val="1"/>
                <w:numId w:val="12"/>
              </w:numPr>
              <w:spacing w:line="240" w:lineRule="auto"/>
              <w:rPr>
                <w:rFonts w:ascii="Times New Roman" w:eastAsia="Malgun Gothic" w:hAnsi="Times New Roman"/>
                <w:lang w:eastAsia="ko-KR"/>
              </w:rPr>
            </w:pPr>
            <w:r w:rsidRPr="003A5171">
              <w:rPr>
                <w:rFonts w:ascii="Times New Roman" w:eastAsiaTheme="minorEastAsia" w:hAnsi="Times New Roman"/>
                <w:b/>
                <w:bCs/>
                <w:color w:val="FF0000"/>
                <w:lang w:eastAsia="ja-JP"/>
              </w:rPr>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tc>
          <w:tcPr>
            <w:tcW w:w="1795" w:type="dxa"/>
          </w:tcPr>
          <w:p w14:paraId="271046C7" w14:textId="60F28193" w:rsidR="004948B1" w:rsidRDefault="00054332">
            <w:pPr>
              <w:spacing w:before="0" w:after="0" w:line="240" w:lineRule="auto"/>
              <w:rPr>
                <w:lang w:eastAsia="zh-CN"/>
              </w:rPr>
            </w:pPr>
            <w:r>
              <w:rPr>
                <w:rFonts w:hint="eastAsia"/>
                <w:lang w:eastAsia="zh-CN"/>
              </w:rPr>
              <w:lastRenderedPageBreak/>
              <w:t>N</w:t>
            </w:r>
            <w:r>
              <w:rPr>
                <w:lang w:eastAsia="zh-CN"/>
              </w:rPr>
              <w:t>EC</w:t>
            </w:r>
          </w:p>
        </w:tc>
        <w:tc>
          <w:tcPr>
            <w:tcW w:w="8690" w:type="dxa"/>
          </w:tcPr>
          <w:p w14:paraId="3678176F" w14:textId="6A373767" w:rsidR="004948B1" w:rsidRDefault="00054332">
            <w:pPr>
              <w:spacing w:before="0" w:after="0" w:line="240" w:lineRule="auto"/>
              <w:rPr>
                <w:lang w:eastAsia="zh-CN"/>
              </w:rPr>
            </w:pPr>
            <w:r>
              <w:rPr>
                <w:lang w:eastAsia="zh-CN"/>
              </w:rPr>
              <w:t>Support the proposals.</w:t>
            </w:r>
          </w:p>
        </w:tc>
      </w:tr>
      <w:tr w:rsidR="004948B1" w14:paraId="0187092D" w14:textId="77777777">
        <w:tc>
          <w:tcPr>
            <w:tcW w:w="1795" w:type="dxa"/>
          </w:tcPr>
          <w:p w14:paraId="6CE34781" w14:textId="77777777" w:rsidR="004948B1" w:rsidRDefault="004948B1">
            <w:pPr>
              <w:spacing w:before="0" w:after="0" w:line="240" w:lineRule="auto"/>
              <w:rPr>
                <w:rFonts w:eastAsia="等线"/>
                <w:lang w:eastAsia="zh-CN"/>
              </w:rPr>
            </w:pPr>
          </w:p>
        </w:tc>
        <w:tc>
          <w:tcPr>
            <w:tcW w:w="8690" w:type="dxa"/>
          </w:tcPr>
          <w:p w14:paraId="663B06F6" w14:textId="77777777" w:rsidR="004948B1" w:rsidRDefault="004948B1">
            <w:pPr>
              <w:spacing w:before="0" w:after="0" w:line="240" w:lineRule="auto"/>
              <w:rPr>
                <w:rFonts w:eastAsia="等线"/>
                <w:lang w:eastAsia="zh-CN"/>
              </w:rPr>
            </w:pPr>
          </w:p>
        </w:tc>
      </w:tr>
      <w:tr w:rsidR="004948B1" w14:paraId="56A68A77" w14:textId="77777777">
        <w:tc>
          <w:tcPr>
            <w:tcW w:w="1795" w:type="dxa"/>
          </w:tcPr>
          <w:p w14:paraId="3477B5DA" w14:textId="77777777" w:rsidR="004948B1" w:rsidRDefault="004948B1">
            <w:pPr>
              <w:spacing w:before="0" w:after="0" w:line="240" w:lineRule="auto"/>
              <w:rPr>
                <w:rFonts w:eastAsiaTheme="minorEastAsia"/>
                <w:lang w:eastAsia="zh-CN"/>
              </w:rPr>
            </w:pPr>
          </w:p>
        </w:tc>
        <w:tc>
          <w:tcPr>
            <w:tcW w:w="8690" w:type="dxa"/>
          </w:tcPr>
          <w:p w14:paraId="6F883001" w14:textId="77777777" w:rsidR="004948B1" w:rsidRDefault="004948B1">
            <w:pPr>
              <w:spacing w:before="0" w:after="0" w:line="240" w:lineRule="auto"/>
              <w:rPr>
                <w:lang w:eastAsia="zh-CN"/>
              </w:rPr>
            </w:pPr>
          </w:p>
        </w:tc>
      </w:tr>
    </w:tbl>
    <w:p w14:paraId="4E1ACF45" w14:textId="77777777" w:rsidR="004948B1" w:rsidRDefault="004948B1">
      <w:pPr>
        <w:spacing w:afterLines="50"/>
        <w:jc w:val="both"/>
        <w:rPr>
          <w:rFonts w:eastAsiaTheme="minorEastAsia"/>
          <w:sz w:val="22"/>
          <w:szCs w:val="22"/>
          <w:lang w:eastAsia="ja-JP"/>
        </w:rPr>
      </w:pPr>
    </w:p>
    <w:p w14:paraId="758E7450"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2"/>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af5"/>
              <w:numPr>
                <w:ilvl w:val="0"/>
                <w:numId w:val="15"/>
              </w:numPr>
              <w:spacing w:before="0" w:line="240" w:lineRule="auto"/>
              <w:rPr>
                <w:rFonts w:ascii="Times New Roman" w:eastAsiaTheme="minorEastAsia" w:hAnsi="Times New Roman"/>
                <w:b/>
                <w:bCs/>
                <w:lang w:eastAsia="ja-JP"/>
              </w:rPr>
            </w:pPr>
            <w:bookmarkStart w:id="2"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 LGE, Lenovo, CMCC, DOCOMO, Intel, Ericsson</w:t>
            </w:r>
          </w:p>
        </w:tc>
      </w:tr>
      <w:tr w:rsidR="004948B1" w14:paraId="47D83E81" w14:textId="77777777">
        <w:tc>
          <w:tcPr>
            <w:tcW w:w="5665" w:type="dxa"/>
          </w:tcPr>
          <w:p w14:paraId="6F84B1EE" w14:textId="77777777" w:rsidR="004948B1" w:rsidRDefault="003E6B5C">
            <w:pPr>
              <w:pStyle w:val="af5"/>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af5"/>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af5"/>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af5"/>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77777777"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p>
          <w:p w14:paraId="159F3F97" w14:textId="77777777"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2"/>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1) Extend DMRS port allocation table for rank 5~8</w:t>
      </w:r>
    </w:p>
    <w:p w14:paraId="63AACBF6" w14:textId="77777777" w:rsidR="004948B1" w:rsidRDefault="003E6B5C">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2"/>
        <w:tblW w:w="10485" w:type="dxa"/>
        <w:shd w:val="clear" w:color="auto" w:fill="BAE3BF"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BAE3BF" w:themeFill="background1" w:themeFillShade="F2"/>
          </w:tcPr>
          <w:p w14:paraId="6E3F8561" w14:textId="77777777" w:rsidR="004948B1" w:rsidRDefault="003E6B5C">
            <w:pPr>
              <w:spacing w:before="0" w:after="0" w:line="240" w:lineRule="auto"/>
              <w:rPr>
                <w:b/>
                <w:bCs/>
                <w:lang w:eastAsia="zh-CN"/>
              </w:rPr>
            </w:pPr>
            <w:r>
              <w:rPr>
                <w:b/>
                <w:bCs/>
                <w:lang w:eastAsia="zh-CN"/>
              </w:rPr>
              <w:t>Company</w:t>
            </w:r>
          </w:p>
        </w:tc>
        <w:tc>
          <w:tcPr>
            <w:tcW w:w="8690" w:type="dxa"/>
            <w:shd w:val="clear" w:color="auto" w:fill="BAE3BF"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BAE3BF"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BAE3BF"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BAE3BF"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BAE3BF"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BAE3BF"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BAE3BF"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14:paraId="29D6A2BF" w14:textId="77777777">
        <w:tc>
          <w:tcPr>
            <w:tcW w:w="1795" w:type="dxa"/>
            <w:shd w:val="clear" w:color="auto" w:fill="BAE3BF"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BAE3BF" w:themeFill="background1" w:themeFillShade="F2"/>
          </w:tcPr>
          <w:p w14:paraId="2DE7E89B" w14:textId="77777777"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34D350FC" w14:textId="77777777" w:rsidR="004948B1" w:rsidRDefault="003E6B5C">
            <w:pPr>
              <w:pStyle w:val="af5"/>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BAE3BF" w:themeFill="background1" w:themeFillShade="F2"/>
          </w:tcPr>
          <w:p w14:paraId="2A2E5301" w14:textId="77777777" w:rsidR="004948B1" w:rsidRDefault="003E6B5C">
            <w:pPr>
              <w:spacing w:before="0" w:after="0" w:line="240" w:lineRule="auto"/>
              <w:rPr>
                <w:lang w:eastAsia="zh-CN"/>
              </w:rPr>
            </w:pPr>
            <w:proofErr w:type="spellStart"/>
            <w:r>
              <w:rPr>
                <w:lang w:eastAsia="zh-CN"/>
              </w:rPr>
              <w:t>InterDigital</w:t>
            </w:r>
            <w:proofErr w:type="spellEnd"/>
          </w:p>
        </w:tc>
        <w:tc>
          <w:tcPr>
            <w:tcW w:w="8690" w:type="dxa"/>
            <w:shd w:val="clear" w:color="auto" w:fill="BAE3BF"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BAE3BF" w:themeFill="background1" w:themeFillShade="F2"/>
          </w:tcPr>
          <w:p w14:paraId="21033B20" w14:textId="77777777" w:rsidR="004948B1" w:rsidRDefault="003E6B5C">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BAE3BF"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BAE3BF"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BAE3BF" w:themeFill="background1" w:themeFillShade="F2"/>
          </w:tcPr>
          <w:p w14:paraId="213CE066" w14:textId="77777777"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BAE3BF" w:themeFill="background1" w:themeFillShade="F2"/>
          </w:tcPr>
          <w:p w14:paraId="4594E271" w14:textId="77777777" w:rsidR="004948B1" w:rsidRDefault="003E6B5C">
            <w:pPr>
              <w:spacing w:before="0" w:after="0" w:line="240" w:lineRule="auto"/>
              <w:rPr>
                <w:lang w:eastAsia="zh-CN"/>
              </w:rPr>
            </w:pPr>
            <w:r>
              <w:rPr>
                <w:lang w:eastAsia="zh-CN"/>
              </w:rPr>
              <w:t>CATT</w:t>
            </w:r>
          </w:p>
        </w:tc>
        <w:tc>
          <w:tcPr>
            <w:tcW w:w="8690" w:type="dxa"/>
            <w:shd w:val="clear" w:color="auto" w:fill="BAE3BF"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BAE3BF"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BAE3BF"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BAE3BF" w:themeFill="background1" w:themeFillShade="F2"/>
          </w:tcPr>
          <w:p w14:paraId="4D73CCF7" w14:textId="77777777" w:rsidR="004948B1" w:rsidRDefault="003E6B5C">
            <w:pPr>
              <w:spacing w:before="0" w:after="0" w:line="240" w:lineRule="auto"/>
              <w:rPr>
                <w:rFonts w:eastAsia="等线"/>
                <w:lang w:eastAsia="zh-CN"/>
              </w:rPr>
            </w:pPr>
            <w:r>
              <w:rPr>
                <w:rFonts w:eastAsia="等线"/>
                <w:lang w:eastAsia="zh-CN"/>
              </w:rPr>
              <w:t>Xiaomi</w:t>
            </w:r>
          </w:p>
        </w:tc>
        <w:tc>
          <w:tcPr>
            <w:tcW w:w="8690" w:type="dxa"/>
            <w:shd w:val="clear" w:color="auto" w:fill="BAE3BF" w:themeFill="background1" w:themeFillShade="F2"/>
          </w:tcPr>
          <w:p w14:paraId="6E8B0DF3" w14:textId="77777777" w:rsidR="004948B1" w:rsidRDefault="003E6B5C">
            <w:pPr>
              <w:spacing w:before="0" w:after="0" w:line="240" w:lineRule="auto"/>
              <w:rPr>
                <w:lang w:eastAsia="zh-CN"/>
              </w:rPr>
            </w:pPr>
            <w:r>
              <w:rPr>
                <w:lang w:eastAsia="zh-CN"/>
              </w:rPr>
              <w:t>Support the proposal, but all these detailed discussions should depend the agreements made in 9.1.4.2.</w:t>
            </w:r>
          </w:p>
        </w:tc>
      </w:tr>
      <w:tr w:rsidR="004948B1" w14:paraId="673AFA52" w14:textId="77777777">
        <w:trPr>
          <w:trHeight w:val="60"/>
        </w:trPr>
        <w:tc>
          <w:tcPr>
            <w:tcW w:w="1795" w:type="dxa"/>
            <w:shd w:val="clear" w:color="auto" w:fill="BAE3BF" w:themeFill="background1" w:themeFillShade="F2"/>
          </w:tcPr>
          <w:p w14:paraId="75A9990D" w14:textId="77777777" w:rsidR="004948B1" w:rsidRDefault="003E6B5C">
            <w:pPr>
              <w:spacing w:before="0" w:after="0" w:line="240" w:lineRule="auto"/>
              <w:rPr>
                <w:rFonts w:eastAsiaTheme="minorEastAsia"/>
                <w:lang w:eastAsia="zh-CN"/>
              </w:rPr>
            </w:pPr>
            <w:proofErr w:type="spellStart"/>
            <w:r>
              <w:rPr>
                <w:rFonts w:eastAsia="等线"/>
                <w:lang w:eastAsia="zh-CN"/>
              </w:rPr>
              <w:t>Spreadtrum</w:t>
            </w:r>
            <w:proofErr w:type="spellEnd"/>
          </w:p>
        </w:tc>
        <w:tc>
          <w:tcPr>
            <w:tcW w:w="8690" w:type="dxa"/>
            <w:shd w:val="clear" w:color="auto" w:fill="BAE3BF"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BAE3BF" w:themeFill="background1" w:themeFillShade="F2"/>
          </w:tcPr>
          <w:p w14:paraId="5CA2171F" w14:textId="77777777" w:rsidR="004948B1" w:rsidRDefault="003E6B5C">
            <w:pPr>
              <w:spacing w:before="0" w:after="0" w:line="240" w:lineRule="auto"/>
              <w:rPr>
                <w:rFonts w:eastAsia="等线"/>
                <w:lang w:eastAsia="zh-CN"/>
              </w:rPr>
            </w:pPr>
            <w:r>
              <w:rPr>
                <w:rFonts w:eastAsiaTheme="minorEastAsia"/>
                <w:lang w:eastAsia="ja-JP"/>
              </w:rPr>
              <w:t>Docomo</w:t>
            </w:r>
          </w:p>
        </w:tc>
        <w:tc>
          <w:tcPr>
            <w:tcW w:w="8690" w:type="dxa"/>
            <w:shd w:val="clear" w:color="auto" w:fill="BAE3BF" w:themeFill="background1" w:themeFillShade="F2"/>
          </w:tcPr>
          <w:p w14:paraId="515DD95A" w14:textId="77777777"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14:paraId="211D19C1" w14:textId="77777777">
        <w:trPr>
          <w:trHeight w:val="60"/>
        </w:trPr>
        <w:tc>
          <w:tcPr>
            <w:tcW w:w="1795" w:type="dxa"/>
            <w:shd w:val="clear" w:color="auto" w:fill="BAE3BF"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BAE3BF"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BAE3BF"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BAE3BF"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BAE3BF"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8690" w:type="dxa"/>
            <w:shd w:val="clear" w:color="auto" w:fill="BAE3BF" w:themeFill="background1" w:themeFillShade="F2"/>
          </w:tcPr>
          <w:p w14:paraId="55C073BF" w14:textId="77777777" w:rsidR="004948B1" w:rsidRDefault="003E6B5C">
            <w:pPr>
              <w:spacing w:before="0" w:after="0" w:line="240" w:lineRule="auto"/>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BAE3BF" w:themeFill="background1" w:themeFillShade="F2"/>
          </w:tcPr>
          <w:p w14:paraId="5A0C00FD" w14:textId="77777777" w:rsidR="004948B1" w:rsidRDefault="003E6B5C">
            <w:pPr>
              <w:spacing w:before="0" w:after="0" w:line="240" w:lineRule="auto"/>
              <w:rPr>
                <w:lang w:val="en-US" w:eastAsia="ja-JP"/>
              </w:rPr>
            </w:pPr>
            <w:r>
              <w:rPr>
                <w:lang w:val="en-US" w:eastAsia="zh-CN"/>
              </w:rPr>
              <w:t>ZTE</w:t>
            </w:r>
          </w:p>
        </w:tc>
        <w:tc>
          <w:tcPr>
            <w:tcW w:w="8690" w:type="dxa"/>
            <w:shd w:val="clear" w:color="auto" w:fill="BAE3BF" w:themeFill="background1" w:themeFillShade="F2"/>
          </w:tcPr>
          <w:p w14:paraId="198EC1E1" w14:textId="77777777" w:rsidR="004948B1" w:rsidRDefault="003E6B5C">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4948B1" w14:paraId="20EF563A" w14:textId="77777777">
        <w:trPr>
          <w:trHeight w:val="60"/>
        </w:trPr>
        <w:tc>
          <w:tcPr>
            <w:tcW w:w="1795" w:type="dxa"/>
            <w:shd w:val="clear" w:color="auto" w:fill="BAE3BF"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BAE3BF"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14:paraId="4C869914" w14:textId="77777777">
        <w:trPr>
          <w:trHeight w:val="60"/>
        </w:trPr>
        <w:tc>
          <w:tcPr>
            <w:tcW w:w="1795" w:type="dxa"/>
            <w:shd w:val="clear" w:color="auto" w:fill="BAE3BF" w:themeFill="background1" w:themeFillShade="F2"/>
          </w:tcPr>
          <w:p w14:paraId="18CBA519" w14:textId="77777777" w:rsidR="004948B1" w:rsidRDefault="003E6B5C">
            <w:pPr>
              <w:spacing w:before="0" w:after="0" w:line="240" w:lineRule="auto"/>
              <w:rPr>
                <w:lang w:val="en-US" w:eastAsia="zh-CN"/>
              </w:rPr>
            </w:pPr>
            <w:r>
              <w:rPr>
                <w:lang w:val="en-US" w:eastAsia="zh-CN"/>
              </w:rPr>
              <w:t>MediaTek</w:t>
            </w:r>
          </w:p>
        </w:tc>
        <w:tc>
          <w:tcPr>
            <w:tcW w:w="8690" w:type="dxa"/>
            <w:shd w:val="clear" w:color="auto" w:fill="BAE3BF" w:themeFill="background1" w:themeFillShade="F2"/>
          </w:tcPr>
          <w:p w14:paraId="57896222" w14:textId="77777777" w:rsidR="004948B1" w:rsidRDefault="003E6B5C">
            <w:pPr>
              <w:spacing w:before="0" w:after="0" w:line="240" w:lineRule="auto"/>
              <w:rPr>
                <w:lang w:val="en-US" w:eastAsia="zh-CN"/>
              </w:rPr>
            </w:pPr>
            <w:r>
              <w:rPr>
                <w:rFonts w:eastAsia="等线"/>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BAE3BF" w:themeFill="background1" w:themeFillShade="F2"/>
          </w:tcPr>
          <w:p w14:paraId="62AB6F3A" w14:textId="77777777" w:rsidR="004948B1" w:rsidRDefault="003E6B5C">
            <w:pPr>
              <w:spacing w:before="0" w:after="0" w:line="240" w:lineRule="auto"/>
              <w:rPr>
                <w:lang w:eastAsia="zh-CN"/>
              </w:rPr>
            </w:pPr>
            <w:r>
              <w:rPr>
                <w:lang w:eastAsia="zh-CN"/>
              </w:rPr>
              <w:lastRenderedPageBreak/>
              <w:t>CMCC</w:t>
            </w:r>
          </w:p>
        </w:tc>
        <w:tc>
          <w:tcPr>
            <w:tcW w:w="8690" w:type="dxa"/>
            <w:shd w:val="clear" w:color="auto" w:fill="BAE3BF" w:themeFill="background1" w:themeFillShade="F2"/>
          </w:tcPr>
          <w:p w14:paraId="65D6F18A" w14:textId="77777777" w:rsidR="004948B1" w:rsidRDefault="003E6B5C">
            <w:pPr>
              <w:spacing w:before="0" w:after="0" w:line="240" w:lineRule="auto"/>
              <w:rPr>
                <w:rFonts w:eastAsia="等线"/>
                <w:lang w:eastAsia="zh-CN"/>
              </w:rPr>
            </w:pPr>
            <w:r>
              <w:rPr>
                <w:rFonts w:eastAsia="等线"/>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BAE3BF"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BAE3BF" w:themeFill="background1" w:themeFillShade="F2"/>
          </w:tcPr>
          <w:p w14:paraId="63E2AE47" w14:textId="77777777" w:rsidR="004948B1" w:rsidRDefault="003E6B5C">
            <w:pPr>
              <w:spacing w:before="0" w:after="0" w:line="240" w:lineRule="auto"/>
              <w:rPr>
                <w:rFonts w:eastAsia="等线"/>
                <w:lang w:eastAsia="zh-CN"/>
              </w:rPr>
            </w:pPr>
            <w:r>
              <w:rPr>
                <w:lang w:eastAsia="zh-CN"/>
              </w:rPr>
              <w:t>Support the proposal</w:t>
            </w:r>
          </w:p>
        </w:tc>
      </w:tr>
      <w:tr w:rsidR="004948B1" w14:paraId="0F1A70A0" w14:textId="77777777">
        <w:trPr>
          <w:trHeight w:val="60"/>
        </w:trPr>
        <w:tc>
          <w:tcPr>
            <w:tcW w:w="1795" w:type="dxa"/>
            <w:shd w:val="clear" w:color="auto" w:fill="BAE3BF" w:themeFill="background1" w:themeFillShade="F2"/>
          </w:tcPr>
          <w:p w14:paraId="09B77380" w14:textId="77777777" w:rsidR="004948B1" w:rsidRDefault="003E6B5C">
            <w:pPr>
              <w:spacing w:before="0" w:after="0" w:line="240" w:lineRule="auto"/>
              <w:rPr>
                <w:lang w:eastAsia="zh-CN"/>
              </w:rPr>
            </w:pPr>
            <w:r>
              <w:rPr>
                <w:lang w:eastAsia="zh-CN"/>
              </w:rPr>
              <w:t>New H3C</w:t>
            </w:r>
          </w:p>
        </w:tc>
        <w:tc>
          <w:tcPr>
            <w:tcW w:w="8690" w:type="dxa"/>
            <w:shd w:val="clear" w:color="auto" w:fill="BAE3BF"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BAE3BF" w:themeFill="background1" w:themeFillShade="F2"/>
          </w:tcPr>
          <w:p w14:paraId="045F6147" w14:textId="77777777" w:rsidR="004948B1" w:rsidRDefault="003E6B5C">
            <w:pPr>
              <w:spacing w:before="0" w:after="0" w:line="240" w:lineRule="auto"/>
              <w:rPr>
                <w:lang w:eastAsia="zh-CN"/>
              </w:rPr>
            </w:pPr>
            <w:r>
              <w:t>vivo</w:t>
            </w:r>
          </w:p>
        </w:tc>
        <w:tc>
          <w:tcPr>
            <w:tcW w:w="8690" w:type="dxa"/>
            <w:shd w:val="clear" w:color="auto" w:fill="BAE3BF"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BAE3BF"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BAE3BF"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lastRenderedPageBreak/>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2"/>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a7"/>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70B0A9BF"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1033878"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77777777" w:rsidR="004948B1" w:rsidRDefault="003E6B5C">
      <w:pPr>
        <w:pStyle w:val="af5"/>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6F428A51" w14:textId="77777777" w:rsidR="004948B1" w:rsidRDefault="004948B1">
      <w:pPr>
        <w:jc w:val="both"/>
        <w:rPr>
          <w:rFonts w:eastAsiaTheme="minorEastAsia"/>
          <w:iCs/>
          <w:lang w:eastAsia="ja-JP" w:bidi="hi-IN"/>
        </w:rPr>
      </w:pPr>
    </w:p>
    <w:p w14:paraId="66C1288E"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2"/>
        <w:tblW w:w="10485" w:type="dxa"/>
        <w:tblLayout w:type="fixed"/>
        <w:tblLook w:val="04A0" w:firstRow="1" w:lastRow="0" w:firstColumn="1" w:lastColumn="0" w:noHBand="0" w:noVBand="1"/>
      </w:tblPr>
      <w:tblGrid>
        <w:gridCol w:w="1795"/>
        <w:gridCol w:w="8690"/>
      </w:tblGrid>
      <w:tr w:rsidR="004948B1" w14:paraId="34A93AF7" w14:textId="77777777">
        <w:tc>
          <w:tcPr>
            <w:tcW w:w="1795" w:type="dxa"/>
          </w:tcPr>
          <w:p w14:paraId="1B3DB56B" w14:textId="77777777" w:rsidR="004948B1" w:rsidRDefault="003E6B5C">
            <w:pPr>
              <w:spacing w:before="0" w:after="0" w:line="240" w:lineRule="auto"/>
              <w:rPr>
                <w:b/>
                <w:bCs/>
                <w:lang w:eastAsia="zh-CN"/>
              </w:rPr>
            </w:pPr>
            <w:r>
              <w:rPr>
                <w:b/>
                <w:bCs/>
                <w:lang w:eastAsia="zh-CN"/>
              </w:rPr>
              <w:t>Company</w:t>
            </w:r>
          </w:p>
        </w:tc>
        <w:tc>
          <w:tcPr>
            <w:tcW w:w="8690" w:type="dxa"/>
          </w:tcPr>
          <w:p w14:paraId="29657794" w14:textId="77777777" w:rsidR="004948B1" w:rsidRDefault="003E6B5C">
            <w:pPr>
              <w:spacing w:before="0" w:after="0" w:line="240" w:lineRule="auto"/>
              <w:rPr>
                <w:b/>
                <w:bCs/>
                <w:lang w:eastAsia="zh-CN"/>
              </w:rPr>
            </w:pPr>
            <w:r>
              <w:rPr>
                <w:b/>
                <w:bCs/>
                <w:lang w:eastAsia="zh-CN"/>
              </w:rPr>
              <w:t>Comment</w:t>
            </w:r>
          </w:p>
        </w:tc>
      </w:tr>
      <w:tr w:rsidR="004948B1" w14:paraId="72DDABF1" w14:textId="77777777">
        <w:tc>
          <w:tcPr>
            <w:tcW w:w="1795" w:type="dxa"/>
          </w:tcPr>
          <w:p w14:paraId="5B47D32C" w14:textId="77777777" w:rsidR="004948B1" w:rsidRDefault="003E6B5C">
            <w:pPr>
              <w:spacing w:before="0" w:after="0" w:line="240" w:lineRule="auto"/>
              <w:rPr>
                <w:rFonts w:eastAsiaTheme="minorEastAsia"/>
                <w:lang w:eastAsia="ja-JP"/>
              </w:rPr>
            </w:pPr>
            <w:r>
              <w:rPr>
                <w:rFonts w:eastAsiaTheme="minorEastAsia" w:hint="eastAsia"/>
                <w:lang w:eastAsia="ja-JP"/>
              </w:rPr>
              <w:lastRenderedPageBreak/>
              <w:t>D</w:t>
            </w:r>
            <w:r>
              <w:rPr>
                <w:rFonts w:eastAsiaTheme="minorEastAsia"/>
                <w:lang w:eastAsia="ja-JP"/>
              </w:rPr>
              <w:t>ocomo</w:t>
            </w:r>
          </w:p>
        </w:tc>
        <w:tc>
          <w:tcPr>
            <w:tcW w:w="8690" w:type="dxa"/>
          </w:tcPr>
          <w:p w14:paraId="6D7D16B9"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tc>
          <w:tcPr>
            <w:tcW w:w="1795" w:type="dxa"/>
          </w:tcPr>
          <w:p w14:paraId="3D1A3CC1" w14:textId="77777777" w:rsidR="004948B1" w:rsidRDefault="003E6B5C">
            <w:pPr>
              <w:spacing w:before="0" w:after="0" w:line="240" w:lineRule="auto"/>
              <w:rPr>
                <w:lang w:eastAsia="zh-CN"/>
              </w:rPr>
            </w:pPr>
            <w:r>
              <w:rPr>
                <w:lang w:eastAsia="zh-CN"/>
              </w:rPr>
              <w:t>Apple</w:t>
            </w:r>
          </w:p>
        </w:tc>
        <w:tc>
          <w:tcPr>
            <w:tcW w:w="8690" w:type="dxa"/>
          </w:tcPr>
          <w:p w14:paraId="329989DC" w14:textId="77777777" w:rsidR="004948B1" w:rsidRDefault="003E6B5C">
            <w:pPr>
              <w:spacing w:before="0" w:after="0" w:line="240" w:lineRule="auto"/>
              <w:rPr>
                <w:lang w:eastAsia="zh-CN"/>
              </w:rPr>
            </w:pPr>
            <w:r>
              <w:rPr>
                <w:lang w:eastAsia="zh-CN"/>
              </w:rPr>
              <w:t>We are fine with the proposal to study</w:t>
            </w:r>
          </w:p>
        </w:tc>
      </w:tr>
      <w:tr w:rsidR="004948B1" w14:paraId="0612C70E" w14:textId="77777777">
        <w:tc>
          <w:tcPr>
            <w:tcW w:w="1795" w:type="dxa"/>
          </w:tcPr>
          <w:p w14:paraId="14809D43"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251DDF78" w14:textId="77777777" w:rsidR="004948B1" w:rsidRDefault="003E6B5C">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tc>
          <w:tcPr>
            <w:tcW w:w="1795" w:type="dxa"/>
          </w:tcPr>
          <w:p w14:paraId="196B0A01"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3A6B7865" w14:textId="77777777" w:rsidR="004948B1" w:rsidRDefault="003E6B5C">
            <w:pPr>
              <w:spacing w:before="0" w:after="0" w:line="240" w:lineRule="auto"/>
              <w:rPr>
                <w:lang w:val="en-US" w:eastAsia="zh-CN"/>
              </w:rPr>
            </w:pPr>
            <w:r>
              <w:rPr>
                <w:rFonts w:hint="eastAsia"/>
                <w:lang w:val="en-US" w:eastAsia="zh-CN"/>
              </w:rPr>
              <w:t>Support.</w:t>
            </w:r>
          </w:p>
        </w:tc>
      </w:tr>
      <w:tr w:rsidR="004948B1" w14:paraId="6E613740" w14:textId="77777777">
        <w:tc>
          <w:tcPr>
            <w:tcW w:w="1795" w:type="dxa"/>
          </w:tcPr>
          <w:p w14:paraId="56687CB6"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tcPr>
          <w:p w14:paraId="0185357A" w14:textId="77777777" w:rsidR="004948B1" w:rsidRDefault="003E6B5C">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tc>
          <w:tcPr>
            <w:tcW w:w="1795" w:type="dxa"/>
          </w:tcPr>
          <w:p w14:paraId="2291795B" w14:textId="000E6DA5"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41E954AD" w14:textId="6AC08B0B" w:rsidR="004948B1" w:rsidRDefault="00F04089">
            <w:pPr>
              <w:spacing w:before="0" w:after="0" w:line="240" w:lineRule="auto"/>
              <w:rPr>
                <w:rFonts w:eastAsiaTheme="minorEastAsia"/>
                <w:lang w:eastAsia="zh-CN"/>
              </w:rPr>
            </w:pPr>
            <w:r>
              <w:rPr>
                <w:rFonts w:eastAsia="Malgun Gothic" w:hint="eastAsia"/>
                <w:lang w:eastAsia="ko-KR"/>
              </w:rPr>
              <w:t>Support the proposal.</w:t>
            </w:r>
          </w:p>
        </w:tc>
      </w:tr>
      <w:tr w:rsidR="007446E5" w14:paraId="0375BB91" w14:textId="77777777">
        <w:tc>
          <w:tcPr>
            <w:tcW w:w="1795" w:type="dxa"/>
          </w:tcPr>
          <w:p w14:paraId="688A7719" w14:textId="65C5C5E3" w:rsidR="007446E5" w:rsidRDefault="007446E5" w:rsidP="007446E5">
            <w:pPr>
              <w:spacing w:before="0" w:after="0" w:line="240" w:lineRule="auto"/>
              <w:rPr>
                <w:rFonts w:eastAsia="Malgun Gothic"/>
                <w:lang w:eastAsia="ko-KR"/>
              </w:rPr>
            </w:pPr>
            <w:r>
              <w:rPr>
                <w:lang w:val="en-US" w:eastAsia="zh-CN"/>
              </w:rPr>
              <w:t>QC</w:t>
            </w:r>
          </w:p>
        </w:tc>
        <w:tc>
          <w:tcPr>
            <w:tcW w:w="8690" w:type="dxa"/>
          </w:tcPr>
          <w:p w14:paraId="3A78FAC9" w14:textId="169BD477" w:rsidR="007446E5" w:rsidRDefault="007446E5" w:rsidP="007446E5">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don’t object this proposal. But we request the following note to clarify this is just a study, which does not imply &gt;4-layer PUSCH is supported already.</w:t>
            </w:r>
          </w:p>
          <w:p w14:paraId="702B8F67" w14:textId="77777777" w:rsidR="007446E5" w:rsidRDefault="007446E5" w:rsidP="007446E5">
            <w:pPr>
              <w:spacing w:before="0" w:after="0" w:line="240" w:lineRule="auto"/>
              <w:rPr>
                <w:rFonts w:eastAsia="Malgun Gothic"/>
                <w:lang w:eastAsia="ko-KR"/>
              </w:rPr>
            </w:pPr>
          </w:p>
          <w:p w14:paraId="52295BF3" w14:textId="77777777" w:rsidR="007446E5" w:rsidRPr="009F53DB" w:rsidRDefault="007446E5" w:rsidP="007446E5">
            <w:pPr>
              <w:spacing w:after="0"/>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7446E5">
            <w:pPr>
              <w:pStyle w:val="af5"/>
              <w:numPr>
                <w:ilvl w:val="0"/>
                <w:numId w:val="8"/>
              </w:numPr>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7446E5">
            <w:pPr>
              <w:pStyle w:val="af5"/>
              <w:numPr>
                <w:ilvl w:val="1"/>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7446E5">
            <w:pPr>
              <w:pStyle w:val="af5"/>
              <w:numPr>
                <w:ilvl w:val="2"/>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7446E5">
            <w:pPr>
              <w:pStyle w:val="af5"/>
              <w:numPr>
                <w:ilvl w:val="1"/>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 xml:space="preserve">2) Enhancement for DMRS to PTRS mapping </w:t>
            </w:r>
          </w:p>
          <w:p w14:paraId="1ADF7245" w14:textId="77777777" w:rsidR="007446E5" w:rsidRPr="009F53DB" w:rsidRDefault="007446E5" w:rsidP="007446E5">
            <w:pPr>
              <w:pStyle w:val="af5"/>
              <w:numPr>
                <w:ilvl w:val="0"/>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7446E5">
            <w:pPr>
              <w:pStyle w:val="af5"/>
              <w:numPr>
                <w:ilvl w:val="0"/>
                <w:numId w:val="8"/>
              </w:numPr>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E92D4B">
            <w:pPr>
              <w:pStyle w:val="af5"/>
              <w:numPr>
                <w:ilvl w:val="0"/>
                <w:numId w:val="8"/>
              </w:numPr>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tc>
          <w:tcPr>
            <w:tcW w:w="1795" w:type="dxa"/>
          </w:tcPr>
          <w:p w14:paraId="56A9616C" w14:textId="1EDE20E4" w:rsidR="004948B1" w:rsidRDefault="00054332">
            <w:pPr>
              <w:spacing w:before="0" w:after="0" w:line="240" w:lineRule="auto"/>
              <w:rPr>
                <w:lang w:eastAsia="zh-CN"/>
              </w:rPr>
            </w:pPr>
            <w:r>
              <w:rPr>
                <w:rFonts w:hint="eastAsia"/>
                <w:lang w:eastAsia="zh-CN"/>
              </w:rPr>
              <w:t>N</w:t>
            </w:r>
            <w:r>
              <w:rPr>
                <w:lang w:eastAsia="zh-CN"/>
              </w:rPr>
              <w:t>EC</w:t>
            </w:r>
          </w:p>
        </w:tc>
        <w:tc>
          <w:tcPr>
            <w:tcW w:w="8690" w:type="dxa"/>
          </w:tcPr>
          <w:p w14:paraId="3B0B4B78" w14:textId="080B6E46" w:rsidR="004948B1" w:rsidRDefault="00054332">
            <w:pPr>
              <w:spacing w:before="0" w:after="0" w:line="240" w:lineRule="auto"/>
              <w:rPr>
                <w:lang w:eastAsia="zh-CN"/>
              </w:rPr>
            </w:pPr>
            <w:r>
              <w:rPr>
                <w:lang w:eastAsia="zh-CN"/>
              </w:rPr>
              <w:t>Support the proposal.</w:t>
            </w:r>
            <w:bookmarkStart w:id="3" w:name="_GoBack"/>
            <w:bookmarkEnd w:id="3"/>
          </w:p>
        </w:tc>
      </w:tr>
      <w:tr w:rsidR="004948B1" w14:paraId="4ED6BBC7" w14:textId="77777777">
        <w:tc>
          <w:tcPr>
            <w:tcW w:w="1795" w:type="dxa"/>
          </w:tcPr>
          <w:p w14:paraId="2F6560EC" w14:textId="77777777" w:rsidR="004948B1" w:rsidRDefault="004948B1">
            <w:pPr>
              <w:spacing w:before="0" w:after="0" w:line="240" w:lineRule="auto"/>
              <w:rPr>
                <w:rFonts w:eastAsia="等线"/>
                <w:lang w:eastAsia="zh-CN"/>
              </w:rPr>
            </w:pPr>
          </w:p>
        </w:tc>
        <w:tc>
          <w:tcPr>
            <w:tcW w:w="8690" w:type="dxa"/>
          </w:tcPr>
          <w:p w14:paraId="5F440092" w14:textId="77777777" w:rsidR="004948B1" w:rsidRDefault="004948B1">
            <w:pPr>
              <w:spacing w:before="0" w:after="0" w:line="240" w:lineRule="auto"/>
              <w:rPr>
                <w:rFonts w:eastAsia="等线"/>
                <w:lang w:eastAsia="zh-CN"/>
              </w:rPr>
            </w:pPr>
          </w:p>
        </w:tc>
      </w:tr>
      <w:tr w:rsidR="004948B1" w14:paraId="5D656C6D" w14:textId="77777777">
        <w:tc>
          <w:tcPr>
            <w:tcW w:w="1795" w:type="dxa"/>
          </w:tcPr>
          <w:p w14:paraId="1EEE99DC" w14:textId="77777777" w:rsidR="004948B1" w:rsidRDefault="004948B1">
            <w:pPr>
              <w:spacing w:before="0" w:after="0" w:line="240" w:lineRule="auto"/>
              <w:rPr>
                <w:rFonts w:eastAsiaTheme="minorEastAsia"/>
                <w:lang w:eastAsia="zh-CN"/>
              </w:rPr>
            </w:pPr>
          </w:p>
        </w:tc>
        <w:tc>
          <w:tcPr>
            <w:tcW w:w="8690" w:type="dxa"/>
          </w:tcPr>
          <w:p w14:paraId="42915B39" w14:textId="77777777" w:rsidR="004948B1" w:rsidRDefault="004948B1">
            <w:pPr>
              <w:spacing w:before="0" w:after="0" w:line="240" w:lineRule="auto"/>
              <w:rPr>
                <w:lang w:eastAsia="zh-CN"/>
              </w:rPr>
            </w:pPr>
          </w:p>
        </w:tc>
      </w:tr>
    </w:tbl>
    <w:p w14:paraId="16FD7FD2" w14:textId="77777777" w:rsidR="004948B1" w:rsidRDefault="004948B1">
      <w:pPr>
        <w:jc w:val="both"/>
        <w:rPr>
          <w:rFonts w:eastAsiaTheme="minorEastAsia"/>
          <w:iCs/>
          <w:lang w:eastAsia="ja-JP" w:bidi="hi-IN"/>
        </w:rPr>
      </w:pPr>
    </w:p>
    <w:p w14:paraId="161D5630"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af5"/>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af5"/>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af5"/>
              <w:ind w:left="0"/>
              <w:contextualSpacing/>
              <w:rPr>
                <w:rFonts w:ascii="Times New Roman" w:hAnsi="Times New Roman"/>
                <w:lang w:eastAsia="zh-CN"/>
              </w:rPr>
            </w:pPr>
          </w:p>
        </w:tc>
        <w:tc>
          <w:tcPr>
            <w:tcW w:w="8420" w:type="dxa"/>
          </w:tcPr>
          <w:p w14:paraId="598948AD" w14:textId="77777777" w:rsidR="004948B1" w:rsidRDefault="004948B1">
            <w:pPr>
              <w:pStyle w:val="af5"/>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af5"/>
              <w:ind w:left="0"/>
              <w:contextualSpacing/>
              <w:rPr>
                <w:rFonts w:ascii="Times New Roman" w:hAnsi="Times New Roman"/>
                <w:lang w:eastAsia="zh-CN"/>
              </w:rPr>
            </w:pPr>
          </w:p>
        </w:tc>
        <w:tc>
          <w:tcPr>
            <w:tcW w:w="8420" w:type="dxa"/>
          </w:tcPr>
          <w:p w14:paraId="589E3D72" w14:textId="77777777" w:rsidR="004948B1" w:rsidRDefault="004948B1">
            <w:pPr>
              <w:pStyle w:val="af5"/>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af5"/>
              <w:ind w:left="0"/>
              <w:contextualSpacing/>
              <w:rPr>
                <w:rFonts w:ascii="Times New Roman" w:hAnsi="Times New Roman"/>
                <w:lang w:eastAsia="zh-CN"/>
              </w:rPr>
            </w:pPr>
          </w:p>
        </w:tc>
        <w:tc>
          <w:tcPr>
            <w:tcW w:w="8420" w:type="dxa"/>
          </w:tcPr>
          <w:p w14:paraId="3B6C9E2B" w14:textId="77777777" w:rsidR="004948B1" w:rsidRDefault="004948B1">
            <w:pPr>
              <w:pStyle w:val="af5"/>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lastRenderedPageBreak/>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Huawei, </w:t>
            </w:r>
            <w:proofErr w:type="spellStart"/>
            <w:r>
              <w:rPr>
                <w:rFonts w:eastAsia="MS PGothic"/>
                <w:color w:val="000000"/>
                <w:lang w:val="en-US" w:eastAsia="ja-JP"/>
              </w:rPr>
              <w:t>HiSilicon</w:t>
            </w:r>
            <w:proofErr w:type="spellEnd"/>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Spreadtrum</w:t>
            </w:r>
            <w:proofErr w:type="spellEnd"/>
            <w:r>
              <w:rPr>
                <w:rFonts w:eastAsia="MS PGothic"/>
                <w:color w:val="000000"/>
                <w:lang w:val="en-US" w:eastAsia="ja-JP"/>
              </w:rPr>
              <w:t xml:space="preserve">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InterDigital</w:t>
            </w:r>
            <w:proofErr w:type="spellEnd"/>
            <w:r>
              <w:rPr>
                <w:rFonts w:eastAsia="MS PGothic"/>
                <w:color w:val="000000"/>
                <w:lang w:val="en-US" w:eastAsia="ja-JP"/>
              </w:rPr>
              <w:t>,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Gothic UI"/>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F84433"/>
    <w:multiLevelType w:val="singleLevel"/>
    <w:tmpl w:val="03F84433"/>
    <w:lvl w:ilvl="0">
      <w:start w:val="1"/>
      <w:numFmt w:val="decimal"/>
      <w:suff w:val="space"/>
      <w:lvlText w:val="%1)"/>
      <w:lvlJc w:val="left"/>
    </w:lvl>
  </w:abstractNum>
  <w:abstractNum w:abstractNumId="2"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1407B6"/>
    <w:multiLevelType w:val="multilevel"/>
    <w:tmpl w:val="091407B6"/>
    <w:lvl w:ilvl="0">
      <w:numFmt w:val="bullet"/>
      <w:lvlText w:val="-"/>
      <w:lvlJc w:val="left"/>
      <w:pPr>
        <w:ind w:left="648"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9"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17"/>
  </w:num>
  <w:num w:numId="6">
    <w:abstractNumId w:val="11"/>
  </w:num>
  <w:num w:numId="7">
    <w:abstractNumId w:val="12"/>
  </w:num>
  <w:num w:numId="8">
    <w:abstractNumId w:val="16"/>
  </w:num>
  <w:num w:numId="9">
    <w:abstractNumId w:val="7"/>
  </w:num>
  <w:num w:numId="10">
    <w:abstractNumId w:val="9"/>
  </w:num>
  <w:num w:numId="11">
    <w:abstractNumId w:val="13"/>
  </w:num>
  <w:num w:numId="12">
    <w:abstractNumId w:val="14"/>
  </w:num>
  <w:num w:numId="13">
    <w:abstractNumId w:val="6"/>
  </w:num>
  <w:num w:numId="14">
    <w:abstractNumId w:val="1"/>
  </w:num>
  <w:num w:numId="15">
    <w:abstractNumId w:val="15"/>
  </w:num>
  <w:num w:numId="16">
    <w:abstractNumId w:val="8"/>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E0sDQwMDO1MLBQ0lEKTi0uzszPAykwrAUABvEccSwAAAA="/>
  </w:docVars>
  <w:rsids>
    <w:rsidRoot w:val="00AD5F19"/>
    <w:rsid w:val="000009BA"/>
    <w:rsid w:val="00001D91"/>
    <w:rsid w:val="00002DD5"/>
    <w:rsid w:val="000035B4"/>
    <w:rsid w:val="00003C03"/>
    <w:rsid w:val="00004A76"/>
    <w:rsid w:val="00004FC1"/>
    <w:rsid w:val="0000507A"/>
    <w:rsid w:val="000060D2"/>
    <w:rsid w:val="00007DD8"/>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1ABE"/>
    <w:rsid w:val="00053F2A"/>
    <w:rsid w:val="00054332"/>
    <w:rsid w:val="000550F4"/>
    <w:rsid w:val="00055383"/>
    <w:rsid w:val="00056F93"/>
    <w:rsid w:val="000579C7"/>
    <w:rsid w:val="00057D19"/>
    <w:rsid w:val="000612A9"/>
    <w:rsid w:val="000628F3"/>
    <w:rsid w:val="00065648"/>
    <w:rsid w:val="00065C9F"/>
    <w:rsid w:val="00066F69"/>
    <w:rsid w:val="00067E34"/>
    <w:rsid w:val="00070615"/>
    <w:rsid w:val="000725BF"/>
    <w:rsid w:val="00072BD7"/>
    <w:rsid w:val="00072CCA"/>
    <w:rsid w:val="000735E6"/>
    <w:rsid w:val="000744F5"/>
    <w:rsid w:val="000754CB"/>
    <w:rsid w:val="00076700"/>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51719"/>
    <w:rsid w:val="00151CAE"/>
    <w:rsid w:val="00156DB6"/>
    <w:rsid w:val="0015726E"/>
    <w:rsid w:val="001601BC"/>
    <w:rsid w:val="001611CA"/>
    <w:rsid w:val="00161826"/>
    <w:rsid w:val="00161D43"/>
    <w:rsid w:val="00163369"/>
    <w:rsid w:val="0016602B"/>
    <w:rsid w:val="00170EF4"/>
    <w:rsid w:val="00171559"/>
    <w:rsid w:val="00172CC1"/>
    <w:rsid w:val="001733C1"/>
    <w:rsid w:val="00173E3E"/>
    <w:rsid w:val="00174AAE"/>
    <w:rsid w:val="00174C91"/>
    <w:rsid w:val="00174D71"/>
    <w:rsid w:val="0017782B"/>
    <w:rsid w:val="00180FC2"/>
    <w:rsid w:val="00182785"/>
    <w:rsid w:val="00186153"/>
    <w:rsid w:val="001865AB"/>
    <w:rsid w:val="001904E9"/>
    <w:rsid w:val="001908BD"/>
    <w:rsid w:val="00190D32"/>
    <w:rsid w:val="001949CE"/>
    <w:rsid w:val="00197EEA"/>
    <w:rsid w:val="001A4F50"/>
    <w:rsid w:val="001A6552"/>
    <w:rsid w:val="001A6720"/>
    <w:rsid w:val="001A6A69"/>
    <w:rsid w:val="001B13A9"/>
    <w:rsid w:val="001B1CD5"/>
    <w:rsid w:val="001B7F67"/>
    <w:rsid w:val="001C0A76"/>
    <w:rsid w:val="001C5F56"/>
    <w:rsid w:val="001C6C65"/>
    <w:rsid w:val="001C6CC6"/>
    <w:rsid w:val="001C7E44"/>
    <w:rsid w:val="001D1152"/>
    <w:rsid w:val="001D11E3"/>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35E"/>
    <w:rsid w:val="00283DA1"/>
    <w:rsid w:val="00283E4E"/>
    <w:rsid w:val="00287171"/>
    <w:rsid w:val="0028726A"/>
    <w:rsid w:val="00290E4F"/>
    <w:rsid w:val="00292A92"/>
    <w:rsid w:val="00294FC0"/>
    <w:rsid w:val="002A0E49"/>
    <w:rsid w:val="002A13EE"/>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2EEB"/>
    <w:rsid w:val="002F6F5C"/>
    <w:rsid w:val="002F7ACC"/>
    <w:rsid w:val="002F7B35"/>
    <w:rsid w:val="00303803"/>
    <w:rsid w:val="00305298"/>
    <w:rsid w:val="00307DD7"/>
    <w:rsid w:val="0031172C"/>
    <w:rsid w:val="00314295"/>
    <w:rsid w:val="00314E75"/>
    <w:rsid w:val="0031549E"/>
    <w:rsid w:val="00316383"/>
    <w:rsid w:val="00316D69"/>
    <w:rsid w:val="00320281"/>
    <w:rsid w:val="00320E4A"/>
    <w:rsid w:val="00324A3B"/>
    <w:rsid w:val="0032569C"/>
    <w:rsid w:val="00326082"/>
    <w:rsid w:val="00326408"/>
    <w:rsid w:val="00334866"/>
    <w:rsid w:val="0033602D"/>
    <w:rsid w:val="0034041A"/>
    <w:rsid w:val="003416AE"/>
    <w:rsid w:val="00341DDF"/>
    <w:rsid w:val="00345B17"/>
    <w:rsid w:val="00345C77"/>
    <w:rsid w:val="00347A41"/>
    <w:rsid w:val="00347FC3"/>
    <w:rsid w:val="003506E7"/>
    <w:rsid w:val="0035207A"/>
    <w:rsid w:val="00352F0F"/>
    <w:rsid w:val="00357631"/>
    <w:rsid w:val="00360A32"/>
    <w:rsid w:val="00361BC5"/>
    <w:rsid w:val="00363632"/>
    <w:rsid w:val="00363CBC"/>
    <w:rsid w:val="00365F82"/>
    <w:rsid w:val="003669A4"/>
    <w:rsid w:val="00371F45"/>
    <w:rsid w:val="00372A28"/>
    <w:rsid w:val="00372E28"/>
    <w:rsid w:val="003737F5"/>
    <w:rsid w:val="00373BCA"/>
    <w:rsid w:val="003756C8"/>
    <w:rsid w:val="00380793"/>
    <w:rsid w:val="00381E1A"/>
    <w:rsid w:val="00385362"/>
    <w:rsid w:val="00385EA4"/>
    <w:rsid w:val="00386A77"/>
    <w:rsid w:val="0038730B"/>
    <w:rsid w:val="003873BC"/>
    <w:rsid w:val="00392AE5"/>
    <w:rsid w:val="00392D35"/>
    <w:rsid w:val="00393D2A"/>
    <w:rsid w:val="00396C10"/>
    <w:rsid w:val="003A345D"/>
    <w:rsid w:val="003A3DF9"/>
    <w:rsid w:val="003A5171"/>
    <w:rsid w:val="003A5AD3"/>
    <w:rsid w:val="003A71A9"/>
    <w:rsid w:val="003A7FCA"/>
    <w:rsid w:val="003B7F0D"/>
    <w:rsid w:val="003C1229"/>
    <w:rsid w:val="003C1762"/>
    <w:rsid w:val="003C1855"/>
    <w:rsid w:val="003C1E58"/>
    <w:rsid w:val="003C633F"/>
    <w:rsid w:val="003C6372"/>
    <w:rsid w:val="003D1FC0"/>
    <w:rsid w:val="003D470C"/>
    <w:rsid w:val="003D72D5"/>
    <w:rsid w:val="003E009D"/>
    <w:rsid w:val="003E00FA"/>
    <w:rsid w:val="003E0AE4"/>
    <w:rsid w:val="003E0E5C"/>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5053E"/>
    <w:rsid w:val="00453274"/>
    <w:rsid w:val="00453A48"/>
    <w:rsid w:val="004624DB"/>
    <w:rsid w:val="00465BD1"/>
    <w:rsid w:val="00466054"/>
    <w:rsid w:val="00466D2D"/>
    <w:rsid w:val="004705D1"/>
    <w:rsid w:val="0047142F"/>
    <w:rsid w:val="00472781"/>
    <w:rsid w:val="004748F1"/>
    <w:rsid w:val="0047603D"/>
    <w:rsid w:val="00477DF9"/>
    <w:rsid w:val="00485C0E"/>
    <w:rsid w:val="0049198F"/>
    <w:rsid w:val="00491C8E"/>
    <w:rsid w:val="004929DC"/>
    <w:rsid w:val="00492C10"/>
    <w:rsid w:val="004948B1"/>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74B8"/>
    <w:rsid w:val="004D1DC0"/>
    <w:rsid w:val="004D3A16"/>
    <w:rsid w:val="004D50AC"/>
    <w:rsid w:val="004D7E5E"/>
    <w:rsid w:val="004E0185"/>
    <w:rsid w:val="004E1580"/>
    <w:rsid w:val="004E1B7E"/>
    <w:rsid w:val="004E3816"/>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097E"/>
    <w:rsid w:val="0052430F"/>
    <w:rsid w:val="00524CD8"/>
    <w:rsid w:val="00526A15"/>
    <w:rsid w:val="00526CE4"/>
    <w:rsid w:val="00527E07"/>
    <w:rsid w:val="00533346"/>
    <w:rsid w:val="00533BF4"/>
    <w:rsid w:val="00535800"/>
    <w:rsid w:val="00537A91"/>
    <w:rsid w:val="005420FE"/>
    <w:rsid w:val="00543290"/>
    <w:rsid w:val="005442E3"/>
    <w:rsid w:val="005464AD"/>
    <w:rsid w:val="0054700A"/>
    <w:rsid w:val="00547D22"/>
    <w:rsid w:val="00550424"/>
    <w:rsid w:val="00552FA9"/>
    <w:rsid w:val="005571DD"/>
    <w:rsid w:val="0055758A"/>
    <w:rsid w:val="005661FD"/>
    <w:rsid w:val="00571343"/>
    <w:rsid w:val="005715A8"/>
    <w:rsid w:val="00571B6C"/>
    <w:rsid w:val="00572D72"/>
    <w:rsid w:val="0057331F"/>
    <w:rsid w:val="00573DE3"/>
    <w:rsid w:val="00581EF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8C3"/>
    <w:rsid w:val="005A2AA7"/>
    <w:rsid w:val="005B119B"/>
    <w:rsid w:val="005B3496"/>
    <w:rsid w:val="005B486B"/>
    <w:rsid w:val="005B4F99"/>
    <w:rsid w:val="005B5271"/>
    <w:rsid w:val="005B66C0"/>
    <w:rsid w:val="005B6BEB"/>
    <w:rsid w:val="005C0273"/>
    <w:rsid w:val="005C15B9"/>
    <w:rsid w:val="005C3B6B"/>
    <w:rsid w:val="005C4DFA"/>
    <w:rsid w:val="005D0011"/>
    <w:rsid w:val="005D13D8"/>
    <w:rsid w:val="005D268B"/>
    <w:rsid w:val="005D31F8"/>
    <w:rsid w:val="005D3D4F"/>
    <w:rsid w:val="005E016F"/>
    <w:rsid w:val="005E0B8F"/>
    <w:rsid w:val="005E1F74"/>
    <w:rsid w:val="005E3A4C"/>
    <w:rsid w:val="005E5225"/>
    <w:rsid w:val="005E5EEB"/>
    <w:rsid w:val="005E725B"/>
    <w:rsid w:val="005F318A"/>
    <w:rsid w:val="005F5E6A"/>
    <w:rsid w:val="005F68CF"/>
    <w:rsid w:val="005F7AF9"/>
    <w:rsid w:val="005F7C60"/>
    <w:rsid w:val="00600483"/>
    <w:rsid w:val="00601532"/>
    <w:rsid w:val="006031E0"/>
    <w:rsid w:val="00607FD7"/>
    <w:rsid w:val="00610E65"/>
    <w:rsid w:val="0061124D"/>
    <w:rsid w:val="00616022"/>
    <w:rsid w:val="00616B4B"/>
    <w:rsid w:val="00616F1F"/>
    <w:rsid w:val="006170D5"/>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A69"/>
    <w:rsid w:val="00645BC3"/>
    <w:rsid w:val="00651582"/>
    <w:rsid w:val="0065380A"/>
    <w:rsid w:val="006566E8"/>
    <w:rsid w:val="00660769"/>
    <w:rsid w:val="00663447"/>
    <w:rsid w:val="00665A49"/>
    <w:rsid w:val="0067152F"/>
    <w:rsid w:val="00671902"/>
    <w:rsid w:val="0067228B"/>
    <w:rsid w:val="00676F47"/>
    <w:rsid w:val="0068496C"/>
    <w:rsid w:val="00686188"/>
    <w:rsid w:val="00691229"/>
    <w:rsid w:val="00691EE9"/>
    <w:rsid w:val="0069354A"/>
    <w:rsid w:val="00694386"/>
    <w:rsid w:val="00694D91"/>
    <w:rsid w:val="006969EE"/>
    <w:rsid w:val="006A1837"/>
    <w:rsid w:val="006A1A5B"/>
    <w:rsid w:val="006A1B48"/>
    <w:rsid w:val="006A1B53"/>
    <w:rsid w:val="006A4D81"/>
    <w:rsid w:val="006A5108"/>
    <w:rsid w:val="006B01D6"/>
    <w:rsid w:val="006B048E"/>
    <w:rsid w:val="006B1277"/>
    <w:rsid w:val="006B176B"/>
    <w:rsid w:val="006B1EE3"/>
    <w:rsid w:val="006B5D2E"/>
    <w:rsid w:val="006B7A16"/>
    <w:rsid w:val="006C0018"/>
    <w:rsid w:val="006C21DD"/>
    <w:rsid w:val="006C2AE2"/>
    <w:rsid w:val="006C2F96"/>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2190"/>
    <w:rsid w:val="0070220D"/>
    <w:rsid w:val="007025C4"/>
    <w:rsid w:val="007036BD"/>
    <w:rsid w:val="0070387F"/>
    <w:rsid w:val="0070538C"/>
    <w:rsid w:val="0071095D"/>
    <w:rsid w:val="0071225D"/>
    <w:rsid w:val="00712C84"/>
    <w:rsid w:val="00714F59"/>
    <w:rsid w:val="00715642"/>
    <w:rsid w:val="00715B7D"/>
    <w:rsid w:val="00717FB0"/>
    <w:rsid w:val="007212FD"/>
    <w:rsid w:val="00723096"/>
    <w:rsid w:val="00723821"/>
    <w:rsid w:val="00723EBD"/>
    <w:rsid w:val="0072435B"/>
    <w:rsid w:val="007247BC"/>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36EB"/>
    <w:rsid w:val="00765E54"/>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74F"/>
    <w:rsid w:val="00816981"/>
    <w:rsid w:val="00816E74"/>
    <w:rsid w:val="00817A71"/>
    <w:rsid w:val="00821670"/>
    <w:rsid w:val="00822D6D"/>
    <w:rsid w:val="00824170"/>
    <w:rsid w:val="00824D1C"/>
    <w:rsid w:val="00826387"/>
    <w:rsid w:val="008263DE"/>
    <w:rsid w:val="00826E56"/>
    <w:rsid w:val="008272DE"/>
    <w:rsid w:val="00830542"/>
    <w:rsid w:val="00832D3D"/>
    <w:rsid w:val="008357FF"/>
    <w:rsid w:val="00835997"/>
    <w:rsid w:val="008362D0"/>
    <w:rsid w:val="00837619"/>
    <w:rsid w:val="00840E53"/>
    <w:rsid w:val="008416D9"/>
    <w:rsid w:val="00842BA0"/>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2FE7"/>
    <w:rsid w:val="0094430A"/>
    <w:rsid w:val="0094778A"/>
    <w:rsid w:val="0094790E"/>
    <w:rsid w:val="00952D0C"/>
    <w:rsid w:val="0095569F"/>
    <w:rsid w:val="00956A42"/>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E84"/>
    <w:rsid w:val="009F6753"/>
    <w:rsid w:val="009F7FE8"/>
    <w:rsid w:val="00A019C4"/>
    <w:rsid w:val="00A02F05"/>
    <w:rsid w:val="00A03937"/>
    <w:rsid w:val="00A04E7B"/>
    <w:rsid w:val="00A06383"/>
    <w:rsid w:val="00A07070"/>
    <w:rsid w:val="00A075AA"/>
    <w:rsid w:val="00A11B43"/>
    <w:rsid w:val="00A11FBA"/>
    <w:rsid w:val="00A127C1"/>
    <w:rsid w:val="00A13574"/>
    <w:rsid w:val="00A14212"/>
    <w:rsid w:val="00A17887"/>
    <w:rsid w:val="00A248CD"/>
    <w:rsid w:val="00A26FBD"/>
    <w:rsid w:val="00A272CE"/>
    <w:rsid w:val="00A27DAF"/>
    <w:rsid w:val="00A319CB"/>
    <w:rsid w:val="00A324A4"/>
    <w:rsid w:val="00A33245"/>
    <w:rsid w:val="00A34C74"/>
    <w:rsid w:val="00A36163"/>
    <w:rsid w:val="00A37B38"/>
    <w:rsid w:val="00A403BF"/>
    <w:rsid w:val="00A44B43"/>
    <w:rsid w:val="00A452C6"/>
    <w:rsid w:val="00A466F3"/>
    <w:rsid w:val="00A46718"/>
    <w:rsid w:val="00A502EA"/>
    <w:rsid w:val="00A51F98"/>
    <w:rsid w:val="00A5206A"/>
    <w:rsid w:val="00A528E0"/>
    <w:rsid w:val="00A53600"/>
    <w:rsid w:val="00A54A76"/>
    <w:rsid w:val="00A57FF2"/>
    <w:rsid w:val="00A6088F"/>
    <w:rsid w:val="00A61870"/>
    <w:rsid w:val="00A65BE4"/>
    <w:rsid w:val="00A66A53"/>
    <w:rsid w:val="00A67380"/>
    <w:rsid w:val="00A70F4C"/>
    <w:rsid w:val="00A71506"/>
    <w:rsid w:val="00A74132"/>
    <w:rsid w:val="00A75324"/>
    <w:rsid w:val="00A758D8"/>
    <w:rsid w:val="00A7599B"/>
    <w:rsid w:val="00A76458"/>
    <w:rsid w:val="00A813B5"/>
    <w:rsid w:val="00A814BC"/>
    <w:rsid w:val="00A82D55"/>
    <w:rsid w:val="00A8302A"/>
    <w:rsid w:val="00A852B3"/>
    <w:rsid w:val="00A85A99"/>
    <w:rsid w:val="00A8617C"/>
    <w:rsid w:val="00A90A97"/>
    <w:rsid w:val="00A927C3"/>
    <w:rsid w:val="00A949B9"/>
    <w:rsid w:val="00AA0ED8"/>
    <w:rsid w:val="00AA1653"/>
    <w:rsid w:val="00AA1829"/>
    <w:rsid w:val="00AA1D47"/>
    <w:rsid w:val="00AA20B2"/>
    <w:rsid w:val="00AA2A1C"/>
    <w:rsid w:val="00AA2ABB"/>
    <w:rsid w:val="00AA5F51"/>
    <w:rsid w:val="00AA779F"/>
    <w:rsid w:val="00AB0563"/>
    <w:rsid w:val="00AB1BC5"/>
    <w:rsid w:val="00AB3371"/>
    <w:rsid w:val="00AB44EC"/>
    <w:rsid w:val="00AB572B"/>
    <w:rsid w:val="00AC1755"/>
    <w:rsid w:val="00AC2EF0"/>
    <w:rsid w:val="00AC3768"/>
    <w:rsid w:val="00AC3DC9"/>
    <w:rsid w:val="00AC3ED6"/>
    <w:rsid w:val="00AC7742"/>
    <w:rsid w:val="00AD48D8"/>
    <w:rsid w:val="00AD5CC4"/>
    <w:rsid w:val="00AD5F19"/>
    <w:rsid w:val="00AD67D8"/>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62EF"/>
    <w:rsid w:val="00B53687"/>
    <w:rsid w:val="00B538DA"/>
    <w:rsid w:val="00B54B18"/>
    <w:rsid w:val="00B56F00"/>
    <w:rsid w:val="00B57967"/>
    <w:rsid w:val="00B60402"/>
    <w:rsid w:val="00B62469"/>
    <w:rsid w:val="00B6341E"/>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4F0C"/>
    <w:rsid w:val="00BA52F1"/>
    <w:rsid w:val="00BA581E"/>
    <w:rsid w:val="00BA66A9"/>
    <w:rsid w:val="00BA7A10"/>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DE7"/>
    <w:rsid w:val="00C379EE"/>
    <w:rsid w:val="00C41519"/>
    <w:rsid w:val="00C46007"/>
    <w:rsid w:val="00C50926"/>
    <w:rsid w:val="00C52A28"/>
    <w:rsid w:val="00C52D2E"/>
    <w:rsid w:val="00C54B61"/>
    <w:rsid w:val="00C54E4F"/>
    <w:rsid w:val="00C62C2E"/>
    <w:rsid w:val="00C64E66"/>
    <w:rsid w:val="00C6551F"/>
    <w:rsid w:val="00C70356"/>
    <w:rsid w:val="00C706F4"/>
    <w:rsid w:val="00C707CE"/>
    <w:rsid w:val="00C716C1"/>
    <w:rsid w:val="00C71FBB"/>
    <w:rsid w:val="00C76249"/>
    <w:rsid w:val="00C82AB1"/>
    <w:rsid w:val="00C82F4C"/>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A0F"/>
    <w:rsid w:val="00CD7C45"/>
    <w:rsid w:val="00CE0BA6"/>
    <w:rsid w:val="00CE2794"/>
    <w:rsid w:val="00CE734A"/>
    <w:rsid w:val="00CF0509"/>
    <w:rsid w:val="00CF1416"/>
    <w:rsid w:val="00CF1AB8"/>
    <w:rsid w:val="00CF452A"/>
    <w:rsid w:val="00CF4560"/>
    <w:rsid w:val="00CF64BE"/>
    <w:rsid w:val="00CF6C4D"/>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1BA5"/>
    <w:rsid w:val="00D341E1"/>
    <w:rsid w:val="00D3488B"/>
    <w:rsid w:val="00D348D7"/>
    <w:rsid w:val="00D34BCE"/>
    <w:rsid w:val="00D369CB"/>
    <w:rsid w:val="00D37B2C"/>
    <w:rsid w:val="00D421ED"/>
    <w:rsid w:val="00D5083E"/>
    <w:rsid w:val="00D50F9E"/>
    <w:rsid w:val="00D51DB2"/>
    <w:rsid w:val="00D51E28"/>
    <w:rsid w:val="00D52895"/>
    <w:rsid w:val="00D53C1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EAB"/>
    <w:rsid w:val="00D96500"/>
    <w:rsid w:val="00DA4051"/>
    <w:rsid w:val="00DA4F15"/>
    <w:rsid w:val="00DA6530"/>
    <w:rsid w:val="00DA6942"/>
    <w:rsid w:val="00DA6DB3"/>
    <w:rsid w:val="00DB0893"/>
    <w:rsid w:val="00DB2D07"/>
    <w:rsid w:val="00DB32A2"/>
    <w:rsid w:val="00DB384C"/>
    <w:rsid w:val="00DB451D"/>
    <w:rsid w:val="00DB63D9"/>
    <w:rsid w:val="00DB7396"/>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118D"/>
    <w:rsid w:val="00E12100"/>
    <w:rsid w:val="00E13178"/>
    <w:rsid w:val="00E14F38"/>
    <w:rsid w:val="00E163B6"/>
    <w:rsid w:val="00E200F8"/>
    <w:rsid w:val="00E22090"/>
    <w:rsid w:val="00E22D7D"/>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4ED1"/>
    <w:rsid w:val="00EB05AD"/>
    <w:rsid w:val="00EB05D9"/>
    <w:rsid w:val="00EB5C05"/>
    <w:rsid w:val="00EB68CF"/>
    <w:rsid w:val="00EC0536"/>
    <w:rsid w:val="00EC05F8"/>
    <w:rsid w:val="00EC0877"/>
    <w:rsid w:val="00EC5B61"/>
    <w:rsid w:val="00ED2523"/>
    <w:rsid w:val="00ED62A6"/>
    <w:rsid w:val="00ED7147"/>
    <w:rsid w:val="00ED7D41"/>
    <w:rsid w:val="00EE3138"/>
    <w:rsid w:val="00EF385B"/>
    <w:rsid w:val="00EF4CAE"/>
    <w:rsid w:val="00EF5B17"/>
    <w:rsid w:val="00EF5CF1"/>
    <w:rsid w:val="00EF6899"/>
    <w:rsid w:val="00F0015D"/>
    <w:rsid w:val="00F01EE1"/>
    <w:rsid w:val="00F04089"/>
    <w:rsid w:val="00F05964"/>
    <w:rsid w:val="00F10C95"/>
    <w:rsid w:val="00F112F3"/>
    <w:rsid w:val="00F12A7B"/>
    <w:rsid w:val="00F13926"/>
    <w:rsid w:val="00F14307"/>
    <w:rsid w:val="00F14EBD"/>
    <w:rsid w:val="00F15854"/>
    <w:rsid w:val="00F168C5"/>
    <w:rsid w:val="00F1782B"/>
    <w:rsid w:val="00F21692"/>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B30D5"/>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5715"/>
    <w:rsid w:val="00FE72F0"/>
    <w:rsid w:val="00FF03B0"/>
    <w:rsid w:val="00FF195F"/>
    <w:rsid w:val="00FF20F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9D2AF"/>
  <w15:docId w15:val="{5FF7E087-12D4-4B1B-8C96-D731C37F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af">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pPr>
      <w:spacing w:before="120" w:line="280" w:lineRule="atLeast"/>
      <w:jc w:val="both"/>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0">
    <w:name w:val="标题 2 字符"/>
    <w:basedOn w:val="a0"/>
    <w:link w:val="2"/>
    <w:qFormat/>
    <w:rPr>
      <w:rFonts w:ascii="Arial" w:eastAsia="宋体" w:hAnsi="Arial" w:cs="Times New Roman"/>
      <w:kern w:val="0"/>
      <w:sz w:val="32"/>
      <w:szCs w:val="20"/>
      <w:lang w:val="en-GB" w:eastAsia="en-US"/>
    </w:rPr>
  </w:style>
  <w:style w:type="paragraph" w:styleId="af5">
    <w:name w:val="List Paragraph"/>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列出段落 字符"/>
    <w:link w:val="af5"/>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题注 字符"/>
    <w:link w:val="a3"/>
    <w:rPr>
      <w:b/>
    </w:rPr>
  </w:style>
  <w:style w:type="character" w:customStyle="1" w:styleId="ae">
    <w:name w:val="页眉 字符"/>
    <w:basedOn w:val="a0"/>
    <w:link w:val="ad"/>
    <w:uiPriority w:val="99"/>
    <w:qFormat/>
    <w:rPr>
      <w:rFonts w:ascii="Times New Roman" w:eastAsia="宋体" w:hAnsi="Times New Roman" w:cs="Times New Roman"/>
      <w:kern w:val="0"/>
      <w:sz w:val="20"/>
      <w:szCs w:val="20"/>
      <w:lang w:val="en-GB" w:eastAsia="en-US"/>
    </w:rPr>
  </w:style>
  <w:style w:type="character" w:customStyle="1" w:styleId="ac">
    <w:name w:val="页脚 字符"/>
    <w:basedOn w:val="a0"/>
    <w:link w:val="ab"/>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CAEACE" w:themeColor="background1"/>
        <w:left w:val="single" w:sz="4" w:space="0" w:color="CAEACE" w:themeColor="background1"/>
        <w:bottom w:val="single" w:sz="4" w:space="0" w:color="CAEACE" w:themeColor="background1"/>
        <w:right w:val="single" w:sz="4" w:space="0" w:color="CAEACE" w:themeColor="background1"/>
        <w:insideH w:val="single" w:sz="4" w:space="0" w:color="CAEACE" w:themeColor="background1"/>
        <w:insideV w:val="single" w:sz="4" w:space="0" w:color="CAEACE" w:themeColor="background1"/>
      </w:tblBorders>
    </w:tblPr>
    <w:tcPr>
      <w:shd w:val="clear" w:color="auto" w:fill="D9E2F3" w:themeFill="accent1" w:themeFillTint="33"/>
    </w:tcPr>
    <w:tblStylePr w:type="firstRow">
      <w:rPr>
        <w:b/>
        <w:bCs/>
        <w:color w:val="CAEACE" w:themeColor="background1"/>
      </w:rPr>
      <w:tblPr/>
      <w:tcPr>
        <w:tcBorders>
          <w:top w:val="single" w:sz="4" w:space="0" w:color="CAEACE" w:themeColor="background1"/>
          <w:left w:val="single" w:sz="4" w:space="0" w:color="CAEACE" w:themeColor="background1"/>
          <w:right w:val="single" w:sz="4" w:space="0" w:color="CAEACE" w:themeColor="background1"/>
          <w:insideH w:val="nil"/>
          <w:insideV w:val="nil"/>
        </w:tcBorders>
        <w:shd w:val="clear" w:color="auto" w:fill="4472C4" w:themeFill="accent1"/>
      </w:tcPr>
    </w:tblStylePr>
    <w:tblStylePr w:type="lastRow">
      <w:rPr>
        <w:b/>
        <w:bCs/>
        <w:color w:val="CAEACE" w:themeColor="background1"/>
      </w:rPr>
      <w:tblPr/>
      <w:tcPr>
        <w:tcBorders>
          <w:left w:val="single" w:sz="4" w:space="0" w:color="CAEACE" w:themeColor="background1"/>
          <w:bottom w:val="single" w:sz="4" w:space="0" w:color="CAEACE" w:themeColor="background1"/>
          <w:right w:val="single" w:sz="4" w:space="0" w:color="CAEACE" w:themeColor="background1"/>
          <w:insideH w:val="nil"/>
          <w:insideV w:val="nil"/>
        </w:tcBorders>
        <w:shd w:val="clear" w:color="auto" w:fill="4472C4" w:themeFill="accent1"/>
      </w:tcPr>
    </w:tblStylePr>
    <w:tblStylePr w:type="firstCol">
      <w:rPr>
        <w:b/>
        <w:bCs/>
        <w:color w:val="CAEACE" w:themeColor="background1"/>
      </w:rPr>
      <w:tblPr/>
      <w:tcPr>
        <w:tcBorders>
          <w:top w:val="single" w:sz="4" w:space="0" w:color="CAEACE" w:themeColor="background1"/>
          <w:left w:val="single" w:sz="4" w:space="0" w:color="CAEACE" w:themeColor="background1"/>
          <w:bottom w:val="single" w:sz="4" w:space="0" w:color="CAEACE" w:themeColor="background1"/>
          <w:insideV w:val="nil"/>
        </w:tcBorders>
        <w:shd w:val="clear" w:color="auto" w:fill="4472C4" w:themeFill="accent1"/>
      </w:tcPr>
    </w:tblStylePr>
    <w:tblStylePr w:type="lastCol">
      <w:rPr>
        <w:b/>
        <w:bCs/>
        <w:color w:val="CAEACE" w:themeColor="background1"/>
      </w:rPr>
      <w:tblPr/>
      <w:tcPr>
        <w:tcBorders>
          <w:top w:val="single" w:sz="4" w:space="0" w:color="CAEACE" w:themeColor="background1"/>
          <w:bottom w:val="single" w:sz="4" w:space="0" w:color="CAEACE" w:themeColor="background1"/>
          <w:right w:val="single" w:sz="4" w:space="0" w:color="CAEACE"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CAEACE"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CAEAC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CAEACE"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CAEACE"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标题 3 字符"/>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宋体" w:hAnsi="Times New Roman" w:cs="Times New Roman"/>
      <w:lang w:val="en-GB" w:eastAsia="en-US"/>
    </w:rPr>
  </w:style>
  <w:style w:type="character" w:customStyle="1" w:styleId="a6">
    <w:name w:val="批注文字 字符"/>
    <w:basedOn w:val="a0"/>
    <w:link w:val="a5"/>
    <w:uiPriority w:val="99"/>
    <w:semiHidden/>
    <w:rPr>
      <w:rFonts w:ascii="Times New Roman" w:eastAsia="宋体" w:hAnsi="Times New Roman" w:cs="Times New Roman"/>
      <w:kern w:val="0"/>
      <w:sz w:val="20"/>
      <w:szCs w:val="20"/>
      <w:lang w:val="en-GB" w:eastAsia="en-US"/>
    </w:rPr>
  </w:style>
  <w:style w:type="character" w:customStyle="1" w:styleId="af1">
    <w:name w:val="批注主题 字符"/>
    <w:basedOn w:val="a6"/>
    <w:link w:val="af0"/>
    <w:uiPriority w:val="99"/>
    <w:semiHidden/>
    <w:qFormat/>
    <w:rPr>
      <w:rFonts w:ascii="Times New Roman" w:eastAsia="宋体" w:hAnsi="Times New Roman" w:cs="Times New Roman"/>
      <w:b/>
      <w:bCs/>
      <w:kern w:val="0"/>
      <w:sz w:val="20"/>
      <w:szCs w:val="20"/>
      <w:lang w:val="en-GB" w:eastAsia="en-US"/>
    </w:rPr>
  </w:style>
  <w:style w:type="character" w:customStyle="1" w:styleId="aa">
    <w:name w:val="批注框文本 字符"/>
    <w:basedOn w:val="a0"/>
    <w:link w:val="a9"/>
    <w:uiPriority w:val="99"/>
    <w:semiHidden/>
    <w:qFormat/>
    <w:rPr>
      <w:rFonts w:ascii="Times New Roman" w:eastAsia="宋体" w:hAnsi="Times New Roman" w:cs="Times New Roman"/>
      <w:kern w:val="0"/>
      <w:sz w:val="18"/>
      <w:szCs w:val="18"/>
      <w:lang w:val="en-GB" w:eastAsia="en-US"/>
    </w:rPr>
  </w:style>
  <w:style w:type="paragraph" w:customStyle="1" w:styleId="11">
    <w:name w:val="修订1"/>
    <w:hidden/>
    <w:uiPriority w:val="99"/>
    <w:semiHidden/>
    <w:rPr>
      <w:rFonts w:ascii="Times New Roman" w:eastAsia="宋体" w:hAnsi="Times New Roman" w:cs="Times New Roman"/>
      <w:lang w:val="en-GB" w:eastAsia="en-US"/>
    </w:rPr>
  </w:style>
  <w:style w:type="character" w:customStyle="1" w:styleId="a8">
    <w:name w:val="正文文本 字符"/>
    <w:basedOn w:val="a0"/>
    <w:link w:val="a7"/>
    <w:qFormat/>
    <w:rPr>
      <w:rFonts w:ascii="Times" w:eastAsia="宋体" w:hAnsi="Times"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3.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1552DF5-6322-4E3F-B3F2-0C7F3105B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4805</Words>
  <Characters>27390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高毓恺</cp:lastModifiedBy>
  <cp:revision>3</cp:revision>
  <dcterms:created xsi:type="dcterms:W3CDTF">2022-05-16T01:00:00Z</dcterms:created>
  <dcterms:modified xsi:type="dcterms:W3CDTF">2022-05-16T01:03:00Z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