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ins w:id="2" w:author="Eko Onggosanusi" w:date="2022-05-16T13:27:00Z">
        <w:r w:rsidR="000022E4">
          <w:rPr>
            <w:b/>
            <w:color w:val="3333FF"/>
            <w:sz w:val="20"/>
            <w:u w:val="single"/>
          </w:rPr>
          <w:t>.1</w:t>
        </w:r>
      </w:ins>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xml:space="preserve">: </w:t>
      </w:r>
      <w:proofErr w:type="spellStart"/>
      <w:r w:rsidR="002543EA" w:rsidRPr="006041CD">
        <w:rPr>
          <w:color w:val="3333FF"/>
          <w:sz w:val="20"/>
          <w:szCs w:val="20"/>
        </w:rPr>
        <w:t>gNB</w:t>
      </w:r>
      <w:proofErr w:type="spellEnd"/>
      <w:r w:rsidR="002543EA" w:rsidRPr="006041CD">
        <w:rPr>
          <w:color w:val="3333FF"/>
          <w:sz w:val="20"/>
          <w:szCs w:val="20"/>
        </w:rPr>
        <w:t>-configured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w:t>
      </w:r>
      <w:proofErr w:type="gramStart"/>
      <w:r w:rsidR="0001744B" w:rsidRPr="006041CD">
        <w:rPr>
          <w:color w:val="3333FF"/>
          <w:sz w:val="20"/>
          <w:szCs w:val="20"/>
        </w:rPr>
        <w:t>e.g.</w:t>
      </w:r>
      <w:proofErr w:type="gramEnd"/>
      <w:r w:rsidR="0001744B" w:rsidRPr="006041CD">
        <w:rPr>
          <w:color w:val="3333FF"/>
          <w:sz w:val="20"/>
          <w:szCs w:val="20"/>
        </w:rPr>
        <w:t xml:space="preserve">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ins w:id="3" w:author="Eko Onggosanusi" w:date="2022-05-16T13:38:00Z">
        <w:r w:rsidR="00AC5C02">
          <w:rPr>
            <w:color w:val="3333FF"/>
            <w:sz w:val="20"/>
            <w:szCs w:val="20"/>
          </w:rPr>
          <w:t xml:space="preserve">(separate) </w:t>
        </w:r>
      </w:ins>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ins w:id="4" w:author="Eko Onggosanusi" w:date="2022-05-16T13:38:00Z">
        <w:r w:rsidR="00AC5C02">
          <w:rPr>
            <w:color w:val="3333FF"/>
            <w:sz w:val="20"/>
            <w:szCs w:val="20"/>
          </w:rPr>
          <w:t>/TRP-groups (joint)</w:t>
        </w:r>
      </w:ins>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ins w:id="5" w:author="Eko Onggosanusi" w:date="2022-05-16T13:27:00Z">
        <w:r w:rsidRPr="000022E4">
          <w:rPr>
            <w:b/>
            <w:color w:val="3333FF"/>
            <w:sz w:val="20"/>
            <w:szCs w:val="20"/>
            <w:u w:val="single"/>
          </w:rPr>
          <w:t>Proposal 1.E.2</w:t>
        </w:r>
        <w:r>
          <w:rPr>
            <w:color w:val="3333FF"/>
            <w:sz w:val="20"/>
            <w:szCs w:val="20"/>
          </w:rPr>
          <w:t xml:space="preserve">: </w:t>
        </w:r>
      </w:ins>
      <w:ins w:id="6" w:author="Eko Onggosanusi" w:date="2022-05-16T13:28:00Z">
        <w:r>
          <w:rPr>
            <w:color w:val="3333FF"/>
            <w:sz w:val="20"/>
          </w:rPr>
          <w:t>For</w:t>
        </w:r>
      </w:ins>
      <w:ins w:id="7" w:author="Eko Onggosanusi" w:date="2022-05-16T13:27:00Z">
        <w:r w:rsidRPr="006041CD">
          <w:rPr>
            <w:color w:val="3333FF"/>
            <w:sz w:val="20"/>
          </w:rPr>
          <w:t xml:space="preserve"> </w:t>
        </w:r>
        <w:r w:rsidRPr="006041CD">
          <w:rPr>
            <w:color w:val="3333FF"/>
            <w:sz w:val="20"/>
            <w:szCs w:val="20"/>
          </w:rPr>
          <w:t xml:space="preserve">the Type-II codebook refinement for CJT </w:t>
        </w:r>
        <w:proofErr w:type="spellStart"/>
        <w:r w:rsidRPr="006041CD">
          <w:rPr>
            <w:color w:val="3333FF"/>
            <w:sz w:val="20"/>
            <w:szCs w:val="20"/>
          </w:rPr>
          <w:t>mTRP</w:t>
        </w:r>
        <w:proofErr w:type="spellEnd"/>
        <w:r w:rsidRPr="006041CD">
          <w:rPr>
            <w:color w:val="3333FF"/>
            <w:sz w:val="20"/>
            <w:szCs w:val="20"/>
          </w:rPr>
          <w:t>,</w:t>
        </w:r>
      </w:ins>
      <w:ins w:id="8" w:author="Eko Onggosanusi" w:date="2022-05-16T13:28:00Z">
        <w:r>
          <w:rPr>
            <w:color w:val="3333FF"/>
            <w:sz w:val="20"/>
            <w:szCs w:val="20"/>
          </w:rPr>
          <w:t xml:space="preserve"> further study the following issues:</w:t>
        </w:r>
      </w:ins>
    </w:p>
    <w:p w14:paraId="3C59232E" w14:textId="4FE017CD" w:rsidR="003B5863" w:rsidRPr="000022E4" w:rsidRDefault="003B5863" w:rsidP="000022E4">
      <w:pPr>
        <w:pStyle w:val="ListParagraph"/>
        <w:numPr>
          <w:ilvl w:val="0"/>
          <w:numId w:val="20"/>
        </w:numPr>
        <w:snapToGrid w:val="0"/>
        <w:spacing w:after="0" w:line="240" w:lineRule="auto"/>
        <w:rPr>
          <w:color w:val="3333FF"/>
          <w:sz w:val="20"/>
          <w:szCs w:val="20"/>
        </w:rPr>
      </w:pPr>
      <w:del w:id="9" w:author="Eko Onggosanusi" w:date="2022-05-16T13:28:00Z">
        <w:r w:rsidRPr="000022E4" w:rsidDel="000022E4">
          <w:rPr>
            <w:color w:val="3333FF"/>
            <w:sz w:val="20"/>
            <w:szCs w:val="20"/>
          </w:rPr>
          <w:delText xml:space="preserve">FFS: </w:delText>
        </w:r>
      </w:del>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w:t>
      </w:r>
      <w:proofErr w:type="gramStart"/>
      <w:r w:rsidR="00A43435" w:rsidRPr="006041CD">
        <w:rPr>
          <w:color w:val="3333FF"/>
          <w:sz w:val="20"/>
          <w:szCs w:val="20"/>
        </w:rPr>
        <w:t>e.g.</w:t>
      </w:r>
      <w:proofErr w:type="gramEnd"/>
      <w:r w:rsidR="00A43435" w:rsidRPr="006041CD">
        <w:rPr>
          <w:color w:val="3333FF"/>
          <w:sz w:val="20"/>
          <w:szCs w:val="20"/>
        </w:rPr>
        <w:t xml:space="preserve">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0022E4">
      <w:pPr>
        <w:pStyle w:val="ListParagraph"/>
        <w:numPr>
          <w:ilvl w:val="1"/>
          <w:numId w:val="20"/>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26F6D2A6" w:rsidR="003B5863" w:rsidRPr="000022E4" w:rsidRDefault="003B5863" w:rsidP="000022E4">
      <w:pPr>
        <w:pStyle w:val="ListParagraph"/>
        <w:numPr>
          <w:ilvl w:val="0"/>
          <w:numId w:val="20"/>
        </w:numPr>
        <w:snapToGrid w:val="0"/>
        <w:spacing w:after="0" w:line="240" w:lineRule="auto"/>
        <w:rPr>
          <w:color w:val="3333FF"/>
          <w:sz w:val="20"/>
          <w:szCs w:val="20"/>
        </w:rPr>
      </w:pPr>
      <w:del w:id="10" w:author="Eko Onggosanusi" w:date="2022-05-16T13:29:00Z">
        <w:r w:rsidRPr="000022E4" w:rsidDel="000022E4">
          <w:rPr>
            <w:color w:val="3333FF"/>
            <w:sz w:val="20"/>
            <w:szCs w:val="20"/>
          </w:rPr>
          <w:delText xml:space="preserve">FFS: </w:delText>
        </w:r>
      </w:del>
      <w:r w:rsidRPr="000022E4">
        <w:rPr>
          <w:color w:val="3333FF"/>
          <w:sz w:val="20"/>
          <w:szCs w:val="20"/>
        </w:rPr>
        <w:t>Specification entity corresponding to a TRP (</w:t>
      </w:r>
      <w:proofErr w:type="gramStart"/>
      <w:r w:rsidRPr="000022E4">
        <w:rPr>
          <w:color w:val="3333FF"/>
          <w:sz w:val="20"/>
          <w:szCs w:val="20"/>
        </w:rPr>
        <w:t>e.g.</w:t>
      </w:r>
      <w:proofErr w:type="gramEnd"/>
      <w:r w:rsidRPr="000022E4">
        <w:rPr>
          <w:color w:val="3333FF"/>
          <w:sz w:val="20"/>
          <w:szCs w:val="20"/>
        </w:rPr>
        <w:t xml:space="preserve"> port-group, NZP CSI-RS resource)</w:t>
      </w:r>
    </w:p>
    <w:p w14:paraId="0FBA985B" w14:textId="52E74800" w:rsidR="000022E4" w:rsidRDefault="00AC74D6" w:rsidP="000022E4">
      <w:pPr>
        <w:pStyle w:val="ListParagraph"/>
        <w:numPr>
          <w:ilvl w:val="0"/>
          <w:numId w:val="20"/>
        </w:numPr>
        <w:snapToGrid w:val="0"/>
        <w:spacing w:after="0" w:line="240" w:lineRule="auto"/>
        <w:rPr>
          <w:ins w:id="11" w:author="Eko Onggosanusi" w:date="2022-05-16T13:33:00Z"/>
          <w:color w:val="3333FF"/>
          <w:sz w:val="20"/>
          <w:szCs w:val="20"/>
        </w:rPr>
      </w:pPr>
      <w:del w:id="12" w:author="Eko Onggosanusi" w:date="2022-05-16T13:29:00Z">
        <w:r w:rsidRPr="000022E4" w:rsidDel="000022E4">
          <w:rPr>
            <w:color w:val="3333FF"/>
            <w:sz w:val="20"/>
            <w:szCs w:val="20"/>
          </w:rPr>
          <w:delText xml:space="preserve">FFS: </w:delText>
        </w:r>
      </w:del>
      <w:ins w:id="13" w:author="Eko Onggosanusi" w:date="2022-05-16T13:30:00Z">
        <w:r w:rsidR="000022E4">
          <w:rPr>
            <w:color w:val="3333FF"/>
            <w:sz w:val="20"/>
            <w:szCs w:val="20"/>
          </w:rPr>
          <w:t>F</w:t>
        </w:r>
        <w:r w:rsidR="000022E4" w:rsidRPr="000022E4">
          <w:rPr>
            <w:color w:val="3333FF"/>
            <w:sz w:val="20"/>
            <w:szCs w:val="20"/>
          </w:rPr>
          <w:t>or codebooks with per-TRP SD/FD basis</w:t>
        </w:r>
        <w:r w:rsidR="000022E4">
          <w:rPr>
            <w:color w:val="3333FF"/>
            <w:sz w:val="20"/>
            <w:szCs w:val="20"/>
          </w:rPr>
          <w:t xml:space="preserve"> (structure Alt1A</w:t>
        </w:r>
      </w:ins>
      <w:ins w:id="14" w:author="Eko Onggosanusi" w:date="2022-05-16T13:32:00Z">
        <w:r w:rsidR="0023583B">
          <w:rPr>
            <w:color w:val="3333FF"/>
            <w:sz w:val="20"/>
            <w:szCs w:val="20"/>
          </w:rPr>
          <w:t>/1B</w:t>
        </w:r>
      </w:ins>
      <w:ins w:id="15" w:author="Eko Onggosanusi" w:date="2022-05-16T13:30:00Z">
        <w:r w:rsidR="000022E4">
          <w:rPr>
            <w:color w:val="3333FF"/>
            <w:sz w:val="20"/>
            <w:szCs w:val="20"/>
          </w:rPr>
          <w:t>),</w:t>
        </w:r>
        <w:r w:rsidR="000022E4" w:rsidRPr="000022E4">
          <w:rPr>
            <w:color w:val="3333FF"/>
            <w:sz w:val="20"/>
            <w:szCs w:val="20"/>
          </w:rPr>
          <w:t xml:space="preserve"> </w:t>
        </w:r>
        <w:r w:rsidR="000022E4">
          <w:rPr>
            <w:color w:val="3333FF"/>
            <w:sz w:val="20"/>
            <w:szCs w:val="20"/>
          </w:rPr>
          <w:t>w</w:t>
        </w:r>
      </w:ins>
      <w:del w:id="16" w:author="Eko Onggosanusi" w:date="2022-05-16T13:30:00Z">
        <w:r w:rsidRPr="000022E4" w:rsidDel="000022E4">
          <w:rPr>
            <w:color w:val="3333FF"/>
            <w:sz w:val="20"/>
            <w:szCs w:val="20"/>
          </w:rPr>
          <w:delText>W</w:delText>
        </w:r>
      </w:del>
      <w:r w:rsidRPr="000022E4">
        <w:rPr>
          <w:color w:val="3333FF"/>
          <w:sz w:val="20"/>
          <w:szCs w:val="20"/>
        </w:rPr>
        <w:t xml:space="preserve">hether to support co-amplitude/phase </w:t>
      </w:r>
      <w:del w:id="17" w:author="Eko Onggosanusi" w:date="2022-05-16T13:30:00Z">
        <w:r w:rsidRPr="000022E4" w:rsidDel="000022E4">
          <w:rPr>
            <w:color w:val="3333FF"/>
            <w:sz w:val="20"/>
            <w:szCs w:val="20"/>
          </w:rPr>
          <w:delText xml:space="preserve">for codebooks with </w:delText>
        </w:r>
        <w:r w:rsidR="00BE575D" w:rsidRPr="000022E4" w:rsidDel="000022E4">
          <w:rPr>
            <w:color w:val="3333FF"/>
            <w:sz w:val="20"/>
            <w:szCs w:val="20"/>
          </w:rPr>
          <w:delText>per-TRP</w:delText>
        </w:r>
        <w:r w:rsidRPr="000022E4" w:rsidDel="000022E4">
          <w:rPr>
            <w:color w:val="3333FF"/>
            <w:sz w:val="20"/>
            <w:szCs w:val="20"/>
          </w:rPr>
          <w:delText xml:space="preserve"> SD/FD basis</w:delText>
        </w:r>
        <w:r w:rsidR="002543EA" w:rsidRPr="000022E4" w:rsidDel="000022E4">
          <w:rPr>
            <w:color w:val="3333FF"/>
            <w:sz w:val="20"/>
            <w:szCs w:val="20"/>
          </w:rPr>
          <w:delText xml:space="preserve"> </w:delText>
        </w:r>
      </w:del>
      <w:r w:rsidR="002543EA" w:rsidRPr="000022E4">
        <w:rPr>
          <w:color w:val="3333FF"/>
          <w:sz w:val="20"/>
          <w:szCs w:val="20"/>
        </w:rPr>
        <w:t>as a part of CSI report</w:t>
      </w:r>
      <w:ins w:id="18" w:author="Eko Onggosanusi" w:date="2022-05-16T13:37:00Z">
        <w:r w:rsidR="00605849">
          <w:rPr>
            <w:color w:val="3333FF"/>
            <w:sz w:val="20"/>
            <w:szCs w:val="20"/>
          </w:rPr>
          <w:t xml:space="preserve"> (explicit) or not (implicit)</w:t>
        </w:r>
      </w:ins>
      <w:del w:id="19" w:author="Eko Onggosanusi" w:date="2022-05-16T13:37:00Z">
        <w:r w:rsidR="00737E68" w:rsidRPr="000022E4" w:rsidDel="00605849">
          <w:rPr>
            <w:color w:val="3333FF"/>
            <w:sz w:val="20"/>
            <w:szCs w:val="20"/>
          </w:rPr>
          <w:delText>, including:</w:delText>
        </w:r>
      </w:del>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ins w:id="20" w:author="Eko Onggosanusi" w:date="2022-05-16T13:35:00Z">
        <w:r>
          <w:rPr>
            <w:color w:val="3333FF"/>
            <w:sz w:val="20"/>
            <w:szCs w:val="20"/>
          </w:rPr>
          <w:t xml:space="preserve">Whether </w:t>
        </w:r>
      </w:ins>
      <w:ins w:id="21" w:author="Eko Onggosanusi" w:date="2022-05-16T13:33:00Z">
        <w:r>
          <w:rPr>
            <w:color w:val="3333FF"/>
            <w:sz w:val="20"/>
            <w:szCs w:val="20"/>
          </w:rPr>
          <w:t>polarization-specific reference amplitudes</w:t>
        </w:r>
      </w:ins>
      <w:ins w:id="22" w:author="Eko Onggosanusi" w:date="2022-05-16T13:35:00Z">
        <w:r>
          <w:rPr>
            <w:color w:val="3333FF"/>
            <w:sz w:val="20"/>
            <w:szCs w:val="20"/>
          </w:rPr>
          <w:t xml:space="preserve"> </w:t>
        </w:r>
        <w:r w:rsidRPr="000022E4">
          <w:rPr>
            <w:color w:val="3333FF"/>
            <w:sz w:val="20"/>
            <w:szCs w:val="20"/>
          </w:rPr>
          <w:t>and differential amplitudes are per TRP or across all TRPs</w:t>
        </w:r>
      </w:ins>
      <w:ins w:id="23" w:author="Eko Onggosanusi" w:date="2022-05-16T13:36:00Z">
        <w:r>
          <w:rPr>
            <w:color w:val="3333FF"/>
            <w:sz w:val="20"/>
            <w:szCs w:val="20"/>
          </w:rPr>
          <w:t>, including</w:t>
        </w:r>
      </w:ins>
      <w:ins w:id="24" w:author="Eko Onggosanusi" w:date="2022-05-16T13:33:00Z">
        <w:r>
          <w:rPr>
            <w:color w:val="3333FF"/>
            <w:sz w:val="20"/>
            <w:szCs w:val="20"/>
          </w:rPr>
          <w:t xml:space="preserve">: </w:t>
        </w:r>
      </w:ins>
    </w:p>
    <w:p w14:paraId="25C5F520" w14:textId="5F5AB2C1" w:rsidR="000022E4" w:rsidRDefault="00DD52E1" w:rsidP="000022E4">
      <w:pPr>
        <w:pStyle w:val="ListParagraph"/>
        <w:numPr>
          <w:ilvl w:val="1"/>
          <w:numId w:val="20"/>
        </w:numPr>
        <w:snapToGrid w:val="0"/>
        <w:spacing w:after="0" w:line="240" w:lineRule="auto"/>
        <w:rPr>
          <w:color w:val="3333FF"/>
          <w:sz w:val="20"/>
          <w:szCs w:val="20"/>
        </w:rPr>
      </w:pPr>
      <w:del w:id="25" w:author="Eko Onggosanusi" w:date="2022-05-16T13:34:00Z">
        <w:r w:rsidRPr="000022E4" w:rsidDel="0023583B">
          <w:rPr>
            <w:color w:val="3333FF"/>
            <w:sz w:val="20"/>
            <w:szCs w:val="20"/>
          </w:rPr>
          <w:delText>Reference amplitudes per polariz</w:delText>
        </w:r>
        <w:r w:rsidR="00737E68" w:rsidRPr="000022E4" w:rsidDel="0023583B">
          <w:rPr>
            <w:color w:val="3333FF"/>
            <w:sz w:val="20"/>
            <w:szCs w:val="20"/>
          </w:rPr>
          <w:delText>ation per TRP, including w</w:delText>
        </w:r>
      </w:del>
      <w:proofErr w:type="spellStart"/>
      <w:ins w:id="26" w:author="Eko Onggosanusi" w:date="2022-05-16T13:35:00Z">
        <w:r w:rsidR="0023583B">
          <w:rPr>
            <w:color w:val="3333FF"/>
            <w:sz w:val="20"/>
            <w:szCs w:val="20"/>
          </w:rPr>
          <w:t>Ww</w:t>
        </w:r>
      </w:ins>
      <w:r w:rsidR="00737E68" w:rsidRPr="000022E4">
        <w:rPr>
          <w:color w:val="3333FF"/>
          <w:sz w:val="20"/>
          <w:szCs w:val="20"/>
        </w:rPr>
        <w:t>hether</w:t>
      </w:r>
      <w:proofErr w:type="spellEnd"/>
      <w:r w:rsidR="00737E68" w:rsidRPr="000022E4">
        <w:rPr>
          <w:color w:val="3333FF"/>
          <w:sz w:val="20"/>
          <w:szCs w:val="20"/>
        </w:rPr>
        <w:t xml:space="preserve"> </w:t>
      </w:r>
      <w:del w:id="27" w:author="Eko Onggosanusi" w:date="2022-05-16T13:34:00Z">
        <w:r w:rsidR="00737E68" w:rsidRPr="000022E4" w:rsidDel="0023583B">
          <w:rPr>
            <w:color w:val="3333FF"/>
            <w:sz w:val="20"/>
            <w:szCs w:val="20"/>
          </w:rPr>
          <w:delText xml:space="preserve">both </w:delText>
        </w:r>
      </w:del>
      <w:r w:rsidR="00737E68" w:rsidRPr="000022E4">
        <w:rPr>
          <w:color w:val="3333FF"/>
          <w:sz w:val="20"/>
          <w:szCs w:val="20"/>
        </w:rPr>
        <w:t xml:space="preserve">reference amplitudes </w:t>
      </w:r>
      <w:ins w:id="28" w:author="Eko Onggosanusi" w:date="2022-05-16T13:34:00Z">
        <w:r w:rsidR="0023583B">
          <w:rPr>
            <w:color w:val="3333FF"/>
            <w:sz w:val="20"/>
            <w:szCs w:val="20"/>
          </w:rPr>
          <w:t xml:space="preserve">for both polarizations </w:t>
        </w:r>
      </w:ins>
      <w:r w:rsidR="00737E68" w:rsidRPr="000022E4">
        <w:rPr>
          <w:color w:val="3333FF"/>
          <w:sz w:val="20"/>
          <w:szCs w:val="20"/>
        </w:rPr>
        <w:t xml:space="preserve">need reporting </w:t>
      </w:r>
      <w:del w:id="29" w:author="Eko Onggosanusi" w:date="2022-05-16T13:36:00Z">
        <w:r w:rsidR="00737E68" w:rsidRPr="000022E4" w:rsidDel="0023583B">
          <w:rPr>
            <w:color w:val="3333FF"/>
            <w:sz w:val="20"/>
            <w:szCs w:val="20"/>
          </w:rPr>
          <w:delText>for each TRP</w:delText>
        </w:r>
      </w:del>
    </w:p>
    <w:p w14:paraId="671585FB" w14:textId="46B40F39" w:rsidR="00A40D6D" w:rsidRPr="000022E4" w:rsidDel="0023583B" w:rsidRDefault="00A40D6D" w:rsidP="000022E4">
      <w:pPr>
        <w:pStyle w:val="ListParagraph"/>
        <w:numPr>
          <w:ilvl w:val="1"/>
          <w:numId w:val="20"/>
        </w:numPr>
        <w:snapToGrid w:val="0"/>
        <w:spacing w:after="0" w:line="240" w:lineRule="auto"/>
        <w:rPr>
          <w:del w:id="30" w:author="Eko Onggosanusi" w:date="2022-05-16T13:35:00Z"/>
          <w:color w:val="3333FF"/>
          <w:sz w:val="20"/>
          <w:szCs w:val="20"/>
        </w:rPr>
      </w:pPr>
      <w:del w:id="31" w:author="Eko Onggosanusi" w:date="2022-05-16T13:35:00Z">
        <w:r w:rsidRPr="000022E4" w:rsidDel="0023583B">
          <w:rPr>
            <w:color w:val="3333FF"/>
            <w:sz w:val="20"/>
            <w:szCs w:val="20"/>
          </w:rPr>
          <w:delText>Whether polarization-specific reference amplitudes and differential amplitudes are per TRP or across all TRPs</w:delText>
        </w:r>
      </w:del>
    </w:p>
    <w:p w14:paraId="002D0627" w14:textId="0B58493F" w:rsidR="00BE1963" w:rsidRPr="000022E4" w:rsidRDefault="00BE1963" w:rsidP="000022E4">
      <w:pPr>
        <w:pStyle w:val="ListParagraph"/>
        <w:numPr>
          <w:ilvl w:val="0"/>
          <w:numId w:val="20"/>
        </w:numPr>
        <w:snapToGrid w:val="0"/>
        <w:spacing w:after="0" w:line="240" w:lineRule="auto"/>
        <w:rPr>
          <w:color w:val="3333FF"/>
          <w:sz w:val="20"/>
          <w:szCs w:val="20"/>
        </w:rPr>
      </w:pPr>
      <w:del w:id="32" w:author="Eko Onggosanusi" w:date="2022-05-16T13:29:00Z">
        <w:r w:rsidRPr="000022E4" w:rsidDel="000022E4">
          <w:rPr>
            <w:color w:val="3333FF"/>
            <w:sz w:val="20"/>
            <w:szCs w:val="20"/>
          </w:rPr>
          <w:delText xml:space="preserve">FFS: </w:delText>
        </w:r>
      </w:del>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w:t>
      </w:r>
      <w:proofErr w:type="spellStart"/>
      <w:r w:rsidR="00042C04" w:rsidRPr="006041CD">
        <w:rPr>
          <w:color w:val="3333FF"/>
          <w:sz w:val="20"/>
          <w:szCs w:val="20"/>
        </w:rPr>
        <w:t>mTRP</w:t>
      </w:r>
      <w:proofErr w:type="spellEnd"/>
      <w:r w:rsidR="00042C04" w:rsidRPr="006041CD">
        <w:rPr>
          <w:color w:val="3333FF"/>
          <w:sz w:val="20"/>
          <w:szCs w:val="20"/>
        </w:rPr>
        <w:t xml:space="preserve">,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lastRenderedPageBreak/>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proofErr w:type="spellStart"/>
      <w:r w:rsidR="00A95ABF" w:rsidRPr="006041CD">
        <w:rPr>
          <w:color w:val="3333FF"/>
          <w:sz w:val="20"/>
          <w:szCs w:val="20"/>
        </w:rPr>
        <w:t>gNB</w:t>
      </w:r>
      <w:proofErr w:type="spellEnd"/>
      <w:r w:rsidR="00A95ABF" w:rsidRPr="006041CD">
        <w:rPr>
          <w:color w:val="3333FF"/>
          <w:sz w:val="20"/>
          <w:szCs w:val="20"/>
        </w:rPr>
        <w:t>-</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 configured TRPs are </w:t>
      </w:r>
      <w:proofErr w:type="spellStart"/>
      <w:r w:rsidRPr="006041CD">
        <w:rPr>
          <w:color w:val="3333FF"/>
          <w:sz w:val="20"/>
          <w:szCs w:val="20"/>
        </w:rPr>
        <w:t>gNB</w:t>
      </w:r>
      <w:proofErr w:type="spellEnd"/>
      <w:r w:rsidRPr="006041CD">
        <w:rPr>
          <w:color w:val="3333FF"/>
          <w:sz w:val="20"/>
          <w:szCs w:val="20"/>
        </w:rPr>
        <w:t>-configured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w:t>
      </w:r>
      <w:proofErr w:type="gramStart"/>
      <w:r w:rsidR="00A95ABF" w:rsidRPr="006041CD">
        <w:rPr>
          <w:color w:val="3333FF"/>
          <w:sz w:val="20"/>
          <w:szCs w:val="20"/>
        </w:rPr>
        <w:t>1,...</w:t>
      </w:r>
      <w:proofErr w:type="gramEnd"/>
      <w:r w:rsidR="00A95ABF" w:rsidRPr="006041CD">
        <w:rPr>
          <w:color w:val="3333FF"/>
          <w:sz w:val="20"/>
          <w:szCs w:val="20"/>
        </w:rPr>
        <w:t>,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w:t>
      </w:r>
      <w:proofErr w:type="spellStart"/>
      <w:r w:rsidRPr="006041CD">
        <w:rPr>
          <w:color w:val="3333FF"/>
          <w:sz w:val="20"/>
          <w:szCs w:val="20"/>
        </w:rPr>
        <w:t>gNB</w:t>
      </w:r>
      <w:proofErr w:type="spellEnd"/>
      <w:r w:rsidRPr="006041CD">
        <w:rPr>
          <w:color w:val="3333FF"/>
          <w:sz w:val="20"/>
          <w:szCs w:val="20"/>
        </w:rPr>
        <w:t xml:space="preserve"> </w:t>
      </w:r>
    </w:p>
    <w:p w14:paraId="185350FC" w14:textId="7CF3DB50"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ins w:id="33" w:author="Eko Onggosanusi" w:date="2022-05-16T13:39:00Z">
        <w:r w:rsidR="00AD7204">
          <w:rPr>
            <w:rFonts w:eastAsia="DengXian"/>
            <w:color w:val="3333FF"/>
            <w:sz w:val="20"/>
            <w:szCs w:val="20"/>
            <w:lang w:eastAsia="ko-KR"/>
          </w:rPr>
          <w:t>, or CR</w:t>
        </w:r>
      </w:ins>
      <w:ins w:id="34" w:author="Eko Onggosanusi" w:date="2022-05-16T13:40:00Z">
        <w:r w:rsidR="00AD7204">
          <w:rPr>
            <w:rFonts w:eastAsia="DengXian"/>
            <w:color w:val="3333FF"/>
            <w:sz w:val="20"/>
            <w:szCs w:val="20"/>
            <w:lang w:eastAsia="ko-KR"/>
          </w:rPr>
          <w:t>I,</w:t>
        </w:r>
      </w:ins>
      <w:r w:rsidR="009E12C8" w:rsidRPr="006041CD">
        <w:rPr>
          <w:rFonts w:eastAsia="DengXian"/>
          <w:color w:val="3333FF"/>
          <w:sz w:val="20"/>
          <w:szCs w:val="20"/>
          <w:lang w:eastAsia="ko-KR"/>
        </w:rPr>
        <w:t xml:space="preserve"> or with a new indicator</w:t>
      </w:r>
      <w:ins w:id="35" w:author="Eko Onggosanusi" w:date="2022-05-16T13:40:00Z">
        <w:r w:rsidR="00AD7204">
          <w:rPr>
            <w:rFonts w:eastAsia="DengXian"/>
            <w:color w:val="3333FF"/>
            <w:sz w:val="20"/>
            <w:szCs w:val="20"/>
            <w:lang w:eastAsia="ko-KR"/>
          </w:rPr>
          <w:t>; whether</w:t>
        </w:r>
      </w:ins>
      <w:del w:id="36" w:author="Eko Onggosanusi" w:date="2022-05-16T13:40:00Z">
        <w:r w:rsidR="009E12C8" w:rsidRPr="006041CD" w:rsidDel="00AD7204">
          <w:rPr>
            <w:rFonts w:eastAsia="DengXian"/>
            <w:color w:val="3333FF"/>
            <w:sz w:val="20"/>
            <w:szCs w:val="20"/>
            <w:lang w:eastAsia="ko-KR"/>
          </w:rPr>
          <w:delText>,</w:delText>
        </w:r>
      </w:del>
      <w:r w:rsidR="009E12C8" w:rsidRPr="006041CD">
        <w:rPr>
          <w:rFonts w:eastAsia="DengXian"/>
          <w:color w:val="3333FF"/>
          <w:sz w:val="20"/>
          <w:szCs w:val="20"/>
          <w:lang w:eastAsia="ko-KR"/>
        </w:rPr>
        <w:t xml:space="preserve"> </w:t>
      </w:r>
      <w:r w:rsidR="0028649C" w:rsidRPr="006041CD">
        <w:rPr>
          <w:color w:val="3333FF"/>
          <w:sz w:val="20"/>
          <w:szCs w:val="20"/>
        </w:rPr>
        <w:t>using bitmap or combinatorial)</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w:t>
      </w:r>
      <w:proofErr w:type="gramStart"/>
      <w:r w:rsidRPr="006041CD">
        <w:rPr>
          <w:color w:val="3333FF"/>
          <w:sz w:val="20"/>
          <w:szCs w:val="20"/>
        </w:rPr>
        <w:t>e.g.</w:t>
      </w:r>
      <w:proofErr w:type="gramEnd"/>
      <w:r w:rsidRPr="006041CD">
        <w:rPr>
          <w:color w:val="3333FF"/>
          <w:sz w:val="20"/>
          <w:szCs w:val="20"/>
        </w:rPr>
        <w:t xml:space="preserve">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proofErr w:type="gramStart"/>
            <w:r>
              <w:rPr>
                <w:rFonts w:eastAsiaTheme="minorEastAsia" w:hint="eastAsia"/>
                <w:bCs/>
                <w:sz w:val="18"/>
                <w:szCs w:val="18"/>
                <w:lang w:eastAsia="zh-CN"/>
              </w:rPr>
              <w:t>W</w:t>
            </w:r>
            <w:r>
              <w:rPr>
                <w:rFonts w:eastAsiaTheme="minorEastAsia"/>
                <w:bCs/>
                <w:sz w:val="18"/>
                <w:szCs w:val="18"/>
                <w:lang w:eastAsia="zh-CN"/>
              </w:rPr>
              <w:t>e’d</w:t>
            </w:r>
            <w:proofErr w:type="gramEnd"/>
            <w:r>
              <w:rPr>
                <w:rFonts w:eastAsiaTheme="minorEastAsia"/>
                <w:bCs/>
                <w:sz w:val="18"/>
                <w:szCs w:val="18"/>
                <w:lang w:eastAsia="zh-CN"/>
              </w:rPr>
              <w:t xml:space="preserve">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proofErr w:type="gramStart"/>
            <w:r w:rsidRPr="002B40C3">
              <w:rPr>
                <w:rFonts w:eastAsiaTheme="minorEastAsia" w:hint="eastAsia"/>
                <w:bCs/>
                <w:sz w:val="18"/>
                <w:szCs w:val="18"/>
                <w:lang w:eastAsia="zh-CN"/>
              </w:rPr>
              <w:t>W</w:t>
            </w:r>
            <w:r w:rsidRPr="002B40C3">
              <w:rPr>
                <w:rFonts w:eastAsiaTheme="minorEastAsia"/>
                <w:bCs/>
                <w:sz w:val="18"/>
                <w:szCs w:val="18"/>
                <w:lang w:eastAsia="zh-CN"/>
              </w:rPr>
              <w:t>e’d</w:t>
            </w:r>
            <w:proofErr w:type="gramEnd"/>
            <w:r w:rsidRPr="002B40C3">
              <w:rPr>
                <w:rFonts w:eastAsiaTheme="minorEastAsia"/>
                <w:bCs/>
                <w:sz w:val="18"/>
                <w:szCs w:val="18"/>
                <w:lang w:eastAsia="zh-CN"/>
              </w:rPr>
              <w:t xml:space="preserve">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 xml:space="preserve">Proposal </w:t>
            </w:r>
            <w:proofErr w:type="gramStart"/>
            <w:r w:rsidRPr="00403E9E">
              <w:rPr>
                <w:rFonts w:eastAsiaTheme="minorEastAsia"/>
                <w:bCs/>
                <w:sz w:val="18"/>
                <w:szCs w:val="18"/>
                <w:lang w:eastAsia="zh-CN"/>
              </w:rPr>
              <w:t>I.E.</w:t>
            </w:r>
            <w:proofErr w:type="gramEnd"/>
            <w:r w:rsidRPr="00403E9E">
              <w:rPr>
                <w:rFonts w:eastAsiaTheme="minorEastAsia"/>
                <w:bCs/>
                <w:sz w:val="18"/>
                <w:szCs w:val="18"/>
                <w:lang w:eastAsia="zh-CN"/>
              </w:rPr>
              <w:t>2</w:t>
            </w:r>
          </w:p>
          <w:p w14:paraId="51878EE1"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w:t>
            </w:r>
            <w:proofErr w:type="spellStart"/>
            <w:r>
              <w:rPr>
                <w:rFonts w:eastAsiaTheme="minorEastAsia"/>
                <w:bCs/>
                <w:sz w:val="18"/>
                <w:szCs w:val="18"/>
                <w:lang w:eastAsia="zh-CN"/>
              </w:rPr>
              <w:t>subbullet</w:t>
            </w:r>
            <w:proofErr w:type="spellEnd"/>
            <w:r>
              <w:rPr>
                <w:rFonts w:eastAsiaTheme="minorEastAsia"/>
                <w:bCs/>
                <w:sz w:val="18"/>
                <w:szCs w:val="18"/>
                <w:lang w:eastAsia="zh-CN"/>
              </w:rPr>
              <w:t>: reference FD basis can be only one (</w:t>
            </w:r>
            <w:proofErr w:type="gramStart"/>
            <w:r>
              <w:rPr>
                <w:rFonts w:eastAsiaTheme="minorEastAsia"/>
                <w:bCs/>
                <w:sz w:val="18"/>
                <w:szCs w:val="18"/>
                <w:lang w:eastAsia="zh-CN"/>
              </w:rPr>
              <w:t>e.g.</w:t>
            </w:r>
            <w:proofErr w:type="gramEnd"/>
            <w:r>
              <w:rPr>
                <w:rFonts w:eastAsiaTheme="minorEastAsia"/>
                <w:bCs/>
                <w:sz w:val="18"/>
                <w:szCs w:val="18"/>
                <w:lang w:eastAsia="zh-CN"/>
              </w:rPr>
              <w:t xml:space="preserve"> when </w:t>
            </w:r>
            <w:proofErr w:type="spellStart"/>
            <w:r>
              <w:rPr>
                <w:rFonts w:eastAsiaTheme="minorEastAsia"/>
                <w:bCs/>
                <w:sz w:val="18"/>
                <w:szCs w:val="18"/>
                <w:lang w:eastAsia="zh-CN"/>
              </w:rPr>
              <w:t>Wf</w:t>
            </w:r>
            <w:proofErr w:type="spellEnd"/>
            <w:r>
              <w:rPr>
                <w:rFonts w:eastAsiaTheme="minorEastAsia"/>
                <w:bCs/>
                <w:sz w:val="18"/>
                <w:szCs w:val="18"/>
                <w:lang w:eastAsia="zh-CN"/>
              </w:rPr>
              <w:t xml:space="preserve"> is joint).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suggest to delete ‘per TRP’</w:t>
            </w: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xml:space="preserve">, where N = #cooperating TRPs. For the weaker TRPs, we </w:t>
            </w:r>
            <w:proofErr w:type="gramStart"/>
            <w:r w:rsidRPr="001C34A8">
              <w:rPr>
                <w:rFonts w:eastAsiaTheme="minorEastAsia"/>
                <w:bCs/>
                <w:sz w:val="18"/>
                <w:szCs w:val="18"/>
                <w:lang w:eastAsia="zh-CN"/>
              </w:rPr>
              <w:t>don’t</w:t>
            </w:r>
            <w:proofErr w:type="gramEnd"/>
            <w:r w:rsidRPr="001C34A8">
              <w:rPr>
                <w:rFonts w:eastAsiaTheme="minorEastAsia"/>
                <w:bCs/>
                <w:sz w:val="18"/>
                <w:szCs w:val="18"/>
                <w:lang w:eastAsia="zh-CN"/>
              </w:rPr>
              <w:t xml:space="preserve"> see the need for reporting 2 reference amplitudes per TRP</w:t>
            </w:r>
          </w:p>
          <w:p w14:paraId="70FD0639" w14:textId="7777777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1F5252EE" w14:textId="35E4B577" w:rsidR="00473B36" w:rsidRPr="00B750A3"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w:t>
            </w:r>
            <w:proofErr w:type="spellStart"/>
            <w:r w:rsidRPr="00B750A3">
              <w:rPr>
                <w:rFonts w:eastAsiaTheme="minorEastAsia"/>
                <w:bCs/>
                <w:sz w:val="18"/>
                <w:szCs w:val="18"/>
                <w:lang w:eastAsia="zh-CN"/>
              </w:rPr>
              <w:t>subbullet</w:t>
            </w:r>
            <w:proofErr w:type="spellEnd"/>
            <w:r w:rsidRPr="00B750A3">
              <w:rPr>
                <w:rFonts w:eastAsiaTheme="minorEastAsia"/>
                <w:bCs/>
                <w:sz w:val="18"/>
                <w:szCs w:val="18"/>
                <w:lang w:eastAsia="zh-CN"/>
              </w:rPr>
              <w:t xml:space="preserve">: TRP selection can also be indicated implicitly via existing parameters, </w:t>
            </w:r>
            <w:proofErr w:type="gramStart"/>
            <w:r w:rsidRPr="00B750A3">
              <w:rPr>
                <w:rFonts w:eastAsiaTheme="minorEastAsia"/>
                <w:bCs/>
                <w:sz w:val="18"/>
                <w:szCs w:val="18"/>
                <w:lang w:eastAsia="zh-CN"/>
              </w:rPr>
              <w:t>e.g.</w:t>
            </w:r>
            <w:proofErr w:type="gramEnd"/>
            <w:r w:rsidRPr="00B750A3">
              <w:rPr>
                <w:rFonts w:eastAsiaTheme="minorEastAsia"/>
                <w:bCs/>
                <w:sz w:val="18"/>
                <w:szCs w:val="18"/>
                <w:lang w:eastAsia="zh-CN"/>
              </w:rPr>
              <w:t xml:space="preserve"> amplitude or co-amplitude, K^NZ, bitmap etc. We suggest </w:t>
            </w:r>
            <w:proofErr w:type="gramStart"/>
            <w:r w:rsidRPr="00B750A3">
              <w:rPr>
                <w:rFonts w:eastAsiaTheme="minorEastAsia"/>
                <w:bCs/>
                <w:sz w:val="18"/>
                <w:szCs w:val="18"/>
                <w:lang w:eastAsia="zh-CN"/>
              </w:rPr>
              <w:t>to add</w:t>
            </w:r>
            <w:proofErr w:type="gramEnd"/>
            <w:r w:rsidRPr="00B750A3">
              <w:rPr>
                <w:rFonts w:eastAsiaTheme="minorEastAsia"/>
                <w:bCs/>
                <w:sz w:val="18"/>
                <w:szCs w:val="18"/>
                <w:lang w:eastAsia="zh-CN"/>
              </w:rPr>
              <w:t xml:space="preserve"> the following: “including implicit reporting using existing Rel16 UCI parameters”</w:t>
            </w: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77777777" w:rsidR="008C3650" w:rsidRDefault="008C3650">
            <w:pPr>
              <w:widowControl w:val="0"/>
              <w:snapToGrid w:val="0"/>
              <w:rPr>
                <w:rFonts w:eastAsiaTheme="minorEastAsia"/>
                <w:b/>
                <w:bCs/>
                <w:sz w:val="18"/>
                <w:szCs w:val="16"/>
                <w:lang w:eastAsia="zh-CN"/>
              </w:rPr>
            </w:pP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 xml:space="preserve">Alt3. The UE reports CSI corresponding to K transmission </w:t>
            </w:r>
            <w:proofErr w:type="gramStart"/>
            <w:r>
              <w:rPr>
                <w:rFonts w:eastAsiaTheme="minorEastAsia"/>
                <w:color w:val="C00000"/>
                <w:sz w:val="18"/>
                <w:szCs w:val="16"/>
                <w:lang w:eastAsia="zh-CN"/>
              </w:rPr>
              <w:t>hypotheses ,</w:t>
            </w:r>
            <w:proofErr w:type="gramEnd"/>
            <w:r>
              <w:rPr>
                <w:rFonts w:eastAsiaTheme="minorEastAsia"/>
                <w:color w:val="C00000"/>
                <w:sz w:val="18"/>
                <w:szCs w:val="16"/>
                <w:lang w:eastAsia="zh-CN"/>
              </w:rPr>
              <w:t xml:space="preserve">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69902504" w14:textId="77777777" w:rsidR="008C3650"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77777777" w:rsidR="008C3650" w:rsidRDefault="008C3650" w:rsidP="00473B36">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7E3797" w14:textId="77777777" w:rsidR="008C3650" w:rsidRPr="00403E9E" w:rsidRDefault="008C3650" w:rsidP="00473B36">
            <w:pPr>
              <w:widowControl w:val="0"/>
              <w:snapToGrid w:val="0"/>
              <w:rPr>
                <w:rFonts w:eastAsiaTheme="minorEastAsia"/>
                <w:bCs/>
                <w:sz w:val="18"/>
                <w:szCs w:val="18"/>
                <w:lang w:eastAsia="zh-CN"/>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678DB5E" w:rsidR="00884CDE" w:rsidRPr="006041CD" w:rsidRDefault="006B59E1" w:rsidP="00DE5D3C">
      <w:pPr>
        <w:snapToGrid w:val="0"/>
        <w:rPr>
          <w:color w:val="3333FF"/>
          <w:sz w:val="20"/>
          <w:szCs w:val="20"/>
        </w:rPr>
      </w:pPr>
      <w:r w:rsidRPr="006041CD">
        <w:rPr>
          <w:b/>
          <w:color w:val="3333FF"/>
          <w:sz w:val="20"/>
          <w:u w:val="single"/>
        </w:rPr>
        <w:t>Proposal 2.E</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w:t>
      </w:r>
      <w:proofErr w:type="gramStart"/>
      <w:r w:rsidRPr="006041CD">
        <w:rPr>
          <w:color w:val="3333FF"/>
          <w:sz w:val="20"/>
          <w:szCs w:val="20"/>
        </w:rPr>
        <w:t>e.g.</w:t>
      </w:r>
      <w:proofErr w:type="gramEnd"/>
      <w:r w:rsidRPr="006041CD">
        <w:rPr>
          <w:color w:val="3333FF"/>
          <w:sz w:val="20"/>
          <w:szCs w:val="20"/>
        </w:rPr>
        <w:t xml:space="preserve"> oversampling factor)</w:t>
      </w:r>
    </w:p>
    <w:p w14:paraId="68FBCFDE" w14:textId="7345937B"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del w:id="37" w:author="Eko Onggosanusi" w:date="2022-05-16T13:44:00Z">
        <w:r w:rsidR="00B11A63" w:rsidRPr="006041CD" w:rsidDel="00D07A9E">
          <w:rPr>
            <w:color w:val="3333FF"/>
            <w:sz w:val="20"/>
          </w:rPr>
          <w:delText>, e.g. R</w:delText>
        </w:r>
      </w:del>
      <w:ins w:id="38" w:author="Eko Onggosanusi" w:date="2022-05-16T13:44:00Z">
        <w:r w:rsidR="00D07A9E">
          <w:rPr>
            <w:color w:val="3333FF"/>
            <w:sz w:val="20"/>
          </w:rPr>
          <w:t xml:space="preserve"> PMI sub-band</w:t>
        </w:r>
      </w:ins>
      <w:r w:rsidR="00B11A63" w:rsidRPr="006041CD">
        <w:rPr>
          <w:color w:val="3333FF"/>
          <w:sz w:val="20"/>
        </w:rPr>
        <w:t xml:space="preserve"> for Rel-16 codebook) </w:t>
      </w:r>
    </w:p>
    <w:p w14:paraId="6815BF22" w14:textId="3FB4995E" w:rsidR="00C24AD8" w:rsidRPr="00D07A9E" w:rsidRDefault="00C24AD8" w:rsidP="00D07A9E">
      <w:pPr>
        <w:snapToGrid w:val="0"/>
        <w:rPr>
          <w:color w:val="3333FF"/>
          <w:sz w:val="20"/>
        </w:rPr>
      </w:pPr>
      <w:r w:rsidRPr="00D07A9E">
        <w:rPr>
          <w:color w:val="3333FF"/>
          <w:sz w:val="20"/>
        </w:rPr>
        <w:t xml:space="preserve">FFS: The need for basis type indicator (if two types of </w:t>
      </w:r>
      <w:proofErr w:type="gramStart"/>
      <w:r w:rsidRPr="00D07A9E">
        <w:rPr>
          <w:color w:val="3333FF"/>
          <w:sz w:val="20"/>
        </w:rPr>
        <w:t>basis</w:t>
      </w:r>
      <w:proofErr w:type="gramEnd"/>
      <w:r w:rsidRPr="00D07A9E">
        <w:rPr>
          <w:color w:val="3333FF"/>
          <w:sz w:val="20"/>
        </w:rPr>
        <w:t xml:space="preserve">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lastRenderedPageBreak/>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 xml:space="preserve">t might be misleading to say the TD compression unit analogous to R for Rel-16 </w:t>
            </w:r>
            <w:proofErr w:type="spellStart"/>
            <w:r w:rsidRPr="009342AB">
              <w:rPr>
                <w:bCs/>
                <w:sz w:val="20"/>
                <w:szCs w:val="20"/>
                <w:lang w:eastAsia="zh-CN"/>
              </w:rPr>
              <w:t>eType</w:t>
            </w:r>
            <w:proofErr w:type="spellEnd"/>
            <w:r w:rsidRPr="009342AB">
              <w:rPr>
                <w:bCs/>
                <w:sz w:val="20"/>
                <w:szCs w:val="20"/>
                <w:lang w:eastAsia="zh-CN"/>
              </w:rPr>
              <w:t>-II. R is named “</w:t>
            </w:r>
            <w:proofErr w:type="spellStart"/>
            <w:r w:rsidRPr="009342AB">
              <w:rPr>
                <w:i/>
                <w:iCs/>
                <w:sz w:val="20"/>
                <w:szCs w:val="20"/>
              </w:rPr>
              <w:t>numberOfPMI-SubbandsPerCQI-Subband</w:t>
            </w:r>
            <w:proofErr w:type="spellEnd"/>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w:t>
            </w:r>
            <w:proofErr w:type="spellStart"/>
            <w:r>
              <w:rPr>
                <w:bCs/>
                <w:sz w:val="20"/>
                <w:szCs w:val="20"/>
                <w:lang w:eastAsia="zh-CN"/>
              </w:rPr>
              <w:t>subband</w:t>
            </w:r>
            <w:proofErr w:type="spellEnd"/>
            <w:r>
              <w:rPr>
                <w:bCs/>
                <w:sz w:val="20"/>
                <w:szCs w:val="20"/>
                <w:lang w:eastAsia="zh-CN"/>
              </w:rPr>
              <w:t xml:space="preserve">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roofErr w:type="gramStart"/>
            <w:r>
              <w:rPr>
                <w:bCs/>
                <w:sz w:val="20"/>
                <w:szCs w:val="20"/>
                <w:lang w:eastAsia="zh-CN"/>
              </w:rPr>
              <w:t>);</w:t>
            </w:r>
            <w:proofErr w:type="gramEnd"/>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 xml:space="preserve">We suggest </w:t>
            </w:r>
            <w:proofErr w:type="gramStart"/>
            <w:r>
              <w:rPr>
                <w:bCs/>
                <w:sz w:val="20"/>
                <w:szCs w:val="20"/>
                <w:lang w:eastAsia="zh-CN"/>
              </w:rPr>
              <w:t>to add</w:t>
            </w:r>
            <w:proofErr w:type="gramEnd"/>
            <w:r>
              <w:rPr>
                <w:bCs/>
                <w:sz w:val="20"/>
                <w:szCs w:val="20"/>
                <w:lang w:eastAsia="zh-CN"/>
              </w:rPr>
              <w:t xml:space="preserve"> an FFS.</w:t>
            </w:r>
          </w:p>
          <w:p w14:paraId="627AA126" w14:textId="4614C8F6" w:rsidR="00473B36" w:rsidRPr="00473B36"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 xml:space="preserve">FFS: the relation b/w TD/DD basis vector length (say N4) and the CSI-RS measurement window (W), </w:t>
            </w:r>
            <w:proofErr w:type="gramStart"/>
            <w:r w:rsidRPr="00473B36">
              <w:rPr>
                <w:bCs/>
                <w:sz w:val="20"/>
                <w:szCs w:val="20"/>
                <w:lang w:eastAsia="zh-CN"/>
              </w:rPr>
              <w:t>e.g.</w:t>
            </w:r>
            <w:proofErr w:type="gramEnd"/>
            <w:r w:rsidRPr="00473B36">
              <w:rPr>
                <w:bCs/>
                <w:sz w:val="20"/>
                <w:szCs w:val="20"/>
                <w:lang w:eastAsia="zh-CN"/>
              </w:rPr>
              <w:t xml:space="preserve"> whether N4 is within W or can be outside W</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w:t>
            </w:r>
            <w:proofErr w:type="gramStart"/>
            <w:r>
              <w:rPr>
                <w:sz w:val="18"/>
                <w:szCs w:val="18"/>
                <w:lang w:eastAsia="zh-CN"/>
              </w:rPr>
              <w:t>e.g.,</w:t>
            </w:r>
            <w:proofErr w:type="gramEnd"/>
            <w:r>
              <w:rPr>
                <w:sz w:val="18"/>
                <w:szCs w:val="18"/>
                <w:lang w:eastAsia="zh-CN"/>
              </w:rPr>
              <w:t xml:space="preserve">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 xml:space="preserve">(if two types of </w:t>
            </w:r>
            <w:proofErr w:type="gramStart"/>
            <w:r>
              <w:rPr>
                <w:strike/>
                <w:color w:val="3333FF"/>
                <w:sz w:val="20"/>
              </w:rPr>
              <w:t>basis</w:t>
            </w:r>
            <w:proofErr w:type="gramEnd"/>
            <w:r>
              <w:rPr>
                <w:strike/>
                <w:color w:val="3333FF"/>
                <w:sz w:val="20"/>
              </w:rPr>
              <w:t xml:space="preserve"> are supported)</w:t>
            </w:r>
            <w:r>
              <w:rPr>
                <w:color w:val="C00000"/>
                <w:sz w:val="20"/>
              </w:rPr>
              <w:t xml:space="preserve"> (to enable switching between a trivial and non-trivial bases)</w:t>
            </w:r>
            <w:r>
              <w:rPr>
                <w:color w:val="3333FF"/>
                <w:sz w:val="20"/>
              </w:rPr>
              <w:t>, if so, whether implicit or explicit</w:t>
            </w:r>
          </w:p>
          <w:p w14:paraId="414A9985" w14:textId="77777777" w:rsidR="008C3650" w:rsidRDefault="008C3650">
            <w:pPr>
              <w:snapToGrid w:val="0"/>
              <w:rPr>
                <w:b/>
                <w:bCs/>
                <w:sz w:val="18"/>
                <w:szCs w:val="18"/>
                <w:u w:val="single"/>
                <w:lang w:eastAsia="zh-CN"/>
              </w:rPr>
            </w:pP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w:t>
            </w:r>
            <w:proofErr w:type="gramStart"/>
            <w:r>
              <w:rPr>
                <w:bCs/>
                <w:sz w:val="20"/>
                <w:szCs w:val="20"/>
                <w:lang w:eastAsia="zh-CN"/>
              </w:rPr>
              <w:t>don’t</w:t>
            </w:r>
            <w:proofErr w:type="gramEnd"/>
            <w:r>
              <w:rPr>
                <w:bCs/>
                <w:sz w:val="20"/>
                <w:szCs w:val="20"/>
                <w:lang w:eastAsia="zh-CN"/>
              </w:rPr>
              <w:t xml:space="preserve">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EC68E8A" w14:textId="2668DD8D" w:rsidR="00844E56" w:rsidRPr="001D4323" w:rsidRDefault="00844E56" w:rsidP="00473B36">
            <w:pPr>
              <w:snapToGrid w:val="0"/>
              <w:rPr>
                <w:rFonts w:hint="eastAsia"/>
                <w:bCs/>
                <w:sz w:val="20"/>
                <w:szCs w:val="20"/>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proofErr w:type="spellStart"/>
      <w:r w:rsidR="00F6262B" w:rsidRPr="006041CD">
        <w:rPr>
          <w:color w:val="3333FF"/>
          <w:sz w:val="20"/>
        </w:rPr>
        <w:t>gNB</w:t>
      </w:r>
      <w:proofErr w:type="spellEnd"/>
      <w:r w:rsidR="00F6262B" w:rsidRPr="006041CD">
        <w:rPr>
          <w:color w:val="3333FF"/>
          <w:sz w:val="20"/>
        </w:rPr>
        <w:t>-side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 xml:space="preserve">TDCP reporting is beneficial for various use cases. We prefer not to limit it to Type II codebooks only. So, we </w:t>
            </w:r>
            <w:proofErr w:type="gramStart"/>
            <w:r>
              <w:rPr>
                <w:rFonts w:eastAsiaTheme="minorEastAsia"/>
                <w:sz w:val="18"/>
                <w:szCs w:val="18"/>
                <w:lang w:eastAsia="zh-CN"/>
              </w:rPr>
              <w:t>don’t</w:t>
            </w:r>
            <w:proofErr w:type="gramEnd"/>
            <w:r>
              <w:rPr>
                <w:rFonts w:eastAsiaTheme="minorEastAsia"/>
                <w:sz w:val="18"/>
                <w:szCs w:val="18"/>
                <w:lang w:eastAsia="zh-CN"/>
              </w:rPr>
              <w:t xml:space="preserve">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B93E" w14:textId="77777777" w:rsidR="0004425C" w:rsidRDefault="0004425C" w:rsidP="00BC19F2">
      <w:r>
        <w:separator/>
      </w:r>
    </w:p>
  </w:endnote>
  <w:endnote w:type="continuationSeparator" w:id="0">
    <w:p w14:paraId="53FF0E2E" w14:textId="77777777" w:rsidR="0004425C" w:rsidRDefault="0004425C"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charset w:val="00"/>
    <w:family w:val="auto"/>
    <w:pitch w:val="default"/>
  </w:font>
  <w:font w:name="PMingLiU">
    <w:altName w:val="新細明體"/>
    <w:panose1 w:val="02010601000101010101"/>
    <w:charset w:val="88"/>
    <w:family w:val="roman"/>
    <w:pitch w:val="variable"/>
    <w:sig w:usb0="00000003"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09FF" w14:textId="77777777" w:rsidR="0004425C" w:rsidRDefault="0004425C" w:rsidP="00BC19F2">
      <w:r>
        <w:separator/>
      </w:r>
    </w:p>
  </w:footnote>
  <w:footnote w:type="continuationSeparator" w:id="0">
    <w:p w14:paraId="094D171E" w14:textId="77777777" w:rsidR="0004425C" w:rsidRDefault="0004425C"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6A55B4C"/>
    <w:multiLevelType w:val="hybridMultilevel"/>
    <w:tmpl w:val="9B1A9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1753314186">
    <w:abstractNumId w:val="2"/>
  </w:num>
  <w:num w:numId="2" w16cid:durableId="629824804">
    <w:abstractNumId w:val="16"/>
  </w:num>
  <w:num w:numId="3" w16cid:durableId="913205941">
    <w:abstractNumId w:val="9"/>
  </w:num>
  <w:num w:numId="4" w16cid:durableId="1205944214">
    <w:abstractNumId w:val="14"/>
  </w:num>
  <w:num w:numId="5" w16cid:durableId="2071800995">
    <w:abstractNumId w:val="23"/>
  </w:num>
  <w:num w:numId="6" w16cid:durableId="881675069">
    <w:abstractNumId w:val="3"/>
  </w:num>
  <w:num w:numId="7" w16cid:durableId="1327857298">
    <w:abstractNumId w:val="17"/>
  </w:num>
  <w:num w:numId="8" w16cid:durableId="1636836723">
    <w:abstractNumId w:val="26"/>
  </w:num>
  <w:num w:numId="9" w16cid:durableId="1291129145">
    <w:abstractNumId w:val="8"/>
  </w:num>
  <w:num w:numId="10" w16cid:durableId="748960855">
    <w:abstractNumId w:val="21"/>
  </w:num>
  <w:num w:numId="11" w16cid:durableId="2128817176">
    <w:abstractNumId w:val="15"/>
  </w:num>
  <w:num w:numId="12" w16cid:durableId="1398088329">
    <w:abstractNumId w:val="19"/>
  </w:num>
  <w:num w:numId="13" w16cid:durableId="659162462">
    <w:abstractNumId w:val="12"/>
  </w:num>
  <w:num w:numId="14" w16cid:durableId="436680005">
    <w:abstractNumId w:val="24"/>
  </w:num>
  <w:num w:numId="15" w16cid:durableId="778842268">
    <w:abstractNumId w:val="10"/>
  </w:num>
  <w:num w:numId="16" w16cid:durableId="1938101714">
    <w:abstractNumId w:val="5"/>
  </w:num>
  <w:num w:numId="17" w16cid:durableId="1955162879">
    <w:abstractNumId w:val="0"/>
  </w:num>
  <w:num w:numId="18" w16cid:durableId="869420670">
    <w:abstractNumId w:val="18"/>
  </w:num>
  <w:num w:numId="19" w16cid:durableId="424498051">
    <w:abstractNumId w:val="4"/>
  </w:num>
  <w:num w:numId="20" w16cid:durableId="714546522">
    <w:abstractNumId w:val="6"/>
  </w:num>
  <w:num w:numId="21" w16cid:durableId="1771775650">
    <w:abstractNumId w:val="7"/>
  </w:num>
  <w:num w:numId="22" w16cid:durableId="952445349">
    <w:abstractNumId w:val="20"/>
  </w:num>
  <w:num w:numId="23" w16cid:durableId="1544638230">
    <w:abstractNumId w:val="1"/>
  </w:num>
  <w:num w:numId="24" w16cid:durableId="1355182841">
    <w:abstractNumId w:val="13"/>
  </w:num>
  <w:num w:numId="25" w16cid:durableId="1897858542">
    <w:abstractNumId w:val="11"/>
  </w:num>
  <w:num w:numId="26" w16cid:durableId="570192572">
    <w:abstractNumId w:val="22"/>
  </w:num>
  <w:num w:numId="27" w16cid:durableId="1584870665">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5849"/>
    <w:rsid w:val="006060C7"/>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79B0-02D1-4D6A-9A42-65E426D0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2401</Words>
  <Characters>13687</Characters>
  <Application>Microsoft Office Word</Application>
  <DocSecurity>0</DocSecurity>
  <Lines>114</Lines>
  <Paragraphs>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Jing Dai</cp:lastModifiedBy>
  <cp:revision>4</cp:revision>
  <cp:lastPrinted>2021-10-06T09:28:00Z</cp:lastPrinted>
  <dcterms:created xsi:type="dcterms:W3CDTF">2022-05-17T02:06:00Z</dcterms:created>
  <dcterms:modified xsi:type="dcterms:W3CDTF">2022-05-17T02:57:00Z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