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7B7DD" w14:textId="6382A56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27B10">
        <w:rPr>
          <w:rFonts w:ascii="Arial" w:hAnsi="Arial" w:cs="Arial"/>
          <w:b/>
          <w:bCs/>
          <w:lang w:val="de-DE"/>
        </w:rPr>
        <w:t>5362</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38BB8E62"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7B1F7D">
        <w:rPr>
          <w:rFonts w:ascii="Arial" w:hAnsi="Arial" w:cs="Arial"/>
        </w:rPr>
        <w:t>#3</w:t>
      </w:r>
      <w:r>
        <w:rPr>
          <w:rFonts w:ascii="Arial" w:hAnsi="Arial" w:cs="Arial"/>
        </w:rPr>
        <w:t xml:space="preserve"> on Rel-18 CSI enhancements</w:t>
      </w:r>
      <w:r w:rsidR="0087615F">
        <w:rPr>
          <w:rFonts w:ascii="Arial" w:hAnsi="Arial" w:cs="Arial"/>
        </w:rPr>
        <w:t>: ROUND 3</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324EA88D" w14:textId="7423E71E" w:rsidR="0089164D" w:rsidRDefault="0089164D" w:rsidP="0089164D">
      <w:pPr>
        <w:snapToGrid w:val="0"/>
        <w:rPr>
          <w:sz w:val="20"/>
        </w:rPr>
      </w:pPr>
      <w:r w:rsidRPr="0089164D">
        <w:rPr>
          <w:b/>
          <w:sz w:val="20"/>
        </w:rPr>
        <w:t>G</w:t>
      </w:r>
      <w:r w:rsidR="00042C04">
        <w:rPr>
          <w:b/>
          <w:sz w:val="20"/>
        </w:rPr>
        <w:t>eneral observation</w:t>
      </w:r>
      <w:r>
        <w:rPr>
          <w:sz w:val="20"/>
        </w:rPr>
        <w:t>:</w:t>
      </w:r>
    </w:p>
    <w:p w14:paraId="745826D9" w14:textId="77777777" w:rsidR="0089164D" w:rsidRDefault="0089164D" w:rsidP="0089164D">
      <w:pPr>
        <w:pStyle w:val="ListParagraph"/>
        <w:numPr>
          <w:ilvl w:val="0"/>
          <w:numId w:val="68"/>
        </w:numPr>
        <w:snapToGrid w:val="0"/>
        <w:spacing w:after="0" w:line="240" w:lineRule="auto"/>
        <w:rPr>
          <w:sz w:val="20"/>
        </w:rPr>
      </w:pPr>
      <w:r w:rsidRPr="0089164D">
        <w:rPr>
          <w:sz w:val="20"/>
        </w:rPr>
        <w:t xml:space="preserve">Sufficient number of </w:t>
      </w:r>
      <w:r>
        <w:rPr>
          <w:sz w:val="20"/>
        </w:rPr>
        <w:t>contributions</w:t>
      </w:r>
      <w:r w:rsidRPr="0089164D">
        <w:rPr>
          <w:sz w:val="20"/>
        </w:rPr>
        <w:t xml:space="preserve"> demonstrating significant benefits of each of the 3 features via simulation and analysis. Furthermore, upon closer look, such benefits are </w:t>
      </w:r>
      <w:r>
        <w:rPr>
          <w:sz w:val="20"/>
        </w:rPr>
        <w:t xml:space="preserve">largely </w:t>
      </w:r>
      <w:r w:rsidRPr="0089164D">
        <w:rPr>
          <w:sz w:val="20"/>
        </w:rPr>
        <w:t>within the (already endorsed) EVM scenarios and assumptions</w:t>
      </w:r>
    </w:p>
    <w:p w14:paraId="0D799773" w14:textId="65164FB1" w:rsidR="0089164D" w:rsidRPr="0089164D" w:rsidRDefault="0089164D" w:rsidP="0089164D">
      <w:pPr>
        <w:pStyle w:val="ListParagraph"/>
        <w:numPr>
          <w:ilvl w:val="0"/>
          <w:numId w:val="68"/>
        </w:numPr>
        <w:snapToGrid w:val="0"/>
        <w:spacing w:after="0" w:line="240" w:lineRule="auto"/>
        <w:rPr>
          <w:sz w:val="20"/>
        </w:rPr>
      </w:pPr>
      <w:r>
        <w:rPr>
          <w:sz w:val="20"/>
        </w:rPr>
        <w:t>O</w:t>
      </w:r>
      <w:r w:rsidRPr="0089164D">
        <w:rPr>
          <w:sz w:val="20"/>
        </w:rPr>
        <w:t>perators and vendors have shown sufficient interest in the 3 features for enhancing real-life 5G NR deployments</w:t>
      </w:r>
    </w:p>
    <w:p w14:paraId="4F122D81" w14:textId="77777777" w:rsidR="0089164D" w:rsidRPr="0089164D" w:rsidRDefault="0089164D" w:rsidP="0089164D">
      <w:pPr>
        <w:snapToGrid w:val="0"/>
        <w:rPr>
          <w:sz w:val="20"/>
        </w:rPr>
      </w:pPr>
    </w:p>
    <w:p w14:paraId="5A2CAB81" w14:textId="3BF97FED" w:rsidR="0089164D" w:rsidRPr="0089164D" w:rsidRDefault="0089164D" w:rsidP="0089164D">
      <w:pPr>
        <w:snapToGrid w:val="0"/>
        <w:rPr>
          <w:sz w:val="20"/>
        </w:rPr>
      </w:pPr>
      <w:r>
        <w:rPr>
          <w:sz w:val="20"/>
        </w:rPr>
        <w:t>Based on the above observation</w:t>
      </w:r>
      <w:r w:rsidR="0053452C">
        <w:rPr>
          <w:sz w:val="20"/>
        </w:rPr>
        <w:t xml:space="preserve"> and Tdocs</w:t>
      </w:r>
      <w:r>
        <w:rPr>
          <w:sz w:val="20"/>
        </w:rPr>
        <w:t>, the following moderator proposal is made.</w:t>
      </w:r>
    </w:p>
    <w:p w14:paraId="1B9B85EF" w14:textId="77777777" w:rsidR="0089164D" w:rsidRPr="0089164D" w:rsidRDefault="0089164D" w:rsidP="0089164D">
      <w:pPr>
        <w:snapToGrid w:val="0"/>
        <w:rPr>
          <w:sz w:val="20"/>
        </w:rPr>
      </w:pPr>
    </w:p>
    <w:p w14:paraId="193191DE" w14:textId="77777777" w:rsidR="0089164D" w:rsidRDefault="0089164D" w:rsidP="0089164D">
      <w:pPr>
        <w:snapToGrid w:val="0"/>
        <w:rPr>
          <w:b/>
          <w:bCs/>
          <w:sz w:val="20"/>
          <w:u w:val="single"/>
        </w:rPr>
      </w:pPr>
    </w:p>
    <w:p w14:paraId="25812003" w14:textId="54C4B3C6" w:rsidR="0089164D" w:rsidRPr="009C0F3E" w:rsidRDefault="0089164D" w:rsidP="0089164D">
      <w:pPr>
        <w:snapToGrid w:val="0"/>
        <w:rPr>
          <w:color w:val="3333FF"/>
          <w:sz w:val="20"/>
        </w:rPr>
      </w:pPr>
      <w:r w:rsidRPr="009C0F3E">
        <w:rPr>
          <w:b/>
          <w:bCs/>
          <w:color w:val="3333FF"/>
          <w:sz w:val="20"/>
          <w:u w:val="single"/>
        </w:rPr>
        <w:t>Proposal 0</w:t>
      </w:r>
      <w:r w:rsidRPr="009C0F3E">
        <w:rPr>
          <w:color w:val="3333FF"/>
          <w:sz w:val="20"/>
        </w:rPr>
        <w:t>:  For Rel-18 CSI enhancements, proceed to support and specify the following features:</w:t>
      </w:r>
    </w:p>
    <w:p w14:paraId="536B34F9" w14:textId="77777777" w:rsidR="0089164D" w:rsidRPr="009C0F3E" w:rsidRDefault="0089164D" w:rsidP="0089164D">
      <w:pPr>
        <w:pStyle w:val="ListParagraph"/>
        <w:numPr>
          <w:ilvl w:val="0"/>
          <w:numId w:val="67"/>
        </w:numPr>
        <w:snapToGrid w:val="0"/>
        <w:spacing w:after="0" w:line="240" w:lineRule="auto"/>
        <w:rPr>
          <w:color w:val="3333FF"/>
          <w:sz w:val="20"/>
        </w:rPr>
      </w:pPr>
      <w:r w:rsidRPr="009C0F3E">
        <w:rPr>
          <w:color w:val="3333FF"/>
          <w:sz w:val="20"/>
        </w:rPr>
        <w:t xml:space="preserve">Type-II codebook refinement for CJT mTRP </w:t>
      </w:r>
    </w:p>
    <w:p w14:paraId="77525095" w14:textId="77777777" w:rsidR="0089164D" w:rsidRPr="009C0F3E" w:rsidRDefault="0089164D" w:rsidP="0089164D">
      <w:pPr>
        <w:pStyle w:val="ListParagraph"/>
        <w:numPr>
          <w:ilvl w:val="0"/>
          <w:numId w:val="67"/>
        </w:numPr>
        <w:snapToGrid w:val="0"/>
        <w:spacing w:after="0" w:line="240" w:lineRule="auto"/>
        <w:rPr>
          <w:color w:val="3333FF"/>
          <w:sz w:val="20"/>
        </w:rPr>
      </w:pPr>
      <w:r w:rsidRPr="009C0F3E">
        <w:rPr>
          <w:color w:val="3333FF"/>
          <w:sz w:val="20"/>
        </w:rPr>
        <w:t>Type-II codebook refinement for high/medium UE velocities exploiting time-domain correlation/Doppler-domain information</w:t>
      </w:r>
    </w:p>
    <w:p w14:paraId="4F3D038C" w14:textId="2CCAB36E" w:rsidR="0089164D" w:rsidRPr="009C0F3E" w:rsidRDefault="0089164D" w:rsidP="0089164D">
      <w:pPr>
        <w:pStyle w:val="ListParagraph"/>
        <w:numPr>
          <w:ilvl w:val="0"/>
          <w:numId w:val="67"/>
        </w:numPr>
        <w:snapToGrid w:val="0"/>
        <w:spacing w:after="0" w:line="240" w:lineRule="auto"/>
        <w:rPr>
          <w:color w:val="3333FF"/>
          <w:sz w:val="20"/>
        </w:rPr>
      </w:pPr>
      <w:r w:rsidRPr="009C0F3E">
        <w:rPr>
          <w:color w:val="3333FF"/>
          <w:sz w:val="20"/>
        </w:rPr>
        <w:t xml:space="preserve">UE reporting of time-domain channel properties (TDCP) measured via CSI-RS for tracking </w:t>
      </w:r>
    </w:p>
    <w:p w14:paraId="0BC1C36A" w14:textId="2B0D4CE1" w:rsidR="0089164D" w:rsidRPr="009C0F3E" w:rsidRDefault="0089164D" w:rsidP="0089164D">
      <w:pPr>
        <w:snapToGrid w:val="0"/>
        <w:rPr>
          <w:color w:val="3333FF"/>
          <w:sz w:val="20"/>
        </w:rPr>
      </w:pPr>
    </w:p>
    <w:p w14:paraId="72AE1143" w14:textId="77777777" w:rsidR="009C0F3E" w:rsidRPr="009C0F3E" w:rsidRDefault="009C0F3E" w:rsidP="0089164D">
      <w:pPr>
        <w:snapToGrid w:val="0"/>
        <w:rPr>
          <w:color w:val="3333FF"/>
          <w:sz w:val="20"/>
        </w:rPr>
      </w:pPr>
    </w:p>
    <w:p w14:paraId="22A40607" w14:textId="21901BDB" w:rsidR="0089164D" w:rsidRDefault="0089164D" w:rsidP="0089164D">
      <w:pPr>
        <w:pStyle w:val="Caption"/>
        <w:jc w:val="center"/>
      </w:pPr>
      <w:r>
        <w:t>Table 0</w:t>
      </w:r>
      <w:r w:rsidR="00042C04">
        <w:t>A</w:t>
      </w:r>
      <w:r>
        <w:t xml:space="preserve"> Additional inputs: proposal 0</w:t>
      </w:r>
    </w:p>
    <w:tbl>
      <w:tblPr>
        <w:tblW w:w="10035" w:type="dxa"/>
        <w:tblLayout w:type="fixed"/>
        <w:tblLook w:val="04A0" w:firstRow="1" w:lastRow="0" w:firstColumn="1" w:lastColumn="0" w:noHBand="0" w:noVBand="1"/>
      </w:tblPr>
      <w:tblGrid>
        <w:gridCol w:w="1057"/>
        <w:gridCol w:w="8978"/>
      </w:tblGrid>
      <w:tr w:rsidR="0089164D" w14:paraId="1BD774BA"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987F43E" w14:textId="77777777" w:rsidR="0089164D" w:rsidRDefault="0089164D" w:rsidP="00F649AF">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3FB19CC1" w14:textId="77777777" w:rsidR="0089164D" w:rsidRDefault="0089164D" w:rsidP="00F649AF">
            <w:pPr>
              <w:widowControl w:val="0"/>
              <w:snapToGrid w:val="0"/>
              <w:rPr>
                <w:b/>
                <w:sz w:val="18"/>
                <w:szCs w:val="18"/>
              </w:rPr>
            </w:pPr>
            <w:r>
              <w:rPr>
                <w:b/>
                <w:sz w:val="18"/>
                <w:szCs w:val="18"/>
              </w:rPr>
              <w:t>Input</w:t>
            </w:r>
          </w:p>
        </w:tc>
      </w:tr>
      <w:tr w:rsidR="0089164D" w14:paraId="095720C8" w14:textId="77777777" w:rsidTr="00F649AF">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88CACDF" w14:textId="77777777" w:rsidR="0089164D" w:rsidRDefault="0089164D" w:rsidP="00F649AF">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C7D98AE" w14:textId="4F934F9F" w:rsidR="0089164D" w:rsidRPr="006B59E1" w:rsidRDefault="0089164D" w:rsidP="006B59E1">
            <w:pPr>
              <w:widowControl w:val="0"/>
              <w:snapToGrid w:val="0"/>
              <w:rPr>
                <w:b/>
                <w:color w:val="3333FF"/>
                <w:sz w:val="20"/>
                <w:szCs w:val="22"/>
                <w:u w:val="single"/>
                <w:lang w:eastAsia="zh-CN"/>
              </w:rPr>
            </w:pPr>
            <w:r w:rsidRPr="006B59E1">
              <w:rPr>
                <w:b/>
                <w:color w:val="3333FF"/>
                <w:sz w:val="20"/>
                <w:szCs w:val="22"/>
                <w:u w:val="single"/>
                <w:lang w:eastAsia="zh-CN"/>
              </w:rPr>
              <w:t>Share your view</w:t>
            </w:r>
            <w:r w:rsidR="006B59E1">
              <w:rPr>
                <w:b/>
                <w:color w:val="3333FF"/>
                <w:sz w:val="20"/>
                <w:szCs w:val="22"/>
                <w:u w:val="single"/>
                <w:lang w:eastAsia="zh-CN"/>
              </w:rPr>
              <w:t>, if any,</w:t>
            </w:r>
            <w:r w:rsidRPr="006B59E1">
              <w:rPr>
                <w:b/>
                <w:color w:val="3333FF"/>
                <w:sz w:val="20"/>
                <w:szCs w:val="22"/>
                <w:u w:val="single"/>
                <w:lang w:eastAsia="zh-CN"/>
              </w:rPr>
              <w:t xml:space="preserve"> on Proposal 0</w:t>
            </w:r>
          </w:p>
        </w:tc>
      </w:tr>
      <w:tr w:rsidR="0089164D" w14:paraId="038C414D"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E915CC3" w14:textId="03AB0C7E" w:rsidR="0089164D" w:rsidRDefault="0089164D" w:rsidP="00F649AF">
            <w:pPr>
              <w:widowControl w:val="0"/>
              <w:snapToGrid w:val="0"/>
              <w:rPr>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9A0A950" w14:textId="0F567AA0" w:rsidR="0089164D" w:rsidRDefault="0089164D" w:rsidP="00F649AF">
            <w:pPr>
              <w:widowControl w:val="0"/>
              <w:snapToGrid w:val="0"/>
              <w:rPr>
                <w:sz w:val="18"/>
                <w:szCs w:val="18"/>
                <w:lang w:eastAsia="zh-CN"/>
              </w:rPr>
            </w:pPr>
          </w:p>
        </w:tc>
      </w:tr>
      <w:tr w:rsidR="0089164D" w14:paraId="515FD9D0"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FC0A27B" w14:textId="77777777" w:rsidR="0089164D" w:rsidRDefault="0089164D" w:rsidP="00F649AF">
            <w:pPr>
              <w:widowControl w:val="0"/>
              <w:snapToGrid w:val="0"/>
              <w:rPr>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2C2638DA" w14:textId="77777777" w:rsidR="0089164D" w:rsidRDefault="0089164D" w:rsidP="00F649AF">
            <w:pPr>
              <w:widowControl w:val="0"/>
              <w:snapToGrid w:val="0"/>
              <w:rPr>
                <w:sz w:val="18"/>
                <w:szCs w:val="18"/>
                <w:lang w:eastAsia="zh-CN"/>
              </w:rPr>
            </w:pPr>
          </w:p>
        </w:tc>
      </w:tr>
      <w:tr w:rsidR="0089164D" w14:paraId="75E12187" w14:textId="77777777" w:rsidTr="00F649AF">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55EF55B" w14:textId="77777777" w:rsidR="0089164D" w:rsidRDefault="0089164D" w:rsidP="00F649AF">
            <w:pPr>
              <w:widowControl w:val="0"/>
              <w:snapToGrid w:val="0"/>
              <w:rPr>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6F7A77C" w14:textId="77777777" w:rsidR="0089164D" w:rsidRDefault="0089164D" w:rsidP="00F649AF">
            <w:pPr>
              <w:widowControl w:val="0"/>
              <w:snapToGrid w:val="0"/>
              <w:rPr>
                <w:sz w:val="18"/>
                <w:szCs w:val="18"/>
                <w:lang w:eastAsia="zh-CN"/>
              </w:rPr>
            </w:pPr>
          </w:p>
        </w:tc>
      </w:tr>
    </w:tbl>
    <w:p w14:paraId="36958F37" w14:textId="7C8314BD" w:rsidR="0089164D" w:rsidRDefault="0089164D"/>
    <w:p w14:paraId="5CF71FCA" w14:textId="132EBE5C" w:rsidR="00042C04" w:rsidRDefault="00042C04" w:rsidP="00042C04">
      <w:pPr>
        <w:pStyle w:val="Caption"/>
        <w:spacing w:after="0" w:line="240" w:lineRule="auto"/>
        <w:jc w:val="center"/>
      </w:pPr>
      <w:r>
        <w:t>Table 0</w:t>
      </w:r>
      <w:r>
        <w:t>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042C04" w:rsidRPr="00F649AF" w14:paraId="104E2EF6" w14:textId="77777777" w:rsidTr="00334770">
        <w:tc>
          <w:tcPr>
            <w:tcW w:w="1166" w:type="dxa"/>
            <w:shd w:val="clear" w:color="auto" w:fill="FFFF00"/>
          </w:tcPr>
          <w:p w14:paraId="0F8B72E6"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Company</w:t>
            </w:r>
          </w:p>
        </w:tc>
        <w:tc>
          <w:tcPr>
            <w:tcW w:w="1351" w:type="dxa"/>
            <w:shd w:val="clear" w:color="auto" w:fill="FFFF00"/>
          </w:tcPr>
          <w:p w14:paraId="73C38990" w14:textId="77777777" w:rsidR="00042C04" w:rsidRPr="00F649AF" w:rsidRDefault="00042C04" w:rsidP="00334770">
            <w:pPr>
              <w:pStyle w:val="0Maintext"/>
              <w:spacing w:after="0" w:line="240" w:lineRule="auto"/>
              <w:ind w:firstLine="0"/>
              <w:jc w:val="left"/>
              <w:rPr>
                <w:b/>
                <w:sz w:val="16"/>
                <w:szCs w:val="18"/>
                <w:lang w:val="en-US"/>
              </w:rPr>
            </w:pPr>
            <w:r w:rsidRPr="00F649AF">
              <w:rPr>
                <w:b/>
                <w:sz w:val="16"/>
                <w:szCs w:val="18"/>
                <w:lang w:val="en-US"/>
              </w:rPr>
              <w:t>Metric</w:t>
            </w:r>
          </w:p>
        </w:tc>
        <w:tc>
          <w:tcPr>
            <w:tcW w:w="7419" w:type="dxa"/>
            <w:shd w:val="clear" w:color="auto" w:fill="FFFF00"/>
          </w:tcPr>
          <w:p w14:paraId="2F81595E" w14:textId="77777777" w:rsidR="00042C04" w:rsidRPr="00F649AF" w:rsidRDefault="00042C04" w:rsidP="00334770">
            <w:pPr>
              <w:pStyle w:val="0Maintext"/>
              <w:spacing w:after="0" w:line="240" w:lineRule="auto"/>
              <w:ind w:firstLine="0"/>
              <w:jc w:val="left"/>
              <w:rPr>
                <w:b/>
                <w:sz w:val="16"/>
                <w:szCs w:val="18"/>
              </w:rPr>
            </w:pPr>
            <w:r w:rsidRPr="00F649AF">
              <w:rPr>
                <w:b/>
                <w:sz w:val="16"/>
                <w:szCs w:val="18"/>
                <w:lang w:val="en-US"/>
              </w:rPr>
              <w:t>Key observation</w:t>
            </w:r>
          </w:p>
        </w:tc>
      </w:tr>
      <w:tr w:rsidR="00042C04" w:rsidRPr="00F649AF" w14:paraId="66C7B233" w14:textId="77777777" w:rsidTr="00334770">
        <w:tc>
          <w:tcPr>
            <w:tcW w:w="1166" w:type="dxa"/>
            <w:shd w:val="clear" w:color="auto" w:fill="auto"/>
          </w:tcPr>
          <w:p w14:paraId="226C559B"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Huawei/HiSi</w:t>
            </w:r>
          </w:p>
        </w:tc>
        <w:tc>
          <w:tcPr>
            <w:tcW w:w="1351" w:type="dxa"/>
            <w:shd w:val="clear" w:color="auto" w:fill="auto"/>
          </w:tcPr>
          <w:p w14:paraId="311CE4A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shd w:val="clear" w:color="auto" w:fill="auto"/>
          </w:tcPr>
          <w:p w14:paraId="3C7D20EE"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rPr>
              <w:t>Observation 4: The CJT codebook design with joint space-frequency domain statistical eigenvectors achieves 10~15% gain for mean UPT and 12~43% gain for 5%-tile UE UPT, compared with DFT basis.</w:t>
            </w:r>
          </w:p>
          <w:p w14:paraId="276515C4"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rPr>
              <w:t>Observation 5: The full channel feedback for CJT codebook can provide about 10~20% gain for mean UPT and 30~90% gain for mean UPT and 5% UPT respectively.</w:t>
            </w:r>
          </w:p>
          <w:p w14:paraId="6C00C8BB"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rPr>
              <w:t>Observation 6:  Compared to TRP independent selection of coefficients for W2,</w:t>
            </w:r>
          </w:p>
          <w:p w14:paraId="7521A78A" w14:textId="77777777" w:rsidR="00042C04" w:rsidRPr="00F649AF" w:rsidRDefault="00042C04" w:rsidP="00334770">
            <w:pPr>
              <w:pStyle w:val="ListParagraph"/>
              <w:numPr>
                <w:ilvl w:val="1"/>
                <w:numId w:val="33"/>
              </w:numPr>
              <w:spacing w:after="0" w:line="240" w:lineRule="auto"/>
              <w:rPr>
                <w:sz w:val="16"/>
                <w:szCs w:val="18"/>
              </w:rPr>
            </w:pPr>
            <w:r w:rsidRPr="00F649AF">
              <w:rPr>
                <w:rFonts w:cs="SimSun"/>
                <w:sz w:val="16"/>
                <w:szCs w:val="18"/>
              </w:rPr>
              <w:lastRenderedPageBreak/>
              <w:t>Joint selection among TRPs can provide about 7~10% and 16~28% performance gains for mean UPT and edge UPT, respectively, when each TRP has 32 CSI-RS ports.</w:t>
            </w:r>
          </w:p>
          <w:p w14:paraId="272551D8" w14:textId="77777777" w:rsidR="00042C04" w:rsidRPr="00F649AF" w:rsidRDefault="00042C04" w:rsidP="00334770">
            <w:pPr>
              <w:pStyle w:val="ListParagraph"/>
              <w:numPr>
                <w:ilvl w:val="1"/>
                <w:numId w:val="33"/>
              </w:numPr>
              <w:spacing w:after="0" w:line="240" w:lineRule="auto"/>
              <w:rPr>
                <w:sz w:val="16"/>
                <w:szCs w:val="18"/>
              </w:rPr>
            </w:pPr>
            <w:r w:rsidRPr="00F649AF">
              <w:rPr>
                <w:rFonts w:cs="SimSun"/>
                <w:sz w:val="16"/>
                <w:szCs w:val="18"/>
              </w:rPr>
              <w:t>Joint selection among TRPs can provide up to about 2~6% and 12~22% performance gains for mean UPT and edge UPT, respectively, when each TRP has 8 CSI-RS ports.</w:t>
            </w:r>
          </w:p>
          <w:p w14:paraId="5DC196EC"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rPr>
              <w:t>Observation 7: There is a significant performance loss at both mean UPT and 5% UPT when the frequency domain granularity changes from 2RB to 4RB, especially at 5% UPT (a loss more than 26%).</w:t>
            </w:r>
          </w:p>
        </w:tc>
      </w:tr>
      <w:tr w:rsidR="00042C04" w:rsidRPr="00F649AF" w14:paraId="1ACC4420" w14:textId="77777777" w:rsidTr="00334770">
        <w:tc>
          <w:tcPr>
            <w:tcW w:w="1166" w:type="dxa"/>
          </w:tcPr>
          <w:p w14:paraId="160C3FE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lastRenderedPageBreak/>
              <w:t>Ericsson</w:t>
            </w:r>
          </w:p>
        </w:tc>
        <w:tc>
          <w:tcPr>
            <w:tcW w:w="1351" w:type="dxa"/>
          </w:tcPr>
          <w:p w14:paraId="6EFC073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55AD8659" w14:textId="77777777" w:rsidR="00042C04" w:rsidRPr="00F649AF" w:rsidRDefault="00042C04" w:rsidP="00334770">
            <w:pPr>
              <w:rPr>
                <w:sz w:val="16"/>
                <w:szCs w:val="18"/>
              </w:rPr>
            </w:pPr>
            <w:r w:rsidRPr="00F649AF">
              <w:rPr>
                <w:rFonts w:cs="SimSun"/>
                <w:sz w:val="16"/>
                <w:szCs w:val="18"/>
              </w:rPr>
              <w:t>For mean/5%/50%/95% UPT, the gains of mTRP over sTRP are:</w:t>
            </w:r>
          </w:p>
          <w:p w14:paraId="7D07D52D"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rPr>
              <w:t xml:space="preserve">RU20: 1%/5%/0%/0% </w:t>
            </w:r>
          </w:p>
          <w:p w14:paraId="308A1F2D"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rPr>
              <w:t xml:space="preserve">RU50: 11%/42%/13%/1% </w:t>
            </w:r>
          </w:p>
          <w:p w14:paraId="3DDAD6B1"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rPr>
              <w:t>RU70: 28%/80%/35%/2%</w:t>
            </w:r>
          </w:p>
          <w:p w14:paraId="0F6B19DF"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rPr>
              <w:t>Full buffer: 27%/57%/-/-</w:t>
            </w:r>
          </w:p>
        </w:tc>
      </w:tr>
      <w:tr w:rsidR="00042C04" w:rsidRPr="00F649AF" w14:paraId="4B8941BE" w14:textId="77777777" w:rsidTr="00334770">
        <w:tc>
          <w:tcPr>
            <w:tcW w:w="1166" w:type="dxa"/>
          </w:tcPr>
          <w:p w14:paraId="295E376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MTK</w:t>
            </w:r>
          </w:p>
        </w:tc>
        <w:tc>
          <w:tcPr>
            <w:tcW w:w="1351" w:type="dxa"/>
          </w:tcPr>
          <w:p w14:paraId="1E7F16BF"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w:t>
            </w:r>
          </w:p>
        </w:tc>
        <w:tc>
          <w:tcPr>
            <w:tcW w:w="7419" w:type="dxa"/>
          </w:tcPr>
          <w:p w14:paraId="0C98720F"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rPr>
              <w:t>Ideal CSI: up to 30% gain, compared to sTRP</w:t>
            </w:r>
          </w:p>
          <w:p w14:paraId="4F5C66AA"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rPr>
              <w:t>mTRP codebook: up to 15% gain, compared to sTRP</w:t>
            </w:r>
          </w:p>
          <w:p w14:paraId="26DB70F6"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rPr>
              <w:t>Ideal CSI &gt; mTRP codebook &gt; Rel-16 eType-II for mTRP &gt; Rel-16 eType-II for sTRP &gt; Rel-15 Type-I MP for mTRP</w:t>
            </w:r>
          </w:p>
        </w:tc>
      </w:tr>
      <w:tr w:rsidR="00042C04" w:rsidRPr="00F649AF" w14:paraId="61F33B5F" w14:textId="77777777" w:rsidTr="00334770">
        <w:tc>
          <w:tcPr>
            <w:tcW w:w="1166" w:type="dxa"/>
          </w:tcPr>
          <w:p w14:paraId="6BABEE9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Samsung</w:t>
            </w:r>
          </w:p>
        </w:tc>
        <w:tc>
          <w:tcPr>
            <w:tcW w:w="1351" w:type="dxa"/>
          </w:tcPr>
          <w:p w14:paraId="3DECE52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vs overhead</w:t>
            </w:r>
          </w:p>
        </w:tc>
        <w:tc>
          <w:tcPr>
            <w:tcW w:w="7419" w:type="dxa"/>
          </w:tcPr>
          <w:p w14:paraId="44200254"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lang w:eastAsia="ko-KR"/>
              </w:rPr>
              <w:t>Observation 1: CB2 and CB1 yield gain in throughout vs. overhead trade-off over Rel-16 T2 CB, with CB2 outperforming CB1.</w:t>
            </w:r>
          </w:p>
          <w:p w14:paraId="1B061F58"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54ED29BE"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lang w:eastAsia="ko-KR"/>
              </w:rPr>
              <w:t>Observation 3: for varying number of TRPs (</w:t>
            </w:r>
            <m:oMath>
              <m:r>
                <w:rPr>
                  <w:rFonts w:ascii="Cambria Math" w:hAnsi="Cambria Math"/>
                  <w:sz w:val="16"/>
                </w:rPr>
                <m:t>N∈</m:t>
              </m:r>
              <m:d>
                <m:dPr>
                  <m:begChr m:val="{"/>
                  <m:endChr m:val="}"/>
                  <m:ctrlPr>
                    <w:rPr>
                      <w:rFonts w:ascii="Cambria Math" w:hAnsi="Cambria Math"/>
                      <w:sz w:val="16"/>
                    </w:rPr>
                  </m:ctrlPr>
                </m:dPr>
                <m:e>
                  <m:r>
                    <w:rPr>
                      <w:rFonts w:ascii="Cambria Math" w:hAnsi="Cambria Math"/>
                      <w:sz w:val="16"/>
                    </w:rPr>
                    <m:t>2,3,4</m:t>
                  </m:r>
                </m:e>
              </m:d>
            </m:oMath>
            <w:r w:rsidRPr="00F649AF">
              <w:rPr>
                <w:rFonts w:cs="SimSun"/>
                <w:sz w:val="16"/>
                <w:szCs w:val="18"/>
                <w:lang w:eastAsia="ko-KR"/>
              </w:rPr>
              <w:t>),</w:t>
            </w:r>
          </w:p>
          <w:p w14:paraId="29672F66" w14:textId="77777777" w:rsidR="00042C04" w:rsidRPr="00F649AF" w:rsidRDefault="00042C04" w:rsidP="00334770">
            <w:pPr>
              <w:pStyle w:val="ListParagraph"/>
              <w:numPr>
                <w:ilvl w:val="1"/>
                <w:numId w:val="33"/>
              </w:numPr>
              <w:spacing w:after="0" w:line="240" w:lineRule="auto"/>
              <w:rPr>
                <w:sz w:val="16"/>
                <w:szCs w:val="18"/>
              </w:rPr>
            </w:pPr>
            <w:r w:rsidRPr="00F649AF">
              <w:rPr>
                <w:rFonts w:cs="SimSun"/>
                <w:sz w:val="16"/>
                <w:szCs w:val="18"/>
                <w:lang w:eastAsia="ko-KR"/>
              </w:rPr>
              <w:t xml:space="preserve">CB2 outperforms CB1 for any </w:t>
            </w:r>
            <m:oMath>
              <m:r>
                <w:rPr>
                  <w:rFonts w:ascii="Cambria Math" w:hAnsi="Cambria Math"/>
                  <w:sz w:val="16"/>
                </w:rPr>
                <m:t>N</m:t>
              </m:r>
            </m:oMath>
            <w:r w:rsidRPr="00F649AF">
              <w:rPr>
                <w:rFonts w:cs="SimSun"/>
                <w:sz w:val="16"/>
                <w:szCs w:val="18"/>
                <w:lang w:eastAsia="ko-KR"/>
              </w:rPr>
              <w:t xml:space="preserve"> value</w:t>
            </w:r>
          </w:p>
          <w:p w14:paraId="76921991" w14:textId="77777777" w:rsidR="00042C04" w:rsidRPr="00F649AF" w:rsidRDefault="00042C04" w:rsidP="00334770">
            <w:pPr>
              <w:pStyle w:val="ListParagraph"/>
              <w:numPr>
                <w:ilvl w:val="1"/>
                <w:numId w:val="33"/>
              </w:numPr>
              <w:spacing w:after="0" w:line="240" w:lineRule="auto"/>
              <w:rPr>
                <w:sz w:val="16"/>
                <w:szCs w:val="18"/>
              </w:rPr>
            </w:pPr>
            <w:r w:rsidRPr="00F649AF">
              <w:rPr>
                <w:rFonts w:cs="SimSun"/>
                <w:sz w:val="16"/>
                <w:szCs w:val="18"/>
                <w:lang w:eastAsia="ko-KR"/>
              </w:rPr>
              <w:t xml:space="preserve">The performance of CB2/CB1 remain similar as overhead is increased for the existing Rel-16 paraComb=1,2..,6. </w:t>
            </w:r>
          </w:p>
          <w:p w14:paraId="5DEBD4BF"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lang w:eastAsia="ko-KR"/>
              </w:rPr>
              <w:t>Observation 4: Significant performance gain (e.g.35-45% in avg. UPT with CB2 and 25-35% in avg. UPT with CB1) can be achieved with mTRP C-JT CSI (N=2,3,4) over sTRP CSI (N=1).</w:t>
            </w:r>
          </w:p>
          <w:p w14:paraId="3B4D9401"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lang w:eastAsia="ko-KR"/>
              </w:rPr>
              <w:t>Observation 5: the throughput-overhead trade-offs for 4 ports are similar to that for 8 ports.</w:t>
            </w:r>
          </w:p>
          <w:p w14:paraId="2A33C46E"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lang w:eastAsia="ko-KR"/>
              </w:rPr>
              <w:t>Observation 6: Further significant performance gain (e.g.70-110% in avg. UPT with CB2 and 50-90% in avg. UPT with CB1) can be achieved with mTRP C-JT CSI (N=2,3,4) over sTRP CSI (N=1).</w:t>
            </w:r>
          </w:p>
          <w:p w14:paraId="1F03702D"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bCs/>
                <w:sz w:val="16"/>
                <w:szCs w:val="18"/>
              </w:rPr>
              <w:t>Observation 7: A s</w:t>
            </w:r>
            <w:r w:rsidRPr="00F649AF">
              <w:rPr>
                <w:rFonts w:cs="SimSun"/>
                <w:sz w:val="16"/>
                <w:szCs w:val="18"/>
                <w:lang w:eastAsia="ko-KR"/>
              </w:rPr>
              <w:t xml:space="preserve">imilar trend is observed that </w:t>
            </w:r>
            <w:r w:rsidRPr="00F649AF">
              <w:rPr>
                <w:rFonts w:cs="SimSun"/>
                <w:bCs/>
                <w:sz w:val="16"/>
                <w:szCs w:val="18"/>
              </w:rPr>
              <w:t xml:space="preserve">CB2 (55%) &gt; CB1 (44%) </w:t>
            </w:r>
            <m:oMath>
              <m:r>
                <w:rPr>
                  <w:rFonts w:ascii="Cambria Math" w:hAnsi="Cambria Math"/>
                  <w:sz w:val="16"/>
                </w:rPr>
                <m:t>≫</m:t>
              </m:r>
            </m:oMath>
            <w:r w:rsidRPr="00F649AF">
              <w:rPr>
                <w:rFonts w:cs="SimSun"/>
                <w:bCs/>
                <w:sz w:val="16"/>
                <w:szCs w:val="18"/>
              </w:rPr>
              <w:t xml:space="preserve"> sTRP with Rel-16 eType-II CB (0%) as the case of intra-cell scenarios.</w:t>
            </w:r>
          </w:p>
        </w:tc>
      </w:tr>
      <w:tr w:rsidR="00042C04" w:rsidRPr="00F649AF" w14:paraId="2A8DB1DD" w14:textId="77777777" w:rsidTr="00334770">
        <w:tc>
          <w:tcPr>
            <w:tcW w:w="1166" w:type="dxa"/>
          </w:tcPr>
          <w:p w14:paraId="4B39A13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Nokia</w:t>
            </w:r>
          </w:p>
        </w:tc>
        <w:tc>
          <w:tcPr>
            <w:tcW w:w="1351" w:type="dxa"/>
          </w:tcPr>
          <w:p w14:paraId="7CEAEF41"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cell-edge (5%) UPT</w:t>
            </w:r>
          </w:p>
        </w:tc>
        <w:tc>
          <w:tcPr>
            <w:tcW w:w="7419" w:type="dxa"/>
          </w:tcPr>
          <w:p w14:paraId="5BE991DD"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bCs/>
                <w:sz w:val="16"/>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p>
        </w:tc>
      </w:tr>
      <w:tr w:rsidR="00042C04" w:rsidRPr="00F649AF" w14:paraId="7637028D" w14:textId="77777777" w:rsidTr="00334770">
        <w:tc>
          <w:tcPr>
            <w:tcW w:w="1166" w:type="dxa"/>
          </w:tcPr>
          <w:p w14:paraId="18ED385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ZTE</w:t>
            </w:r>
          </w:p>
        </w:tc>
        <w:tc>
          <w:tcPr>
            <w:tcW w:w="1351" w:type="dxa"/>
          </w:tcPr>
          <w:p w14:paraId="5F962469"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5%/50%-/95%-UPT</w:t>
            </w:r>
          </w:p>
        </w:tc>
        <w:tc>
          <w:tcPr>
            <w:tcW w:w="7419" w:type="dxa"/>
          </w:tcPr>
          <w:p w14:paraId="1DFFB7B3"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bCs/>
                <w:sz w:val="16"/>
                <w:szCs w:val="18"/>
              </w:rPr>
              <w:t>Observation 4:</w:t>
            </w:r>
            <w:r w:rsidRPr="00F649AF">
              <w:rPr>
                <w:rFonts w:cs="SimSun"/>
                <w:sz w:val="16"/>
                <w:szCs w:val="18"/>
              </w:rPr>
              <w:t xml:space="preserve"> From evaluation results, it can be observed that, compared with sTRP and NC-JT, C-JT can bring performance gains in terms of both cell-edge and mean UPT.</w:t>
            </w:r>
          </w:p>
        </w:tc>
      </w:tr>
      <w:tr w:rsidR="00042C04" w:rsidRPr="00F649AF" w14:paraId="10DE3165" w14:textId="77777777" w:rsidTr="00334770">
        <w:tc>
          <w:tcPr>
            <w:tcW w:w="1166" w:type="dxa"/>
          </w:tcPr>
          <w:p w14:paraId="3769C1BA"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Vivo</w:t>
            </w:r>
          </w:p>
        </w:tc>
        <w:tc>
          <w:tcPr>
            <w:tcW w:w="1351" w:type="dxa"/>
          </w:tcPr>
          <w:p w14:paraId="6F39C2A0"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5%/50%-/95%- UPT</w:t>
            </w:r>
          </w:p>
        </w:tc>
        <w:tc>
          <w:tcPr>
            <w:tcW w:w="7419" w:type="dxa"/>
          </w:tcPr>
          <w:p w14:paraId="15EC6DF6" w14:textId="77777777" w:rsidR="00042C04" w:rsidRPr="00F649AF" w:rsidRDefault="00042C04" w:rsidP="00334770">
            <w:pPr>
              <w:pStyle w:val="ListParagraph"/>
              <w:numPr>
                <w:ilvl w:val="0"/>
                <w:numId w:val="33"/>
              </w:numPr>
              <w:spacing w:after="0" w:line="240" w:lineRule="auto"/>
              <w:rPr>
                <w:sz w:val="16"/>
                <w:szCs w:val="18"/>
                <w:lang w:eastAsia="zh-CN"/>
              </w:rPr>
            </w:pPr>
            <w:r w:rsidRPr="00F649AF">
              <w:rPr>
                <w:rFonts w:cs="SimSun"/>
                <w:sz w:val="16"/>
                <w:szCs w:val="18"/>
                <w:lang w:eastAsia="zh-CN"/>
              </w:rPr>
              <w:t>Observation 1: Ideally, more significant gain can be obtained by JT in the Indoor Hotspot and intra-site CoMP scenarios.</w:t>
            </w:r>
          </w:p>
          <w:p w14:paraId="2A433755" w14:textId="77777777" w:rsidR="00042C04" w:rsidRPr="00F649AF" w:rsidRDefault="00042C04" w:rsidP="00334770">
            <w:pPr>
              <w:pStyle w:val="ListParagraph"/>
              <w:numPr>
                <w:ilvl w:val="0"/>
                <w:numId w:val="33"/>
              </w:numPr>
              <w:spacing w:after="0" w:line="240" w:lineRule="auto"/>
              <w:rPr>
                <w:sz w:val="16"/>
                <w:szCs w:val="18"/>
                <w:lang w:eastAsia="zh-CN"/>
              </w:rPr>
            </w:pPr>
            <w:r w:rsidRPr="00F649AF">
              <w:rPr>
                <w:rFonts w:cs="SimSun"/>
                <w:sz w:val="16"/>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6FAE7DDC" w14:textId="77777777" w:rsidR="00042C04" w:rsidRPr="00F649AF" w:rsidRDefault="00042C04" w:rsidP="00334770">
            <w:pPr>
              <w:pStyle w:val="ListParagraph"/>
              <w:numPr>
                <w:ilvl w:val="0"/>
                <w:numId w:val="33"/>
              </w:numPr>
              <w:spacing w:after="0" w:line="240" w:lineRule="auto"/>
              <w:rPr>
                <w:sz w:val="16"/>
                <w:szCs w:val="18"/>
                <w:lang w:eastAsia="zh-CN"/>
              </w:rPr>
            </w:pPr>
            <w:r w:rsidRPr="00F649AF">
              <w:rPr>
                <w:rFonts w:cs="SimSun"/>
                <w:sz w:val="16"/>
                <w:szCs w:val="18"/>
                <w:lang w:eastAsia="zh-CN"/>
              </w:rPr>
              <w:t xml:space="preserve">Observation 3: </w:t>
            </w:r>
          </w:p>
          <w:p w14:paraId="141F53CA" w14:textId="77777777" w:rsidR="00042C04" w:rsidRPr="00F649AF" w:rsidRDefault="00042C04" w:rsidP="00334770">
            <w:pPr>
              <w:pStyle w:val="ListParagraph"/>
              <w:numPr>
                <w:ilvl w:val="1"/>
                <w:numId w:val="33"/>
              </w:numPr>
              <w:spacing w:after="0" w:line="240" w:lineRule="auto"/>
              <w:rPr>
                <w:sz w:val="16"/>
                <w:szCs w:val="18"/>
                <w:lang w:eastAsia="zh-CN"/>
              </w:rPr>
            </w:pPr>
            <w:r w:rsidRPr="00F649AF">
              <w:rPr>
                <w:rFonts w:cs="SimSun"/>
                <w:sz w:val="16"/>
                <w:szCs w:val="18"/>
                <w:lang w:eastAsia="zh-CN"/>
              </w:rPr>
              <w:t>Compared to Scheme 2, Scheme 1 has performance gain.</w:t>
            </w:r>
          </w:p>
        </w:tc>
      </w:tr>
      <w:tr w:rsidR="00042C04" w:rsidRPr="00F649AF" w14:paraId="5D02B1CD" w14:textId="77777777" w:rsidTr="00334770">
        <w:tc>
          <w:tcPr>
            <w:tcW w:w="1166" w:type="dxa"/>
          </w:tcPr>
          <w:p w14:paraId="3719AE5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CATT</w:t>
            </w:r>
          </w:p>
        </w:tc>
        <w:tc>
          <w:tcPr>
            <w:tcW w:w="1351" w:type="dxa"/>
          </w:tcPr>
          <w:p w14:paraId="6F41C705"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SLS: Mean UPT, 5% UPT</w:t>
            </w:r>
          </w:p>
        </w:tc>
        <w:tc>
          <w:tcPr>
            <w:tcW w:w="7419" w:type="dxa"/>
          </w:tcPr>
          <w:p w14:paraId="497D0A58"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sz w:val="16"/>
                <w:szCs w:val="18"/>
              </w:rPr>
              <w:t>Comparing with S-TRP scheme, intra-site C-JT scheme can provide significant gain, both for the cell edge and cell average. Specifically, nearly 200% SE gains for the cell edge Ues, and 21% SE gains for the cell average are achieved.</w:t>
            </w:r>
          </w:p>
        </w:tc>
      </w:tr>
      <w:tr w:rsidR="00042C04" w:rsidRPr="00F649AF" w14:paraId="64A7F028" w14:textId="77777777" w:rsidTr="00334770">
        <w:tc>
          <w:tcPr>
            <w:tcW w:w="1166" w:type="dxa"/>
          </w:tcPr>
          <w:p w14:paraId="4B6BEB86"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CEWiT</w:t>
            </w:r>
          </w:p>
        </w:tc>
        <w:tc>
          <w:tcPr>
            <w:tcW w:w="1351" w:type="dxa"/>
          </w:tcPr>
          <w:p w14:paraId="06375CA8" w14:textId="77777777" w:rsidR="00042C04" w:rsidRPr="00F649AF" w:rsidRDefault="00042C04" w:rsidP="00334770">
            <w:pPr>
              <w:pStyle w:val="0Maintext"/>
              <w:spacing w:after="0" w:line="240" w:lineRule="auto"/>
              <w:ind w:firstLine="0"/>
              <w:jc w:val="left"/>
              <w:rPr>
                <w:sz w:val="16"/>
                <w:szCs w:val="18"/>
                <w:lang w:val="en-US"/>
              </w:rPr>
            </w:pPr>
            <w:r w:rsidRPr="00F649AF">
              <w:rPr>
                <w:sz w:val="16"/>
                <w:szCs w:val="18"/>
                <w:lang w:val="en-US"/>
              </w:rPr>
              <w:t>LLS : SE vs SNR</w:t>
            </w:r>
          </w:p>
        </w:tc>
        <w:tc>
          <w:tcPr>
            <w:tcW w:w="7419" w:type="dxa"/>
          </w:tcPr>
          <w:p w14:paraId="14EA5EDE"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bCs/>
                <w:sz w:val="16"/>
                <w:szCs w:val="18"/>
              </w:rPr>
              <w:t>Observation 1: Dynamic selection of TRPs shows considerable spectral efficiency improvement.</w:t>
            </w:r>
          </w:p>
          <w:p w14:paraId="7E462936" w14:textId="77777777" w:rsidR="00042C04" w:rsidRPr="00F649AF" w:rsidRDefault="00042C04" w:rsidP="00334770">
            <w:pPr>
              <w:pStyle w:val="ListParagraph"/>
              <w:numPr>
                <w:ilvl w:val="0"/>
                <w:numId w:val="33"/>
              </w:numPr>
              <w:spacing w:after="0" w:line="240" w:lineRule="auto"/>
              <w:rPr>
                <w:sz w:val="16"/>
                <w:szCs w:val="18"/>
              </w:rPr>
            </w:pPr>
            <w:r w:rsidRPr="00F649AF">
              <w:rPr>
                <w:rFonts w:cs="SimSun"/>
                <w:bCs/>
                <w:sz w:val="16"/>
                <w:szCs w:val="18"/>
              </w:rPr>
              <w:t>Observation 2: Spectral efficiency gain is considerable across all SNR range.</w:t>
            </w:r>
          </w:p>
        </w:tc>
      </w:tr>
      <w:tr w:rsidR="00042C04" w:rsidRPr="00F649AF" w14:paraId="7ED90476" w14:textId="77777777" w:rsidTr="00334770">
        <w:tc>
          <w:tcPr>
            <w:tcW w:w="9936" w:type="dxa"/>
            <w:gridSpan w:val="3"/>
          </w:tcPr>
          <w:p w14:paraId="19B50BF8" w14:textId="77777777" w:rsidR="00042C04" w:rsidRPr="00F649AF" w:rsidRDefault="00042C04" w:rsidP="00334770">
            <w:pPr>
              <w:rPr>
                <w:bCs/>
                <w:sz w:val="16"/>
                <w:szCs w:val="18"/>
              </w:rPr>
            </w:pPr>
            <w:r w:rsidRPr="00F649AF">
              <w:rPr>
                <w:rFonts w:cs="SimSun"/>
                <w:b/>
                <w:bCs/>
                <w:sz w:val="16"/>
                <w:szCs w:val="18"/>
              </w:rPr>
              <w:t>Summary</w:t>
            </w:r>
            <w:r w:rsidRPr="00F649AF">
              <w:rPr>
                <w:rFonts w:cs="SimSun"/>
                <w:bCs/>
                <w:sz w:val="16"/>
                <w:szCs w:val="18"/>
              </w:rPr>
              <w:t xml:space="preserve">: </w:t>
            </w:r>
          </w:p>
          <w:p w14:paraId="5198EFFA" w14:textId="77777777" w:rsidR="00042C04" w:rsidRPr="00F649AF" w:rsidRDefault="00042C04" w:rsidP="00334770">
            <w:pPr>
              <w:pStyle w:val="ListParagraph"/>
              <w:numPr>
                <w:ilvl w:val="0"/>
                <w:numId w:val="38"/>
              </w:numPr>
              <w:snapToGrid w:val="0"/>
              <w:spacing w:after="0" w:line="240" w:lineRule="auto"/>
              <w:rPr>
                <w:bCs/>
                <w:sz w:val="16"/>
                <w:szCs w:val="18"/>
              </w:rPr>
            </w:pPr>
            <w:r w:rsidRPr="00F649AF">
              <w:rPr>
                <w:rFonts w:cs="SimSun"/>
                <w:bCs/>
                <w:sz w:val="16"/>
                <w:szCs w:val="18"/>
              </w:rPr>
              <w:t>Performance gain of Type-II CJT over sTRP</w:t>
            </w:r>
          </w:p>
          <w:p w14:paraId="733B1D36" w14:textId="77777777" w:rsidR="00042C04" w:rsidRPr="00F649AF" w:rsidRDefault="00042C04" w:rsidP="00334770">
            <w:pPr>
              <w:pStyle w:val="ListParagraph"/>
              <w:numPr>
                <w:ilvl w:val="1"/>
                <w:numId w:val="38"/>
              </w:numPr>
              <w:snapToGrid w:val="0"/>
              <w:spacing w:after="0" w:line="240" w:lineRule="auto"/>
              <w:rPr>
                <w:bCs/>
                <w:sz w:val="16"/>
                <w:szCs w:val="18"/>
              </w:rPr>
            </w:pPr>
            <w:r w:rsidRPr="00F649AF">
              <w:rPr>
                <w:rFonts w:cs="SimSun"/>
                <w:bCs/>
                <w:sz w:val="16"/>
                <w:szCs w:val="18"/>
              </w:rPr>
              <w:t>SLS (UPT, UPT vs overhead):  Huawei/HiSi, Ericsson, MTK, Samsung, Nokia, ZTE, vivo, CATT</w:t>
            </w:r>
          </w:p>
          <w:p w14:paraId="3DDCA730" w14:textId="77777777" w:rsidR="00042C04" w:rsidRPr="00F649AF" w:rsidRDefault="00042C04" w:rsidP="00334770">
            <w:pPr>
              <w:pStyle w:val="ListParagraph"/>
              <w:numPr>
                <w:ilvl w:val="1"/>
                <w:numId w:val="38"/>
              </w:numPr>
              <w:snapToGrid w:val="0"/>
              <w:spacing w:after="0" w:line="240" w:lineRule="auto"/>
              <w:rPr>
                <w:bCs/>
                <w:sz w:val="16"/>
                <w:szCs w:val="18"/>
              </w:rPr>
            </w:pPr>
            <w:r w:rsidRPr="00F649AF">
              <w:rPr>
                <w:rFonts w:cs="SimSun"/>
                <w:bCs/>
                <w:sz w:val="16"/>
                <w:szCs w:val="18"/>
              </w:rPr>
              <w:t>Other: CEWiT (SE)</w:t>
            </w:r>
          </w:p>
          <w:p w14:paraId="5506BEF8" w14:textId="0D75ABD6" w:rsidR="00042C04" w:rsidRPr="009C0F3E" w:rsidRDefault="009C0F3E" w:rsidP="009C0F3E">
            <w:pPr>
              <w:pStyle w:val="ListParagraph"/>
              <w:numPr>
                <w:ilvl w:val="0"/>
                <w:numId w:val="38"/>
              </w:numPr>
              <w:rPr>
                <w:bCs/>
                <w:sz w:val="16"/>
                <w:szCs w:val="18"/>
              </w:rPr>
            </w:pPr>
            <w:r w:rsidRPr="009C0F3E">
              <w:rPr>
                <w:sz w:val="16"/>
              </w:rPr>
              <w:t>At least eight Tdocs include simulation results demonstrating significant gain of extending Type-II codebook for CJT mTRP</w:t>
            </w:r>
          </w:p>
        </w:tc>
      </w:tr>
    </w:tbl>
    <w:p w14:paraId="668D10EF" w14:textId="77777777" w:rsidR="00042C04" w:rsidRDefault="00042C04" w:rsidP="00042C04">
      <w:pPr>
        <w:snapToGrid w:val="0"/>
        <w:rPr>
          <w:sz w:val="20"/>
        </w:rPr>
      </w:pPr>
    </w:p>
    <w:p w14:paraId="0C86E4C6" w14:textId="0D7263B2" w:rsidR="009C0F3E" w:rsidRDefault="009C0F3E" w:rsidP="009C0F3E">
      <w:pPr>
        <w:pStyle w:val="Caption"/>
        <w:spacing w:after="0" w:line="240" w:lineRule="auto"/>
        <w:jc w:val="center"/>
      </w:pPr>
      <w:r>
        <w:t>Table 0C</w:t>
      </w:r>
      <w:r>
        <w:t xml:space="preserve">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9C0F3E" w:rsidRPr="006B59E1" w14:paraId="1DFA4663" w14:textId="77777777" w:rsidTr="00334770">
        <w:tc>
          <w:tcPr>
            <w:tcW w:w="1386" w:type="dxa"/>
            <w:shd w:val="clear" w:color="auto" w:fill="FFFF00"/>
          </w:tcPr>
          <w:p w14:paraId="2E033CEC"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Company</w:t>
            </w:r>
          </w:p>
        </w:tc>
        <w:tc>
          <w:tcPr>
            <w:tcW w:w="1624" w:type="dxa"/>
            <w:shd w:val="clear" w:color="auto" w:fill="FFFF00"/>
          </w:tcPr>
          <w:p w14:paraId="4D44FE07" w14:textId="77777777" w:rsidR="009C0F3E" w:rsidRPr="006B59E1" w:rsidRDefault="009C0F3E" w:rsidP="00334770">
            <w:pPr>
              <w:pStyle w:val="0Maintext"/>
              <w:snapToGrid w:val="0"/>
              <w:spacing w:after="0" w:line="240" w:lineRule="auto"/>
              <w:ind w:firstLine="0"/>
              <w:jc w:val="left"/>
              <w:rPr>
                <w:b/>
                <w:sz w:val="16"/>
                <w:szCs w:val="18"/>
                <w:lang w:val="en-US"/>
              </w:rPr>
            </w:pPr>
            <w:r w:rsidRPr="006B59E1">
              <w:rPr>
                <w:b/>
                <w:sz w:val="16"/>
                <w:szCs w:val="18"/>
                <w:lang w:val="en-US"/>
              </w:rPr>
              <w:t>Metric</w:t>
            </w:r>
          </w:p>
        </w:tc>
        <w:tc>
          <w:tcPr>
            <w:tcW w:w="6926" w:type="dxa"/>
            <w:shd w:val="clear" w:color="auto" w:fill="FFFF00"/>
          </w:tcPr>
          <w:p w14:paraId="6AD239A4" w14:textId="77777777" w:rsidR="009C0F3E" w:rsidRPr="006B59E1" w:rsidRDefault="009C0F3E" w:rsidP="00334770">
            <w:pPr>
              <w:pStyle w:val="0Maintext"/>
              <w:snapToGrid w:val="0"/>
              <w:spacing w:after="0" w:line="240" w:lineRule="auto"/>
              <w:ind w:firstLine="0"/>
              <w:jc w:val="left"/>
              <w:rPr>
                <w:b/>
                <w:sz w:val="16"/>
                <w:szCs w:val="18"/>
              </w:rPr>
            </w:pPr>
            <w:r w:rsidRPr="006B59E1">
              <w:rPr>
                <w:b/>
                <w:sz w:val="16"/>
                <w:szCs w:val="18"/>
                <w:lang w:val="en-US"/>
              </w:rPr>
              <w:t>Key observation</w:t>
            </w:r>
          </w:p>
        </w:tc>
      </w:tr>
      <w:tr w:rsidR="009C0F3E" w:rsidRPr="006B59E1" w14:paraId="110D006E" w14:textId="77777777" w:rsidTr="00334770">
        <w:tc>
          <w:tcPr>
            <w:tcW w:w="1386" w:type="dxa"/>
            <w:shd w:val="clear" w:color="auto" w:fill="auto"/>
          </w:tcPr>
          <w:p w14:paraId="256AF68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Huawei/HiSi</w:t>
            </w:r>
          </w:p>
        </w:tc>
        <w:tc>
          <w:tcPr>
            <w:tcW w:w="1624" w:type="dxa"/>
            <w:shd w:val="clear" w:color="auto" w:fill="auto"/>
          </w:tcPr>
          <w:p w14:paraId="1380FD47"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w:t>
            </w:r>
          </w:p>
        </w:tc>
        <w:tc>
          <w:tcPr>
            <w:tcW w:w="6926" w:type="dxa"/>
            <w:shd w:val="clear" w:color="auto" w:fill="auto"/>
          </w:tcPr>
          <w:p w14:paraId="56814AE8" w14:textId="77777777" w:rsidR="009C0F3E" w:rsidRPr="006B59E1" w:rsidRDefault="009C0F3E" w:rsidP="00334770">
            <w:pPr>
              <w:snapToGrid w:val="0"/>
              <w:rPr>
                <w:sz w:val="16"/>
                <w:szCs w:val="18"/>
                <w:lang w:eastAsia="zh-CN"/>
              </w:rPr>
            </w:pPr>
            <w:r w:rsidRPr="006B59E1">
              <w:rPr>
                <w:rFonts w:cs="SimSun"/>
                <w:sz w:val="16"/>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39239660" w14:textId="77777777" w:rsidR="009C0F3E" w:rsidRPr="006B59E1" w:rsidRDefault="009C0F3E" w:rsidP="00334770">
            <w:pPr>
              <w:snapToGrid w:val="0"/>
              <w:rPr>
                <w:color w:val="000000"/>
                <w:sz w:val="16"/>
                <w:szCs w:val="18"/>
                <w:lang w:val="en-GB"/>
              </w:rPr>
            </w:pPr>
            <w:r w:rsidRPr="006B59E1">
              <w:rPr>
                <w:rFonts w:cs="SimSun"/>
                <w:color w:val="000000"/>
                <w:sz w:val="16"/>
                <w:szCs w:val="18"/>
                <w:lang w:val="en-GB"/>
              </w:rPr>
              <w:t>Observation 9: For UE-based CSI prediction at speed 60km/h with 10ms periodicity of CSI feedback,</w:t>
            </w:r>
          </w:p>
          <w:p w14:paraId="254CB087" w14:textId="77777777" w:rsidR="009C0F3E" w:rsidRPr="006B59E1" w:rsidRDefault="009C0F3E" w:rsidP="00334770">
            <w:pPr>
              <w:pStyle w:val="ListParagraph"/>
              <w:numPr>
                <w:ilvl w:val="0"/>
                <w:numId w:val="34"/>
              </w:numPr>
              <w:snapToGrid w:val="0"/>
              <w:spacing w:after="0" w:line="240" w:lineRule="auto"/>
              <w:jc w:val="both"/>
              <w:rPr>
                <w:color w:val="000000"/>
                <w:sz w:val="16"/>
                <w:szCs w:val="18"/>
                <w:lang w:val="en-GB"/>
              </w:rPr>
            </w:pPr>
            <w:r w:rsidRPr="006B59E1">
              <w:rPr>
                <w:rFonts w:cs="SimSun"/>
                <w:color w:val="000000"/>
                <w:sz w:val="16"/>
                <w:szCs w:val="18"/>
                <w:lang w:val="en-GB"/>
              </w:rPr>
              <w:t>14% average gain compared with R17 type II</w:t>
            </w:r>
          </w:p>
          <w:p w14:paraId="0A1CE1BF" w14:textId="77777777" w:rsidR="009C0F3E" w:rsidRPr="006B59E1" w:rsidRDefault="009C0F3E" w:rsidP="00334770">
            <w:pPr>
              <w:pStyle w:val="ListParagraph"/>
              <w:numPr>
                <w:ilvl w:val="0"/>
                <w:numId w:val="34"/>
              </w:numPr>
              <w:snapToGrid w:val="0"/>
              <w:spacing w:after="0" w:line="240" w:lineRule="auto"/>
              <w:jc w:val="both"/>
              <w:rPr>
                <w:color w:val="000000"/>
                <w:sz w:val="16"/>
                <w:szCs w:val="18"/>
                <w:lang w:val="en-GB"/>
              </w:rPr>
            </w:pPr>
            <w:r w:rsidRPr="006B59E1">
              <w:rPr>
                <w:rFonts w:cs="SimSun"/>
                <w:color w:val="000000"/>
                <w:sz w:val="16"/>
                <w:szCs w:val="18"/>
                <w:lang w:val="en-GB"/>
              </w:rPr>
              <w:t>13% average gain compared with R16 type II.</w:t>
            </w:r>
          </w:p>
        </w:tc>
      </w:tr>
      <w:tr w:rsidR="009C0F3E" w:rsidRPr="006B59E1" w14:paraId="421B8502" w14:textId="77777777" w:rsidTr="00334770">
        <w:tc>
          <w:tcPr>
            <w:tcW w:w="1386" w:type="dxa"/>
          </w:tcPr>
          <w:p w14:paraId="3AD63D99"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ZTE</w:t>
            </w:r>
          </w:p>
        </w:tc>
        <w:tc>
          <w:tcPr>
            <w:tcW w:w="1624" w:type="dxa"/>
          </w:tcPr>
          <w:p w14:paraId="4805F4E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50%/5% UPT</w:t>
            </w:r>
          </w:p>
        </w:tc>
        <w:tc>
          <w:tcPr>
            <w:tcW w:w="6926" w:type="dxa"/>
          </w:tcPr>
          <w:p w14:paraId="2791A926" w14:textId="77777777" w:rsidR="009C0F3E" w:rsidRPr="006B59E1" w:rsidRDefault="009C0F3E" w:rsidP="00334770">
            <w:pPr>
              <w:snapToGrid w:val="0"/>
              <w:jc w:val="both"/>
              <w:rPr>
                <w:sz w:val="16"/>
                <w:szCs w:val="18"/>
              </w:rPr>
            </w:pPr>
            <w:r w:rsidRPr="006B59E1">
              <w:rPr>
                <w:rFonts w:cs="SimSun"/>
                <w:sz w:val="16"/>
                <w:szCs w:val="18"/>
              </w:rPr>
              <w:t xml:space="preserve">Observation 2: Regarding CSI prediction </w:t>
            </w:r>
            <w:r w:rsidRPr="006B59E1">
              <w:rPr>
                <w:rFonts w:eastAsia="Microsoft YaHei" w:cs="SimSun"/>
                <w:sz w:val="16"/>
                <w:szCs w:val="18"/>
              </w:rPr>
              <w:t>scheme-2 (</w:t>
            </w:r>
            <w:r w:rsidRPr="006B59E1">
              <w:rPr>
                <w:rFonts w:cs="SimSun"/>
                <w:noProof/>
                <w:sz w:val="16"/>
              </w:rPr>
              <mc:AlternateContent>
                <mc:Choice Requires="wps">
                  <w:drawing>
                    <wp:anchor distT="0" distB="0" distL="114300" distR="114300" simplePos="0" relativeHeight="251659264" behindDoc="0" locked="0" layoutInCell="1" allowOverlap="1" wp14:anchorId="3C4AF22E" wp14:editId="22399406">
                      <wp:simplePos x="0" y="0"/>
                      <wp:positionH relativeFrom="column">
                        <wp:posOffset>0</wp:posOffset>
                      </wp:positionH>
                      <wp:positionV relativeFrom="paragraph">
                        <wp:posOffset>0</wp:posOffset>
                      </wp:positionV>
                      <wp:extent cx="635000" cy="635000"/>
                      <wp:effectExtent l="0" t="0" r="0" b="0"/>
                      <wp:wrapNone/>
                      <wp:docPr id="8" name="_x0000_tole_rId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60A6D" id="_x0000_tole_rId2"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" filled="f" stroked="f">
                      <v:path arrowok="t"/>
                    </v:rect>
                  </w:pict>
                </mc:Fallback>
              </mc:AlternateContent>
            </w:r>
            <w:r w:rsidRPr="006B59E1">
              <w:rPr>
                <w:rFonts w:cs="SimSun"/>
                <w:noProof/>
                <w:sz w:val="16"/>
              </w:rPr>
              <w:object w:dxaOrig="839" w:dyaOrig="238" w14:anchorId="25140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33" type="#_x0000_t75" alt="" style="width:41.2pt;height:11.75pt;visibility:visible;mso-width-percent:0;mso-height-percent:0;mso-wrap-distance-right:0;mso-width-percent:0;mso-height-percent:0" o:ole="">
                  <v:imagedata r:id="rId8" o:title=""/>
                </v:shape>
                <o:OLEObject Type="Embed" ProgID="Equation.DSMT4" ShapeID="ole_rId2" DrawAspect="Content" ObjectID="_1713971118" r:id="rId9"/>
              </w:object>
            </w:r>
            <w:r w:rsidRPr="006B59E1">
              <w:rPr>
                <w:rFonts w:eastAsia="Microsoft YaHei" w:cs="SimSun"/>
                <w:sz w:val="16"/>
                <w:szCs w:val="18"/>
              </w:rPr>
              <w:t>-based prediction)</w:t>
            </w:r>
            <w:r w:rsidRPr="006B59E1">
              <w:rPr>
                <w:rFonts w:cs="SimSun"/>
                <w:sz w:val="16"/>
                <w:szCs w:val="18"/>
              </w:rPr>
              <w:t>, based on SLS simulation results in UMa, we can observe:</w:t>
            </w:r>
          </w:p>
          <w:p w14:paraId="1A12DF1D" w14:textId="77777777" w:rsidR="009C0F3E" w:rsidRPr="006B59E1" w:rsidRDefault="009C0F3E" w:rsidP="00334770">
            <w:pPr>
              <w:pStyle w:val="ListParagraph"/>
              <w:numPr>
                <w:ilvl w:val="0"/>
                <w:numId w:val="32"/>
              </w:numPr>
              <w:snapToGrid w:val="0"/>
              <w:spacing w:after="0" w:line="240" w:lineRule="auto"/>
              <w:jc w:val="both"/>
              <w:rPr>
                <w:sz w:val="16"/>
                <w:szCs w:val="18"/>
              </w:rPr>
            </w:pPr>
            <w:r w:rsidRPr="006B59E1">
              <w:rPr>
                <w:rFonts w:cs="SimSun"/>
                <w:sz w:val="16"/>
                <w:szCs w:val="18"/>
              </w:rPr>
              <w:lastRenderedPageBreak/>
              <w:t>In LOS, some performance gain and potential CSI overhead reduction can be obtained via exploring Doppler-domain information.</w:t>
            </w:r>
          </w:p>
          <w:p w14:paraId="610619E0" w14:textId="77777777" w:rsidR="009C0F3E" w:rsidRPr="006B59E1" w:rsidRDefault="009C0F3E" w:rsidP="00334770">
            <w:pPr>
              <w:pStyle w:val="ListParagraph"/>
              <w:numPr>
                <w:ilvl w:val="0"/>
                <w:numId w:val="32"/>
              </w:numPr>
              <w:snapToGrid w:val="0"/>
              <w:spacing w:after="0" w:line="240" w:lineRule="auto"/>
              <w:rPr>
                <w:sz w:val="16"/>
                <w:szCs w:val="18"/>
              </w:rPr>
            </w:pPr>
            <w:r w:rsidRPr="006B59E1">
              <w:rPr>
                <w:rFonts w:cs="SimSun"/>
                <w:sz w:val="16"/>
                <w:szCs w:val="18"/>
              </w:rPr>
              <w:t>However, for NLOS, it is difficult to identify dominant Doppler components for CSI prediction/extrapolation, and consequently advanced algorithm (like artificial intelligence (AI) for CSI prediction) may be further studied</w:t>
            </w:r>
          </w:p>
        </w:tc>
      </w:tr>
      <w:tr w:rsidR="009C0F3E" w:rsidRPr="006B59E1" w14:paraId="78ECC5EF" w14:textId="77777777" w:rsidTr="00334770">
        <w:tc>
          <w:tcPr>
            <w:tcW w:w="1386" w:type="dxa"/>
          </w:tcPr>
          <w:p w14:paraId="34CA8760"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lastRenderedPageBreak/>
              <w:t>CATT</w:t>
            </w:r>
          </w:p>
        </w:tc>
        <w:tc>
          <w:tcPr>
            <w:tcW w:w="1624" w:type="dxa"/>
          </w:tcPr>
          <w:p w14:paraId="58B84C0F"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5% UPT</w:t>
            </w:r>
          </w:p>
        </w:tc>
        <w:tc>
          <w:tcPr>
            <w:tcW w:w="6926" w:type="dxa"/>
          </w:tcPr>
          <w:p w14:paraId="314AC1A7" w14:textId="77777777" w:rsidR="009C0F3E" w:rsidRPr="006B59E1" w:rsidRDefault="009C0F3E" w:rsidP="00334770">
            <w:pPr>
              <w:pStyle w:val="Normal9pointspacing"/>
              <w:snapToGrid w:val="0"/>
              <w:spacing w:before="0" w:after="0"/>
              <w:rPr>
                <w:rFonts w:eastAsiaTheme="minorEastAsia"/>
                <w:sz w:val="16"/>
                <w:szCs w:val="18"/>
                <w:lang w:val="en-US" w:eastAsia="zh-CN"/>
              </w:rPr>
            </w:pPr>
            <w:r w:rsidRPr="006B59E1">
              <w:rPr>
                <w:rFonts w:cs="SimSun"/>
                <w:sz w:val="16"/>
                <w:szCs w:val="18"/>
                <w:lang w:val="en-US"/>
              </w:rPr>
              <w:t>Observation</w:t>
            </w:r>
            <w:r w:rsidRPr="006B59E1">
              <w:rPr>
                <w:rFonts w:eastAsiaTheme="minorEastAsia" w:cs="SimSun"/>
                <w:sz w:val="16"/>
                <w:szCs w:val="18"/>
                <w:lang w:val="en-US" w:eastAsia="zh-CN"/>
              </w:rPr>
              <w:t xml:space="preserve">-1: </w:t>
            </w:r>
          </w:p>
          <w:p w14:paraId="1BF3F438" w14:textId="77777777" w:rsidR="009C0F3E" w:rsidRPr="006B59E1" w:rsidRDefault="009C0F3E" w:rsidP="00334770">
            <w:pPr>
              <w:pStyle w:val="ListParagraph"/>
              <w:widowControl w:val="0"/>
              <w:numPr>
                <w:ilvl w:val="0"/>
                <w:numId w:val="35"/>
              </w:numPr>
              <w:snapToGrid w:val="0"/>
              <w:spacing w:after="0" w:line="240" w:lineRule="auto"/>
              <w:jc w:val="both"/>
              <w:rPr>
                <w:sz w:val="16"/>
                <w:szCs w:val="18"/>
              </w:rPr>
            </w:pPr>
            <w:r w:rsidRPr="006B59E1">
              <w:rPr>
                <w:sz w:val="16"/>
                <w:szCs w:val="18"/>
              </w:rPr>
              <w:t>When the CSI feedback periodicity is 5ms, the average throughput of 60km/h has 22% loss and the 5% edge throughput of 60km/h has 45% loss compared with 3km/h.</w:t>
            </w:r>
          </w:p>
        </w:tc>
      </w:tr>
      <w:tr w:rsidR="009C0F3E" w:rsidRPr="006B59E1" w14:paraId="19831FDA" w14:textId="77777777" w:rsidTr="00334770">
        <w:tc>
          <w:tcPr>
            <w:tcW w:w="1386" w:type="dxa"/>
          </w:tcPr>
          <w:p w14:paraId="2E72478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Vivo</w:t>
            </w:r>
          </w:p>
        </w:tc>
        <w:tc>
          <w:tcPr>
            <w:tcW w:w="1624" w:type="dxa"/>
          </w:tcPr>
          <w:p w14:paraId="712DE61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95%/50%/5% UPT</w:t>
            </w:r>
          </w:p>
        </w:tc>
        <w:tc>
          <w:tcPr>
            <w:tcW w:w="6926" w:type="dxa"/>
          </w:tcPr>
          <w:p w14:paraId="08E021F3" w14:textId="77777777" w:rsidR="009C0F3E" w:rsidRPr="006B59E1" w:rsidRDefault="009C0F3E" w:rsidP="00334770">
            <w:pPr>
              <w:snapToGrid w:val="0"/>
              <w:rPr>
                <w:sz w:val="16"/>
                <w:szCs w:val="18"/>
              </w:rPr>
            </w:pPr>
            <w:r w:rsidRPr="006B59E1">
              <w:rPr>
                <w:rFonts w:eastAsiaTheme="minorEastAsia" w:cs="SimSun"/>
                <w:sz w:val="16"/>
                <w:szCs w:val="18"/>
                <w:lang w:eastAsia="zh-CN"/>
              </w:rPr>
              <w:t xml:space="preserve">Current codebook types only cultivate spatial domain and frequency-delay domain characteristics and feedback the most important components in both domains without considering any Doppler-time domain information. </w:t>
            </w:r>
            <w:r w:rsidRPr="006B59E1">
              <w:rPr>
                <w:rFonts w:eastAsiaTheme="minorEastAsia" w:cs="SimSun"/>
                <w:sz w:val="16"/>
                <w:szCs w:val="18"/>
                <w:u w:val="single"/>
                <w:lang w:eastAsia="zh-CN"/>
              </w:rPr>
              <w:t xml:space="preserve">However, performance degrades considerably when the UE is moving in medium/high speed where Doppler effect becomes a crucial factor, as shown by the preliminary simulation results in </w:t>
            </w:r>
            <w:r w:rsidRPr="006B59E1">
              <w:rPr>
                <w:rFonts w:eastAsiaTheme="minorEastAsia" w:cs="SimSun"/>
                <w:sz w:val="16"/>
                <w:szCs w:val="18"/>
                <w:u w:val="single"/>
                <w:lang w:eastAsia="zh-CN"/>
              </w:rPr>
              <w:fldChar w:fldCharType="begin"/>
            </w:r>
            <w:r w:rsidRPr="006B59E1">
              <w:rPr>
                <w:rFonts w:eastAsia="SimSun" w:cs="SimSun"/>
                <w:sz w:val="16"/>
                <w:szCs w:val="18"/>
                <w:u w:val="single"/>
                <w:lang w:eastAsia="zh-CN"/>
              </w:rPr>
              <w:instrText>REF _Ref101897732 \r \h</w:instrText>
            </w:r>
            <w:r w:rsidRPr="006B59E1">
              <w:rPr>
                <w:rFonts w:eastAsiaTheme="minorEastAsia" w:cs="SimSun"/>
                <w:sz w:val="16"/>
                <w:szCs w:val="18"/>
                <w:u w:val="single"/>
                <w:lang w:eastAsia="zh-CN"/>
              </w:rPr>
            </w:r>
            <w:r>
              <w:rPr>
                <w:rFonts w:eastAsiaTheme="minorEastAsia" w:cs="SimSun"/>
                <w:sz w:val="16"/>
                <w:szCs w:val="18"/>
                <w:u w:val="single"/>
                <w:lang w:eastAsia="zh-CN"/>
              </w:rPr>
              <w:instrText xml:space="preserve"> \* MERGEFORMAT </w:instrText>
            </w:r>
            <w:r w:rsidRPr="006B59E1">
              <w:rPr>
                <w:rFonts w:eastAsia="SimSun" w:cs="SimSun"/>
                <w:sz w:val="16"/>
                <w:szCs w:val="18"/>
                <w:u w:val="single"/>
                <w:lang w:eastAsia="zh-CN"/>
              </w:rPr>
              <w:fldChar w:fldCharType="separate"/>
            </w:r>
            <w:r w:rsidRPr="006B59E1">
              <w:rPr>
                <w:rFonts w:eastAsia="SimSun" w:cs="SimSun"/>
                <w:sz w:val="16"/>
                <w:szCs w:val="18"/>
                <w:u w:val="single"/>
                <w:lang w:eastAsia="zh-CN"/>
              </w:rPr>
              <w:t>Figure 1</w:t>
            </w:r>
            <w:r w:rsidRPr="006B59E1">
              <w:rPr>
                <w:rFonts w:eastAsia="SimSun" w:cs="SimSun"/>
                <w:sz w:val="16"/>
                <w:szCs w:val="18"/>
                <w:u w:val="single"/>
                <w:lang w:eastAsia="zh-CN"/>
              </w:rPr>
              <w:fldChar w:fldCharType="end"/>
            </w:r>
            <w:r w:rsidRPr="006B59E1">
              <w:rPr>
                <w:rFonts w:eastAsiaTheme="minorEastAsia" w:cs="SimSun"/>
                <w:sz w:val="16"/>
                <w:szCs w:val="18"/>
                <w:lang w:eastAsia="zh-CN"/>
              </w:rPr>
              <w:t>.</w:t>
            </w:r>
          </w:p>
        </w:tc>
      </w:tr>
      <w:tr w:rsidR="009C0F3E" w:rsidRPr="006B59E1" w14:paraId="31724D3E" w14:textId="77777777" w:rsidTr="00334770">
        <w:tc>
          <w:tcPr>
            <w:tcW w:w="1386" w:type="dxa"/>
          </w:tcPr>
          <w:p w14:paraId="5669A6F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OPPO</w:t>
            </w:r>
          </w:p>
        </w:tc>
        <w:tc>
          <w:tcPr>
            <w:tcW w:w="1624" w:type="dxa"/>
          </w:tcPr>
          <w:p w14:paraId="2E382BFA"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BFBD729" w14:textId="77777777" w:rsidR="009C0F3E" w:rsidRPr="006B59E1" w:rsidRDefault="009C0F3E" w:rsidP="00334770">
            <w:pPr>
              <w:snapToGrid w:val="0"/>
              <w:rPr>
                <w:sz w:val="16"/>
                <w:szCs w:val="18"/>
              </w:rPr>
            </w:pPr>
            <w:r w:rsidRPr="006B59E1">
              <w:rPr>
                <w:rFonts w:cs="SimSun"/>
                <w:sz w:val="16"/>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sidRPr="006B59E1">
              <w:rPr>
                <w:rFonts w:cs="SimSun"/>
                <w:sz w:val="16"/>
                <w:szCs w:val="18"/>
                <w:u w:val="single"/>
              </w:rPr>
              <w:t>The performance of Rel-16 eTypeII CSI reporting may be worse than that of type I codebook in medium/high mobility as show in figure 1</w:t>
            </w:r>
            <w:r w:rsidRPr="006B59E1">
              <w:rPr>
                <w:rFonts w:cs="SimSun"/>
                <w:sz w:val="16"/>
                <w:szCs w:val="18"/>
              </w:rPr>
              <w:t>.</w:t>
            </w:r>
          </w:p>
          <w:p w14:paraId="477A025B" w14:textId="77777777" w:rsidR="009C0F3E" w:rsidRPr="006B59E1" w:rsidRDefault="009C0F3E" w:rsidP="00334770">
            <w:pPr>
              <w:pStyle w:val="00Text"/>
              <w:snapToGrid w:val="0"/>
              <w:spacing w:before="0" w:after="0" w:line="240" w:lineRule="auto"/>
              <w:jc w:val="left"/>
              <w:rPr>
                <w:bCs/>
                <w:iCs/>
                <w:sz w:val="16"/>
                <w:szCs w:val="18"/>
                <w:lang w:eastAsia="en-US"/>
              </w:rPr>
            </w:pPr>
            <w:r w:rsidRPr="006B59E1">
              <w:rPr>
                <w:rFonts w:cs="SimSun"/>
                <w:bCs/>
                <w:iCs/>
                <w:sz w:val="16"/>
                <w:szCs w:val="18"/>
                <w:lang w:eastAsia="en-US"/>
              </w:rPr>
              <w:t>Observation 1</w:t>
            </w:r>
            <w:r w:rsidRPr="006B59E1">
              <w:rPr>
                <w:rFonts w:cs="SimSun"/>
                <w:bCs/>
                <w:iCs/>
                <w:sz w:val="16"/>
                <w:szCs w:val="18"/>
              </w:rPr>
              <w:t>:</w:t>
            </w:r>
          </w:p>
          <w:p w14:paraId="2EB93B52" w14:textId="77777777" w:rsidR="009C0F3E" w:rsidRPr="006B59E1" w:rsidRDefault="009C0F3E" w:rsidP="00334770">
            <w:pPr>
              <w:pStyle w:val="00Text"/>
              <w:numPr>
                <w:ilvl w:val="0"/>
                <w:numId w:val="36"/>
              </w:numPr>
              <w:snapToGrid w:val="0"/>
              <w:spacing w:before="0" w:after="0" w:line="240" w:lineRule="auto"/>
              <w:jc w:val="left"/>
              <w:rPr>
                <w:sz w:val="16"/>
                <w:szCs w:val="18"/>
              </w:rPr>
            </w:pPr>
            <w:r w:rsidRPr="006B59E1">
              <w:rPr>
                <w:rFonts w:cs="SimSun"/>
                <w:sz w:val="16"/>
                <w:szCs w:val="18"/>
              </w:rPr>
              <w:t>The enhanced Doppler domain reporting has better performance for speed of 30km/h (Doppler frequency fd&lt;220Hz, about 15% gain over type I)</w:t>
            </w:r>
          </w:p>
          <w:p w14:paraId="13257F99" w14:textId="77777777" w:rsidR="009C0F3E" w:rsidRPr="006B59E1" w:rsidRDefault="009C0F3E" w:rsidP="00334770">
            <w:pPr>
              <w:pStyle w:val="00Text"/>
              <w:numPr>
                <w:ilvl w:val="0"/>
                <w:numId w:val="36"/>
              </w:numPr>
              <w:snapToGrid w:val="0"/>
              <w:spacing w:before="0" w:after="0" w:line="240" w:lineRule="auto"/>
              <w:jc w:val="left"/>
              <w:rPr>
                <w:sz w:val="16"/>
                <w:szCs w:val="18"/>
              </w:rPr>
            </w:pPr>
            <w:r w:rsidRPr="006B59E1">
              <w:rPr>
                <w:rFonts w:cs="SimSun"/>
                <w:sz w:val="16"/>
                <w:szCs w:val="18"/>
              </w:rPr>
              <w:t>The CSI overhead would not be increased by Doppler basis reporting. Meanwhile, time domain DFT can be considered as starting point for study.</w:t>
            </w:r>
          </w:p>
          <w:p w14:paraId="209CDD03" w14:textId="77777777" w:rsidR="009C0F3E" w:rsidRPr="006B59E1" w:rsidRDefault="009C0F3E" w:rsidP="00334770">
            <w:pPr>
              <w:pStyle w:val="00Text"/>
              <w:numPr>
                <w:ilvl w:val="0"/>
                <w:numId w:val="36"/>
              </w:numPr>
              <w:snapToGrid w:val="0"/>
              <w:spacing w:before="0" w:after="0" w:line="240" w:lineRule="auto"/>
              <w:jc w:val="left"/>
              <w:rPr>
                <w:sz w:val="16"/>
                <w:szCs w:val="18"/>
              </w:rPr>
            </w:pPr>
            <w:r w:rsidRPr="006B59E1">
              <w:rPr>
                <w:rFonts w:cs="SimSun"/>
                <w:sz w:val="16"/>
                <w:szCs w:val="18"/>
              </w:rPr>
              <w:t>Burst CSI-RS can further improve the performance for 60-120km/h (220Hz&lt;fd&lt;880Hz, 5%~10% gain)</w:t>
            </w:r>
          </w:p>
          <w:p w14:paraId="3CD77A0E" w14:textId="77777777" w:rsidR="009C0F3E" w:rsidRPr="006B59E1" w:rsidRDefault="009C0F3E" w:rsidP="00334770">
            <w:pPr>
              <w:pStyle w:val="00Text"/>
              <w:numPr>
                <w:ilvl w:val="0"/>
                <w:numId w:val="36"/>
              </w:numPr>
              <w:snapToGrid w:val="0"/>
              <w:spacing w:before="0" w:after="0" w:line="240" w:lineRule="auto"/>
              <w:jc w:val="left"/>
              <w:rPr>
                <w:sz w:val="16"/>
                <w:szCs w:val="18"/>
              </w:rPr>
            </w:pPr>
            <w:r w:rsidRPr="006B59E1">
              <w:rPr>
                <w:rFonts w:cs="SimSun"/>
                <w:sz w:val="16"/>
                <w:szCs w:val="18"/>
              </w:rPr>
              <w:t xml:space="preserve">The performance gain for velocity&gt;=60km/h is small (fd&gt;220Hz, about 5% gain). </w:t>
            </w:r>
          </w:p>
        </w:tc>
      </w:tr>
      <w:tr w:rsidR="009C0F3E" w:rsidRPr="006B59E1" w14:paraId="7930D32D" w14:textId="77777777" w:rsidTr="00334770">
        <w:tc>
          <w:tcPr>
            <w:tcW w:w="1386" w:type="dxa"/>
          </w:tcPr>
          <w:p w14:paraId="090A1B6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Nokia/NSB</w:t>
            </w:r>
          </w:p>
        </w:tc>
        <w:tc>
          <w:tcPr>
            <w:tcW w:w="1624" w:type="dxa"/>
          </w:tcPr>
          <w:p w14:paraId="63CA8D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Autocorrelation</w:t>
            </w:r>
          </w:p>
        </w:tc>
        <w:tc>
          <w:tcPr>
            <w:tcW w:w="6926" w:type="dxa"/>
          </w:tcPr>
          <w:p w14:paraId="6CAF82BC" w14:textId="77777777" w:rsidR="009C0F3E" w:rsidRPr="006B59E1" w:rsidRDefault="009C0F3E" w:rsidP="00334770">
            <w:pPr>
              <w:pStyle w:val="ListParagraph"/>
              <w:numPr>
                <w:ilvl w:val="0"/>
                <w:numId w:val="37"/>
              </w:numPr>
              <w:snapToGrid w:val="0"/>
              <w:spacing w:after="0" w:line="240" w:lineRule="auto"/>
              <w:ind w:left="1604" w:hanging="357"/>
              <w:rPr>
                <w:bCs/>
                <w:sz w:val="16"/>
                <w:szCs w:val="18"/>
              </w:rPr>
            </w:pPr>
            <w:bookmarkStart w:id="2" w:name="_Ref102124573"/>
            <w:r w:rsidRPr="006B59E1">
              <w:rPr>
                <w:rFonts w:cs="SimSun"/>
                <w:bCs/>
                <w:sz w:val="16"/>
                <w:szCs w:val="18"/>
              </w:rPr>
              <w:t xml:space="preserve">We observe that at medium/high velocity, the coefficients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are significantly less correlated in time than the CSI-RS channel measurements, which suggests that effective compression of PMI in time/Doppler domain is hard to achieve.</w:t>
            </w:r>
            <w:bookmarkEnd w:id="2"/>
          </w:p>
          <w:p w14:paraId="24375126" w14:textId="77777777" w:rsidR="009C0F3E" w:rsidRPr="006B59E1" w:rsidRDefault="009C0F3E" w:rsidP="00334770">
            <w:pPr>
              <w:pStyle w:val="ListParagraph"/>
              <w:numPr>
                <w:ilvl w:val="0"/>
                <w:numId w:val="37"/>
              </w:numPr>
              <w:snapToGrid w:val="0"/>
              <w:spacing w:after="0" w:line="240" w:lineRule="auto"/>
              <w:ind w:left="1689" w:hanging="357"/>
              <w:rPr>
                <w:bCs/>
                <w:sz w:val="16"/>
                <w:szCs w:val="18"/>
              </w:rPr>
            </w:pPr>
            <w:bookmarkStart w:id="3" w:name="_Ref102124604"/>
            <w:r w:rsidRPr="006B59E1">
              <w:rPr>
                <w:rFonts w:cs="SimSun"/>
                <w:bCs/>
                <w:sz w:val="16"/>
                <w:szCs w:val="18"/>
              </w:rPr>
              <w:t xml:space="preserve">The low time correlation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 xml:space="preserve"> seems related to the fact that eigenvectors are calculated with a phase uncertainty, and they are calculated independently for each CSI-RS measurement occasion, hence a random phase factor tend to decorrelate the time sequence of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2</m:t>
                  </m:r>
                </m:sub>
              </m:sSub>
            </m:oMath>
            <w:r w:rsidRPr="006B59E1">
              <w:rPr>
                <w:rFonts w:cs="SimSun"/>
                <w:bCs/>
                <w:sz w:val="16"/>
                <w:szCs w:val="18"/>
              </w:rPr>
              <w:t>.</w:t>
            </w:r>
            <w:bookmarkEnd w:id="3"/>
          </w:p>
        </w:tc>
      </w:tr>
      <w:tr w:rsidR="009C0F3E" w:rsidRPr="006B59E1" w14:paraId="0A5504B0" w14:textId="77777777" w:rsidTr="00334770">
        <w:tc>
          <w:tcPr>
            <w:tcW w:w="1386" w:type="dxa"/>
          </w:tcPr>
          <w:p w14:paraId="61226446"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Fraunhofer/HHI</w:t>
            </w:r>
          </w:p>
        </w:tc>
        <w:tc>
          <w:tcPr>
            <w:tcW w:w="1624" w:type="dxa"/>
          </w:tcPr>
          <w:p w14:paraId="7F6DC63D"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SLS: Mean UPT vs overhead</w:t>
            </w:r>
          </w:p>
        </w:tc>
        <w:tc>
          <w:tcPr>
            <w:tcW w:w="6926" w:type="dxa"/>
          </w:tcPr>
          <w:p w14:paraId="315B192F" w14:textId="77777777" w:rsidR="009C0F3E" w:rsidRPr="006B59E1" w:rsidRDefault="009C0F3E" w:rsidP="00334770">
            <w:pPr>
              <w:snapToGrid w:val="0"/>
              <w:rPr>
                <w:bCs/>
                <w:iCs/>
                <w:sz w:val="16"/>
                <w:szCs w:val="18"/>
                <w:lang w:eastAsia="en-US"/>
              </w:rPr>
            </w:pPr>
            <w:r w:rsidRPr="006B59E1">
              <w:rPr>
                <w:rFonts w:cs="SimSun"/>
                <w:bCs/>
                <w:iCs/>
                <w:sz w:val="16"/>
                <w:szCs w:val="18"/>
                <w:lang w:eastAsia="en-US"/>
              </w:rPr>
              <w:t xml:space="preserve">Observation 7: Enhanced Type II CB with Doppler domain information outperforms Rel. 16 Type II CB in terms of performance and feedback overhead. </w:t>
            </w:r>
          </w:p>
          <w:p w14:paraId="0EE1DFD7" w14:textId="77777777" w:rsidR="009C0F3E" w:rsidRPr="006B59E1" w:rsidRDefault="009C0F3E" w:rsidP="00334770">
            <w:pPr>
              <w:snapToGrid w:val="0"/>
              <w:rPr>
                <w:bCs/>
                <w:sz w:val="16"/>
                <w:szCs w:val="18"/>
              </w:rPr>
            </w:pPr>
          </w:p>
        </w:tc>
      </w:tr>
      <w:tr w:rsidR="009C0F3E" w:rsidRPr="006B59E1" w14:paraId="3449D270" w14:textId="77777777" w:rsidTr="00334770">
        <w:tc>
          <w:tcPr>
            <w:tcW w:w="1386" w:type="dxa"/>
          </w:tcPr>
          <w:p w14:paraId="7AA195A5"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MediaTek</w:t>
            </w:r>
          </w:p>
        </w:tc>
        <w:tc>
          <w:tcPr>
            <w:tcW w:w="1624" w:type="dxa"/>
          </w:tcPr>
          <w:p w14:paraId="23F6E69C"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CDF of performance</w:t>
            </w:r>
          </w:p>
        </w:tc>
        <w:tc>
          <w:tcPr>
            <w:tcW w:w="6926" w:type="dxa"/>
          </w:tcPr>
          <w:p w14:paraId="51F9B853" w14:textId="77777777" w:rsidR="009C0F3E" w:rsidRPr="006B59E1" w:rsidRDefault="009C0F3E" w:rsidP="00334770">
            <w:pPr>
              <w:snapToGrid w:val="0"/>
              <w:jc w:val="both"/>
              <w:rPr>
                <w:sz w:val="16"/>
                <w:szCs w:val="18"/>
                <w:lang w:val="en-GB" w:eastAsia="zh-TW"/>
              </w:rPr>
            </w:pPr>
            <w:r w:rsidRPr="006B59E1">
              <w:rPr>
                <w:rFonts w:cs="SimSun"/>
                <w:bCs/>
                <w:sz w:val="16"/>
                <w:szCs w:val="18"/>
                <w:lang w:val="en-GB" w:eastAsia="zh-TW"/>
              </w:rPr>
              <w:t>Observation 3</w:t>
            </w:r>
            <w:r w:rsidRPr="006B59E1">
              <w:rPr>
                <w:rFonts w:cs="SimSun"/>
                <w:sz w:val="16"/>
                <w:szCs w:val="18"/>
                <w:lang w:val="en-GB" w:eastAsia="zh-TW"/>
              </w:rPr>
              <w:t xml:space="preserve">: </w:t>
            </w:r>
            <w:r w:rsidRPr="006B59E1">
              <w:rPr>
                <w:rFonts w:cs="SimSun"/>
                <w:sz w:val="16"/>
                <w:szCs w:val="18"/>
                <w:lang w:val="en-GB"/>
              </w:rPr>
              <w:t xml:space="preserve">When the channel is 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 for both the </w:t>
            </w:r>
            <w:r w:rsidRPr="006B59E1">
              <w:rPr>
                <w:rFonts w:cs="SimSun"/>
                <w:sz w:val="16"/>
                <w:szCs w:val="18"/>
                <w:lang w:val="en-GB"/>
              </w:rPr>
              <w:t>RMa scenario with UE speed 60 km/hr and the UMa scenario with UE speed 30 km/hr</w:t>
            </w:r>
            <w:r w:rsidRPr="006B59E1">
              <w:rPr>
                <w:rFonts w:cs="SimSun"/>
                <w:sz w:val="16"/>
                <w:szCs w:val="18"/>
                <w:lang w:val="en-GB" w:eastAsia="zh-TW"/>
              </w:rPr>
              <w:t>.</w:t>
            </w:r>
          </w:p>
          <w:p w14:paraId="74213731" w14:textId="77777777" w:rsidR="009C0F3E" w:rsidRPr="006B59E1" w:rsidRDefault="009C0F3E" w:rsidP="00334770">
            <w:pPr>
              <w:snapToGrid w:val="0"/>
              <w:jc w:val="both"/>
              <w:rPr>
                <w:sz w:val="16"/>
                <w:szCs w:val="18"/>
                <w:lang w:val="en-GB" w:eastAsia="zh-TW"/>
              </w:rPr>
            </w:pPr>
            <w:r w:rsidRPr="006B59E1">
              <w:rPr>
                <w:rFonts w:cs="SimSun"/>
                <w:bCs/>
                <w:sz w:val="16"/>
                <w:szCs w:val="18"/>
                <w:lang w:val="en-GB" w:eastAsia="zh-TW"/>
              </w:rPr>
              <w:t>Observation 4</w:t>
            </w:r>
            <w:r w:rsidRPr="006B59E1">
              <w:rPr>
                <w:rFonts w:cs="SimSun"/>
                <w:sz w:val="16"/>
                <w:szCs w:val="18"/>
                <w:lang w:val="en-GB" w:eastAsia="zh-TW"/>
              </w:rPr>
              <w:t xml:space="preserve">: </w:t>
            </w:r>
            <w:r w:rsidRPr="006B59E1">
              <w:rPr>
                <w:rFonts w:cs="SimSun"/>
                <w:sz w:val="16"/>
                <w:szCs w:val="18"/>
                <w:lang w:val="en-GB"/>
              </w:rPr>
              <w:t xml:space="preserve">For the case of RMa 60 km/hr and NLOS, the rank,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f</m:t>
                  </m:r>
                </m:sub>
              </m:sSub>
            </m:oMath>
            <w:r w:rsidRPr="006B59E1">
              <w:rPr>
                <w:rFonts w:cs="SimSun"/>
                <w:sz w:val="16"/>
                <w:szCs w:val="18"/>
                <w:lang w:val="en-GB" w:eastAsia="zh-TW"/>
              </w:rPr>
              <w:t xml:space="preserve"> can be the same for 40 ms with acceptable performance.</w:t>
            </w:r>
          </w:p>
          <w:p w14:paraId="394F5A59" w14:textId="77777777" w:rsidR="009C0F3E" w:rsidRPr="006B59E1" w:rsidRDefault="009C0F3E" w:rsidP="00334770">
            <w:pPr>
              <w:snapToGrid w:val="0"/>
              <w:jc w:val="both"/>
              <w:rPr>
                <w:sz w:val="16"/>
                <w:szCs w:val="18"/>
                <w:lang w:val="en-GB"/>
              </w:rPr>
            </w:pPr>
            <w:r w:rsidRPr="006B59E1">
              <w:rPr>
                <w:rFonts w:cs="SimSun"/>
                <w:bCs/>
                <w:sz w:val="16"/>
                <w:szCs w:val="18"/>
                <w:lang w:val="en-GB" w:eastAsia="zh-TW"/>
              </w:rPr>
              <w:t>Observation 5</w:t>
            </w:r>
            <w:r w:rsidRPr="006B59E1">
              <w:rPr>
                <w:rFonts w:cs="SimSun"/>
                <w:sz w:val="16"/>
                <w:szCs w:val="18"/>
                <w:lang w:val="en-GB" w:eastAsia="zh-TW"/>
              </w:rPr>
              <w:t xml:space="preserve">: </w:t>
            </w:r>
            <w:r w:rsidRPr="006B59E1">
              <w:rPr>
                <w:rFonts w:cs="SimSun"/>
                <w:sz w:val="16"/>
                <w:szCs w:val="18"/>
                <w:lang w:val="en-GB"/>
              </w:rPr>
              <w:t xml:space="preserve">For the case of UMa 30 km/hr and NLOS, at least the rank and </w:t>
            </w:r>
            <m:oMath>
              <m:sSub>
                <m:sSubPr>
                  <m:ctrlPr>
                    <w:rPr>
                      <w:rFonts w:ascii="Cambria Math" w:hAnsi="Cambria Math"/>
                      <w:sz w:val="16"/>
                    </w:rPr>
                  </m:ctrlPr>
                </m:sSubPr>
                <m:e>
                  <m:r>
                    <w:rPr>
                      <w:rFonts w:ascii="Cambria Math" w:hAnsi="Cambria Math"/>
                      <w:sz w:val="16"/>
                    </w:rPr>
                    <m:t>W</m:t>
                  </m:r>
                </m:e>
                <m:sub>
                  <m:r>
                    <w:rPr>
                      <w:rFonts w:ascii="Cambria Math" w:hAnsi="Cambria Math"/>
                      <w:sz w:val="16"/>
                    </w:rPr>
                    <m:t>1</m:t>
                  </m:r>
                </m:sub>
              </m:sSub>
            </m:oMath>
            <w:r w:rsidRPr="006B59E1">
              <w:rPr>
                <w:rFonts w:cs="SimSun"/>
                <w:sz w:val="16"/>
                <w:szCs w:val="18"/>
                <w:lang w:val="en-GB" w:eastAsia="zh-TW"/>
              </w:rPr>
              <w:t xml:space="preserve"> can be the same for 40 ms with acceptable performance.</w:t>
            </w:r>
          </w:p>
        </w:tc>
      </w:tr>
      <w:tr w:rsidR="009C0F3E" w:rsidRPr="006B59E1" w14:paraId="1634FD22" w14:textId="77777777" w:rsidTr="00334770">
        <w:tc>
          <w:tcPr>
            <w:tcW w:w="1386" w:type="dxa"/>
          </w:tcPr>
          <w:p w14:paraId="0F1ADED1"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CeWiT</w:t>
            </w:r>
          </w:p>
        </w:tc>
        <w:tc>
          <w:tcPr>
            <w:tcW w:w="1624" w:type="dxa"/>
          </w:tcPr>
          <w:p w14:paraId="14E2C062"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Overhead, MSE</w:t>
            </w:r>
          </w:p>
        </w:tc>
        <w:tc>
          <w:tcPr>
            <w:tcW w:w="6926" w:type="dxa"/>
          </w:tcPr>
          <w:p w14:paraId="59FB3BE1" w14:textId="77777777" w:rsidR="009C0F3E" w:rsidRPr="006B59E1" w:rsidRDefault="009C0F3E" w:rsidP="00334770">
            <w:pPr>
              <w:snapToGrid w:val="0"/>
              <w:rPr>
                <w:sz w:val="16"/>
                <w:szCs w:val="18"/>
              </w:rPr>
            </w:pPr>
            <w:r w:rsidRPr="006B59E1">
              <w:rPr>
                <w:rFonts w:cs="SimSun"/>
                <w:sz w:val="16"/>
                <w:szCs w:val="18"/>
              </w:rPr>
              <w:t xml:space="preserve">From the above table, it can be seen that with partial CSI feedback, overhead is considerably reduced, while the nMSE are quite low (order of 10-4). </w:t>
            </w:r>
          </w:p>
        </w:tc>
      </w:tr>
      <w:tr w:rsidR="009C0F3E" w:rsidRPr="006B59E1" w14:paraId="4F122866" w14:textId="77777777" w:rsidTr="00334770">
        <w:tc>
          <w:tcPr>
            <w:tcW w:w="1386" w:type="dxa"/>
          </w:tcPr>
          <w:p w14:paraId="09DFC564"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Qualcomm</w:t>
            </w:r>
          </w:p>
        </w:tc>
        <w:tc>
          <w:tcPr>
            <w:tcW w:w="1624" w:type="dxa"/>
          </w:tcPr>
          <w:p w14:paraId="68A43E1B" w14:textId="77777777" w:rsidR="009C0F3E" w:rsidRPr="006B59E1" w:rsidRDefault="009C0F3E" w:rsidP="00334770">
            <w:pPr>
              <w:pStyle w:val="0Maintext"/>
              <w:snapToGrid w:val="0"/>
              <w:spacing w:after="0" w:line="240" w:lineRule="auto"/>
              <w:ind w:firstLine="0"/>
              <w:jc w:val="left"/>
              <w:rPr>
                <w:sz w:val="16"/>
                <w:szCs w:val="18"/>
                <w:lang w:val="en-US"/>
              </w:rPr>
            </w:pPr>
            <w:r w:rsidRPr="006B59E1">
              <w:rPr>
                <w:sz w:val="16"/>
                <w:szCs w:val="18"/>
                <w:lang w:val="en-US"/>
              </w:rPr>
              <w:t>Correlation, CDF of performance</w:t>
            </w:r>
          </w:p>
        </w:tc>
        <w:tc>
          <w:tcPr>
            <w:tcW w:w="6926" w:type="dxa"/>
          </w:tcPr>
          <w:p w14:paraId="7FEF7529" w14:textId="77777777" w:rsidR="009C0F3E" w:rsidRPr="006B59E1" w:rsidRDefault="009C0F3E" w:rsidP="00334770">
            <w:pPr>
              <w:snapToGrid w:val="0"/>
              <w:rPr>
                <w:bCs/>
                <w:sz w:val="16"/>
                <w:szCs w:val="18"/>
              </w:rPr>
            </w:pPr>
            <w:r w:rsidRPr="006B59E1">
              <w:rPr>
                <w:rFonts w:cs="SimSun"/>
                <w:bCs/>
                <w:sz w:val="16"/>
                <w:szCs w:val="18"/>
                <w:u w:val="single"/>
              </w:rPr>
              <w:t>Observation 1</w:t>
            </w:r>
            <w:r w:rsidRPr="006B59E1">
              <w:rPr>
                <w:rFonts w:cs="SimSun"/>
                <w:bCs/>
                <w:sz w:val="16"/>
                <w:szCs w:val="18"/>
              </w:rPr>
              <w:t>: Two issues exist for CSI reporting under fast fading channel environment: (1) Larger overhead with frequent report; (2) CSI outdating due to report latency</w:t>
            </w:r>
          </w:p>
          <w:p w14:paraId="206EA08E" w14:textId="77777777" w:rsidR="009C0F3E" w:rsidRPr="006B59E1" w:rsidRDefault="009C0F3E" w:rsidP="00334770">
            <w:pPr>
              <w:snapToGrid w:val="0"/>
              <w:jc w:val="both"/>
              <w:rPr>
                <w:sz w:val="16"/>
                <w:szCs w:val="18"/>
                <w:lang w:val="en-GB" w:eastAsia="zh-CN"/>
              </w:rPr>
            </w:pPr>
            <w:r w:rsidRPr="006B59E1">
              <w:rPr>
                <w:rFonts w:cs="SimSun"/>
                <w:bCs/>
                <w:sz w:val="16"/>
                <w:szCs w:val="18"/>
                <w:u w:val="single"/>
              </w:rPr>
              <w:t>Observation 2</w:t>
            </w:r>
            <w:r w:rsidRPr="006B59E1">
              <w:rPr>
                <w:rFonts w:cs="SimSun"/>
                <w:bCs/>
                <w:sz w:val="16"/>
                <w:szCs w:val="18"/>
              </w:rPr>
              <w:t xml:space="preserve">: Certain performance gain of eType-II-Doppler can be observed over delayed Rel-16 </w:t>
            </w:r>
            <w:r w:rsidRPr="006B59E1">
              <w:rPr>
                <w:rFonts w:cs="SimSun"/>
                <w:bCs/>
                <w:sz w:val="16"/>
                <w:szCs w:val="18"/>
                <w:lang w:eastAsia="zh-CN"/>
              </w:rPr>
              <w:t>e</w:t>
            </w:r>
            <w:r w:rsidRPr="006B59E1">
              <w:rPr>
                <w:rFonts w:cs="SimSun"/>
                <w:bCs/>
                <w:sz w:val="16"/>
                <w:szCs w:val="18"/>
              </w:rPr>
              <w:t>Type-II: 1.7dB @10% CDF, 0.4dB @50% CDF, under ideal environment w/o noise or interference.</w:t>
            </w:r>
          </w:p>
        </w:tc>
      </w:tr>
      <w:tr w:rsidR="009C0F3E" w:rsidRPr="006B59E1" w14:paraId="28FF07E8" w14:textId="77777777" w:rsidTr="00334770">
        <w:tc>
          <w:tcPr>
            <w:tcW w:w="9936" w:type="dxa"/>
            <w:gridSpan w:val="3"/>
          </w:tcPr>
          <w:p w14:paraId="06A4AF78" w14:textId="77777777" w:rsidR="009C0F3E" w:rsidRPr="006B59E1" w:rsidRDefault="009C0F3E" w:rsidP="00334770">
            <w:pPr>
              <w:snapToGrid w:val="0"/>
              <w:rPr>
                <w:bCs/>
                <w:sz w:val="16"/>
                <w:szCs w:val="18"/>
              </w:rPr>
            </w:pPr>
            <w:r w:rsidRPr="006B59E1">
              <w:rPr>
                <w:rFonts w:cs="SimSun"/>
                <w:b/>
                <w:bCs/>
                <w:sz w:val="16"/>
                <w:szCs w:val="18"/>
              </w:rPr>
              <w:t>Summary</w:t>
            </w:r>
            <w:r w:rsidRPr="006B59E1">
              <w:rPr>
                <w:rFonts w:cs="SimSun"/>
                <w:bCs/>
                <w:sz w:val="16"/>
                <w:szCs w:val="18"/>
              </w:rPr>
              <w:t xml:space="preserve">: </w:t>
            </w:r>
          </w:p>
          <w:p w14:paraId="76EC3CF9" w14:textId="77777777" w:rsidR="009C0F3E" w:rsidRPr="006B59E1" w:rsidRDefault="009C0F3E" w:rsidP="00334770">
            <w:pPr>
              <w:pStyle w:val="ListParagraph"/>
              <w:numPr>
                <w:ilvl w:val="0"/>
                <w:numId w:val="39"/>
              </w:numPr>
              <w:snapToGrid w:val="0"/>
              <w:spacing w:after="0" w:line="240" w:lineRule="auto"/>
              <w:rPr>
                <w:bCs/>
                <w:sz w:val="16"/>
                <w:szCs w:val="18"/>
              </w:rPr>
            </w:pPr>
            <w:r w:rsidRPr="006B59E1">
              <w:rPr>
                <w:rFonts w:cs="SimSun"/>
                <w:bCs/>
                <w:sz w:val="16"/>
                <w:szCs w:val="18"/>
              </w:rPr>
              <w:t xml:space="preserve">Performance gain of Type-II Doppler (SLS) over Rel-16/17 Type-II: </w:t>
            </w:r>
            <w:r w:rsidRPr="006B59E1">
              <w:rPr>
                <w:rFonts w:cs="SimSun"/>
                <w:sz w:val="16"/>
                <w:szCs w:val="18"/>
              </w:rPr>
              <w:t xml:space="preserve">Huawei/HiSi, ZTE (in LoS), OPPO, </w:t>
            </w:r>
            <w:r w:rsidRPr="006B59E1">
              <w:rPr>
                <w:rFonts w:cs="SimSun"/>
                <w:sz w:val="16"/>
              </w:rPr>
              <w:t>Fraunhofer/HHI, CeWiT, Qualcomm</w:t>
            </w:r>
          </w:p>
          <w:p w14:paraId="5FEC0701" w14:textId="77777777" w:rsidR="009C0F3E" w:rsidRPr="006B59E1" w:rsidRDefault="009C0F3E" w:rsidP="00334770">
            <w:pPr>
              <w:pStyle w:val="ListParagraph"/>
              <w:numPr>
                <w:ilvl w:val="0"/>
                <w:numId w:val="39"/>
              </w:numPr>
              <w:snapToGrid w:val="0"/>
              <w:spacing w:after="0" w:line="240" w:lineRule="auto"/>
              <w:rPr>
                <w:bCs/>
                <w:sz w:val="16"/>
                <w:szCs w:val="18"/>
              </w:rPr>
            </w:pPr>
            <w:r w:rsidRPr="006B59E1">
              <w:rPr>
                <w:rFonts w:cs="SimSun"/>
                <w:sz w:val="16"/>
              </w:rPr>
              <w:t xml:space="preserve">Performance loss of Rel-16/17 with medium/high speed: </w:t>
            </w:r>
            <w:r w:rsidRPr="006B59E1">
              <w:rPr>
                <w:rFonts w:cs="SimSun"/>
                <w:sz w:val="16"/>
                <w:szCs w:val="18"/>
              </w:rPr>
              <w:t>CATT, vivo, OPPO, Nokia/NSB, MTK</w:t>
            </w:r>
          </w:p>
          <w:p w14:paraId="7CD59697" w14:textId="2ED12CEA" w:rsidR="009C0F3E" w:rsidRPr="009C0F3E" w:rsidRDefault="009C0F3E" w:rsidP="009C0F3E">
            <w:pPr>
              <w:pStyle w:val="ListParagraph"/>
              <w:numPr>
                <w:ilvl w:val="0"/>
                <w:numId w:val="39"/>
              </w:numPr>
              <w:snapToGrid w:val="0"/>
              <w:spacing w:after="0" w:line="240" w:lineRule="auto"/>
              <w:rPr>
                <w:bCs/>
                <w:sz w:val="16"/>
                <w:szCs w:val="18"/>
              </w:rPr>
            </w:pPr>
            <w:r w:rsidRPr="009C0F3E">
              <w:rPr>
                <w:sz w:val="16"/>
              </w:rPr>
              <w:t>At least six Tdocs provided results demonstrating significant gain from using Type-II codebook refinement with Doppler-domain compression</w:t>
            </w:r>
          </w:p>
        </w:tc>
      </w:tr>
    </w:tbl>
    <w:p w14:paraId="3FA7C07C" w14:textId="652B12AC" w:rsidR="00042C04" w:rsidRDefault="00042C04"/>
    <w:p w14:paraId="40784752" w14:textId="77777777" w:rsidR="005C50BA" w:rsidRDefault="005C50BA"/>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lastRenderedPageBreak/>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lastRenderedPageBreak/>
              <w:t>1 (SD/FD basis design):</w:t>
            </w:r>
          </w:p>
          <w:p w14:paraId="0247B828" w14:textId="401289FA"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lastRenderedPageBreak/>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224424C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C23EC3">
            <w:pPr>
              <w:pStyle w:val="ListParagraph"/>
              <w:numPr>
                <w:ilvl w:val="0"/>
                <w:numId w:val="46"/>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33C0B64C" w:rsidR="00FF14F6" w:rsidRDefault="004B0726">
            <w:pPr>
              <w:pStyle w:val="ListParagraph"/>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w:t>
            </w:r>
            <w:r w:rsidR="00684CBE">
              <w:rPr>
                <w:sz w:val="18"/>
                <w:szCs w:val="18"/>
                <w:lang w:eastAsia="zh-CN"/>
              </w:rPr>
              <w:t xml:space="preserve"> </w:t>
            </w:r>
            <w:r>
              <w:rPr>
                <w:sz w:val="18"/>
                <w:szCs w:val="18"/>
                <w:lang w:eastAsia="zh-CN"/>
              </w:rPr>
              <w:t>(further study the bitmap is for each TRP or N TRPs, the maximal number of non-zero coefficients may be per TRP per layer)</w:t>
            </w:r>
            <w:r>
              <w:rPr>
                <w:sz w:val="18"/>
                <w:szCs w:val="18"/>
                <w:lang w:val="en-GB" w:eastAsia="zh-CN"/>
              </w:rPr>
              <w:t>, Spreadtrum</w:t>
            </w:r>
            <w:r w:rsidR="00FC4B61">
              <w:rPr>
                <w:sz w:val="18"/>
                <w:szCs w:val="18"/>
                <w:lang w:val="en-GB" w:eastAsia="zh-CN"/>
              </w:rPr>
              <w:t>, AT&amp;T</w:t>
            </w:r>
          </w:p>
          <w:p w14:paraId="0247B837" w14:textId="0B0F28E5"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03ABC44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r w:rsidR="00C15041">
              <w:rPr>
                <w:sz w:val="18"/>
                <w:szCs w:val="18"/>
                <w:lang w:val="en-GB" w:eastAsia="zh-CN"/>
              </w:rPr>
              <w:t>, Sony</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1022794D" w14:textId="46B3035F" w:rsidR="00042C04" w:rsidRPr="005C50BA" w:rsidRDefault="006B59E1" w:rsidP="00693E9B">
      <w:pPr>
        <w:snapToGrid w:val="0"/>
        <w:rPr>
          <w:color w:val="3333FF"/>
          <w:sz w:val="20"/>
          <w:szCs w:val="20"/>
        </w:rPr>
      </w:pPr>
      <w:r w:rsidRPr="005C50BA">
        <w:rPr>
          <w:b/>
          <w:color w:val="3333FF"/>
          <w:sz w:val="20"/>
          <w:u w:val="single"/>
        </w:rPr>
        <w:t>Proposal 1.E</w:t>
      </w:r>
      <w:r w:rsidR="004B0726" w:rsidRPr="005C50BA">
        <w:rPr>
          <w:color w:val="3333FF"/>
          <w:sz w:val="20"/>
        </w:rPr>
        <w:t xml:space="preserve">: </w:t>
      </w:r>
      <w:r w:rsidR="00042C04" w:rsidRPr="005C50BA">
        <w:rPr>
          <w:color w:val="3333FF"/>
          <w:sz w:val="20"/>
        </w:rPr>
        <w:t xml:space="preserve">On </w:t>
      </w:r>
      <w:r w:rsidR="00042C04" w:rsidRPr="005C50BA">
        <w:rPr>
          <w:color w:val="3333FF"/>
          <w:sz w:val="20"/>
          <w:szCs w:val="20"/>
        </w:rPr>
        <w:t>t</w:t>
      </w:r>
      <w:r w:rsidR="006B4693" w:rsidRPr="005C50BA">
        <w:rPr>
          <w:color w:val="3333FF"/>
          <w:sz w:val="20"/>
          <w:szCs w:val="20"/>
        </w:rPr>
        <w:t>he work scope of Type-II codebook refinement for CJT mTRP</w:t>
      </w:r>
      <w:r w:rsidR="00042C04" w:rsidRPr="005C50BA">
        <w:rPr>
          <w:color w:val="3333FF"/>
          <w:sz w:val="20"/>
          <w:szCs w:val="20"/>
        </w:rPr>
        <w:t xml:space="preserve">, the resulting codebook(s) include </w:t>
      </w:r>
      <w:r w:rsidR="00042C04" w:rsidRPr="005C50BA">
        <w:rPr>
          <w:i/>
          <w:color w:val="3333FF"/>
          <w:sz w:val="20"/>
          <w:szCs w:val="20"/>
        </w:rPr>
        <w:t>at least</w:t>
      </w:r>
      <w:r w:rsidR="00042C04" w:rsidRPr="005C50BA">
        <w:rPr>
          <w:color w:val="3333FF"/>
          <w:sz w:val="20"/>
          <w:szCs w:val="20"/>
        </w:rPr>
        <w:t xml:space="preserve"> the following parameters:</w:t>
      </w:r>
    </w:p>
    <w:p w14:paraId="71A3AC16" w14:textId="73CDD8BB" w:rsidR="00042C04" w:rsidRPr="005C50BA" w:rsidRDefault="00042C04" w:rsidP="00693E9B">
      <w:pPr>
        <w:pStyle w:val="ListParagraph"/>
        <w:numPr>
          <w:ilvl w:val="1"/>
          <w:numId w:val="46"/>
        </w:numPr>
        <w:snapToGrid w:val="0"/>
        <w:spacing w:after="0" w:line="240" w:lineRule="auto"/>
        <w:rPr>
          <w:color w:val="3333FF"/>
          <w:sz w:val="20"/>
          <w:szCs w:val="20"/>
        </w:rPr>
      </w:pPr>
      <w:r w:rsidRPr="005C50BA">
        <w:rPr>
          <w:color w:val="3333FF"/>
          <w:sz w:val="20"/>
          <w:szCs w:val="20"/>
        </w:rPr>
        <w:t xml:space="preserve">Parameters for </w:t>
      </w:r>
      <w:r w:rsidR="00693E9B" w:rsidRPr="005C50BA">
        <w:rPr>
          <w:color w:val="3333FF"/>
          <w:sz w:val="20"/>
          <w:szCs w:val="20"/>
        </w:rPr>
        <w:t>SD+</w:t>
      </w:r>
      <w:r w:rsidRPr="005C50BA">
        <w:rPr>
          <w:color w:val="3333FF"/>
          <w:sz w:val="20"/>
          <w:szCs w:val="20"/>
        </w:rPr>
        <w:t xml:space="preserve">FD or joint </w:t>
      </w:r>
      <w:r w:rsidR="00693E9B" w:rsidRPr="005C50BA">
        <w:rPr>
          <w:color w:val="3333FF"/>
          <w:sz w:val="20"/>
          <w:szCs w:val="20"/>
        </w:rPr>
        <w:t>SD/</w:t>
      </w:r>
      <w:r w:rsidRPr="005C50BA">
        <w:rPr>
          <w:color w:val="3333FF"/>
          <w:sz w:val="20"/>
          <w:szCs w:val="20"/>
        </w:rPr>
        <w:t xml:space="preserve">FD) basis vector selection, including </w:t>
      </w:r>
    </w:p>
    <w:p w14:paraId="7A0C934C" w14:textId="77777777" w:rsidR="00693E9B" w:rsidRPr="005C50BA" w:rsidRDefault="00042C04" w:rsidP="00693E9B">
      <w:pPr>
        <w:pStyle w:val="ListParagraph"/>
        <w:numPr>
          <w:ilvl w:val="2"/>
          <w:numId w:val="46"/>
        </w:numPr>
        <w:snapToGrid w:val="0"/>
        <w:spacing w:after="0" w:line="240" w:lineRule="auto"/>
        <w:rPr>
          <w:color w:val="3333FF"/>
          <w:sz w:val="20"/>
          <w:szCs w:val="20"/>
        </w:rPr>
      </w:pPr>
      <w:r w:rsidRPr="005C50BA">
        <w:rPr>
          <w:color w:val="3333FF"/>
          <w:sz w:val="20"/>
          <w:szCs w:val="20"/>
        </w:rPr>
        <w:t>The number of basis vectors</w:t>
      </w:r>
      <w:r w:rsidR="00693E9B" w:rsidRPr="005C50BA">
        <w:rPr>
          <w:color w:val="3333FF"/>
          <w:sz w:val="20"/>
          <w:szCs w:val="20"/>
        </w:rPr>
        <w:t xml:space="preserve"> (SD+FD or joint SD/FD)</w:t>
      </w:r>
    </w:p>
    <w:p w14:paraId="2DAD2732" w14:textId="1C4E11C6" w:rsidR="00042C04" w:rsidRPr="005C50BA" w:rsidRDefault="00693E9B" w:rsidP="00693E9B">
      <w:pPr>
        <w:pStyle w:val="ListParagraph"/>
        <w:numPr>
          <w:ilvl w:val="2"/>
          <w:numId w:val="46"/>
        </w:numPr>
        <w:snapToGrid w:val="0"/>
        <w:spacing w:after="0" w:line="240" w:lineRule="auto"/>
        <w:rPr>
          <w:color w:val="3333FF"/>
          <w:sz w:val="20"/>
          <w:szCs w:val="20"/>
        </w:rPr>
      </w:pPr>
      <w:r w:rsidRPr="005C50BA">
        <w:rPr>
          <w:color w:val="3333FF"/>
          <w:sz w:val="20"/>
          <w:szCs w:val="20"/>
        </w:rPr>
        <w:t>Basis s</w:t>
      </w:r>
      <w:r w:rsidR="00042C04" w:rsidRPr="005C50BA">
        <w:rPr>
          <w:color w:val="3333FF"/>
          <w:sz w:val="20"/>
          <w:szCs w:val="20"/>
        </w:rPr>
        <w:t>election indicator(s)</w:t>
      </w:r>
    </w:p>
    <w:p w14:paraId="2BC9014A" w14:textId="0950FDA8" w:rsidR="00042C04" w:rsidRPr="005C50BA" w:rsidRDefault="00042C04" w:rsidP="00693E9B">
      <w:pPr>
        <w:pStyle w:val="ListParagraph"/>
        <w:numPr>
          <w:ilvl w:val="1"/>
          <w:numId w:val="46"/>
        </w:numPr>
        <w:snapToGrid w:val="0"/>
        <w:spacing w:after="0" w:line="240" w:lineRule="auto"/>
        <w:rPr>
          <w:color w:val="3333FF"/>
          <w:sz w:val="20"/>
          <w:szCs w:val="20"/>
        </w:rPr>
      </w:pPr>
      <w:r w:rsidRPr="005C50BA">
        <w:rPr>
          <w:color w:val="3333FF"/>
          <w:sz w:val="20"/>
          <w:szCs w:val="20"/>
        </w:rPr>
        <w:t>Quantized combining coefficients (W2)</w:t>
      </w:r>
    </w:p>
    <w:p w14:paraId="031FC9AA" w14:textId="0CA9E1E8" w:rsidR="00042C04" w:rsidRPr="005C50BA" w:rsidRDefault="00693E9B" w:rsidP="00693E9B">
      <w:pPr>
        <w:pStyle w:val="ListParagraph"/>
        <w:numPr>
          <w:ilvl w:val="1"/>
          <w:numId w:val="46"/>
        </w:numPr>
        <w:snapToGrid w:val="0"/>
        <w:spacing w:after="0" w:line="240" w:lineRule="auto"/>
        <w:rPr>
          <w:color w:val="3333FF"/>
          <w:sz w:val="20"/>
          <w:szCs w:val="20"/>
        </w:rPr>
      </w:pPr>
      <w:r w:rsidRPr="005C50BA">
        <w:rPr>
          <w:color w:val="3333FF"/>
          <w:sz w:val="20"/>
          <w:szCs w:val="20"/>
        </w:rPr>
        <w:t>Number of non-zero coefficients and bitmap to indicate non-zero coefficients</w:t>
      </w:r>
    </w:p>
    <w:p w14:paraId="6C4C28EA" w14:textId="223E3BEC" w:rsidR="00693E9B" w:rsidRPr="005C50BA" w:rsidRDefault="00693E9B" w:rsidP="00693E9B">
      <w:pPr>
        <w:pStyle w:val="ListParagraph"/>
        <w:numPr>
          <w:ilvl w:val="1"/>
          <w:numId w:val="46"/>
        </w:numPr>
        <w:snapToGrid w:val="0"/>
        <w:spacing w:after="0" w:line="240" w:lineRule="auto"/>
        <w:rPr>
          <w:color w:val="3333FF"/>
          <w:sz w:val="20"/>
          <w:szCs w:val="20"/>
        </w:rPr>
      </w:pPr>
      <w:r w:rsidRPr="005C50BA">
        <w:rPr>
          <w:color w:val="3333FF"/>
          <w:sz w:val="20"/>
          <w:szCs w:val="20"/>
        </w:rPr>
        <w:t>Strongest coefficient indicator(s)</w:t>
      </w:r>
      <w:r w:rsidR="00EA7DEB">
        <w:rPr>
          <w:color w:val="3333FF"/>
          <w:sz w:val="20"/>
          <w:szCs w:val="20"/>
        </w:rPr>
        <w:t xml:space="preserve"> (SCI(s))</w:t>
      </w:r>
    </w:p>
    <w:p w14:paraId="37B5F844" w14:textId="203B61C5" w:rsidR="00693E9B" w:rsidRDefault="00693E9B" w:rsidP="00042C04">
      <w:pPr>
        <w:pStyle w:val="ListParagraph"/>
        <w:numPr>
          <w:ilvl w:val="2"/>
          <w:numId w:val="46"/>
        </w:numPr>
        <w:snapToGrid w:val="0"/>
        <w:spacing w:after="0" w:line="240" w:lineRule="auto"/>
        <w:rPr>
          <w:color w:val="3333FF"/>
          <w:sz w:val="20"/>
          <w:szCs w:val="20"/>
        </w:rPr>
      </w:pPr>
      <w:r w:rsidRPr="005C50BA">
        <w:rPr>
          <w:color w:val="3333FF"/>
          <w:sz w:val="20"/>
          <w:szCs w:val="20"/>
        </w:rPr>
        <w:t>FFS: One per TRP or one for all TRPs</w:t>
      </w:r>
    </w:p>
    <w:p w14:paraId="3C59232E" w14:textId="5779EB71" w:rsidR="003B5863" w:rsidRDefault="003B5863" w:rsidP="003B5863">
      <w:pPr>
        <w:snapToGrid w:val="0"/>
        <w:rPr>
          <w:color w:val="3333FF"/>
          <w:sz w:val="20"/>
          <w:szCs w:val="20"/>
        </w:rPr>
      </w:pPr>
      <w:r>
        <w:rPr>
          <w:color w:val="3333FF"/>
          <w:sz w:val="20"/>
          <w:szCs w:val="20"/>
        </w:rPr>
        <w:t>FFS: T</w:t>
      </w:r>
      <w:r>
        <w:rPr>
          <w:color w:val="3333FF"/>
          <w:sz w:val="20"/>
          <w:szCs w:val="20"/>
        </w:rPr>
        <w:t>he need for the following additional parameters:</w:t>
      </w:r>
    </w:p>
    <w:p w14:paraId="64D9F079" w14:textId="776F65B3" w:rsidR="003B5863" w:rsidRDefault="003B5863" w:rsidP="003B5863">
      <w:pPr>
        <w:pStyle w:val="ListParagraph"/>
        <w:numPr>
          <w:ilvl w:val="0"/>
          <w:numId w:val="72"/>
        </w:numPr>
        <w:snapToGrid w:val="0"/>
        <w:spacing w:after="0" w:line="240" w:lineRule="auto"/>
        <w:rPr>
          <w:color w:val="3333FF"/>
          <w:sz w:val="20"/>
          <w:szCs w:val="20"/>
        </w:rPr>
      </w:pPr>
      <w:r>
        <w:rPr>
          <w:color w:val="3333FF"/>
          <w:sz w:val="20"/>
          <w:szCs w:val="20"/>
        </w:rPr>
        <w:t xml:space="preserve">Receiver side information </w:t>
      </w:r>
      <w:r>
        <w:rPr>
          <w:color w:val="3333FF"/>
          <w:sz w:val="20"/>
          <w:szCs w:val="20"/>
        </w:rPr>
        <w:t xml:space="preserve">per RX </w:t>
      </w:r>
      <w:r>
        <w:rPr>
          <w:color w:val="3333FF"/>
          <w:sz w:val="20"/>
          <w:szCs w:val="20"/>
        </w:rPr>
        <w:t>reporting</w:t>
      </w:r>
      <w:r>
        <w:rPr>
          <w:color w:val="3333FF"/>
          <w:sz w:val="20"/>
          <w:szCs w:val="20"/>
        </w:rPr>
        <w:t xml:space="preserve"> </w:t>
      </w:r>
    </w:p>
    <w:p w14:paraId="7B4A28A3" w14:textId="079D8A27" w:rsidR="003B5863" w:rsidRDefault="003B5863" w:rsidP="003B5863">
      <w:pPr>
        <w:pStyle w:val="ListParagraph"/>
        <w:numPr>
          <w:ilvl w:val="0"/>
          <w:numId w:val="72"/>
        </w:numPr>
        <w:snapToGrid w:val="0"/>
        <w:spacing w:after="0" w:line="240" w:lineRule="auto"/>
        <w:rPr>
          <w:color w:val="3333FF"/>
          <w:sz w:val="20"/>
          <w:szCs w:val="20"/>
        </w:rPr>
      </w:pPr>
      <w:r w:rsidRPr="003B5863">
        <w:rPr>
          <w:color w:val="3333FF"/>
          <w:sz w:val="20"/>
          <w:szCs w:val="20"/>
        </w:rPr>
        <w:t>Strongest TRP indicator</w:t>
      </w:r>
    </w:p>
    <w:p w14:paraId="41C9B30A" w14:textId="7448158B" w:rsidR="003B5863" w:rsidRPr="003B5863" w:rsidRDefault="003B5863" w:rsidP="003B5863">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409430C4" w14:textId="0C6F58A1" w:rsidR="00EA7DEB" w:rsidRPr="005C50BA" w:rsidRDefault="00EA7DEB" w:rsidP="00394A3F">
      <w:pPr>
        <w:snapToGrid w:val="0"/>
        <w:rPr>
          <w:color w:val="3333FF"/>
          <w:sz w:val="20"/>
          <w:szCs w:val="20"/>
        </w:rPr>
      </w:pPr>
    </w:p>
    <w:p w14:paraId="72A1A385" w14:textId="040D5FD7" w:rsidR="002B31DA" w:rsidRPr="005C50BA" w:rsidRDefault="007C55EB" w:rsidP="00042C04">
      <w:pPr>
        <w:snapToGrid w:val="0"/>
        <w:rPr>
          <w:rFonts w:eastAsia="Batang"/>
          <w:color w:val="3333FF"/>
          <w:sz w:val="20"/>
          <w:szCs w:val="20"/>
          <w:lang w:val="en-GB" w:eastAsia="en-US"/>
        </w:rPr>
      </w:pPr>
      <w:r w:rsidRPr="005C50BA">
        <w:rPr>
          <w:color w:val="3333FF"/>
          <w:sz w:val="20"/>
          <w:szCs w:val="20"/>
        </w:rPr>
        <w:t xml:space="preserve"> </w:t>
      </w:r>
    </w:p>
    <w:p w14:paraId="0247B8D3" w14:textId="24173129" w:rsidR="00FF14F6" w:rsidRPr="005C50BA" w:rsidRDefault="003B5863" w:rsidP="00A95ABF">
      <w:pPr>
        <w:snapToGrid w:val="0"/>
        <w:rPr>
          <w:color w:val="3333FF"/>
          <w:sz w:val="20"/>
          <w:szCs w:val="20"/>
        </w:rPr>
      </w:pPr>
      <w:r>
        <w:rPr>
          <w:b/>
          <w:color w:val="3333FF"/>
          <w:sz w:val="20"/>
          <w:u w:val="single"/>
        </w:rPr>
        <w:t>Proposal 1.F</w:t>
      </w:r>
      <w:r w:rsidR="00042C04" w:rsidRPr="005C50BA">
        <w:rPr>
          <w:color w:val="3333FF"/>
          <w:sz w:val="20"/>
        </w:rPr>
        <w:t xml:space="preserve">: On </w:t>
      </w:r>
      <w:r w:rsidR="00042C04" w:rsidRPr="005C50BA">
        <w:rPr>
          <w:color w:val="3333FF"/>
          <w:sz w:val="20"/>
          <w:szCs w:val="20"/>
        </w:rPr>
        <w:t>the work scope of Type-II codebook refinement for CJT mTRP,</w:t>
      </w:r>
      <w:r w:rsidR="00042C04" w:rsidRPr="005C50BA">
        <w:rPr>
          <w:color w:val="3333FF"/>
          <w:sz w:val="20"/>
          <w:szCs w:val="20"/>
        </w:rPr>
        <w:t xml:space="preserve"> down-select from the following TRP </w:t>
      </w:r>
      <w:r w:rsidR="00A43196" w:rsidRPr="005C50BA">
        <w:rPr>
          <w:color w:val="3333FF"/>
          <w:sz w:val="20"/>
          <w:szCs w:val="20"/>
        </w:rPr>
        <w:t>selection/determination</w:t>
      </w:r>
      <w:r w:rsidR="00042C04" w:rsidRPr="005C50BA">
        <w:rPr>
          <w:color w:val="3333FF"/>
          <w:sz w:val="20"/>
          <w:szCs w:val="20"/>
        </w:rPr>
        <w:t xml:space="preserve"> schemes</w:t>
      </w:r>
      <w:r w:rsidR="00693E9B" w:rsidRPr="005C50BA">
        <w:rPr>
          <w:color w:val="3333FF"/>
          <w:sz w:val="20"/>
          <w:szCs w:val="20"/>
        </w:rPr>
        <w:t xml:space="preserve"> (where N is the number of cooperating TRPs assumed in PMI reporting)</w:t>
      </w:r>
      <w:r w:rsidR="00042C04" w:rsidRPr="005C50BA">
        <w:rPr>
          <w:color w:val="3333FF"/>
          <w:sz w:val="20"/>
          <w:szCs w:val="20"/>
        </w:rPr>
        <w:t>:</w:t>
      </w:r>
    </w:p>
    <w:p w14:paraId="102BBFFB" w14:textId="4878D137" w:rsidR="00042C04" w:rsidRPr="005C50BA" w:rsidRDefault="00042C04" w:rsidP="00A95ABF">
      <w:pPr>
        <w:pStyle w:val="ListParagraph"/>
        <w:numPr>
          <w:ilvl w:val="1"/>
          <w:numId w:val="46"/>
        </w:numPr>
        <w:snapToGrid w:val="0"/>
        <w:spacing w:after="0" w:line="240" w:lineRule="auto"/>
        <w:rPr>
          <w:color w:val="3333FF"/>
          <w:sz w:val="20"/>
          <w:szCs w:val="20"/>
        </w:rPr>
      </w:pPr>
      <w:r w:rsidRPr="005C50BA">
        <w:rPr>
          <w:color w:val="3333FF"/>
          <w:sz w:val="20"/>
          <w:szCs w:val="20"/>
        </w:rPr>
        <w:t xml:space="preserve">Alt1. </w:t>
      </w:r>
      <w:r w:rsidR="00693E9B" w:rsidRPr="005C50BA">
        <w:rPr>
          <w:color w:val="3333FF"/>
          <w:sz w:val="20"/>
          <w:szCs w:val="20"/>
        </w:rPr>
        <w:t>N</w:t>
      </w:r>
      <w:r w:rsidRPr="005C50BA">
        <w:rPr>
          <w:color w:val="3333FF"/>
          <w:sz w:val="20"/>
          <w:szCs w:val="20"/>
        </w:rPr>
        <w:t xml:space="preserve"> </w:t>
      </w:r>
      <w:r w:rsidR="00693E9B" w:rsidRPr="005C50BA">
        <w:rPr>
          <w:color w:val="3333FF"/>
          <w:sz w:val="20"/>
          <w:szCs w:val="20"/>
        </w:rPr>
        <w:t xml:space="preserve">is </w:t>
      </w:r>
      <w:r w:rsidR="00A95ABF" w:rsidRPr="005C50BA">
        <w:rPr>
          <w:color w:val="3333FF"/>
          <w:sz w:val="20"/>
          <w:szCs w:val="20"/>
        </w:rPr>
        <w:t>gNB-</w:t>
      </w:r>
      <w:r w:rsidR="00693E9B" w:rsidRPr="005C50BA">
        <w:rPr>
          <w:color w:val="3333FF"/>
          <w:sz w:val="20"/>
          <w:szCs w:val="20"/>
        </w:rPr>
        <w:t>configured via higher-layer (RRC) signaling</w:t>
      </w:r>
    </w:p>
    <w:p w14:paraId="798C6E5B" w14:textId="6BD653A2" w:rsidR="00042C04" w:rsidRPr="005C50BA" w:rsidRDefault="00042C04" w:rsidP="00A95ABF">
      <w:pPr>
        <w:pStyle w:val="ListParagraph"/>
        <w:numPr>
          <w:ilvl w:val="1"/>
          <w:numId w:val="46"/>
        </w:numPr>
        <w:snapToGrid w:val="0"/>
        <w:spacing w:after="0" w:line="240" w:lineRule="auto"/>
        <w:rPr>
          <w:color w:val="3333FF"/>
          <w:sz w:val="20"/>
          <w:szCs w:val="20"/>
        </w:rPr>
      </w:pPr>
      <w:r w:rsidRPr="005C50BA">
        <w:rPr>
          <w:color w:val="3333FF"/>
          <w:sz w:val="20"/>
          <w:szCs w:val="20"/>
        </w:rPr>
        <w:t>Alt2</w:t>
      </w:r>
      <w:r w:rsidR="00A95ABF" w:rsidRPr="005C50BA">
        <w:rPr>
          <w:color w:val="3333FF"/>
          <w:sz w:val="20"/>
          <w:szCs w:val="20"/>
        </w:rPr>
        <w:t>. N is UE-selected and reported as a part of CSI report where N</w:t>
      </w:r>
      <m:oMath>
        <m:r>
          <w:rPr>
            <w:rFonts w:ascii="Cambria Math" w:hAnsi="Cambria Math"/>
            <w:color w:val="3333FF"/>
            <w:sz w:val="20"/>
            <w:szCs w:val="20"/>
          </w:rPr>
          <m:t>∈</m:t>
        </m:r>
      </m:oMath>
      <w:r w:rsidR="00A95ABF" w:rsidRPr="005C50BA">
        <w:rPr>
          <w:color w:val="3333FF"/>
          <w:sz w:val="20"/>
          <w:szCs w:val="20"/>
        </w:rPr>
        <w:t xml:space="preserve">{1,..., </w:t>
      </w:r>
      <w:r w:rsidR="00A95ABF" w:rsidRPr="005C50BA">
        <w:rPr>
          <w:color w:val="3333FF"/>
          <w:sz w:val="20"/>
          <w:szCs w:val="20"/>
        </w:rPr>
        <w:t>N</w:t>
      </w:r>
      <w:r w:rsidR="00A95ABF" w:rsidRPr="005C50BA">
        <w:rPr>
          <w:color w:val="3333FF"/>
          <w:sz w:val="20"/>
          <w:szCs w:val="20"/>
          <w:vertAlign w:val="subscript"/>
        </w:rPr>
        <w:t>TRP</w:t>
      </w:r>
      <w:r w:rsidR="00A95ABF" w:rsidRPr="005C50BA">
        <w:rPr>
          <w:color w:val="3333FF"/>
          <w:sz w:val="20"/>
          <w:szCs w:val="20"/>
        </w:rPr>
        <w:t xml:space="preserve">} and </w:t>
      </w:r>
      <w:r w:rsidR="00A95ABF" w:rsidRPr="005C50BA">
        <w:rPr>
          <w:color w:val="3333FF"/>
          <w:sz w:val="20"/>
          <w:szCs w:val="20"/>
        </w:rPr>
        <w:t>N</w:t>
      </w:r>
      <w:r w:rsidR="00A95ABF" w:rsidRPr="005C50BA">
        <w:rPr>
          <w:color w:val="3333FF"/>
          <w:sz w:val="20"/>
          <w:szCs w:val="20"/>
          <w:vertAlign w:val="subscript"/>
        </w:rPr>
        <w:t>TRP</w:t>
      </w:r>
      <w:r w:rsidR="00A95ABF" w:rsidRPr="005C50BA">
        <w:rPr>
          <w:color w:val="3333FF"/>
          <w:sz w:val="20"/>
          <w:szCs w:val="20"/>
        </w:rPr>
        <w:t xml:space="preserve"> is gNB-configured via higher-layer (RRC) signaling</w:t>
      </w:r>
    </w:p>
    <w:p w14:paraId="185350FC" w14:textId="5DEE90E4" w:rsidR="00A95ABF" w:rsidRPr="005C50BA" w:rsidRDefault="00A95ABF" w:rsidP="00A95ABF">
      <w:pPr>
        <w:pStyle w:val="ListParagraph"/>
        <w:numPr>
          <w:ilvl w:val="2"/>
          <w:numId w:val="46"/>
        </w:numPr>
        <w:snapToGrid w:val="0"/>
        <w:spacing w:after="0" w:line="240" w:lineRule="auto"/>
        <w:rPr>
          <w:color w:val="3333FF"/>
          <w:sz w:val="20"/>
          <w:szCs w:val="20"/>
        </w:rPr>
      </w:pPr>
      <w:r w:rsidRPr="005C50BA">
        <w:rPr>
          <w:color w:val="3333FF"/>
          <w:sz w:val="20"/>
          <w:szCs w:val="20"/>
        </w:rPr>
        <w:t xml:space="preserve">In this case, the selection of N out of </w:t>
      </w:r>
      <w:r w:rsidRPr="005C50BA">
        <w:rPr>
          <w:color w:val="3333FF"/>
          <w:sz w:val="20"/>
          <w:szCs w:val="20"/>
        </w:rPr>
        <w:t>N</w:t>
      </w:r>
      <w:r w:rsidRPr="005C50BA">
        <w:rPr>
          <w:color w:val="3333FF"/>
          <w:sz w:val="20"/>
          <w:szCs w:val="20"/>
          <w:vertAlign w:val="subscript"/>
        </w:rPr>
        <w:t>TRP</w:t>
      </w:r>
      <w:r w:rsidRPr="005C50BA">
        <w:rPr>
          <w:color w:val="3333FF"/>
          <w:sz w:val="20"/>
          <w:szCs w:val="20"/>
        </w:rPr>
        <w:t xml:space="preserve"> TRPs is also reported</w:t>
      </w:r>
    </w:p>
    <w:p w14:paraId="48D88FEF" w14:textId="30A11661" w:rsidR="00042C04" w:rsidRPr="004D3907" w:rsidRDefault="004D3907" w:rsidP="00042C04">
      <w:pPr>
        <w:snapToGrid w:val="0"/>
        <w:rPr>
          <w:color w:val="3333FF"/>
          <w:sz w:val="20"/>
          <w:szCs w:val="20"/>
        </w:rPr>
      </w:pPr>
      <w:r w:rsidRPr="004D3907">
        <w:rPr>
          <w:color w:val="3333FF"/>
          <w:sz w:val="20"/>
          <w:szCs w:val="20"/>
        </w:rPr>
        <w:t>FFS: Specification entity corresponding to a TRP</w:t>
      </w:r>
      <w:r>
        <w:rPr>
          <w:color w:val="3333FF"/>
          <w:sz w:val="20"/>
          <w:szCs w:val="20"/>
        </w:rPr>
        <w:t xml:space="preserve"> (e.g. port-group, NZP CSI-RS resource)</w:t>
      </w:r>
    </w:p>
    <w:p w14:paraId="781606A9" w14:textId="0B181136" w:rsidR="00042C04" w:rsidRDefault="00042C04" w:rsidP="00042C04">
      <w:pPr>
        <w:snapToGrid w:val="0"/>
        <w:rPr>
          <w:sz w:val="20"/>
        </w:rPr>
      </w:pPr>
    </w:p>
    <w:p w14:paraId="35590D60" w14:textId="77777777" w:rsidR="00DE5D3C" w:rsidRDefault="00DE5D3C" w:rsidP="00042C04">
      <w:pPr>
        <w:snapToGrid w:val="0"/>
        <w:rPr>
          <w:sz w:val="20"/>
        </w:rPr>
      </w:pPr>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A13B9A">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B" w14:textId="1C15BA31" w:rsidR="00FF14F6" w:rsidRPr="009C0F3E" w:rsidRDefault="009C0F3E" w:rsidP="009C0F3E">
            <w:pPr>
              <w:widowControl w:val="0"/>
              <w:snapToGrid w:val="0"/>
              <w:rPr>
                <w:b/>
                <w:color w:val="3333FF"/>
                <w:sz w:val="20"/>
                <w:szCs w:val="22"/>
                <w:u w:val="single"/>
                <w:lang w:eastAsia="zh-CN"/>
              </w:rPr>
            </w:pPr>
            <w:r w:rsidRPr="009C0F3E">
              <w:rPr>
                <w:b/>
                <w:color w:val="3333FF"/>
                <w:sz w:val="20"/>
                <w:szCs w:val="22"/>
                <w:u w:val="single"/>
                <w:lang w:eastAsia="zh-CN"/>
              </w:rPr>
              <w:t>Share your inputs, if any, on moderator proposals</w:t>
            </w:r>
          </w:p>
        </w:tc>
      </w:tr>
      <w:tr w:rsidR="00FF14F6" w14:paraId="0247B8D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5FAC1ACE" w:rsidR="00FF14F6" w:rsidRDefault="00FF14F6">
            <w:pPr>
              <w:widowControl w:val="0"/>
              <w:snapToGrid w:val="0"/>
              <w:rPr>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DE" w14:textId="04F254CE" w:rsidR="00FF14F6" w:rsidRDefault="00FF14F6">
            <w:pPr>
              <w:widowControl w:val="0"/>
              <w:snapToGrid w:val="0"/>
              <w:rPr>
                <w:sz w:val="18"/>
                <w:szCs w:val="18"/>
                <w:lang w:eastAsia="zh-CN"/>
              </w:rPr>
            </w:pPr>
          </w:p>
        </w:tc>
      </w:tr>
      <w:tr w:rsidR="00FF14F6" w14:paraId="0247B8E4"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0E9BF321" w:rsidR="00FF14F6" w:rsidRDefault="00FF14F6">
            <w:pPr>
              <w:widowControl w:val="0"/>
              <w:snapToGrid w:val="0"/>
              <w:rPr>
                <w:rFonts w:eastAsia="Malgun Gothic"/>
                <w:sz w:val="18"/>
                <w:szCs w:val="18"/>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8E3" w14:textId="688D44F9" w:rsidR="00FF14F6" w:rsidRDefault="00FF14F6">
            <w:pPr>
              <w:widowControl w:val="0"/>
              <w:snapToGrid w:val="0"/>
              <w:rPr>
                <w:rFonts w:eastAsia="Malgun Gothic"/>
                <w:sz w:val="18"/>
                <w:szCs w:val="18"/>
              </w:rPr>
            </w:pPr>
          </w:p>
        </w:tc>
      </w:tr>
    </w:tbl>
    <w:p w14:paraId="0247B92E" w14:textId="77777777" w:rsidR="00FF14F6" w:rsidRPr="00C85404"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63F076C2"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1B08D9C1"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r w:rsidR="00957D47">
              <w:rPr>
                <w:sz w:val="18"/>
                <w:szCs w:val="18"/>
                <w:lang w:val="en-GB" w:eastAsia="zh-CN"/>
              </w:rPr>
              <w:t>, Sony</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rsidRPr="002E57CC"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6AB2FA7C" w:rsidR="00FF14F6" w:rsidRPr="00973527" w:rsidRDefault="004B0726">
            <w:pPr>
              <w:widowControl w:val="0"/>
              <w:snapToGrid w:val="0"/>
              <w:rPr>
                <w:b/>
                <w:sz w:val="18"/>
                <w:szCs w:val="18"/>
                <w:lang w:val="en-GB"/>
              </w:rPr>
            </w:pPr>
            <w:r w:rsidRPr="00973527">
              <w:rPr>
                <w:b/>
                <w:sz w:val="18"/>
                <w:szCs w:val="18"/>
                <w:lang w:val="en-GB"/>
              </w:rPr>
              <w:t>SP CSI-RS</w:t>
            </w:r>
            <w:r w:rsidRPr="00973527">
              <w:rPr>
                <w:sz w:val="18"/>
                <w:szCs w:val="18"/>
                <w:lang w:val="en-GB"/>
              </w:rPr>
              <w:t>: Samsung, LG, Lenovo, IDC, Fraunhofer IIS/Fraunhofer HHI, MTK</w:t>
            </w:r>
            <w:r w:rsidR="00361682">
              <w:rPr>
                <w:sz w:val="18"/>
                <w:szCs w:val="18"/>
                <w:lang w:val="en-GB"/>
              </w:rPr>
              <w:t>, Qualcomm</w:t>
            </w:r>
            <w:r w:rsidR="002E57CC">
              <w:rPr>
                <w:sz w:val="18"/>
                <w:szCs w:val="18"/>
                <w:lang w:val="en-GB" w:eastAsia="zh-CN"/>
              </w:rPr>
              <w:t>, Sony</w:t>
            </w:r>
          </w:p>
          <w:p w14:paraId="0247B997" w14:textId="77777777" w:rsidR="00FF14F6" w:rsidRPr="00973527" w:rsidRDefault="00FF14F6">
            <w:pPr>
              <w:widowControl w:val="0"/>
              <w:snapToGrid w:val="0"/>
              <w:rPr>
                <w:b/>
                <w:sz w:val="18"/>
                <w:szCs w:val="18"/>
                <w:lang w:val="en-GB"/>
              </w:rPr>
            </w:pPr>
          </w:p>
          <w:p w14:paraId="0247B998" w14:textId="77777777" w:rsidR="00FF14F6" w:rsidRPr="00973527" w:rsidRDefault="004B0726">
            <w:pPr>
              <w:widowControl w:val="0"/>
              <w:snapToGrid w:val="0"/>
              <w:rPr>
                <w:sz w:val="18"/>
                <w:szCs w:val="18"/>
                <w:lang w:val="en-GB"/>
              </w:rPr>
            </w:pPr>
            <w:r w:rsidRPr="00973527">
              <w:rPr>
                <w:b/>
                <w:sz w:val="18"/>
                <w:szCs w:val="18"/>
                <w:lang w:val="en-GB"/>
              </w:rPr>
              <w:t>AP CSI-RS</w:t>
            </w:r>
            <w:r w:rsidRPr="00973527">
              <w:rPr>
                <w:sz w:val="18"/>
                <w:szCs w:val="18"/>
                <w:lang w:val="en-GB"/>
              </w:rPr>
              <w:t>: Samsung</w:t>
            </w:r>
          </w:p>
          <w:p w14:paraId="0247B999" w14:textId="77777777" w:rsidR="00FF14F6" w:rsidRPr="00973527" w:rsidRDefault="00FF14F6">
            <w:pPr>
              <w:widowControl w:val="0"/>
              <w:snapToGrid w:val="0"/>
              <w:rPr>
                <w:sz w:val="18"/>
                <w:szCs w:val="18"/>
                <w:lang w:val="en-GB"/>
              </w:rPr>
            </w:pPr>
          </w:p>
          <w:p w14:paraId="0247B99A" w14:textId="6F406646" w:rsidR="00FF14F6" w:rsidRPr="00973527" w:rsidRDefault="004B0726">
            <w:pPr>
              <w:widowControl w:val="0"/>
              <w:snapToGrid w:val="0"/>
              <w:rPr>
                <w:sz w:val="18"/>
                <w:szCs w:val="18"/>
                <w:lang w:val="en-GB"/>
              </w:rPr>
            </w:pPr>
            <w:r w:rsidRPr="00973527">
              <w:rPr>
                <w:b/>
                <w:sz w:val="18"/>
                <w:szCs w:val="18"/>
                <w:lang w:val="en-GB"/>
              </w:rPr>
              <w:t xml:space="preserve">CSI-RS burst for AP and SP (multiple CSI-RS resources/samples): </w:t>
            </w:r>
            <w:r w:rsidRPr="00973527">
              <w:rPr>
                <w:sz w:val="18"/>
                <w:szCs w:val="18"/>
                <w:lang w:val="en-GB"/>
              </w:rPr>
              <w:t>Huawei/HiSi, Ericsson, CATT, Samsung, Nokia/NSB, DOCOMO (study), CMCC, Futurewei, Fraunhofer IIS/Fraunhofer HHI, Intel, MTK, ZTE</w:t>
            </w:r>
            <w:r w:rsidR="00361682" w:rsidRPr="00973527">
              <w:rPr>
                <w:sz w:val="18"/>
                <w:szCs w:val="18"/>
                <w:lang w:val="en-GB"/>
              </w:rPr>
              <w:t>, Qualcomm</w:t>
            </w:r>
            <w:r w:rsidR="008E3199" w:rsidRPr="00973527">
              <w:rPr>
                <w:sz w:val="18"/>
                <w:szCs w:val="18"/>
                <w:lang w:val="en-GB"/>
              </w:rPr>
              <w:t>, Xiaomi</w:t>
            </w:r>
            <w:r w:rsidR="002E57CC" w:rsidRPr="00973527">
              <w:rPr>
                <w:sz w:val="18"/>
                <w:szCs w:val="18"/>
                <w:lang w:val="en-GB" w:eastAsia="zh-CN"/>
              </w:rPr>
              <w:t>, Sony</w:t>
            </w:r>
          </w:p>
          <w:p w14:paraId="0247B99B" w14:textId="77777777" w:rsidR="00FF14F6" w:rsidRPr="00973527" w:rsidRDefault="00FF14F6">
            <w:pPr>
              <w:widowControl w:val="0"/>
              <w:snapToGrid w:val="0"/>
              <w:rPr>
                <w:sz w:val="18"/>
                <w:szCs w:val="18"/>
                <w:lang w:val="en-GB"/>
              </w:rPr>
            </w:pPr>
          </w:p>
          <w:p w14:paraId="0247B99C" w14:textId="4B6413F7" w:rsidR="00FF14F6" w:rsidRPr="00973527" w:rsidRDefault="004B0726">
            <w:pPr>
              <w:widowControl w:val="0"/>
              <w:snapToGrid w:val="0"/>
              <w:rPr>
                <w:sz w:val="18"/>
                <w:szCs w:val="18"/>
                <w:lang w:val="en-GB"/>
              </w:rPr>
            </w:pPr>
            <w:r>
              <w:rPr>
                <w:b/>
                <w:sz w:val="18"/>
                <w:szCs w:val="18"/>
                <w:lang w:val="fr-FR"/>
              </w:rPr>
              <w:t>TRS</w:t>
            </w:r>
            <w:r>
              <w:rPr>
                <w:sz w:val="18"/>
                <w:szCs w:val="18"/>
                <w:lang w:val="fr-FR"/>
              </w:rPr>
              <w:t>: CATT, Nokia/NSB (CSI-RS+TRS), vivo (CSI-RS+TRS), IDC, ZTE(CSI-RS+TRS)</w:t>
            </w:r>
            <w:r w:rsidRPr="00973527">
              <w:rPr>
                <w:sz w:val="18"/>
                <w:szCs w:val="18"/>
                <w:lang w:val="en-GB"/>
              </w:rPr>
              <w:t xml:space="preserve"> , CEWiT</w:t>
            </w:r>
            <w:r w:rsidR="008E3199" w:rsidRPr="00973527">
              <w:rPr>
                <w:sz w:val="18"/>
                <w:szCs w:val="18"/>
                <w:lang w:val="en-GB"/>
              </w:rPr>
              <w:t>, Xiaomi</w:t>
            </w:r>
            <w:r w:rsidR="002E57CC" w:rsidRPr="00973527">
              <w:rPr>
                <w:sz w:val="18"/>
                <w:szCs w:val="18"/>
                <w:lang w:val="en-GB" w:eastAsia="zh-CN"/>
              </w:rPr>
              <w:t>, Sony (study)</w:t>
            </w:r>
          </w:p>
          <w:p w14:paraId="0247B99D" w14:textId="77777777" w:rsidR="00FF14F6" w:rsidRDefault="00FF14F6">
            <w:pPr>
              <w:widowControl w:val="0"/>
              <w:snapToGrid w:val="0"/>
              <w:rPr>
                <w:b/>
                <w:sz w:val="18"/>
                <w:szCs w:val="18"/>
                <w:lang w:val="fr-FR"/>
              </w:rPr>
            </w:pPr>
          </w:p>
        </w:tc>
      </w:tr>
    </w:tbl>
    <w:p w14:paraId="0247B9B0" w14:textId="77777777" w:rsidR="00FF14F6" w:rsidRDefault="00FF14F6"/>
    <w:p w14:paraId="0247B9FA" w14:textId="77777777" w:rsidR="00FF14F6" w:rsidRDefault="00FF14F6">
      <w:pPr>
        <w:snapToGrid w:val="0"/>
        <w:rPr>
          <w:sz w:val="20"/>
        </w:rPr>
      </w:pPr>
    </w:p>
    <w:p w14:paraId="18667451" w14:textId="14CFEAFD" w:rsidR="00884CDE" w:rsidRPr="00DE5D3C" w:rsidRDefault="006B59E1" w:rsidP="00DE5D3C">
      <w:pPr>
        <w:snapToGrid w:val="0"/>
        <w:rPr>
          <w:color w:val="3333FF"/>
          <w:sz w:val="20"/>
          <w:szCs w:val="20"/>
        </w:rPr>
      </w:pPr>
      <w:r w:rsidRPr="00DE5D3C">
        <w:rPr>
          <w:b/>
          <w:color w:val="3333FF"/>
          <w:sz w:val="20"/>
          <w:u w:val="single"/>
        </w:rPr>
        <w:lastRenderedPageBreak/>
        <w:t>Proposal 2.E</w:t>
      </w:r>
      <w:r w:rsidR="004B0726" w:rsidRPr="00DE5D3C">
        <w:rPr>
          <w:color w:val="3333FF"/>
          <w:sz w:val="20"/>
          <w:szCs w:val="20"/>
        </w:rPr>
        <w:t xml:space="preserve">: </w:t>
      </w:r>
      <w:r w:rsidR="005C50BA" w:rsidRPr="00DE5D3C">
        <w:rPr>
          <w:color w:val="3333FF"/>
          <w:sz w:val="20"/>
          <w:szCs w:val="20"/>
        </w:rPr>
        <w:t>On t</w:t>
      </w:r>
      <w:r w:rsidR="005C50BA" w:rsidRPr="00DE5D3C">
        <w:rPr>
          <w:color w:val="3333FF"/>
          <w:sz w:val="20"/>
          <w:szCs w:val="20"/>
        </w:rPr>
        <w:t>he work scope of Type-II codebook refinement for high/medium velocities</w:t>
      </w:r>
      <w:r w:rsidR="004D3907" w:rsidRPr="00DE5D3C">
        <w:rPr>
          <w:color w:val="3333FF"/>
          <w:sz w:val="20"/>
          <w:szCs w:val="20"/>
        </w:rPr>
        <w:t xml:space="preserve">, the codebook(s) include </w:t>
      </w:r>
      <w:r w:rsidR="004D3907" w:rsidRPr="00DE5D3C">
        <w:rPr>
          <w:i/>
          <w:color w:val="3333FF"/>
          <w:sz w:val="20"/>
          <w:szCs w:val="20"/>
        </w:rPr>
        <w:t>at least</w:t>
      </w:r>
      <w:r w:rsidR="004D3907" w:rsidRPr="00DE5D3C">
        <w:rPr>
          <w:color w:val="3333FF"/>
          <w:sz w:val="20"/>
          <w:szCs w:val="20"/>
        </w:rPr>
        <w:t xml:space="preserve"> the following </w:t>
      </w:r>
      <w:r w:rsidR="004D3907" w:rsidRPr="00DE5D3C">
        <w:rPr>
          <w:i/>
          <w:color w:val="3333FF"/>
          <w:sz w:val="20"/>
          <w:szCs w:val="20"/>
        </w:rPr>
        <w:t>additional</w:t>
      </w:r>
      <w:r w:rsidR="004D3907" w:rsidRPr="00DE5D3C">
        <w:rPr>
          <w:color w:val="3333FF"/>
          <w:sz w:val="20"/>
          <w:szCs w:val="20"/>
        </w:rPr>
        <w:t xml:space="preserve"> codebook parameters:</w:t>
      </w:r>
    </w:p>
    <w:p w14:paraId="7F45BC73" w14:textId="0491852B" w:rsidR="004D3907" w:rsidRPr="00DE5D3C" w:rsidRDefault="004D3907" w:rsidP="00DE5D3C">
      <w:pPr>
        <w:pStyle w:val="ListParagraph"/>
        <w:numPr>
          <w:ilvl w:val="0"/>
          <w:numId w:val="69"/>
        </w:numPr>
        <w:snapToGrid w:val="0"/>
        <w:spacing w:after="0" w:line="240" w:lineRule="auto"/>
        <w:rPr>
          <w:color w:val="3333FF"/>
          <w:sz w:val="20"/>
        </w:rPr>
      </w:pPr>
      <w:r w:rsidRPr="00DE5D3C">
        <w:rPr>
          <w:color w:val="3333FF"/>
          <w:sz w:val="20"/>
        </w:rPr>
        <w:t xml:space="preserve">Doppler-/time-domain </w:t>
      </w:r>
      <w:r w:rsidR="00DE5D3C" w:rsidRPr="00DE5D3C">
        <w:rPr>
          <w:color w:val="3333FF"/>
          <w:sz w:val="20"/>
        </w:rPr>
        <w:t xml:space="preserve">(DD/TD) </w:t>
      </w:r>
      <w:r w:rsidRPr="00DE5D3C">
        <w:rPr>
          <w:color w:val="3333FF"/>
          <w:sz w:val="20"/>
        </w:rPr>
        <w:t>basis vector length</w:t>
      </w:r>
    </w:p>
    <w:p w14:paraId="749339D8" w14:textId="17C67F6E" w:rsidR="004D3907" w:rsidRPr="00DE5D3C" w:rsidRDefault="004D3907" w:rsidP="00DE5D3C">
      <w:pPr>
        <w:pStyle w:val="ListParagraph"/>
        <w:numPr>
          <w:ilvl w:val="0"/>
          <w:numId w:val="69"/>
        </w:numPr>
        <w:snapToGrid w:val="0"/>
        <w:spacing w:after="0" w:line="240" w:lineRule="auto"/>
        <w:rPr>
          <w:color w:val="3333FF"/>
          <w:sz w:val="20"/>
        </w:rPr>
      </w:pPr>
      <w:r w:rsidRPr="00DE5D3C">
        <w:rPr>
          <w:color w:val="3333FF"/>
          <w:sz w:val="20"/>
          <w:szCs w:val="20"/>
        </w:rPr>
        <w:t xml:space="preserve">Parameters for </w:t>
      </w:r>
      <w:r w:rsidR="00DE5D3C" w:rsidRPr="00DE5D3C">
        <w:rPr>
          <w:color w:val="3333FF"/>
          <w:sz w:val="20"/>
          <w:szCs w:val="20"/>
        </w:rPr>
        <w:t>D</w:t>
      </w:r>
      <w:r w:rsidRPr="00DE5D3C">
        <w:rPr>
          <w:color w:val="3333FF"/>
          <w:sz w:val="20"/>
          <w:szCs w:val="20"/>
        </w:rPr>
        <w:t>D/</w:t>
      </w:r>
      <w:r w:rsidR="00DE5D3C" w:rsidRPr="00DE5D3C">
        <w:rPr>
          <w:color w:val="3333FF"/>
          <w:sz w:val="20"/>
          <w:szCs w:val="20"/>
        </w:rPr>
        <w:t>TD</w:t>
      </w:r>
      <w:r w:rsidRPr="00DE5D3C">
        <w:rPr>
          <w:color w:val="3333FF"/>
          <w:sz w:val="20"/>
          <w:szCs w:val="20"/>
        </w:rPr>
        <w:t xml:space="preserve"> basis vector selection, including </w:t>
      </w:r>
    </w:p>
    <w:p w14:paraId="054188EE" w14:textId="5F640802" w:rsidR="00DE5D3C" w:rsidRPr="00DE5D3C" w:rsidRDefault="004D3907" w:rsidP="00DE5D3C">
      <w:pPr>
        <w:pStyle w:val="ListParagraph"/>
        <w:numPr>
          <w:ilvl w:val="1"/>
          <w:numId w:val="69"/>
        </w:numPr>
        <w:snapToGrid w:val="0"/>
        <w:spacing w:after="0" w:line="240" w:lineRule="auto"/>
        <w:rPr>
          <w:color w:val="3333FF"/>
          <w:sz w:val="20"/>
        </w:rPr>
      </w:pPr>
      <w:r w:rsidRPr="00DE5D3C">
        <w:rPr>
          <w:color w:val="3333FF"/>
          <w:sz w:val="20"/>
          <w:szCs w:val="20"/>
        </w:rPr>
        <w:t xml:space="preserve">The number of </w:t>
      </w:r>
      <w:r w:rsidR="00DE5D3C" w:rsidRPr="00DE5D3C">
        <w:rPr>
          <w:color w:val="3333FF"/>
          <w:sz w:val="20"/>
          <w:szCs w:val="20"/>
        </w:rPr>
        <w:t>DD/TD</w:t>
      </w:r>
      <w:r w:rsidR="00DE5D3C" w:rsidRPr="00DE5D3C">
        <w:rPr>
          <w:color w:val="3333FF"/>
          <w:sz w:val="20"/>
          <w:szCs w:val="20"/>
        </w:rPr>
        <w:t xml:space="preserve"> </w:t>
      </w:r>
      <w:r w:rsidRPr="00DE5D3C">
        <w:rPr>
          <w:color w:val="3333FF"/>
          <w:sz w:val="20"/>
          <w:szCs w:val="20"/>
        </w:rPr>
        <w:t xml:space="preserve">basis vectors </w:t>
      </w:r>
    </w:p>
    <w:p w14:paraId="51C8BDBB" w14:textId="00A64213" w:rsidR="004D3907" w:rsidRPr="00DE5D3C" w:rsidRDefault="004D3907" w:rsidP="00DE5D3C">
      <w:pPr>
        <w:pStyle w:val="ListParagraph"/>
        <w:numPr>
          <w:ilvl w:val="1"/>
          <w:numId w:val="69"/>
        </w:numPr>
        <w:snapToGrid w:val="0"/>
        <w:spacing w:after="0" w:line="240" w:lineRule="auto"/>
        <w:rPr>
          <w:color w:val="3333FF"/>
          <w:sz w:val="20"/>
        </w:rPr>
      </w:pPr>
      <w:r w:rsidRPr="00DE5D3C">
        <w:rPr>
          <w:color w:val="3333FF"/>
          <w:sz w:val="20"/>
          <w:szCs w:val="20"/>
        </w:rPr>
        <w:t>Basis selection indicator(s)</w:t>
      </w:r>
    </w:p>
    <w:p w14:paraId="1A069483" w14:textId="5E174C75" w:rsidR="004D3907" w:rsidRDefault="004D3907" w:rsidP="00DE5D3C">
      <w:pPr>
        <w:snapToGrid w:val="0"/>
        <w:rPr>
          <w:color w:val="3333FF"/>
          <w:sz w:val="20"/>
        </w:rPr>
      </w:pPr>
    </w:p>
    <w:p w14:paraId="69CD1176" w14:textId="2D4DDB0C" w:rsidR="00134C46" w:rsidRDefault="00134C46" w:rsidP="00134C46">
      <w:pPr>
        <w:snapToGrid w:val="0"/>
        <w:rPr>
          <w:color w:val="3333FF"/>
          <w:sz w:val="20"/>
          <w:szCs w:val="20"/>
        </w:rPr>
      </w:pPr>
      <w:r w:rsidRPr="00DE5D3C">
        <w:rPr>
          <w:b/>
          <w:color w:val="3333FF"/>
          <w:sz w:val="20"/>
          <w:u w:val="single"/>
        </w:rPr>
        <w:t xml:space="preserve">Proposal </w:t>
      </w:r>
      <w:r>
        <w:rPr>
          <w:b/>
          <w:color w:val="3333FF"/>
          <w:sz w:val="20"/>
          <w:u w:val="single"/>
        </w:rPr>
        <w:t>2.F</w:t>
      </w:r>
      <w:r w:rsidRPr="00DE5D3C">
        <w:rPr>
          <w:color w:val="3333FF"/>
          <w:sz w:val="20"/>
          <w:szCs w:val="20"/>
        </w:rPr>
        <w:t>:</w:t>
      </w:r>
      <w:r>
        <w:rPr>
          <w:color w:val="3333FF"/>
          <w:sz w:val="20"/>
          <w:szCs w:val="20"/>
        </w:rPr>
        <w:t xml:space="preserve"> On</w:t>
      </w:r>
      <w:r>
        <w:rPr>
          <w:color w:val="3333FF"/>
          <w:sz w:val="20"/>
        </w:rPr>
        <w:t xml:space="preserve"> potential refinement of</w:t>
      </w:r>
      <w:r w:rsidRPr="00134C46">
        <w:rPr>
          <w:color w:val="3333FF"/>
          <w:sz w:val="20"/>
        </w:rPr>
        <w:t xml:space="preserve"> Resource setting configuration</w:t>
      </w:r>
      <w:r>
        <w:rPr>
          <w:color w:val="3333FF"/>
          <w:sz w:val="20"/>
        </w:rPr>
        <w:t xml:space="preserve"> associated with </w:t>
      </w:r>
      <w:r w:rsidRPr="00DE5D3C">
        <w:rPr>
          <w:color w:val="3333FF"/>
          <w:sz w:val="20"/>
          <w:szCs w:val="20"/>
        </w:rPr>
        <w:t>Type-II codebook refinement for high/medium velocities</w:t>
      </w:r>
      <w:r>
        <w:rPr>
          <w:color w:val="3333FF"/>
          <w:sz w:val="20"/>
          <w:szCs w:val="20"/>
        </w:rPr>
        <w:t xml:space="preserve">, study the following options to assess whether/how the legacy </w:t>
      </w:r>
      <w:r w:rsidRPr="00134C46">
        <w:rPr>
          <w:color w:val="3333FF"/>
          <w:sz w:val="20"/>
        </w:rPr>
        <w:t>Resource setting configuration</w:t>
      </w:r>
      <w:r>
        <w:rPr>
          <w:color w:val="3333FF"/>
          <w:sz w:val="20"/>
        </w:rPr>
        <w:t xml:space="preserve"> needs to be enhanced for “burst” measurement</w:t>
      </w:r>
      <w:r>
        <w:rPr>
          <w:color w:val="3333FF"/>
          <w:sz w:val="20"/>
          <w:szCs w:val="20"/>
        </w:rPr>
        <w:t>:</w:t>
      </w:r>
    </w:p>
    <w:p w14:paraId="371BED1C" w14:textId="0A4D0313" w:rsidR="00134C46" w:rsidRDefault="00134C46" w:rsidP="00134C46">
      <w:pPr>
        <w:pStyle w:val="ListParagraph"/>
        <w:numPr>
          <w:ilvl w:val="0"/>
          <w:numId w:val="70"/>
        </w:numPr>
        <w:snapToGrid w:val="0"/>
        <w:spacing w:after="0" w:line="240" w:lineRule="auto"/>
        <w:rPr>
          <w:color w:val="3333FF"/>
          <w:sz w:val="20"/>
        </w:rPr>
      </w:pPr>
      <w:r>
        <w:rPr>
          <w:color w:val="3333FF"/>
          <w:sz w:val="20"/>
        </w:rPr>
        <w:t>Periodic (P) CSI-RS (including CSI-RS for tracking): periodicity and offset</w:t>
      </w:r>
    </w:p>
    <w:p w14:paraId="30C3D5BF" w14:textId="58E37059" w:rsidR="00134C46" w:rsidRDefault="00134C46" w:rsidP="00134C46">
      <w:pPr>
        <w:pStyle w:val="ListParagraph"/>
        <w:numPr>
          <w:ilvl w:val="0"/>
          <w:numId w:val="70"/>
        </w:numPr>
        <w:snapToGrid w:val="0"/>
        <w:spacing w:after="0" w:line="240" w:lineRule="auto"/>
        <w:rPr>
          <w:color w:val="3333FF"/>
          <w:sz w:val="20"/>
        </w:rPr>
      </w:pPr>
      <w:r>
        <w:rPr>
          <w:color w:val="3333FF"/>
          <w:sz w:val="20"/>
        </w:rPr>
        <w:t>Semi-persistent (SP) CSI-RS: activation/deactivation, periodicity, and offset</w:t>
      </w:r>
    </w:p>
    <w:p w14:paraId="4F1C9BB6" w14:textId="7BF06088" w:rsidR="00134C46" w:rsidRPr="00134C46" w:rsidRDefault="00134C46" w:rsidP="00134C46">
      <w:pPr>
        <w:pStyle w:val="ListParagraph"/>
        <w:numPr>
          <w:ilvl w:val="0"/>
          <w:numId w:val="70"/>
        </w:numPr>
        <w:snapToGrid w:val="0"/>
        <w:spacing w:after="0" w:line="240" w:lineRule="auto"/>
        <w:rPr>
          <w:color w:val="3333FF"/>
          <w:sz w:val="20"/>
        </w:rPr>
      </w:pPr>
      <w:r>
        <w:rPr>
          <w:color w:val="3333FF"/>
          <w:sz w:val="20"/>
        </w:rPr>
        <w:t>Aperiodic (AP) CSI-RS: triggering</w:t>
      </w:r>
      <w:r w:rsidRPr="00134C46">
        <w:rPr>
          <w:color w:val="3333FF"/>
          <w:sz w:val="20"/>
        </w:rPr>
        <w:t xml:space="preserve">   </w:t>
      </w:r>
    </w:p>
    <w:p w14:paraId="3429C93B" w14:textId="6658F88B" w:rsidR="00884CDE" w:rsidRPr="00884CDE" w:rsidRDefault="00884CDE" w:rsidP="00092311">
      <w:pPr>
        <w:pStyle w:val="ListParagraph"/>
        <w:snapToGrid w:val="0"/>
        <w:spacing w:after="0" w:line="240" w:lineRule="auto"/>
        <w:rPr>
          <w:sz w:val="20"/>
        </w:rPr>
      </w:pPr>
    </w:p>
    <w:p w14:paraId="77786BA5" w14:textId="6B273BAA" w:rsidR="00884CDE" w:rsidRDefault="00884CDE"/>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134C4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134C46" w:rsidRDefault="00134C46" w:rsidP="00134C4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ECD865D" w14:textId="77777777" w:rsidR="00134C46" w:rsidRDefault="00134C46" w:rsidP="00134C46">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p w14:paraId="3CCF4E2F" w14:textId="77777777" w:rsidR="005A22FC" w:rsidRDefault="005A22FC" w:rsidP="00134C46">
            <w:pPr>
              <w:widowControl w:val="0"/>
              <w:snapToGrid w:val="0"/>
              <w:rPr>
                <w:b/>
                <w:color w:val="3333FF"/>
                <w:sz w:val="20"/>
                <w:szCs w:val="22"/>
                <w:u w:val="single"/>
                <w:lang w:eastAsia="zh-CN"/>
              </w:rPr>
            </w:pPr>
          </w:p>
          <w:p w14:paraId="0247BA08" w14:textId="4D382EBD" w:rsidR="005A22FC" w:rsidRPr="00134C46" w:rsidRDefault="005A22FC" w:rsidP="00DC006B">
            <w:pPr>
              <w:widowControl w:val="0"/>
              <w:snapToGrid w:val="0"/>
              <w:rPr>
                <w:b/>
                <w:color w:val="3333FF"/>
                <w:sz w:val="20"/>
                <w:szCs w:val="22"/>
                <w:u w:val="single"/>
                <w:lang w:eastAsia="zh-CN"/>
              </w:rPr>
            </w:pPr>
            <w:r>
              <w:rPr>
                <w:b/>
                <w:color w:val="3333FF"/>
                <w:sz w:val="20"/>
                <w:szCs w:val="22"/>
                <w:u w:val="single"/>
                <w:lang w:eastAsia="zh-CN"/>
              </w:rPr>
              <w:t>On proposal 2.F, feel free to provide some</w:t>
            </w:r>
            <w:r w:rsidR="00DC006B">
              <w:rPr>
                <w:b/>
                <w:color w:val="3333FF"/>
                <w:sz w:val="20"/>
                <w:szCs w:val="22"/>
                <w:u w:val="single"/>
                <w:lang w:eastAsia="zh-CN"/>
              </w:rPr>
              <w:t xml:space="preserve"> concrete</w:t>
            </w:r>
            <w:r>
              <w:rPr>
                <w:b/>
                <w:color w:val="3333FF"/>
                <w:sz w:val="20"/>
                <w:szCs w:val="22"/>
                <w:u w:val="single"/>
                <w:lang w:eastAsia="zh-CN"/>
              </w:rPr>
              <w:t xml:space="preserve"> examples</w:t>
            </w:r>
          </w:p>
        </w:tc>
      </w:tr>
      <w:tr w:rsidR="00134C4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87F3026" w:rsidR="00134C46" w:rsidRDefault="00134C46" w:rsidP="00134C46">
            <w:pPr>
              <w:widowControl w:val="0"/>
              <w:snapToGrid w:val="0"/>
              <w:rPr>
                <w:sz w:val="18"/>
                <w:szCs w:val="18"/>
                <w:lang w:eastAsia="zh-C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D" w14:textId="0FCAF755" w:rsidR="00134C46" w:rsidRDefault="00134C46" w:rsidP="00134C46">
            <w:pPr>
              <w:widowControl w:val="0"/>
              <w:snapToGrid w:val="0"/>
              <w:rPr>
                <w:sz w:val="18"/>
                <w:szCs w:val="18"/>
                <w:lang w:eastAsia="zh-CN"/>
              </w:rPr>
            </w:pPr>
          </w:p>
        </w:tc>
      </w:tr>
      <w:tr w:rsidR="00134C4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062F3F7B" w:rsidR="00134C46" w:rsidRDefault="00134C46" w:rsidP="00134C46">
            <w:pPr>
              <w:widowControl w:val="0"/>
              <w:snapToGrid w:val="0"/>
              <w:rPr>
                <w:rFonts w:eastAsia="Malgun Gothic"/>
                <w:sz w:val="18"/>
                <w:szCs w:val="18"/>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2" w14:textId="42670B74" w:rsidR="00134C46" w:rsidRDefault="00134C46" w:rsidP="00134C46">
            <w:pPr>
              <w:widowControl w:val="0"/>
              <w:snapToGrid w:val="0"/>
              <w:rPr>
                <w:rFonts w:eastAsia="Malgun Gothic"/>
                <w:sz w:val="18"/>
                <w:szCs w:val="18"/>
              </w:rPr>
            </w:pPr>
          </w:p>
        </w:tc>
      </w:tr>
      <w:tr w:rsidR="00134C4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503AFC63" w:rsidR="00134C46" w:rsidRDefault="00134C46" w:rsidP="00134C46">
            <w:pPr>
              <w:widowControl w:val="0"/>
              <w:snapToGrid w:val="0"/>
              <w:rPr>
                <w:rFonts w:eastAsia="Malgun Gothic"/>
                <w:sz w:val="18"/>
                <w:szCs w:val="18"/>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5DA2F918" w:rsidR="00134C46" w:rsidRDefault="00134C46" w:rsidP="00134C46">
            <w:pPr>
              <w:widowControl w:val="0"/>
              <w:snapToGrid w:val="0"/>
              <w:rPr>
                <w:rFonts w:eastAsia="Malgun Gothic"/>
                <w:sz w:val="18"/>
                <w:szCs w:val="18"/>
              </w:rPr>
            </w:pPr>
          </w:p>
        </w:tc>
      </w:tr>
      <w:tr w:rsidR="00134C4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2030ECC2" w:rsidR="00134C46" w:rsidRDefault="00134C46" w:rsidP="00134C46">
            <w:pPr>
              <w:widowControl w:val="0"/>
              <w:snapToGrid w:val="0"/>
              <w:rPr>
                <w:sz w:val="18"/>
                <w:szCs w:val="18"/>
                <w:lang w:eastAsia="zh-C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9" w14:textId="01F146AC" w:rsidR="00134C46" w:rsidRDefault="00134C46" w:rsidP="00134C46">
            <w:pPr>
              <w:widowControl w:val="0"/>
              <w:snapToGrid w:val="0"/>
              <w:rPr>
                <w:sz w:val="18"/>
                <w:szCs w:val="18"/>
                <w:lang w:eastAsia="zh-CN"/>
              </w:rPr>
            </w:pPr>
          </w:p>
        </w:tc>
      </w:tr>
      <w:tr w:rsidR="00134C4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279FDB08" w:rsidR="00134C46" w:rsidRDefault="00134C46" w:rsidP="00134C46">
            <w:pPr>
              <w:widowControl w:val="0"/>
              <w:snapToGrid w:val="0"/>
              <w:rPr>
                <w:sz w:val="18"/>
                <w:szCs w:val="18"/>
                <w:lang w:eastAsia="zh-CN"/>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F" w14:textId="0FF791C5" w:rsidR="00134C46" w:rsidRDefault="00134C46" w:rsidP="00134C46">
            <w:pPr>
              <w:widowControl w:val="0"/>
              <w:snapToGrid w:val="0"/>
              <w:rPr>
                <w:sz w:val="18"/>
                <w:szCs w:val="18"/>
                <w:lang w:eastAsia="zh-CN"/>
              </w:rPr>
            </w:pPr>
          </w:p>
        </w:tc>
      </w:tr>
      <w:tr w:rsidR="00134C4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05FC7C96" w:rsidR="00134C46" w:rsidRDefault="00134C46" w:rsidP="00134C46">
            <w:pPr>
              <w:widowControl w:val="0"/>
              <w:snapToGrid w:val="0"/>
              <w:rPr>
                <w:rFonts w:eastAsia="MS Mincho"/>
                <w:sz w:val="18"/>
                <w:szCs w:val="18"/>
                <w:lang w:eastAsia="ja-JP"/>
              </w:rPr>
            </w:pP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4" w14:textId="3AA278AE" w:rsidR="00134C46" w:rsidRDefault="00134C46" w:rsidP="00134C46">
            <w:pPr>
              <w:widowControl w:val="0"/>
              <w:snapToGrid w:val="0"/>
              <w:rPr>
                <w:rFonts w:eastAsia="MS Mincho"/>
                <w:sz w:val="18"/>
                <w:szCs w:val="18"/>
                <w:lang w:eastAsia="ja-JP"/>
              </w:rPr>
            </w:pP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5AD3122A" w:rsidR="00FF14F6" w:rsidRDefault="00F649AF">
            <w:pPr>
              <w:widowControl w:val="0"/>
              <w:snapToGrid w:val="0"/>
              <w:rPr>
                <w:sz w:val="18"/>
                <w:szCs w:val="18"/>
              </w:rPr>
            </w:pPr>
            <w:r>
              <w:rPr>
                <w:sz w:val="18"/>
                <w:szCs w:val="18"/>
              </w:rPr>
              <w:t>3.5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2" w14:textId="6F27478E" w:rsidR="00FF14F6" w:rsidRDefault="00FF14F6">
            <w:pPr>
              <w:widowControl w:val="0"/>
              <w:snapToGrid w:val="0"/>
              <w:rPr>
                <w:b/>
                <w:sz w:val="18"/>
                <w:szCs w:val="18"/>
                <w:lang w:val="en-GB"/>
              </w:rPr>
            </w:pP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6E961B9F"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9" w14:textId="77777777" w:rsidR="00FF14F6" w:rsidRDefault="00FF14F6">
            <w:pPr>
              <w:widowControl w:val="0"/>
              <w:snapToGrid w:val="0"/>
              <w:rPr>
                <w:b/>
                <w:sz w:val="18"/>
                <w:szCs w:val="18"/>
                <w:lang w:val="en-GB"/>
              </w:rPr>
            </w:pPr>
          </w:p>
        </w:tc>
      </w:tr>
    </w:tbl>
    <w:p w14:paraId="0247BAB9" w14:textId="77777777" w:rsidR="00FF14F6" w:rsidRDefault="00FF14F6"/>
    <w:p w14:paraId="0247BABF" w14:textId="645BF1B1" w:rsidR="00FF14F6" w:rsidRDefault="00FF14F6">
      <w:pPr>
        <w:snapToGrid w:val="0"/>
        <w:rPr>
          <w:sz w:val="20"/>
        </w:rPr>
      </w:pPr>
    </w:p>
    <w:p w14:paraId="691E7DB2" w14:textId="1FBAAA5E" w:rsidR="004F1FF9" w:rsidRPr="00A8176D" w:rsidRDefault="004B0726" w:rsidP="00F649AF">
      <w:pPr>
        <w:snapToGrid w:val="0"/>
        <w:rPr>
          <w:rFonts w:eastAsia="Batang"/>
          <w:color w:val="3333FF"/>
          <w:sz w:val="20"/>
          <w:szCs w:val="18"/>
          <w:lang w:val="en-GB"/>
        </w:rPr>
      </w:pPr>
      <w:bookmarkStart w:id="4" w:name="_GoBack"/>
      <w:r w:rsidRPr="00A8176D">
        <w:rPr>
          <w:b/>
          <w:color w:val="3333FF"/>
          <w:sz w:val="20"/>
          <w:u w:val="single"/>
        </w:rPr>
        <w:t>Proposal 3.A</w:t>
      </w:r>
      <w:r w:rsidRPr="00A8176D">
        <w:rPr>
          <w:color w:val="3333FF"/>
          <w:sz w:val="20"/>
        </w:rPr>
        <w:t xml:space="preserve">: </w:t>
      </w:r>
      <w:r w:rsidR="00713A7A" w:rsidRPr="00A8176D">
        <w:rPr>
          <w:color w:val="3333FF"/>
          <w:sz w:val="20"/>
        </w:rPr>
        <w:t>(added later after companies share views on Q1 and Q2)</w:t>
      </w:r>
    </w:p>
    <w:bookmarkEnd w:id="4"/>
    <w:p w14:paraId="7D788D46" w14:textId="77777777" w:rsidR="004F1FF9" w:rsidRPr="004F1FF9" w:rsidRDefault="004F1FF9">
      <w:pPr>
        <w:snapToGrid w:val="0"/>
        <w:rPr>
          <w:sz w:val="20"/>
          <w:lang w:val="en-GB"/>
        </w:rPr>
      </w:pPr>
    </w:p>
    <w:p w14:paraId="0247BAC5" w14:textId="77777777" w:rsidR="00FF14F6" w:rsidRDefault="00FF14F6"/>
    <w:p w14:paraId="0247BAC6" w14:textId="77777777" w:rsidR="00FF14F6" w:rsidRDefault="004B0726">
      <w:pPr>
        <w:pStyle w:val="Caption"/>
        <w:jc w:val="center"/>
      </w:pPr>
      <w:r>
        <w:t>Table 6 Additional inputs: issue 3</w:t>
      </w:r>
    </w:p>
    <w:tbl>
      <w:tblPr>
        <w:tblW w:w="10035" w:type="dxa"/>
        <w:tblLayout w:type="fixed"/>
        <w:tblLook w:val="04A0" w:firstRow="1" w:lastRow="0" w:firstColumn="1" w:lastColumn="0" w:noHBand="0" w:noVBand="1"/>
      </w:tblPr>
      <w:tblGrid>
        <w:gridCol w:w="1057"/>
        <w:gridCol w:w="8978"/>
      </w:tblGrid>
      <w:tr w:rsidR="00FF14F6" w14:paraId="0247BAC9"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30568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4C7B143" w14:textId="19F10269" w:rsidR="00FF14F6" w:rsidRDefault="005D17AD" w:rsidP="005D17AD">
            <w:pPr>
              <w:widowControl w:val="0"/>
              <w:snapToGrid w:val="0"/>
              <w:rPr>
                <w:b/>
                <w:color w:val="3333FF"/>
                <w:sz w:val="20"/>
                <w:szCs w:val="22"/>
                <w:u w:val="single"/>
                <w:lang w:eastAsia="zh-CN"/>
              </w:rPr>
            </w:pPr>
            <w:r>
              <w:rPr>
                <w:b/>
                <w:color w:val="3333FF"/>
                <w:sz w:val="20"/>
                <w:szCs w:val="22"/>
                <w:u w:val="single"/>
                <w:lang w:eastAsia="zh-CN"/>
              </w:rPr>
              <w:t>Please share your views on the following questions on TDCP reporting formats:</w:t>
            </w:r>
          </w:p>
          <w:p w14:paraId="692EC961" w14:textId="6EBFD7A0" w:rsidR="005D17AD" w:rsidRPr="005D17AD" w:rsidRDefault="005D17AD" w:rsidP="005D17AD">
            <w:pPr>
              <w:pStyle w:val="ListParagraph"/>
              <w:widowControl w:val="0"/>
              <w:numPr>
                <w:ilvl w:val="0"/>
                <w:numId w:val="71"/>
              </w:numPr>
              <w:snapToGrid w:val="0"/>
              <w:spacing w:after="0" w:line="240" w:lineRule="auto"/>
              <w:rPr>
                <w:b/>
                <w:color w:val="3333FF"/>
                <w:sz w:val="20"/>
                <w:szCs w:val="22"/>
                <w:lang w:eastAsia="zh-CN"/>
              </w:rPr>
            </w:pPr>
            <w:r w:rsidRPr="005D17AD">
              <w:rPr>
                <w:b/>
                <w:color w:val="3333FF"/>
                <w:sz w:val="20"/>
                <w:szCs w:val="22"/>
                <w:lang w:eastAsia="zh-CN"/>
              </w:rPr>
              <w:t>Q1: “Alt1. Stand-alone reporting (no inter-dependence with other CSI/UCI parameters)” which time-domain behaviors should be supported?</w:t>
            </w:r>
          </w:p>
          <w:p w14:paraId="0247BACD" w14:textId="0A1AF45B" w:rsidR="005D17AD" w:rsidRPr="005D17AD" w:rsidRDefault="005D17AD" w:rsidP="005D17AD">
            <w:pPr>
              <w:pStyle w:val="ListParagraph"/>
              <w:widowControl w:val="0"/>
              <w:numPr>
                <w:ilvl w:val="0"/>
                <w:numId w:val="71"/>
              </w:numPr>
              <w:snapToGrid w:val="0"/>
              <w:spacing w:after="0" w:line="240" w:lineRule="auto"/>
              <w:rPr>
                <w:b/>
                <w:color w:val="3333FF"/>
                <w:sz w:val="20"/>
                <w:szCs w:val="22"/>
                <w:u w:val="single"/>
                <w:lang w:eastAsia="zh-CN"/>
              </w:rPr>
            </w:pPr>
            <w:r w:rsidRPr="005D17AD">
              <w:rPr>
                <w:b/>
                <w:color w:val="3333FF"/>
                <w:sz w:val="20"/>
                <w:szCs w:val="22"/>
                <w:lang w:eastAsia="zh-CN"/>
              </w:rPr>
              <w:t xml:space="preserve">Q2: “Alt2. Inter-dependent and reported with other CSI parameter(s)” could the proponents give some concrete proposals so that they can be studied for </w:t>
            </w:r>
            <w:r>
              <w:rPr>
                <w:b/>
                <w:color w:val="3333FF"/>
                <w:sz w:val="20"/>
                <w:szCs w:val="22"/>
                <w:lang w:eastAsia="zh-CN"/>
              </w:rPr>
              <w:t>comparis</w:t>
            </w:r>
            <w:r w:rsidRPr="005D17AD">
              <w:rPr>
                <w:b/>
                <w:color w:val="3333FF"/>
                <w:sz w:val="20"/>
                <w:szCs w:val="22"/>
                <w:lang w:eastAsia="zh-CN"/>
              </w:rPr>
              <w:t>on?</w:t>
            </w:r>
            <w:r>
              <w:rPr>
                <w:b/>
                <w:color w:val="3333FF"/>
                <w:sz w:val="20"/>
                <w:szCs w:val="22"/>
                <w:u w:val="single"/>
                <w:lang w:eastAsia="zh-CN"/>
              </w:rPr>
              <w:t xml:space="preserve"> </w:t>
            </w:r>
          </w:p>
        </w:tc>
      </w:tr>
      <w:tr w:rsidR="00FF14F6" w14:paraId="0247BAD1"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67E5C44E" w:rsidR="00FF14F6" w:rsidRDefault="00FF14F6">
            <w:pPr>
              <w:widowControl w:val="0"/>
              <w:snapToGrid w:val="0"/>
              <w:rPr>
                <w:sz w:val="18"/>
                <w:szCs w:val="18"/>
                <w:lang w:eastAsia="zh-CN"/>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0" w14:textId="4F43677B" w:rsidR="00FF14F6" w:rsidRDefault="00FF14F6">
            <w:pPr>
              <w:widowControl w:val="0"/>
              <w:snapToGrid w:val="0"/>
              <w:rPr>
                <w:sz w:val="18"/>
                <w:szCs w:val="18"/>
                <w:lang w:eastAsia="zh-CN"/>
              </w:rPr>
            </w:pPr>
          </w:p>
        </w:tc>
      </w:tr>
      <w:tr w:rsidR="00FF14F6" w14:paraId="0247BAD4" w14:textId="77777777" w:rsidTr="0030568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0B4F1699" w:rsidR="00FF14F6" w:rsidRDefault="00FF14F6">
            <w:pPr>
              <w:widowControl w:val="0"/>
              <w:snapToGrid w:val="0"/>
              <w:rPr>
                <w:rFonts w:eastAsia="Malgun Gothic"/>
                <w:sz w:val="18"/>
                <w:szCs w:val="18"/>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0247BAD3" w14:textId="74A8D061" w:rsidR="00FF14F6" w:rsidRDefault="00FF14F6">
            <w:pPr>
              <w:widowControl w:val="0"/>
              <w:snapToGrid w:val="0"/>
              <w:rPr>
                <w:rFonts w:eastAsia="Malgun Gothic"/>
                <w:sz w:val="18"/>
                <w:szCs w:val="18"/>
              </w:rPr>
            </w:pPr>
          </w:p>
        </w:tc>
      </w:tr>
    </w:tbl>
    <w:p w14:paraId="0247BB1A" w14:textId="77777777" w:rsidR="00FF14F6" w:rsidRDefault="00FF14F6"/>
    <w:p w14:paraId="0247BBDC" w14:textId="77777777" w:rsidR="00FF14F6" w:rsidRDefault="004B0726">
      <w:pPr>
        <w:pStyle w:val="Heading1"/>
        <w:numPr>
          <w:ilvl w:val="0"/>
          <w:numId w:val="0"/>
        </w:numPr>
      </w:pPr>
      <w:r>
        <w:lastRenderedPageBreak/>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56ECA" w14:textId="77777777" w:rsidR="0017618B" w:rsidRDefault="0017618B" w:rsidP="00BC19F2">
      <w:r>
        <w:separator/>
      </w:r>
    </w:p>
  </w:endnote>
  <w:endnote w:type="continuationSeparator" w:id="0">
    <w:p w14:paraId="5793F1E2" w14:textId="77777777" w:rsidR="0017618B" w:rsidRDefault="0017618B"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37CDB" w14:textId="77777777" w:rsidR="0017618B" w:rsidRDefault="0017618B" w:rsidP="00BC19F2">
      <w:r>
        <w:separator/>
      </w:r>
    </w:p>
  </w:footnote>
  <w:footnote w:type="continuationSeparator" w:id="0">
    <w:p w14:paraId="41D6CCAD" w14:textId="77777777" w:rsidR="0017618B" w:rsidRDefault="0017618B"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3872F3"/>
    <w:multiLevelType w:val="hybridMultilevel"/>
    <w:tmpl w:val="C68C72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CF82E85"/>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EA46817"/>
    <w:multiLevelType w:val="hybridMultilevel"/>
    <w:tmpl w:val="EAB0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97327A"/>
    <w:multiLevelType w:val="hybridMultilevel"/>
    <w:tmpl w:val="7514E49E"/>
    <w:lvl w:ilvl="0" w:tplc="928A1CB6">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160853B0"/>
    <w:multiLevelType w:val="multilevel"/>
    <w:tmpl w:val="7C427A9E"/>
    <w:lvl w:ilvl="0">
      <w:start w:val="1"/>
      <w:numFmt w:val="decimal"/>
      <w:lvlText w:val="Observation %1."/>
      <w:lvlJc w:val="right"/>
      <w:pPr>
        <w:tabs>
          <w:tab w:val="num" w:pos="-1581"/>
        </w:tabs>
        <w:ind w:left="-861" w:hanging="360"/>
      </w:pPr>
      <w:rPr>
        <w:b/>
        <w:i w:val="0"/>
      </w:rPr>
    </w:lvl>
    <w:lvl w:ilvl="1">
      <w:start w:val="1"/>
      <w:numFmt w:val="lowerLetter"/>
      <w:lvlText w:val="%2."/>
      <w:lvlJc w:val="left"/>
      <w:pPr>
        <w:tabs>
          <w:tab w:val="num" w:pos="-1581"/>
        </w:tabs>
        <w:ind w:left="-141" w:hanging="360"/>
      </w:pPr>
    </w:lvl>
    <w:lvl w:ilvl="2">
      <w:start w:val="1"/>
      <w:numFmt w:val="lowerRoman"/>
      <w:lvlText w:val="%3."/>
      <w:lvlJc w:val="right"/>
      <w:pPr>
        <w:tabs>
          <w:tab w:val="num" w:pos="-1581"/>
        </w:tabs>
        <w:ind w:left="579" w:hanging="180"/>
      </w:pPr>
    </w:lvl>
    <w:lvl w:ilvl="3">
      <w:start w:val="1"/>
      <w:numFmt w:val="decimal"/>
      <w:lvlText w:val="%4."/>
      <w:lvlJc w:val="left"/>
      <w:pPr>
        <w:tabs>
          <w:tab w:val="num" w:pos="-1581"/>
        </w:tabs>
        <w:ind w:left="1299" w:hanging="360"/>
      </w:pPr>
    </w:lvl>
    <w:lvl w:ilvl="4">
      <w:start w:val="1"/>
      <w:numFmt w:val="lowerLetter"/>
      <w:lvlText w:val="%5."/>
      <w:lvlJc w:val="left"/>
      <w:pPr>
        <w:tabs>
          <w:tab w:val="num" w:pos="-1581"/>
        </w:tabs>
        <w:ind w:left="2019" w:hanging="360"/>
      </w:pPr>
    </w:lvl>
    <w:lvl w:ilvl="5">
      <w:start w:val="1"/>
      <w:numFmt w:val="lowerRoman"/>
      <w:lvlText w:val="%6."/>
      <w:lvlJc w:val="right"/>
      <w:pPr>
        <w:tabs>
          <w:tab w:val="num" w:pos="-1581"/>
        </w:tabs>
        <w:ind w:left="2739" w:hanging="180"/>
      </w:pPr>
    </w:lvl>
    <w:lvl w:ilvl="6">
      <w:start w:val="1"/>
      <w:numFmt w:val="decimal"/>
      <w:lvlText w:val="%7."/>
      <w:lvlJc w:val="left"/>
      <w:pPr>
        <w:tabs>
          <w:tab w:val="num" w:pos="-1581"/>
        </w:tabs>
        <w:ind w:left="3459" w:hanging="360"/>
      </w:pPr>
    </w:lvl>
    <w:lvl w:ilvl="7">
      <w:start w:val="1"/>
      <w:numFmt w:val="lowerLetter"/>
      <w:lvlText w:val="%8."/>
      <w:lvlJc w:val="left"/>
      <w:pPr>
        <w:tabs>
          <w:tab w:val="num" w:pos="-1581"/>
        </w:tabs>
        <w:ind w:left="4179" w:hanging="360"/>
      </w:pPr>
    </w:lvl>
    <w:lvl w:ilvl="8">
      <w:start w:val="1"/>
      <w:numFmt w:val="lowerRoman"/>
      <w:lvlText w:val="%9."/>
      <w:lvlJc w:val="right"/>
      <w:pPr>
        <w:tabs>
          <w:tab w:val="num" w:pos="-1581"/>
        </w:tabs>
        <w:ind w:left="4899" w:hanging="180"/>
      </w:pPr>
    </w:lvl>
  </w:abstractNum>
  <w:abstractNum w:abstractNumId="11"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3"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1D2A0826"/>
    <w:multiLevelType w:val="hybridMultilevel"/>
    <w:tmpl w:val="A002D5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6"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0"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28562E55"/>
    <w:multiLevelType w:val="hybridMultilevel"/>
    <w:tmpl w:val="77928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6F6F5D"/>
    <w:multiLevelType w:val="hybridMultilevel"/>
    <w:tmpl w:val="1202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C467CD"/>
    <w:multiLevelType w:val="hybridMultilevel"/>
    <w:tmpl w:val="FC6A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FF5601"/>
    <w:multiLevelType w:val="hybridMultilevel"/>
    <w:tmpl w:val="03B6AC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30817CEA"/>
    <w:multiLevelType w:val="hybridMultilevel"/>
    <w:tmpl w:val="D25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1596368"/>
    <w:multiLevelType w:val="hybridMultilevel"/>
    <w:tmpl w:val="68F4F106"/>
    <w:lvl w:ilvl="0" w:tplc="928A1CB6">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1A95617"/>
    <w:multiLevelType w:val="hybridMultilevel"/>
    <w:tmpl w:val="F8022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0"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40B647E9"/>
    <w:multiLevelType w:val="hybridMultilevel"/>
    <w:tmpl w:val="0F6AA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4"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5"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6" w15:restartNumberingAfterBreak="0">
    <w:nsid w:val="47B12303"/>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7"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9"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0"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1"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3"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44" w15:restartNumberingAfterBreak="0">
    <w:nsid w:val="5B2E42E9"/>
    <w:multiLevelType w:val="hybridMultilevel"/>
    <w:tmpl w:val="6DCEF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C31E52"/>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6"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7"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9"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0" w15:restartNumberingAfterBreak="0">
    <w:nsid w:val="65B50D10"/>
    <w:multiLevelType w:val="hybridMultilevel"/>
    <w:tmpl w:val="8C4C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2"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3"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6BE742B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7" w15:restartNumberingAfterBreak="0">
    <w:nsid w:val="6E1C6465"/>
    <w:multiLevelType w:val="hybridMultilevel"/>
    <w:tmpl w:val="F774A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9"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15:restartNumberingAfterBreak="0">
    <w:nsid w:val="737F15C6"/>
    <w:multiLevelType w:val="hybridMultilevel"/>
    <w:tmpl w:val="1612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75C26AC7"/>
    <w:multiLevelType w:val="hybridMultilevel"/>
    <w:tmpl w:val="459A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5DF33BD"/>
    <w:multiLevelType w:val="hybridMultilevel"/>
    <w:tmpl w:val="50007CCA"/>
    <w:lvl w:ilvl="0" w:tplc="73528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6"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7"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68"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9"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7"/>
  </w:num>
  <w:num w:numId="2">
    <w:abstractNumId w:val="51"/>
  </w:num>
  <w:num w:numId="3">
    <w:abstractNumId w:val="34"/>
  </w:num>
  <w:num w:numId="4">
    <w:abstractNumId w:val="47"/>
  </w:num>
  <w:num w:numId="5">
    <w:abstractNumId w:val="62"/>
  </w:num>
  <w:num w:numId="6">
    <w:abstractNumId w:val="9"/>
  </w:num>
  <w:num w:numId="7">
    <w:abstractNumId w:val="52"/>
  </w:num>
  <w:num w:numId="8">
    <w:abstractNumId w:val="67"/>
  </w:num>
  <w:num w:numId="9">
    <w:abstractNumId w:val="12"/>
  </w:num>
  <w:num w:numId="10">
    <w:abstractNumId w:val="30"/>
  </w:num>
  <w:num w:numId="11">
    <w:abstractNumId w:val="58"/>
  </w:num>
  <w:num w:numId="12">
    <w:abstractNumId w:val="49"/>
  </w:num>
  <w:num w:numId="13">
    <w:abstractNumId w:val="56"/>
  </w:num>
  <w:num w:numId="14">
    <w:abstractNumId w:val="20"/>
  </w:num>
  <w:num w:numId="15">
    <w:abstractNumId w:val="48"/>
  </w:num>
  <w:num w:numId="16">
    <w:abstractNumId w:val="40"/>
  </w:num>
  <w:num w:numId="17">
    <w:abstractNumId w:val="41"/>
  </w:num>
  <w:num w:numId="18">
    <w:abstractNumId w:val="65"/>
  </w:num>
  <w:num w:numId="19">
    <w:abstractNumId w:val="25"/>
  </w:num>
  <w:num w:numId="20">
    <w:abstractNumId w:val="66"/>
  </w:num>
  <w:num w:numId="21">
    <w:abstractNumId w:val="2"/>
  </w:num>
  <w:num w:numId="22">
    <w:abstractNumId w:val="37"/>
  </w:num>
  <w:num w:numId="23">
    <w:abstractNumId w:val="3"/>
  </w:num>
  <w:num w:numId="24">
    <w:abstractNumId w:val="35"/>
  </w:num>
  <w:num w:numId="25">
    <w:abstractNumId w:val="42"/>
  </w:num>
  <w:num w:numId="26">
    <w:abstractNumId w:val="13"/>
  </w:num>
  <w:num w:numId="27">
    <w:abstractNumId w:val="68"/>
  </w:num>
  <w:num w:numId="28">
    <w:abstractNumId w:val="53"/>
  </w:num>
  <w:num w:numId="29">
    <w:abstractNumId w:val="29"/>
  </w:num>
  <w:num w:numId="30">
    <w:abstractNumId w:val="0"/>
  </w:num>
  <w:num w:numId="31">
    <w:abstractNumId w:val="69"/>
  </w:num>
  <w:num w:numId="32">
    <w:abstractNumId w:val="59"/>
  </w:num>
  <w:num w:numId="33">
    <w:abstractNumId w:val="8"/>
  </w:num>
  <w:num w:numId="34">
    <w:abstractNumId w:val="43"/>
  </w:num>
  <w:num w:numId="35">
    <w:abstractNumId w:val="15"/>
  </w:num>
  <w:num w:numId="36">
    <w:abstractNumId w:val="32"/>
  </w:num>
  <w:num w:numId="37">
    <w:abstractNumId w:val="10"/>
  </w:num>
  <w:num w:numId="38">
    <w:abstractNumId w:val="60"/>
  </w:num>
  <w:num w:numId="39">
    <w:abstractNumId w:val="46"/>
  </w:num>
  <w:num w:numId="40">
    <w:abstractNumId w:val="19"/>
  </w:num>
  <w:num w:numId="41">
    <w:abstractNumId w:val="38"/>
  </w:num>
  <w:num w:numId="42">
    <w:abstractNumId w:val="39"/>
  </w:num>
  <w:num w:numId="43">
    <w:abstractNumId w:val="17"/>
  </w:num>
  <w:num w:numId="44">
    <w:abstractNumId w:val="33"/>
  </w:num>
  <w:num w:numId="45">
    <w:abstractNumId w:val="23"/>
  </w:num>
  <w:num w:numId="46">
    <w:abstractNumId w:val="1"/>
  </w:num>
  <w:num w:numId="47">
    <w:abstractNumId w:val="18"/>
  </w:num>
  <w:num w:numId="48">
    <w:abstractNumId w:val="57"/>
  </w:num>
  <w:num w:numId="49">
    <w:abstractNumId w:val="24"/>
  </w:num>
  <w:num w:numId="50">
    <w:abstractNumId w:val="36"/>
  </w:num>
  <w:num w:numId="51">
    <w:abstractNumId w:val="4"/>
  </w:num>
  <w:num w:numId="52">
    <w:abstractNumId w:val="45"/>
  </w:num>
  <w:num w:numId="53">
    <w:abstractNumId w:val="63"/>
  </w:num>
  <w:num w:numId="54">
    <w:abstractNumId w:val="28"/>
  </w:num>
  <w:num w:numId="55">
    <w:abstractNumId w:val="22"/>
  </w:num>
  <w:num w:numId="56">
    <w:abstractNumId w:val="28"/>
  </w:num>
  <w:num w:numId="57">
    <w:abstractNumId w:val="0"/>
  </w:num>
  <w:num w:numId="58">
    <w:abstractNumId w:val="21"/>
  </w:num>
  <w:num w:numId="59">
    <w:abstractNumId w:val="31"/>
  </w:num>
  <w:num w:numId="60">
    <w:abstractNumId w:val="26"/>
  </w:num>
  <w:num w:numId="61">
    <w:abstractNumId w:val="44"/>
  </w:num>
  <w:num w:numId="62">
    <w:abstractNumId w:val="64"/>
  </w:num>
  <w:num w:numId="63">
    <w:abstractNumId w:val="61"/>
  </w:num>
  <w:num w:numId="64">
    <w:abstractNumId w:val="14"/>
  </w:num>
  <w:num w:numId="65">
    <w:abstractNumId w:val="6"/>
  </w:num>
  <w:num w:numId="66">
    <w:abstractNumId w:val="27"/>
  </w:num>
  <w:num w:numId="67">
    <w:abstractNumId w:val="50"/>
  </w:num>
  <w:num w:numId="68">
    <w:abstractNumId w:val="5"/>
  </w:num>
  <w:num w:numId="69">
    <w:abstractNumId w:val="54"/>
  </w:num>
  <w:num w:numId="70">
    <w:abstractNumId w:val="11"/>
  </w:num>
  <w:num w:numId="71">
    <w:abstractNumId w:val="55"/>
  </w:num>
  <w:num w:numId="72">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12DF9"/>
    <w:rsid w:val="00026F23"/>
    <w:rsid w:val="0004032F"/>
    <w:rsid w:val="00042C04"/>
    <w:rsid w:val="0007606D"/>
    <w:rsid w:val="000801E2"/>
    <w:rsid w:val="0008599A"/>
    <w:rsid w:val="00092311"/>
    <w:rsid w:val="0009569F"/>
    <w:rsid w:val="000A76B1"/>
    <w:rsid w:val="000C6ACC"/>
    <w:rsid w:val="000F0147"/>
    <w:rsid w:val="00125318"/>
    <w:rsid w:val="00134C46"/>
    <w:rsid w:val="001417DA"/>
    <w:rsid w:val="00154BB8"/>
    <w:rsid w:val="0017618B"/>
    <w:rsid w:val="00182AC0"/>
    <w:rsid w:val="00183736"/>
    <w:rsid w:val="001847C7"/>
    <w:rsid w:val="001C2FAD"/>
    <w:rsid w:val="001D510B"/>
    <w:rsid w:val="001E4129"/>
    <w:rsid w:val="001E64BA"/>
    <w:rsid w:val="001F2681"/>
    <w:rsid w:val="001F64F5"/>
    <w:rsid w:val="00241C5B"/>
    <w:rsid w:val="0024435F"/>
    <w:rsid w:val="00255F8E"/>
    <w:rsid w:val="00265292"/>
    <w:rsid w:val="00271E07"/>
    <w:rsid w:val="00275A51"/>
    <w:rsid w:val="00281CF4"/>
    <w:rsid w:val="00293603"/>
    <w:rsid w:val="002B10B5"/>
    <w:rsid w:val="002B30A3"/>
    <w:rsid w:val="002B31DA"/>
    <w:rsid w:val="002B440E"/>
    <w:rsid w:val="002B4D05"/>
    <w:rsid w:val="002C2A47"/>
    <w:rsid w:val="002D6774"/>
    <w:rsid w:val="002E4C50"/>
    <w:rsid w:val="002E57CC"/>
    <w:rsid w:val="002F7ECF"/>
    <w:rsid w:val="00304B6F"/>
    <w:rsid w:val="00305688"/>
    <w:rsid w:val="003139DD"/>
    <w:rsid w:val="00317D3E"/>
    <w:rsid w:val="00320998"/>
    <w:rsid w:val="00340B84"/>
    <w:rsid w:val="00361682"/>
    <w:rsid w:val="00363F32"/>
    <w:rsid w:val="00383757"/>
    <w:rsid w:val="00387BDC"/>
    <w:rsid w:val="00394A3F"/>
    <w:rsid w:val="003B5863"/>
    <w:rsid w:val="003C33A3"/>
    <w:rsid w:val="003D0FE4"/>
    <w:rsid w:val="003D4023"/>
    <w:rsid w:val="003E4FBF"/>
    <w:rsid w:val="003E59E4"/>
    <w:rsid w:val="003E78D8"/>
    <w:rsid w:val="00416F89"/>
    <w:rsid w:val="00432345"/>
    <w:rsid w:val="00456CAD"/>
    <w:rsid w:val="00471C3B"/>
    <w:rsid w:val="00477329"/>
    <w:rsid w:val="004815B2"/>
    <w:rsid w:val="004837A6"/>
    <w:rsid w:val="00483815"/>
    <w:rsid w:val="0048578D"/>
    <w:rsid w:val="00497607"/>
    <w:rsid w:val="004A025E"/>
    <w:rsid w:val="004B0726"/>
    <w:rsid w:val="004B1D59"/>
    <w:rsid w:val="004B5DC9"/>
    <w:rsid w:val="004C3170"/>
    <w:rsid w:val="004C5E8D"/>
    <w:rsid w:val="004C7044"/>
    <w:rsid w:val="004D18BE"/>
    <w:rsid w:val="004D3907"/>
    <w:rsid w:val="004E43D5"/>
    <w:rsid w:val="004E62E4"/>
    <w:rsid w:val="004E66E4"/>
    <w:rsid w:val="004F1FF9"/>
    <w:rsid w:val="00501E7D"/>
    <w:rsid w:val="00527120"/>
    <w:rsid w:val="00527B10"/>
    <w:rsid w:val="00533EC9"/>
    <w:rsid w:val="0053452C"/>
    <w:rsid w:val="00540D3E"/>
    <w:rsid w:val="00544E88"/>
    <w:rsid w:val="00545FB8"/>
    <w:rsid w:val="0057337A"/>
    <w:rsid w:val="00593366"/>
    <w:rsid w:val="005A0F18"/>
    <w:rsid w:val="005A22FC"/>
    <w:rsid w:val="005A3B06"/>
    <w:rsid w:val="005A6485"/>
    <w:rsid w:val="005B1981"/>
    <w:rsid w:val="005C50BA"/>
    <w:rsid w:val="005D04B2"/>
    <w:rsid w:val="005D17AD"/>
    <w:rsid w:val="005D7908"/>
    <w:rsid w:val="005E1181"/>
    <w:rsid w:val="005E3EA7"/>
    <w:rsid w:val="005E4D5F"/>
    <w:rsid w:val="005E655C"/>
    <w:rsid w:val="00603217"/>
    <w:rsid w:val="00610D02"/>
    <w:rsid w:val="00612C45"/>
    <w:rsid w:val="006163EB"/>
    <w:rsid w:val="00616615"/>
    <w:rsid w:val="00620309"/>
    <w:rsid w:val="00662151"/>
    <w:rsid w:val="006712E2"/>
    <w:rsid w:val="00684CBE"/>
    <w:rsid w:val="00693E9B"/>
    <w:rsid w:val="00694825"/>
    <w:rsid w:val="00695C8C"/>
    <w:rsid w:val="006A5A3C"/>
    <w:rsid w:val="006A64B0"/>
    <w:rsid w:val="006B4693"/>
    <w:rsid w:val="006B59E1"/>
    <w:rsid w:val="006C0033"/>
    <w:rsid w:val="006C5904"/>
    <w:rsid w:val="006D1DFC"/>
    <w:rsid w:val="006D4BF3"/>
    <w:rsid w:val="006E37BA"/>
    <w:rsid w:val="006F213C"/>
    <w:rsid w:val="006F25ED"/>
    <w:rsid w:val="00705FB8"/>
    <w:rsid w:val="0071236C"/>
    <w:rsid w:val="00713A7A"/>
    <w:rsid w:val="00715CCC"/>
    <w:rsid w:val="00717F78"/>
    <w:rsid w:val="00720B50"/>
    <w:rsid w:val="00721E71"/>
    <w:rsid w:val="007573C6"/>
    <w:rsid w:val="00760386"/>
    <w:rsid w:val="007674BB"/>
    <w:rsid w:val="0077023C"/>
    <w:rsid w:val="00781D9C"/>
    <w:rsid w:val="00790A3F"/>
    <w:rsid w:val="007B1F7D"/>
    <w:rsid w:val="007B3555"/>
    <w:rsid w:val="007C554C"/>
    <w:rsid w:val="007C55EB"/>
    <w:rsid w:val="007C72F4"/>
    <w:rsid w:val="007F28D0"/>
    <w:rsid w:val="007F401C"/>
    <w:rsid w:val="008010D9"/>
    <w:rsid w:val="00816B81"/>
    <w:rsid w:val="00820B1B"/>
    <w:rsid w:val="008331E7"/>
    <w:rsid w:val="0083621C"/>
    <w:rsid w:val="0085196D"/>
    <w:rsid w:val="00860673"/>
    <w:rsid w:val="008731A9"/>
    <w:rsid w:val="0087615F"/>
    <w:rsid w:val="00884CDE"/>
    <w:rsid w:val="0089164D"/>
    <w:rsid w:val="0089621A"/>
    <w:rsid w:val="00896886"/>
    <w:rsid w:val="008A5E4A"/>
    <w:rsid w:val="008B692E"/>
    <w:rsid w:val="008B79D6"/>
    <w:rsid w:val="008C09DD"/>
    <w:rsid w:val="008C3899"/>
    <w:rsid w:val="008D0DE1"/>
    <w:rsid w:val="008D3313"/>
    <w:rsid w:val="008E3199"/>
    <w:rsid w:val="008E53EE"/>
    <w:rsid w:val="009203F4"/>
    <w:rsid w:val="00934DE1"/>
    <w:rsid w:val="00952FCF"/>
    <w:rsid w:val="00957D47"/>
    <w:rsid w:val="00973527"/>
    <w:rsid w:val="0097542B"/>
    <w:rsid w:val="00977B85"/>
    <w:rsid w:val="009827B9"/>
    <w:rsid w:val="009933BF"/>
    <w:rsid w:val="009A05CB"/>
    <w:rsid w:val="009B0624"/>
    <w:rsid w:val="009B0DB8"/>
    <w:rsid w:val="009B4131"/>
    <w:rsid w:val="009B702F"/>
    <w:rsid w:val="009C0B4F"/>
    <w:rsid w:val="009C0F3E"/>
    <w:rsid w:val="009C3256"/>
    <w:rsid w:val="009C3FFA"/>
    <w:rsid w:val="009D7F72"/>
    <w:rsid w:val="009E4993"/>
    <w:rsid w:val="009E4FBA"/>
    <w:rsid w:val="009E7DF2"/>
    <w:rsid w:val="009F17DA"/>
    <w:rsid w:val="00A00E53"/>
    <w:rsid w:val="00A10BE2"/>
    <w:rsid w:val="00A11A60"/>
    <w:rsid w:val="00A13B9A"/>
    <w:rsid w:val="00A14206"/>
    <w:rsid w:val="00A24389"/>
    <w:rsid w:val="00A32297"/>
    <w:rsid w:val="00A43196"/>
    <w:rsid w:val="00A66E4E"/>
    <w:rsid w:val="00A81401"/>
    <w:rsid w:val="00A8176D"/>
    <w:rsid w:val="00A95ABF"/>
    <w:rsid w:val="00A97BE3"/>
    <w:rsid w:val="00AA3647"/>
    <w:rsid w:val="00AB1BA8"/>
    <w:rsid w:val="00AC45C4"/>
    <w:rsid w:val="00AD132D"/>
    <w:rsid w:val="00B00870"/>
    <w:rsid w:val="00B2092A"/>
    <w:rsid w:val="00B30423"/>
    <w:rsid w:val="00B35944"/>
    <w:rsid w:val="00B41AEE"/>
    <w:rsid w:val="00B422D6"/>
    <w:rsid w:val="00B452BB"/>
    <w:rsid w:val="00B47220"/>
    <w:rsid w:val="00B61240"/>
    <w:rsid w:val="00B64B98"/>
    <w:rsid w:val="00B73BD2"/>
    <w:rsid w:val="00B82178"/>
    <w:rsid w:val="00BA0B20"/>
    <w:rsid w:val="00BA2D6F"/>
    <w:rsid w:val="00BB53A0"/>
    <w:rsid w:val="00BC19F2"/>
    <w:rsid w:val="00BC7790"/>
    <w:rsid w:val="00BE5E7D"/>
    <w:rsid w:val="00BF1A99"/>
    <w:rsid w:val="00C05C3A"/>
    <w:rsid w:val="00C12397"/>
    <w:rsid w:val="00C15041"/>
    <w:rsid w:val="00C222C5"/>
    <w:rsid w:val="00C23EC3"/>
    <w:rsid w:val="00C24C8C"/>
    <w:rsid w:val="00C52946"/>
    <w:rsid w:val="00C61A05"/>
    <w:rsid w:val="00C840FE"/>
    <w:rsid w:val="00C85404"/>
    <w:rsid w:val="00CB0806"/>
    <w:rsid w:val="00CC2934"/>
    <w:rsid w:val="00CD0C44"/>
    <w:rsid w:val="00CE03BA"/>
    <w:rsid w:val="00CF5E64"/>
    <w:rsid w:val="00D3655E"/>
    <w:rsid w:val="00D3799C"/>
    <w:rsid w:val="00D50A43"/>
    <w:rsid w:val="00D51968"/>
    <w:rsid w:val="00D63F1F"/>
    <w:rsid w:val="00D64811"/>
    <w:rsid w:val="00DB1D5B"/>
    <w:rsid w:val="00DC006B"/>
    <w:rsid w:val="00DD6A04"/>
    <w:rsid w:val="00DD725A"/>
    <w:rsid w:val="00DE5D3C"/>
    <w:rsid w:val="00E0487B"/>
    <w:rsid w:val="00E0629B"/>
    <w:rsid w:val="00E073BE"/>
    <w:rsid w:val="00E21907"/>
    <w:rsid w:val="00E22F68"/>
    <w:rsid w:val="00E5685B"/>
    <w:rsid w:val="00E73D14"/>
    <w:rsid w:val="00E81F24"/>
    <w:rsid w:val="00E829AC"/>
    <w:rsid w:val="00E92572"/>
    <w:rsid w:val="00E96523"/>
    <w:rsid w:val="00EA7DEB"/>
    <w:rsid w:val="00EB39F9"/>
    <w:rsid w:val="00EC38F0"/>
    <w:rsid w:val="00ED07B8"/>
    <w:rsid w:val="00ED277B"/>
    <w:rsid w:val="00EE4EB6"/>
    <w:rsid w:val="00F0298F"/>
    <w:rsid w:val="00F030D2"/>
    <w:rsid w:val="00F16D88"/>
    <w:rsid w:val="00F22249"/>
    <w:rsid w:val="00F22E95"/>
    <w:rsid w:val="00F265A5"/>
    <w:rsid w:val="00F27067"/>
    <w:rsid w:val="00F40090"/>
    <w:rsid w:val="00F527D3"/>
    <w:rsid w:val="00F569CF"/>
    <w:rsid w:val="00F649AF"/>
    <w:rsid w:val="00F77313"/>
    <w:rsid w:val="00F83377"/>
    <w:rsid w:val="00F9619A"/>
    <w:rsid w:val="00FB191F"/>
    <w:rsid w:val="00FB7114"/>
    <w:rsid w:val="00FC4B61"/>
    <w:rsid w:val="00FE14A5"/>
    <w:rsid w:val="00FE569C"/>
    <w:rsid w:val="00FF14F6"/>
    <w:rsid w:val="00FF2D36"/>
    <w:rsid w:val="00FF34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8703F836-5D5E-40D3-8FA5-8186C234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1DA"/>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30749-08E1-4682-8BD8-E97A29636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7</Pages>
  <Words>3259</Words>
  <Characters>18582</Characters>
  <Application>Microsoft Office Word</Application>
  <DocSecurity>0</DocSecurity>
  <Lines>154</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 CTPClassification=CTP_NT</cp:keywords>
  <cp:lastModifiedBy>Eko Onggosanusi</cp:lastModifiedBy>
  <cp:revision>38</cp:revision>
  <cp:lastPrinted>2021-10-06T09:28:00Z</cp:lastPrinted>
  <dcterms:created xsi:type="dcterms:W3CDTF">2022-05-13T03:19:00Z</dcterms:created>
  <dcterms:modified xsi:type="dcterms:W3CDTF">2022-05-13T23:18:00Z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