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F795D" w14:textId="77777777" w:rsidR="00193C53" w:rsidRDefault="000D7472">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14CA0A81"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6A7AB6">
        <w:rPr>
          <w:rFonts w:ascii="Arial" w:hAnsi="Arial" w:cs="Arial"/>
          <w:b/>
          <w:lang w:val="en-US"/>
        </w:rPr>
        <w:t>2</w:t>
      </w:r>
      <w:r>
        <w:rPr>
          <w:rFonts w:ascii="Arial" w:hAnsi="Arial" w:cs="Arial"/>
          <w:b/>
          <w:lang w:val="en-US"/>
        </w:rPr>
        <w:t xml:space="preserve"> for maintenance on HD-FDD for RedCap</w:t>
      </w:r>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63D3EF1" w14:textId="77777777" w:rsidR="00193C53" w:rsidRDefault="000D7472">
      <w:pPr>
        <w:rPr>
          <w:lang w:val="en-US"/>
        </w:rPr>
      </w:pPr>
      <w:r>
        <w:rPr>
          <w:lang w:val="en-US"/>
        </w:rPr>
        <w:t>This document captures this email discussion on maintenance issues for HD-FDD for RedCap:</w:t>
      </w:r>
    </w:p>
    <w:tbl>
      <w:tblPr>
        <w:tblStyle w:val="af8"/>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aff0"/>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aff0"/>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aff0"/>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aff0"/>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aff0"/>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aff0"/>
              <w:numPr>
                <w:ilvl w:val="1"/>
                <w:numId w:val="10"/>
              </w:numPr>
              <w:jc w:val="left"/>
              <w:rPr>
                <w:sz w:val="20"/>
                <w:szCs w:val="22"/>
                <w:lang w:val="en-US"/>
              </w:rPr>
            </w:pPr>
            <w:r>
              <w:rPr>
                <w:sz w:val="20"/>
                <w:szCs w:val="22"/>
                <w:lang w:val="en-US"/>
              </w:rPr>
              <w:t>See reference [30]</w:t>
            </w:r>
          </w:p>
        </w:tc>
      </w:tr>
    </w:tbl>
    <w:p w14:paraId="0C36A30B" w14:textId="6402EE4A"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22051">
        <w:rPr>
          <w:color w:val="FF0000"/>
          <w:lang w:val="en-US"/>
        </w:rPr>
        <w:t>2</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E131A9">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6823A4CF" w14:textId="77777777"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14:paraId="1EAA469D" w14:textId="77777777" w:rsidTr="00383234">
        <w:tc>
          <w:tcPr>
            <w:tcW w:w="2263" w:type="dxa"/>
          </w:tcPr>
          <w:p w14:paraId="309FD085" w14:textId="0563A871" w:rsidR="00E131A9" w:rsidRPr="00E131A9" w:rsidRDefault="00E131A9" w:rsidP="00E131A9">
            <w:pPr>
              <w:spacing w:after="0"/>
              <w:jc w:val="center"/>
              <w:rPr>
                <w:rFonts w:eastAsia="Malgun Gothic"/>
                <w:lang w:val="en-US" w:eastAsia="ko-KR"/>
              </w:rPr>
            </w:pPr>
            <w:r>
              <w:rPr>
                <w:rFonts w:eastAsia="Malgun Gothic"/>
                <w:lang w:val="en-US" w:eastAsia="ko-KR"/>
              </w:rPr>
              <w:t>LGE</w:t>
            </w:r>
          </w:p>
        </w:tc>
        <w:tc>
          <w:tcPr>
            <w:tcW w:w="2977" w:type="dxa"/>
          </w:tcPr>
          <w:p w14:paraId="7E0F420C" w14:textId="5B419B64" w:rsidR="00E131A9" w:rsidRPr="00E131A9" w:rsidRDefault="00E131A9" w:rsidP="00E131A9">
            <w:pPr>
              <w:spacing w:after="0"/>
              <w:jc w:val="center"/>
              <w:rPr>
                <w:rFonts w:eastAsia="Malgun Gothic"/>
                <w:lang w:val="en-US" w:eastAsia="ko-KR"/>
              </w:rPr>
            </w:pPr>
            <w:r>
              <w:rPr>
                <w:rFonts w:eastAsia="Malgun Gothic" w:hint="eastAsia"/>
                <w:lang w:val="en-US" w:eastAsia="ko-KR"/>
              </w:rPr>
              <w:t>Jay KIM</w:t>
            </w:r>
          </w:p>
        </w:tc>
        <w:tc>
          <w:tcPr>
            <w:tcW w:w="4394" w:type="dxa"/>
          </w:tcPr>
          <w:p w14:paraId="2A65CE5B" w14:textId="00DA1070" w:rsidR="00E131A9" w:rsidRPr="00E131A9" w:rsidRDefault="00E131A9" w:rsidP="00E131A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7CA5C61" w14:textId="77777777" w:rsidR="00193C53" w:rsidRPr="00383234" w:rsidRDefault="00193C53">
      <w:pPr>
        <w:rPr>
          <w:lang w:val="en-US"/>
        </w:rPr>
      </w:pPr>
    </w:p>
    <w:p w14:paraId="3946D9B8" w14:textId="77777777" w:rsidR="00193C53" w:rsidRDefault="000D7472">
      <w:pPr>
        <w:pStyle w:val="1"/>
        <w:numPr>
          <w:ilvl w:val="0"/>
          <w:numId w:val="0"/>
        </w:numPr>
        <w:ind w:left="1134" w:hanging="1134"/>
        <w:jc w:val="left"/>
      </w:pPr>
      <w:r>
        <w:t>1</w:t>
      </w:r>
      <w:r>
        <w:tab/>
        <w:t>Issue #1: Collision handling between SSB and RACH related transmissions</w:t>
      </w:r>
    </w:p>
    <w:p w14:paraId="6E1B3192"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宋体"/>
                <w:b/>
                <w:highlight w:val="yellow"/>
                <w:lang w:val="en-US" w:eastAsia="zh-CN"/>
              </w:rPr>
            </w:pPr>
            <w:r>
              <w:rPr>
                <w:rFonts w:eastAsiaTheme="minorEastAsia" w:hint="eastAsia"/>
                <w:lang w:val="en-US" w:eastAsia="zh-CN"/>
              </w:rPr>
              <w:t xml:space="preserve">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w:t>
            </w:r>
            <w:proofErr w:type="gramStart"/>
            <w:r>
              <w:rPr>
                <w:rFonts w:eastAsiaTheme="minorEastAsia" w:hint="eastAsia"/>
                <w:lang w:val="en-US" w:eastAsia="zh-CN"/>
              </w:rPr>
              <w:t>BWP(</w:t>
            </w:r>
            <w:proofErr w:type="gramEnd"/>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B8B0359"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C48D1" w14:textId="77777777" w:rsidR="00383234" w:rsidRDefault="00383234" w:rsidP="00E131A9">
            <w:pPr>
              <w:jc w:val="left"/>
              <w:rPr>
                <w:rFonts w:eastAsiaTheme="minorEastAsia"/>
                <w:lang w:val="en-US" w:eastAsia="zh-CN"/>
              </w:rPr>
            </w:pPr>
          </w:p>
        </w:tc>
      </w:tr>
      <w:tr w:rsidR="00970687" w14:paraId="6B659CDF" w14:textId="77777777" w:rsidTr="00970687">
        <w:tc>
          <w:tcPr>
            <w:tcW w:w="1479" w:type="dxa"/>
          </w:tcPr>
          <w:p w14:paraId="0735321F" w14:textId="2DDF1E4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D07B79"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F1D8AE1" w14:textId="77777777" w:rsidR="00970687" w:rsidRDefault="00970687" w:rsidP="00E131A9">
            <w:pPr>
              <w:jc w:val="left"/>
              <w:rPr>
                <w:rFonts w:eastAsiaTheme="minorEastAsia"/>
                <w:lang w:val="en-US" w:eastAsia="zh-CN"/>
              </w:rPr>
            </w:pPr>
          </w:p>
        </w:tc>
      </w:tr>
      <w:tr w:rsidR="00E131A9" w14:paraId="2C8EC76F" w14:textId="77777777" w:rsidTr="00970687">
        <w:tc>
          <w:tcPr>
            <w:tcW w:w="1479" w:type="dxa"/>
          </w:tcPr>
          <w:p w14:paraId="3EDB9F41" w14:textId="7C85BA92"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0A795297" w14:textId="31537DA8"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B621364" w14:textId="77777777" w:rsidR="00E131A9" w:rsidRDefault="00E131A9" w:rsidP="00E131A9">
            <w:pPr>
              <w:jc w:val="left"/>
              <w:rPr>
                <w:rFonts w:eastAsiaTheme="minorEastAsia"/>
                <w:lang w:val="en-US" w:eastAsia="zh-CN"/>
              </w:rPr>
            </w:pPr>
          </w:p>
        </w:tc>
      </w:tr>
      <w:tr w:rsidR="00263E52" w14:paraId="7C60D1EF" w14:textId="77777777" w:rsidTr="003B54BE">
        <w:tc>
          <w:tcPr>
            <w:tcW w:w="1479" w:type="dxa"/>
          </w:tcPr>
          <w:p w14:paraId="68710870" w14:textId="31137AD5" w:rsidR="00263E52" w:rsidRDefault="00263E52" w:rsidP="00E131A9">
            <w:pPr>
              <w:jc w:val="left"/>
              <w:rPr>
                <w:rFonts w:eastAsia="Malgun Gothic"/>
                <w:lang w:val="en-US" w:eastAsia="ko-KR"/>
              </w:rPr>
            </w:pPr>
            <w:r>
              <w:rPr>
                <w:rFonts w:eastAsia="Malgun Gothic"/>
                <w:lang w:val="en-US" w:eastAsia="ko-KR"/>
              </w:rPr>
              <w:t>FL2</w:t>
            </w:r>
          </w:p>
        </w:tc>
        <w:tc>
          <w:tcPr>
            <w:tcW w:w="8152" w:type="dxa"/>
            <w:gridSpan w:val="2"/>
          </w:tcPr>
          <w:p w14:paraId="68F8DAF7" w14:textId="2A4F5841" w:rsidR="00263E52" w:rsidRDefault="00263E52" w:rsidP="00E131A9">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w:t>
            </w:r>
            <w:r w:rsidR="006A7AB6">
              <w:rPr>
                <w:rFonts w:eastAsiaTheme="minorEastAsia"/>
                <w:lang w:val="en-US" w:eastAsia="zh-CN"/>
              </w:rPr>
              <w:t>mode</w:t>
            </w:r>
            <w:r>
              <w:rPr>
                <w:rFonts w:eastAsiaTheme="minorEastAsia"/>
                <w:lang w:val="en-US" w:eastAsia="zh-CN"/>
              </w:rPr>
              <w:t xml:space="preserve">. From the moderator point of view, there is no need to </w:t>
            </w:r>
            <w:r w:rsidR="00D67540">
              <w:rPr>
                <w:rFonts w:eastAsiaTheme="minorEastAsia"/>
                <w:lang w:val="en-US" w:eastAsia="zh-CN"/>
              </w:rPr>
              <w:t xml:space="preserve">further </w:t>
            </w:r>
            <w:r>
              <w:rPr>
                <w:rFonts w:eastAsiaTheme="minorEastAsia"/>
                <w:lang w:val="en-US" w:eastAsia="zh-CN"/>
              </w:rPr>
              <w:t xml:space="preserve">clarify that the SSB here refers to the CD-SSB. Regarding your comment #2, I think it will be addressed in </w:t>
            </w:r>
            <w:r>
              <w:rPr>
                <w:b/>
                <w:highlight w:val="yellow"/>
                <w:lang w:val="en-US"/>
              </w:rPr>
              <w:t>FL1 High Priority Question 1-2</w:t>
            </w:r>
            <w:r>
              <w:rPr>
                <w:b/>
                <w:lang w:val="en-US"/>
              </w:rPr>
              <w:t xml:space="preserve">. </w:t>
            </w:r>
            <w:r w:rsidRPr="00263E52">
              <w:rPr>
                <w:rFonts w:eastAsiaTheme="minorEastAsia"/>
                <w:lang w:val="en-US" w:eastAsia="zh-CN"/>
              </w:rPr>
              <w:t>It is not necessary to decide the WA together with</w:t>
            </w:r>
            <w:r>
              <w:rPr>
                <w:b/>
                <w:lang w:val="en-US"/>
              </w:rPr>
              <w:t xml:space="preserve"> Question 1-2. </w:t>
            </w:r>
          </w:p>
          <w:p w14:paraId="2BFA0FD9" w14:textId="40F98BC8" w:rsidR="00263E52" w:rsidRDefault="00263E52" w:rsidP="00E131A9">
            <w:pPr>
              <w:jc w:val="left"/>
              <w:rPr>
                <w:lang w:val="en-US"/>
              </w:rPr>
            </w:pPr>
            <w:r>
              <w:rPr>
                <w:rFonts w:eastAsiaTheme="minorEastAsia"/>
                <w:lang w:val="en-US"/>
              </w:rPr>
              <w:t>Given the</w:t>
            </w:r>
            <w:r w:rsidR="00D67540">
              <w:rPr>
                <w:rFonts w:eastAsiaTheme="minorEastAsia"/>
                <w:lang w:val="en-US"/>
              </w:rPr>
              <w:t xml:space="preserve"> majority companies support the</w:t>
            </w:r>
            <w:r>
              <w:rPr>
                <w:rFonts w:eastAsiaTheme="minorEastAsia"/>
                <w:lang w:val="en-US"/>
              </w:rPr>
              <w:t xml:space="preserve"> proposal</w:t>
            </w:r>
            <w:r w:rsidR="00D67540">
              <w:rPr>
                <w:rFonts w:eastAsiaTheme="minorEastAsia"/>
                <w:lang w:val="en-US"/>
              </w:rPr>
              <w:t xml:space="preserve">, the FL suggestion is to confirm the WA rather </w:t>
            </w:r>
            <w:r w:rsidR="00D67540">
              <w:rPr>
                <w:rFonts w:eastAsiaTheme="minorEastAsia"/>
                <w:lang w:eastAsia="zh-CN"/>
              </w:rPr>
              <w:t>th</w:t>
            </w:r>
            <w:r w:rsidR="00D67540">
              <w:rPr>
                <w:rFonts w:eastAsiaTheme="minorEastAsia" w:hint="eastAsia"/>
                <w:lang w:eastAsia="zh-CN"/>
              </w:rPr>
              <w:t>an reopening</w:t>
            </w:r>
            <w:r w:rsidR="00D67540">
              <w:rPr>
                <w:rFonts w:eastAsiaTheme="minorEastAsia"/>
                <w:lang w:eastAsia="zh-CN"/>
              </w:rPr>
              <w:t xml:space="preserve"> the </w:t>
            </w:r>
            <w:r w:rsidR="00D67540">
              <w:rPr>
                <w:rFonts w:eastAsiaTheme="minorEastAsia" w:hint="eastAsia"/>
                <w:lang w:eastAsia="zh-CN"/>
              </w:rPr>
              <w:t>discussion</w:t>
            </w:r>
            <w:r w:rsidR="00D67540">
              <w:rPr>
                <w:rFonts w:eastAsiaTheme="minorEastAsia"/>
                <w:lang w:eastAsia="zh-CN"/>
              </w:rPr>
              <w:t xml:space="preserve">. Also, the FL </w:t>
            </w:r>
            <w:r w:rsidR="00594103">
              <w:rPr>
                <w:rFonts w:eastAsiaTheme="minorEastAsia"/>
                <w:lang w:eastAsia="zh-CN"/>
              </w:rPr>
              <w:t>shares the same view with companies</w:t>
            </w:r>
            <w:r w:rsidR="00D67540">
              <w:rPr>
                <w:rFonts w:eastAsiaTheme="minorEastAsia"/>
                <w:lang w:eastAsia="zh-CN"/>
              </w:rPr>
              <w:t xml:space="preserve"> that </w:t>
            </w:r>
            <w:r w:rsidR="00D67540">
              <w:rPr>
                <w:lang w:val="en-US"/>
              </w:rPr>
              <w:t xml:space="preserve">there is no need for RAN1 specification change if the WA is agreed. </w:t>
            </w:r>
          </w:p>
          <w:p w14:paraId="2159AB49" w14:textId="7FFCCCD8" w:rsidR="00D67540" w:rsidRPr="00594103" w:rsidRDefault="00D67540" w:rsidP="00E131A9">
            <w:pPr>
              <w:jc w:val="left"/>
              <w:rPr>
                <w:rFonts w:eastAsiaTheme="minorEastAsia"/>
                <w:b/>
                <w:bCs/>
                <w:lang w:val="en-US" w:eastAsia="zh-CN"/>
              </w:rPr>
            </w:pPr>
            <w:r w:rsidRPr="00594103">
              <w:rPr>
                <w:rFonts w:eastAsiaTheme="minorEastAsia"/>
                <w:b/>
                <w:bCs/>
                <w:lang w:val="en-US" w:eastAsia="zh-CN"/>
              </w:rPr>
              <w:t>So, @ZTE, could you l</w:t>
            </w:r>
            <w:r w:rsidR="00594103" w:rsidRPr="00594103">
              <w:rPr>
                <w:rFonts w:eastAsiaTheme="minorEastAsia"/>
                <w:b/>
                <w:bCs/>
                <w:lang w:val="en-US" w:eastAsia="zh-CN"/>
              </w:rPr>
              <w:t>ive with the proposal for</w:t>
            </w:r>
            <w:r w:rsidR="00594103">
              <w:rPr>
                <w:rFonts w:eastAsiaTheme="minorEastAsia"/>
                <w:b/>
                <w:bCs/>
                <w:lang w:val="en-US" w:eastAsia="zh-CN"/>
              </w:rPr>
              <w:t xml:space="preserve"> sake of </w:t>
            </w:r>
            <w:r w:rsidR="00594103" w:rsidRPr="00594103">
              <w:rPr>
                <w:rFonts w:eastAsiaTheme="minorEastAsia"/>
                <w:b/>
                <w:bCs/>
                <w:lang w:val="en-US" w:eastAsia="zh-CN"/>
              </w:rPr>
              <w:t>progress?</w:t>
            </w:r>
          </w:p>
          <w:p w14:paraId="5ABF5B76" w14:textId="77777777" w:rsidR="00594103" w:rsidRDefault="00594103" w:rsidP="00594103">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7A24B47A" w14:textId="77777777" w:rsidR="00594103" w:rsidRDefault="00594103" w:rsidP="00594103">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D2C9AC3" w14:textId="77777777" w:rsidR="00594103" w:rsidRDefault="00594103" w:rsidP="00594103">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486F9981" w14:textId="205CC0B5" w:rsidR="00594103" w:rsidRPr="00594103" w:rsidRDefault="00594103" w:rsidP="00E131A9">
            <w:pPr>
              <w:jc w:val="left"/>
              <w:rPr>
                <w:rFonts w:eastAsiaTheme="minorEastAsia"/>
                <w:lang w:val="sv-SE" w:eastAsia="zh-CN"/>
              </w:rPr>
            </w:pPr>
          </w:p>
        </w:tc>
      </w:tr>
      <w:tr w:rsidR="00263E52" w14:paraId="4DE71E90" w14:textId="77777777" w:rsidTr="00970687">
        <w:tc>
          <w:tcPr>
            <w:tcW w:w="1479" w:type="dxa"/>
          </w:tcPr>
          <w:p w14:paraId="35F158C3" w14:textId="71490E72" w:rsidR="00263E52" w:rsidRPr="003B54BE" w:rsidRDefault="003B54BE" w:rsidP="00E131A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E6FADF" w14:textId="1ABC3163" w:rsidR="00263E52" w:rsidRPr="003B54BE" w:rsidRDefault="003B54B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3022B" w14:textId="77777777" w:rsidR="00263E52" w:rsidRDefault="00263E52" w:rsidP="00E131A9">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631" w:type="dxa"/>
        <w:tblLook w:val="04A0" w:firstRow="1" w:lastRow="0" w:firstColumn="1" w:lastColumn="0" w:noHBand="0" w:noVBand="1"/>
      </w:tblPr>
      <w:tblGrid>
        <w:gridCol w:w="1150"/>
        <w:gridCol w:w="2063"/>
        <w:gridCol w:w="7223"/>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637D2"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AA4CAC0"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2FB5E" w14:textId="77777777"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14:paraId="3224F10A" w14:textId="77777777" w:rsidTr="00970687">
        <w:tc>
          <w:tcPr>
            <w:tcW w:w="1479" w:type="dxa"/>
          </w:tcPr>
          <w:p w14:paraId="56064414" w14:textId="77777777" w:rsidR="00970687" w:rsidRDefault="00970687" w:rsidP="00E131A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96EA7D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52A4850" w14:textId="77777777" w:rsidR="00970687" w:rsidRDefault="00970687" w:rsidP="00E131A9">
            <w:pPr>
              <w:jc w:val="left"/>
              <w:rPr>
                <w:rFonts w:eastAsiaTheme="minorEastAsia"/>
                <w:lang w:val="en-US" w:eastAsia="zh-CN"/>
              </w:rPr>
            </w:pPr>
          </w:p>
        </w:tc>
      </w:tr>
      <w:tr w:rsidR="00E131A9" w14:paraId="7849B6B8" w14:textId="77777777" w:rsidTr="00970687">
        <w:tc>
          <w:tcPr>
            <w:tcW w:w="1479" w:type="dxa"/>
          </w:tcPr>
          <w:p w14:paraId="6F86A6C0" w14:textId="3EF39DDD"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1BB803EC" w14:textId="22FC0C37"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D7B250F" w14:textId="3A425FEF" w:rsidR="00E131A9" w:rsidRPr="00E131A9" w:rsidRDefault="00E131A9" w:rsidP="00E131A9">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594103" w14:paraId="14E6E46A" w14:textId="77777777" w:rsidTr="003B54BE">
        <w:tc>
          <w:tcPr>
            <w:tcW w:w="1479" w:type="dxa"/>
          </w:tcPr>
          <w:p w14:paraId="15783BD9" w14:textId="137C41AD" w:rsidR="00594103" w:rsidRDefault="00594103" w:rsidP="00E131A9">
            <w:pPr>
              <w:jc w:val="left"/>
              <w:rPr>
                <w:rFonts w:eastAsia="Malgun Gothic"/>
                <w:lang w:val="en-US" w:eastAsia="ko-KR"/>
              </w:rPr>
            </w:pPr>
            <w:r>
              <w:rPr>
                <w:rFonts w:eastAsia="Malgun Gothic"/>
                <w:lang w:val="en-US" w:eastAsia="ko-KR"/>
              </w:rPr>
              <w:t>FL2</w:t>
            </w:r>
          </w:p>
        </w:tc>
        <w:tc>
          <w:tcPr>
            <w:tcW w:w="8152" w:type="dxa"/>
            <w:gridSpan w:val="2"/>
          </w:tcPr>
          <w:p w14:paraId="7A1476D6" w14:textId="41D79D31" w:rsidR="00594103" w:rsidRDefault="00594103" w:rsidP="00E131A9">
            <w:pPr>
              <w:jc w:val="left"/>
              <w:rPr>
                <w:rFonts w:eastAsia="Malgun Gothic"/>
                <w:lang w:val="en-US" w:eastAsia="ko-KR"/>
              </w:rPr>
            </w:pPr>
            <w:r>
              <w:rPr>
                <w:rFonts w:eastAsia="Malgun Gothic"/>
                <w:lang w:val="en-US" w:eastAsia="ko-KR"/>
              </w:rPr>
              <w:t xml:space="preserve">Based on the received response, the majority companies </w:t>
            </w:r>
            <w:r w:rsidR="00C20F9D">
              <w:rPr>
                <w:rFonts w:eastAsia="Malgun Gothic"/>
                <w:lang w:val="en-US" w:eastAsia="ko-KR"/>
              </w:rPr>
              <w:t>agree</w:t>
            </w:r>
            <w:r>
              <w:rPr>
                <w:rFonts w:eastAsia="Malgun Gothic"/>
                <w:lang w:val="en-US" w:eastAsia="ko-KR"/>
              </w:rPr>
              <w:t xml:space="preserve"> that the SSB in the </w:t>
            </w:r>
            <w:proofErr w:type="spellStart"/>
            <w:r>
              <w:rPr>
                <w:rFonts w:eastAsia="Malgun Gothic"/>
                <w:lang w:val="en-US" w:eastAsia="ko-KR"/>
              </w:rPr>
              <w:t>conext</w:t>
            </w:r>
            <w:proofErr w:type="spellEnd"/>
            <w:r>
              <w:rPr>
                <w:rFonts w:eastAsia="Malgun Gothic"/>
                <w:lang w:val="en-US" w:eastAsia="ko-KR"/>
              </w:rPr>
              <w:t xml:space="preserve"> of co</w:t>
            </w:r>
            <w:r w:rsidR="00C20F9D">
              <w:rPr>
                <w:rFonts w:eastAsia="Malgun Gothic"/>
                <w:lang w:val="en-US" w:eastAsia="ko-KR"/>
              </w:rPr>
              <w:t xml:space="preserve">llision handling refers to the SSB in the active DL BWP. </w:t>
            </w:r>
            <w:r w:rsidR="007B1D1D">
              <w:rPr>
                <w:rFonts w:eastAsia="Malgun Gothic"/>
                <w:lang w:val="en-US" w:eastAsia="ko-KR"/>
              </w:rPr>
              <w:t xml:space="preserve">The </w:t>
            </w:r>
            <w:proofErr w:type="spellStart"/>
            <w:r w:rsidR="007B1D1D">
              <w:rPr>
                <w:rFonts w:eastAsia="Malgun Gothic"/>
                <w:lang w:val="en-US" w:eastAsia="ko-KR"/>
              </w:rPr>
              <w:t>vivo’s</w:t>
            </w:r>
            <w:proofErr w:type="spellEnd"/>
            <w:r w:rsidR="007B1D1D">
              <w:rPr>
                <w:rFonts w:eastAsia="Malgun Gothic"/>
                <w:lang w:val="en-US" w:eastAsia="ko-KR"/>
              </w:rPr>
              <w:t xml:space="preserve"> modification to extend the UL transmission to general UL transmission also makes sense. Therefore, the following </w:t>
            </w:r>
            <w:r w:rsidR="008D199F" w:rsidRPr="007B1D1D">
              <w:rPr>
                <w:b/>
                <w:highlight w:val="yellow"/>
                <w:lang w:val="en-US"/>
              </w:rPr>
              <w:t>FL</w:t>
            </w:r>
            <w:r w:rsidR="008D199F">
              <w:rPr>
                <w:b/>
                <w:highlight w:val="yellow"/>
                <w:lang w:val="en-US"/>
              </w:rPr>
              <w:t>2</w:t>
            </w:r>
            <w:r w:rsidR="008D199F" w:rsidRPr="007B1D1D">
              <w:rPr>
                <w:b/>
                <w:highlight w:val="yellow"/>
                <w:lang w:val="en-US"/>
              </w:rPr>
              <w:t xml:space="preserve"> High Priority Proposal 1-2</w:t>
            </w:r>
            <w:r w:rsidR="008D199F">
              <w:rPr>
                <w:b/>
                <w:lang w:val="en-US"/>
              </w:rPr>
              <w:t xml:space="preserve"> </w:t>
            </w:r>
            <w:r w:rsidR="00190285">
              <w:rPr>
                <w:rFonts w:eastAsia="Malgun Gothic"/>
                <w:lang w:val="en-US" w:eastAsia="ko-KR"/>
              </w:rPr>
              <w:t xml:space="preserve">based on the TP in [10] </w:t>
            </w:r>
            <w:r w:rsidR="007B1D1D">
              <w:rPr>
                <w:rFonts w:eastAsia="Malgun Gothic"/>
                <w:lang w:val="en-US" w:eastAsia="ko-KR"/>
              </w:rPr>
              <w:t xml:space="preserve">can be considered.   </w:t>
            </w:r>
          </w:p>
          <w:p w14:paraId="2AF160E7" w14:textId="503C8B80" w:rsidR="007B1D1D" w:rsidRDefault="00190285" w:rsidP="00E131A9">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sidR="008D199F" w:rsidRPr="008D199F">
              <w:rPr>
                <w:b/>
                <w:highlight w:val="yellow"/>
                <w:lang w:val="en-US"/>
              </w:rPr>
              <w:t>FL</w:t>
            </w:r>
            <w:r w:rsidR="008D199F">
              <w:rPr>
                <w:b/>
                <w:highlight w:val="yellow"/>
                <w:lang w:val="en-US"/>
              </w:rPr>
              <w:t>2</w:t>
            </w:r>
            <w:r w:rsidR="008D199F" w:rsidRPr="008D199F">
              <w:rPr>
                <w:b/>
                <w:highlight w:val="yellow"/>
                <w:lang w:val="en-US"/>
              </w:rPr>
              <w:t xml:space="preserve"> High Priority Proposed Conclusion 1-3</w:t>
            </w:r>
            <w:r w:rsidR="008D199F" w:rsidRPr="008D199F">
              <w:rPr>
                <w:rFonts w:eastAsia="Microsoft YaHei UI"/>
                <w:bCs/>
                <w:lang w:val="en-US" w:eastAsia="zh-CN"/>
              </w:rPr>
              <w:t xml:space="preserve"> is proposed for consideration</w:t>
            </w:r>
            <w:r w:rsidR="008D199F">
              <w:rPr>
                <w:rFonts w:eastAsia="Microsoft YaHei UI"/>
                <w:bCs/>
                <w:lang w:val="en-US" w:eastAsia="zh-CN"/>
              </w:rPr>
              <w:t>.</w:t>
            </w:r>
          </w:p>
          <w:p w14:paraId="2FA25C4B" w14:textId="40744D26" w:rsidR="008D199F" w:rsidRPr="008D199F" w:rsidRDefault="008D199F" w:rsidP="00E131A9">
            <w:pPr>
              <w:jc w:val="left"/>
              <w:rPr>
                <w:rFonts w:eastAsia="Microsoft YaHei UI"/>
                <w:bCs/>
                <w:lang w:val="en-US" w:eastAsia="zh-CN"/>
              </w:rPr>
            </w:pPr>
            <w:r>
              <w:rPr>
                <w:b/>
                <w:bCs/>
                <w:lang w:val="en-US"/>
              </w:rPr>
              <w:t>Companies are invited to comment on the following FL proposals.</w:t>
            </w:r>
          </w:p>
          <w:p w14:paraId="091F4D45" w14:textId="71940D39" w:rsidR="007B1D1D" w:rsidRDefault="007B1D1D" w:rsidP="007B1D1D">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Priority Proposal 1-2</w:t>
            </w:r>
            <w:r>
              <w:rPr>
                <w:rFonts w:ascii="Times" w:hAnsi="Times" w:hint="eastAsia"/>
                <w:b/>
                <w:szCs w:val="24"/>
                <w:lang w:val="en-US"/>
              </w:rPr>
              <w:t xml:space="preserve">: </w:t>
            </w:r>
          </w:p>
          <w:p w14:paraId="25D69E79" w14:textId="069E9049" w:rsidR="00190285" w:rsidRDefault="00190285" w:rsidP="00190285">
            <w:pPr>
              <w:pStyle w:val="aff0"/>
              <w:numPr>
                <w:ilvl w:val="0"/>
                <w:numId w:val="11"/>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C120156" w14:textId="77777777" w:rsidR="00190285" w:rsidRDefault="00190285" w:rsidP="00190285">
            <w:pPr>
              <w:pStyle w:val="aff0"/>
              <w:spacing w:after="0"/>
              <w:rPr>
                <w:rFonts w:ascii="Times New Roman" w:hAnsi="Times New Roman" w:cs="Times New Roman"/>
                <w:sz w:val="20"/>
                <w:szCs w:val="20"/>
              </w:rPr>
            </w:pPr>
          </w:p>
          <w:tbl>
            <w:tblPr>
              <w:tblStyle w:val="af8"/>
              <w:tblW w:w="9060" w:type="dxa"/>
              <w:tblLook w:val="04A0" w:firstRow="1" w:lastRow="0" w:firstColumn="1" w:lastColumn="0" w:noHBand="0" w:noVBand="1"/>
            </w:tblPr>
            <w:tblGrid>
              <w:gridCol w:w="9060"/>
            </w:tblGrid>
            <w:tr w:rsidR="00190285" w14:paraId="25494310" w14:textId="77777777" w:rsidTr="003B54BE">
              <w:tc>
                <w:tcPr>
                  <w:tcW w:w="9060" w:type="dxa"/>
                </w:tcPr>
                <w:p w14:paraId="69968967" w14:textId="77777777" w:rsidR="00190285" w:rsidRDefault="00190285" w:rsidP="00190285">
                  <w:pPr>
                    <w:rPr>
                      <w:rFonts w:ascii="Arial" w:hAnsi="Arial" w:cs="Arial"/>
                      <w:b/>
                      <w:sz w:val="24"/>
                    </w:rPr>
                  </w:pPr>
                  <w:r w:rsidRPr="00480779">
                    <w:rPr>
                      <w:rFonts w:ascii="Arial" w:hAnsi="Arial" w:cs="Arial"/>
                      <w:b/>
                      <w:sz w:val="24"/>
                    </w:rPr>
                    <w:t>17.2 Half-Duplex UE in paired spectrum</w:t>
                  </w:r>
                </w:p>
                <w:p w14:paraId="4F2217FF" w14:textId="77777777" w:rsidR="00190285" w:rsidRPr="00480779" w:rsidRDefault="00190285" w:rsidP="00190285">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69FF7AD5" w14:textId="77777777" w:rsidR="00190285" w:rsidRPr="004765EF" w:rsidRDefault="00190285" w:rsidP="00190285">
                  <w:r w:rsidRPr="004765EF">
                    <w:t xml:space="preserve">If a HD-UE would transmit a PUSCH, or PUCCH, or SRS based on a configuration by higher layers and the HD-UE is indicated presence of SS/PBCH blocks </w:t>
                  </w:r>
                  <w:r>
                    <w:rPr>
                      <w:color w:val="FF0000"/>
                      <w:u w:val="single"/>
                    </w:rPr>
                    <w:t>in the active DL 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the HD-UE does not transmit </w:t>
                  </w:r>
                </w:p>
                <w:p w14:paraId="09183E7C"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0221CD41"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65CBDE8C"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92599F2"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128FB7C7" w14:textId="77777777" w:rsidR="00190285" w:rsidRPr="004765EF" w:rsidRDefault="00190285" w:rsidP="00190285">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E89FF1F" w14:textId="365F990D" w:rsidR="00190285" w:rsidRPr="004765EF" w:rsidRDefault="00190285" w:rsidP="00190285">
                  <w:r w:rsidRPr="004765EF">
                    <w:t xml:space="preserve">If a HD-UE would transmit a PRACH or MsgA PUSCH triggered by higher layers in a set of symbols and would receive a PDCCH, or a PDSCH, or a CSI-RS, or a DL PRS, or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F0D1A14" w14:textId="77777777" w:rsidR="00190285" w:rsidRPr="00190285" w:rsidRDefault="00190285" w:rsidP="00190285">
                  <w:pPr>
                    <w:pStyle w:val="aa"/>
                    <w:adjustRightInd w:val="0"/>
                    <w:snapToGrid w:val="0"/>
                    <w:spacing w:afterLines="50"/>
                    <w:rPr>
                      <w:rFonts w:ascii="Times New Roman" w:hAnsi="Times New Roman"/>
                    </w:rPr>
                  </w:pPr>
                  <w:r w:rsidRPr="00190285">
                    <w:rPr>
                      <w:rFonts w:ascii="Times New Roman" w:hAnsi="Times New Roman"/>
                      <w:lang w:val="en-GB"/>
                    </w:rPr>
                    <w:t xml:space="preserve">If a HD-UE </w:t>
                  </w:r>
                  <w:r w:rsidRPr="00190285">
                    <w:rPr>
                      <w:rFonts w:ascii="Times New Roman" w:hAnsi="Times New Roman"/>
                    </w:rPr>
                    <w:t>would receive a PDCCH, or a PDSCH, or a CSI-RS, or a DL PRS</w:t>
                  </w:r>
                  <w:r w:rsidRPr="00190285">
                    <w:rPr>
                      <w:rFonts w:ascii="Times New Roman" w:hAnsi="Times New Roman"/>
                      <w:lang w:val="en-GB"/>
                    </w:rPr>
                    <w:t xml:space="preserve"> based on a configuration by higher layers or is indicated presence of SS/PBCH blocks </w:t>
                  </w:r>
                  <w:r w:rsidRPr="00190285">
                    <w:rPr>
                      <w:rFonts w:ascii="Times New Roman" w:hAnsi="Times New Roman"/>
                      <w:color w:val="FF0000"/>
                      <w:u w:val="single"/>
                      <w:lang w:val="en-GB"/>
                    </w:rPr>
                    <w:t xml:space="preserve">in the active </w:t>
                  </w:r>
                  <w:r w:rsidRPr="00190285">
                    <w:rPr>
                      <w:rFonts w:ascii="Times New Roman" w:eastAsia="Times New Roman" w:hAnsi="Times New Roman"/>
                      <w:color w:val="FF0000"/>
                      <w:u w:val="single"/>
                      <w:lang w:val="en-GB"/>
                    </w:rPr>
                    <w:t>DL</w:t>
                  </w:r>
                  <w:r w:rsidRPr="00190285">
                    <w:rPr>
                      <w:rFonts w:ascii="Times New Roman" w:hAnsi="Times New Roman"/>
                      <w:color w:val="FF0000"/>
                      <w:u w:val="single"/>
                      <w:lang w:val="en-GB"/>
                    </w:rPr>
                    <w:t xml:space="preserve"> BWP</w:t>
                  </w:r>
                  <w:r w:rsidRPr="00190285">
                    <w:rPr>
                      <w:rFonts w:ascii="Times New Roman" w:hAnsi="Times New Roman"/>
                      <w:lang w:val="en-GB"/>
                    </w:rPr>
                    <w:t xml:space="preserve"> by </w:t>
                  </w:r>
                  <w:proofErr w:type="spellStart"/>
                  <w:r w:rsidRPr="00190285">
                    <w:rPr>
                      <w:rFonts w:ascii="Times New Roman" w:hAnsi="Times New Roman"/>
                      <w:i/>
                      <w:lang w:val="en-GB"/>
                    </w:rPr>
                    <w:t>ssb-PositionsInBurst</w:t>
                  </w:r>
                  <w:proofErr w:type="spellEnd"/>
                  <w:r w:rsidRPr="00190285">
                    <w:rPr>
                      <w:rFonts w:ascii="Times New Roman" w:hAnsi="Times New Roman"/>
                      <w:lang w:val="en-GB"/>
                    </w:rPr>
                    <w:t xml:space="preserve"> </w:t>
                  </w:r>
                  <w:r w:rsidRPr="00190285">
                    <w:rPr>
                      <w:rFonts w:ascii="Times New Roman" w:hAnsi="Times New Roman"/>
                    </w:rPr>
                    <w:t xml:space="preserve">in </w:t>
                  </w:r>
                  <w:r w:rsidRPr="00190285">
                    <w:rPr>
                      <w:rFonts w:ascii="Times New Roman" w:hAnsi="Times New Roman"/>
                      <w:i/>
                      <w:lang w:val="en-GB"/>
                    </w:rPr>
                    <w:t>SIB1</w:t>
                  </w:r>
                  <w:r w:rsidRPr="00190285">
                    <w:rPr>
                      <w:rFonts w:ascii="Times New Roman" w:hAnsi="Times New Roman"/>
                      <w:lang w:val="en-GB"/>
                    </w:rPr>
                    <w:t xml:space="preserve"> or </w:t>
                  </w:r>
                  <w:r w:rsidRPr="00190285">
                    <w:rPr>
                      <w:rFonts w:ascii="Times New Roman" w:hAnsi="Times New Roman"/>
                    </w:rPr>
                    <w:t xml:space="preserve">in </w:t>
                  </w:r>
                  <w:r w:rsidRPr="00190285">
                    <w:rPr>
                      <w:rFonts w:ascii="Times New Roman" w:hAnsi="Times New Roman"/>
                      <w:i/>
                      <w:lang w:val="en-GB"/>
                    </w:rPr>
                    <w:t>ServingCellConfigCommon</w:t>
                  </w:r>
                  <w:r w:rsidRPr="00190285">
                    <w:rPr>
                      <w:rFonts w:ascii="Times New Roman" w:hAnsi="Times New Roman"/>
                      <w:iCs/>
                      <w:lang w:val="en-GB"/>
                    </w:rPr>
                    <w:t xml:space="preserve"> in a set of symbols</w:t>
                  </w:r>
                  <w:r w:rsidRPr="00190285">
                    <w:rPr>
                      <w:rFonts w:ascii="Times New Roman" w:hAnsi="Times New Roman"/>
                      <w:lang w:val="en-GB"/>
                    </w:rPr>
                    <w:t>, and the HD-UE would transmit</w:t>
                  </w:r>
                  <w:r w:rsidRPr="00190285">
                    <w:rPr>
                      <w:rFonts w:ascii="Times New Roman" w:hAnsi="Times New Roman"/>
                      <w:color w:val="FF0000"/>
                      <w:u w:val="single"/>
                      <w:lang w:val="en-GB"/>
                    </w:rPr>
                    <w:t xml:space="preserve"> </w:t>
                  </w:r>
                  <w:r w:rsidRPr="00190285">
                    <w:rPr>
                      <w:rFonts w:ascii="Times New Roman" w:hAnsi="Times New Roman"/>
                      <w:lang w:val="en-GB"/>
                    </w:rPr>
                    <w:t xml:space="preserve">PRACH or </w:t>
                  </w:r>
                  <w:proofErr w:type="spellStart"/>
                  <w:r w:rsidRPr="00190285">
                    <w:rPr>
                      <w:rFonts w:ascii="Times New Roman" w:hAnsi="Times New Roman"/>
                      <w:lang w:val="en-GB"/>
                    </w:rPr>
                    <w:t>MsgA</w:t>
                  </w:r>
                  <w:proofErr w:type="spellEnd"/>
                  <w:r w:rsidRPr="00190285">
                    <w:rPr>
                      <w:rFonts w:ascii="Times New Roman" w:hAnsi="Times New Roman"/>
                      <w:lang w:val="en-GB"/>
                    </w:rPr>
                    <w:t xml:space="preserve"> PUSCH </w:t>
                  </w:r>
                  <w:r w:rsidRPr="00190285">
                    <w:rPr>
                      <w:rFonts w:ascii="Times New Roman" w:hAnsi="Times New Roman"/>
                    </w:rPr>
                    <w:t xml:space="preserve">triggered by higher layers </w:t>
                  </w:r>
                  <w:r w:rsidRPr="00190285">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rPr>
                    <w:t xml:space="preserve">, respectively, </w:t>
                  </w:r>
                  <w:r w:rsidRPr="00190285">
                    <w:rPr>
                      <w:rFonts w:ascii="Times New Roman" w:hAnsi="Times New Roman"/>
                      <w:lang w:val="en-GB"/>
                    </w:rPr>
                    <w:t xml:space="preserve">from the last or first symbol in the set of symbols, </w:t>
                  </w:r>
                  <w:r w:rsidRPr="00190285">
                    <w:rPr>
                      <w:rFonts w:ascii="Times New Roman" w:hAnsi="Times New Roman"/>
                    </w:rPr>
                    <w:t>the HD-UE can select based on its implementation whether to either transmit the PRACH or the MsgA PUSCH or receive the PDSCH, or the CSI-RS, or the DL PRS, or the PDCCH, or the SS/PBCH blocks.</w:t>
                  </w:r>
                </w:p>
                <w:p w14:paraId="34AE7EF5" w14:textId="77777777" w:rsidR="00190285" w:rsidRPr="00480779" w:rsidRDefault="00190285" w:rsidP="00190285">
                  <w:pPr>
                    <w:jc w:val="cente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bl>
          <w:p w14:paraId="12C7DA67" w14:textId="2696A181" w:rsidR="007B1D1D" w:rsidRDefault="007B1D1D" w:rsidP="00190285">
            <w:pPr>
              <w:rPr>
                <w:rFonts w:eastAsia="Malgun Gothic"/>
                <w:lang w:eastAsia="ko-KR"/>
              </w:rPr>
            </w:pPr>
          </w:p>
          <w:p w14:paraId="57618887" w14:textId="74399FA7" w:rsidR="00190285" w:rsidRDefault="00190285" w:rsidP="00190285">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w:t>
            </w:r>
            <w:r w:rsidRPr="00190285">
              <w:rPr>
                <w:b/>
                <w:highlight w:val="yellow"/>
                <w:lang w:val="en-US"/>
              </w:rPr>
              <w:t>Priority Proposed Conclusion 1-3</w:t>
            </w:r>
            <w:r>
              <w:rPr>
                <w:rFonts w:ascii="Times" w:hAnsi="Times" w:hint="eastAsia"/>
                <w:b/>
                <w:szCs w:val="24"/>
                <w:lang w:val="en-US"/>
              </w:rPr>
              <w:t xml:space="preserve">: </w:t>
            </w:r>
          </w:p>
          <w:p w14:paraId="53BF7816" w14:textId="753D7964" w:rsidR="00190285" w:rsidRDefault="00190285" w:rsidP="00190285">
            <w:pPr>
              <w:pStyle w:val="aff0"/>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the </w:t>
            </w:r>
            <w:r w:rsidR="008D199F">
              <w:rPr>
                <w:rFonts w:ascii="Times New Roman" w:hAnsi="Times New Roman" w:cs="Times New Roman"/>
                <w:sz w:val="20"/>
                <w:szCs w:val="20"/>
              </w:rPr>
              <w:t>RedCap UE in idle/inactive mode does not need to monitor SSB during the RACH procedure when a separate initital BWP associated with no SSB is configured for RACH</w:t>
            </w:r>
          </w:p>
          <w:p w14:paraId="574F3667" w14:textId="0E8155DE" w:rsidR="00190285" w:rsidRPr="00190285" w:rsidRDefault="00190285" w:rsidP="00190285">
            <w:pPr>
              <w:rPr>
                <w:rFonts w:eastAsia="Malgun Gothic"/>
                <w:lang w:eastAsia="ko-KR"/>
              </w:rPr>
            </w:pPr>
          </w:p>
        </w:tc>
      </w:tr>
      <w:tr w:rsidR="00594103" w14:paraId="678BB01C" w14:textId="77777777" w:rsidTr="00970687">
        <w:tc>
          <w:tcPr>
            <w:tcW w:w="1479" w:type="dxa"/>
          </w:tcPr>
          <w:p w14:paraId="5545916E" w14:textId="16AD23EA" w:rsidR="00594103" w:rsidRDefault="006375EA" w:rsidP="00E131A9">
            <w:pPr>
              <w:jc w:val="left"/>
              <w:rPr>
                <w:rFonts w:eastAsia="Malgun Gothic"/>
                <w:lang w:val="en-US" w:eastAsia="ko-KR"/>
              </w:rPr>
            </w:pPr>
            <w:r>
              <w:rPr>
                <w:rFonts w:eastAsia="Malgun Gothic"/>
                <w:lang w:val="en-US" w:eastAsia="ko-KR"/>
              </w:rPr>
              <w:lastRenderedPageBreak/>
              <w:t>Qualcomm</w:t>
            </w:r>
          </w:p>
        </w:tc>
        <w:tc>
          <w:tcPr>
            <w:tcW w:w="1372" w:type="dxa"/>
          </w:tcPr>
          <w:p w14:paraId="68E9008D" w14:textId="000628A6" w:rsidR="00594103" w:rsidRDefault="00594103" w:rsidP="00E131A9">
            <w:pPr>
              <w:tabs>
                <w:tab w:val="left" w:pos="551"/>
              </w:tabs>
              <w:jc w:val="left"/>
              <w:rPr>
                <w:rFonts w:eastAsia="Malgun Gothic"/>
                <w:lang w:val="en-US" w:eastAsia="ko-KR"/>
              </w:rPr>
            </w:pPr>
          </w:p>
        </w:tc>
        <w:tc>
          <w:tcPr>
            <w:tcW w:w="6780" w:type="dxa"/>
          </w:tcPr>
          <w:p w14:paraId="2528A25E" w14:textId="21C48FAE" w:rsidR="007E27C6" w:rsidRDefault="007E27C6" w:rsidP="00E131A9">
            <w:pPr>
              <w:jc w:val="left"/>
              <w:rPr>
                <w:rFonts w:eastAsia="Malgun Gothic"/>
                <w:lang w:val="en-US" w:eastAsia="ko-KR"/>
              </w:rPr>
            </w:pPr>
            <w:r>
              <w:rPr>
                <w:rFonts w:eastAsia="Malgun Gothic"/>
                <w:lang w:val="en-US" w:eastAsia="ko-KR"/>
              </w:rPr>
              <w:t>We are fine with the TP,</w:t>
            </w:r>
            <w:r w:rsidR="00E87764">
              <w:rPr>
                <w:rFonts w:eastAsia="Malgun Gothic"/>
                <w:lang w:val="en-US" w:eastAsia="ko-KR"/>
              </w:rPr>
              <w:t xml:space="preserve"> </w:t>
            </w:r>
            <w:r>
              <w:rPr>
                <w:rFonts w:eastAsia="Malgun Gothic"/>
                <w:lang w:val="en-US" w:eastAsia="ko-KR"/>
              </w:rPr>
              <w:t xml:space="preserve">but </w:t>
            </w:r>
            <w:r w:rsidR="00C85AFB">
              <w:rPr>
                <w:rFonts w:eastAsia="Malgun Gothic"/>
                <w:lang w:val="en-US" w:eastAsia="ko-KR"/>
              </w:rPr>
              <w:t>cannot accept the</w:t>
            </w:r>
            <w:r>
              <w:rPr>
                <w:rFonts w:eastAsia="Malgun Gothic"/>
                <w:lang w:val="en-US" w:eastAsia="ko-KR"/>
              </w:rPr>
              <w:t xml:space="preserve"> conclusion</w:t>
            </w:r>
            <w:r w:rsidR="00FA0178">
              <w:rPr>
                <w:rFonts w:eastAsia="Malgun Gothic"/>
                <w:lang w:val="en-US" w:eastAsia="ko-KR"/>
              </w:rPr>
              <w:t xml:space="preserve"> which is beyond the scope of HD-FDD discussion</w:t>
            </w:r>
            <w:r>
              <w:rPr>
                <w:rFonts w:eastAsia="Malgun Gothic"/>
                <w:lang w:val="en-US" w:eastAsia="ko-KR"/>
              </w:rPr>
              <w:t xml:space="preserve">. </w:t>
            </w:r>
          </w:p>
          <w:p w14:paraId="06D6C84E" w14:textId="320205D1" w:rsidR="00E87764" w:rsidRDefault="007E27C6" w:rsidP="00E131A9">
            <w:pPr>
              <w:jc w:val="left"/>
              <w:rPr>
                <w:rFonts w:eastAsia="Malgun Gothic"/>
                <w:lang w:val="en-US" w:eastAsia="ko-KR"/>
              </w:rPr>
            </w:pPr>
            <w:r>
              <w:rPr>
                <w:rFonts w:eastAsia="Malgun Gothic"/>
                <w:lang w:val="en-US" w:eastAsia="ko-KR"/>
              </w:rPr>
              <w:t xml:space="preserve">When an idle/inactive RedCap UE </w:t>
            </w:r>
            <w:r w:rsidR="00C85AFB">
              <w:rPr>
                <w:rFonts w:eastAsia="Malgun Gothic"/>
                <w:lang w:val="en-US" w:eastAsia="ko-KR"/>
              </w:rPr>
              <w:t xml:space="preserve">is </w:t>
            </w:r>
            <w:r>
              <w:rPr>
                <w:rFonts w:eastAsia="Malgun Gothic"/>
                <w:lang w:val="en-US" w:eastAsia="ko-KR"/>
              </w:rPr>
              <w:t xml:space="preserve">performing RA procedure in </w:t>
            </w:r>
            <w:r w:rsidR="00C85AFB">
              <w:rPr>
                <w:rFonts w:eastAsia="Malgun Gothic"/>
                <w:lang w:val="en-US" w:eastAsia="ko-KR"/>
              </w:rPr>
              <w:t xml:space="preserve">an </w:t>
            </w:r>
            <w:r>
              <w:rPr>
                <w:rFonts w:eastAsia="Malgun Gothic"/>
                <w:lang w:val="en-US" w:eastAsia="ko-KR"/>
              </w:rPr>
              <w:t xml:space="preserve">SSB-less initial DL BWP, </w:t>
            </w:r>
            <w:r w:rsidR="00C85AFB">
              <w:rPr>
                <w:rFonts w:eastAsia="Malgun Gothic"/>
                <w:lang w:val="en-US" w:eastAsia="ko-KR"/>
              </w:rPr>
              <w:t xml:space="preserve">RAN1 has agreed that the RedCap UE does not need to monitor paging CSS outside the initial DL BWP. </w:t>
            </w:r>
            <w:r w:rsidR="00976AF2">
              <w:rPr>
                <w:rFonts w:eastAsia="Malgun Gothic"/>
                <w:lang w:val="en-US" w:eastAsia="ko-KR"/>
              </w:rPr>
              <w:t>However, t</w:t>
            </w:r>
            <w:r w:rsidR="00C85AFB">
              <w:rPr>
                <w:rFonts w:eastAsia="Malgun Gothic"/>
                <w:lang w:val="en-US" w:eastAsia="ko-KR"/>
              </w:rPr>
              <w:t>he situation is different for SSB</w:t>
            </w:r>
            <w:r w:rsidR="00976AF2">
              <w:rPr>
                <w:rFonts w:eastAsia="Malgun Gothic"/>
                <w:lang w:val="en-US" w:eastAsia="ko-KR"/>
              </w:rPr>
              <w:t xml:space="preserve">, </w:t>
            </w:r>
            <w:r w:rsidR="00C85AFB">
              <w:rPr>
                <w:rFonts w:eastAsia="Malgun Gothic"/>
                <w:lang w:val="en-US" w:eastAsia="ko-KR"/>
              </w:rPr>
              <w:t>since the RedCap UE needs to measure SSB during the RA procedure</w:t>
            </w:r>
            <w:r w:rsidR="00E87764">
              <w:rPr>
                <w:rFonts w:eastAsia="Malgun Gothic"/>
                <w:lang w:val="en-US" w:eastAsia="ko-KR"/>
              </w:rPr>
              <w:t xml:space="preserve">, at least </w:t>
            </w:r>
            <w:r w:rsidR="00C85AFB">
              <w:rPr>
                <w:rFonts w:eastAsia="Malgun Gothic"/>
                <w:lang w:val="en-US" w:eastAsia="ko-KR"/>
              </w:rPr>
              <w:t>to maintain the tracking loops, re-select the RO</w:t>
            </w:r>
            <w:r w:rsidR="00E87764">
              <w:rPr>
                <w:rFonts w:eastAsia="Malgun Gothic"/>
                <w:lang w:val="en-US" w:eastAsia="ko-KR"/>
              </w:rPr>
              <w:t xml:space="preserve"> when needed</w:t>
            </w:r>
            <w:r w:rsidR="00C85AFB">
              <w:rPr>
                <w:rFonts w:eastAsia="Malgun Gothic"/>
                <w:lang w:val="en-US" w:eastAsia="ko-KR"/>
              </w:rPr>
              <w:t xml:space="preserve">, </w:t>
            </w:r>
            <w:r w:rsidR="00976AF2">
              <w:rPr>
                <w:rFonts w:eastAsia="Malgun Gothic"/>
                <w:lang w:val="en-US" w:eastAsia="ko-KR"/>
              </w:rPr>
              <w:t xml:space="preserve">and </w:t>
            </w:r>
            <w:r w:rsidR="00C85AFB">
              <w:rPr>
                <w:rFonts w:eastAsia="Malgun Gothic"/>
                <w:lang w:val="en-US" w:eastAsia="ko-KR"/>
              </w:rPr>
              <w:t>estimate the PL for ULPC</w:t>
            </w:r>
            <w:r w:rsidR="00976AF2">
              <w:rPr>
                <w:rFonts w:eastAsia="Malgun Gothic"/>
                <w:lang w:val="en-US" w:eastAsia="ko-KR"/>
              </w:rPr>
              <w:t xml:space="preserve"> of PRACH/PUSCH/PUCCH</w:t>
            </w:r>
            <w:r w:rsidR="00C85AFB">
              <w:rPr>
                <w:rFonts w:eastAsia="Malgun Gothic"/>
                <w:lang w:val="en-US" w:eastAsia="ko-KR"/>
              </w:rPr>
              <w:t>.</w:t>
            </w:r>
            <w:r w:rsidR="00976AF2">
              <w:rPr>
                <w:rFonts w:eastAsia="Malgun Gothic"/>
                <w:lang w:val="en-US" w:eastAsia="ko-KR"/>
              </w:rPr>
              <w:t xml:space="preserve"> </w:t>
            </w:r>
            <w:r w:rsidR="00E87764">
              <w:rPr>
                <w:rFonts w:eastAsia="Malgun Gothic"/>
                <w:lang w:val="en-US" w:eastAsia="ko-KR"/>
              </w:rPr>
              <w:t xml:space="preserve">Note </w:t>
            </w:r>
            <w:r w:rsidR="00976AF2">
              <w:rPr>
                <w:rFonts w:eastAsia="Malgun Gothic"/>
                <w:lang w:val="en-US" w:eastAsia="ko-KR"/>
              </w:rPr>
              <w:t xml:space="preserve">RAN2 has agreed that the SS-RSRP measurement can be left to RedCap UE implementation before msg1/msgA retransmission, but it does not mean </w:t>
            </w:r>
            <w:r w:rsidR="00E87764">
              <w:rPr>
                <w:rFonts w:eastAsia="Malgun Gothic"/>
                <w:lang w:val="en-US" w:eastAsia="ko-KR"/>
              </w:rPr>
              <w:t>the RedCap UE does not need to monitor SSB throughout the RA procedure.</w:t>
            </w:r>
            <w:r w:rsidR="00976AF2">
              <w:rPr>
                <w:rFonts w:eastAsia="Malgun Gothic"/>
                <w:lang w:val="en-US" w:eastAsia="ko-KR"/>
              </w:rPr>
              <w:t xml:space="preserve"> </w:t>
            </w:r>
          </w:p>
          <w:p w14:paraId="4DC70806" w14:textId="3CBBCDB3" w:rsidR="00594103" w:rsidRDefault="00594103" w:rsidP="00E131A9">
            <w:pPr>
              <w:jc w:val="left"/>
              <w:rPr>
                <w:rFonts w:eastAsia="Malgun Gothic"/>
                <w:lang w:val="en-US" w:eastAsia="ko-KR"/>
              </w:rPr>
            </w:pPr>
          </w:p>
        </w:tc>
      </w:tr>
      <w:tr w:rsidR="003B54BE" w14:paraId="4D8C8672" w14:textId="77777777" w:rsidTr="00970687">
        <w:tc>
          <w:tcPr>
            <w:tcW w:w="1479" w:type="dxa"/>
          </w:tcPr>
          <w:p w14:paraId="3AA1441A" w14:textId="47B0B09E" w:rsidR="003B54BE" w:rsidRPr="003B54BE" w:rsidRDefault="003B54B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E7E13" w14:textId="77777777" w:rsidR="003B54BE" w:rsidRDefault="003B54BE" w:rsidP="00E131A9">
            <w:pPr>
              <w:tabs>
                <w:tab w:val="left" w:pos="551"/>
              </w:tabs>
              <w:jc w:val="left"/>
              <w:rPr>
                <w:rFonts w:eastAsia="Malgun Gothic"/>
                <w:lang w:val="en-US" w:eastAsia="ko-KR"/>
              </w:rPr>
            </w:pPr>
          </w:p>
        </w:tc>
        <w:tc>
          <w:tcPr>
            <w:tcW w:w="6780" w:type="dxa"/>
          </w:tcPr>
          <w:p w14:paraId="73BFDDA9" w14:textId="77777777" w:rsidR="003B54BE" w:rsidRDefault="004E3DED" w:rsidP="00E131A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41F77692" w14:textId="081488E5" w:rsidR="004E3DED" w:rsidRPr="004E3DED" w:rsidRDefault="004E3DED" w:rsidP="004E3DE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w:t>
            </w:r>
            <w:proofErr w:type="spellStart"/>
            <w:r>
              <w:rPr>
                <w:rFonts w:eastAsia="Malgun Gothic"/>
                <w:lang w:val="en-US" w:eastAsia="ko-KR"/>
              </w:rPr>
              <w:t>RedCap</w:t>
            </w:r>
            <w:proofErr w:type="spellEnd"/>
            <w:r>
              <w:rPr>
                <w:rFonts w:eastAsia="Malgun Gothic"/>
                <w:lang w:val="en-US" w:eastAsia="ko-KR"/>
              </w:rPr>
              <w:t xml:space="preserve"> UE implementation per RAN2 agreements. </w:t>
            </w:r>
          </w:p>
        </w:tc>
      </w:tr>
    </w:tbl>
    <w:p w14:paraId="2C850E8D" w14:textId="77777777" w:rsidR="00193C53" w:rsidRDefault="00193C53">
      <w:pPr>
        <w:rPr>
          <w:lang w:val="en-US"/>
        </w:rPr>
      </w:pPr>
    </w:p>
    <w:p w14:paraId="078C0048" w14:textId="77777777" w:rsidR="00193C53" w:rsidRDefault="000D7472">
      <w:pPr>
        <w:pStyle w:val="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01CF3A1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lastRenderedPageBreak/>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w:t>
            </w:r>
            <w:proofErr w:type="gramStart"/>
            <w:r>
              <w:rPr>
                <w:rFonts w:eastAsiaTheme="minorEastAsia"/>
                <w:lang w:val="en-US" w:eastAsia="zh-CN"/>
              </w:rPr>
              <w:t>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6064E7D"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789DBD50" w14:textId="77777777"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14:paraId="5674A7EA" w14:textId="77777777"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E131A9">
            <w:pPr>
              <w:jc w:val="left"/>
              <w:rPr>
                <w:rFonts w:eastAsia="Yu Mincho"/>
                <w:lang w:val="en-US" w:eastAsia="ja-JP"/>
              </w:rPr>
            </w:pPr>
            <w:r>
              <w:rPr>
                <w:rFonts w:eastAsia="Yu Mincho"/>
                <w:lang w:val="en-US" w:eastAsia="ja-JP"/>
              </w:rPr>
              <w:lastRenderedPageBreak/>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970687" w:rsidRPr="000D283A" w14:paraId="58505C0B" w14:textId="77777777" w:rsidTr="00970687">
        <w:tc>
          <w:tcPr>
            <w:tcW w:w="1479" w:type="dxa"/>
          </w:tcPr>
          <w:p w14:paraId="15CE6895" w14:textId="0FF6F932" w:rsidR="00970687" w:rsidRDefault="00970687" w:rsidP="00E131A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A8EEB1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7DE2F85" w14:textId="77777777"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31D1CA73" w14:textId="77777777" w:rsidR="00970687" w:rsidRPr="000D283A" w:rsidRDefault="00970687" w:rsidP="00E131A9">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14:paraId="4D5F7682" w14:textId="77777777" w:rsidTr="00970687">
        <w:tc>
          <w:tcPr>
            <w:tcW w:w="1479" w:type="dxa"/>
          </w:tcPr>
          <w:p w14:paraId="75EACE68" w14:textId="625232EA"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BFD513C" w14:textId="0678251C"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2428A" w14:textId="0712DFC5" w:rsidR="00665113" w:rsidRPr="00665113" w:rsidRDefault="00665113" w:rsidP="00665113">
            <w:pPr>
              <w:jc w:val="left"/>
              <w:rPr>
                <w:rFonts w:eastAsia="Malgun Gothic"/>
                <w:lang w:val="en-US" w:eastAsia="ko-KR"/>
              </w:rPr>
            </w:pPr>
            <w:r>
              <w:rPr>
                <w:rFonts w:eastAsia="Malgun Gothic"/>
                <w:lang w:val="en-US" w:eastAsia="ko-KR"/>
              </w:rPr>
              <w:t>We think it should be allowed in the interest of unified solution</w:t>
            </w:r>
          </w:p>
        </w:tc>
      </w:tr>
      <w:tr w:rsidR="008D199F" w:rsidRPr="0049401B" w14:paraId="188DACB5" w14:textId="77777777" w:rsidTr="003B54BE">
        <w:tc>
          <w:tcPr>
            <w:tcW w:w="1479" w:type="dxa"/>
          </w:tcPr>
          <w:p w14:paraId="71A1B1E9" w14:textId="671F2A17" w:rsidR="008D199F" w:rsidRDefault="008D199F" w:rsidP="00E131A9">
            <w:pPr>
              <w:jc w:val="left"/>
              <w:rPr>
                <w:rFonts w:eastAsia="Malgun Gothic"/>
                <w:lang w:val="en-US" w:eastAsia="ko-KR"/>
              </w:rPr>
            </w:pPr>
            <w:r>
              <w:rPr>
                <w:rFonts w:eastAsia="Malgun Gothic"/>
                <w:lang w:val="en-US" w:eastAsia="ko-KR"/>
              </w:rPr>
              <w:t>FL2</w:t>
            </w:r>
          </w:p>
        </w:tc>
        <w:tc>
          <w:tcPr>
            <w:tcW w:w="8152" w:type="dxa"/>
            <w:gridSpan w:val="2"/>
          </w:tcPr>
          <w:p w14:paraId="3F00B0DC" w14:textId="7EF6FB4C" w:rsidR="008D199F" w:rsidRPr="0049401B" w:rsidRDefault="008D199F" w:rsidP="00665113">
            <w:pPr>
              <w:jc w:val="left"/>
              <w:rPr>
                <w:rFonts w:eastAsia="Yu Mincho"/>
                <w:lang w:val="en-US" w:eastAsia="ja-JP"/>
              </w:rPr>
            </w:pPr>
            <w:r>
              <w:rPr>
                <w:rFonts w:eastAsia="Malgun Gothic"/>
                <w:lang w:val="en-US" w:eastAsia="ko-KR"/>
              </w:rPr>
              <w:t>Given the input, majority is in principle oka</w:t>
            </w:r>
            <w:r w:rsidR="0068643C">
              <w:rPr>
                <w:rFonts w:eastAsia="Malgun Gothic"/>
                <w:lang w:val="en-US" w:eastAsia="ko-KR"/>
              </w:rPr>
              <w:t xml:space="preserve">y, but several companies have concern to make it as a general rule. </w:t>
            </w:r>
            <w:r w:rsidR="0068643C">
              <w:rPr>
                <w:rFonts w:eastAsia="Yu Mincho"/>
                <w:lang w:val="en-US" w:eastAsia="ja-JP"/>
              </w:rPr>
              <w:t xml:space="preserve">if we </w:t>
            </w:r>
            <w:r w:rsidR="000E7B34">
              <w:rPr>
                <w:rFonts w:eastAsia="Yu Mincho"/>
                <w:lang w:val="en-US" w:eastAsia="ja-JP"/>
              </w:rPr>
              <w:t>cannot</w:t>
            </w:r>
            <w:r w:rsidR="0068643C">
              <w:rPr>
                <w:rFonts w:eastAsia="Yu Mincho"/>
                <w:lang w:val="en-US" w:eastAsia="ja-JP"/>
              </w:rPr>
              <w:t xml:space="preserve"> reach a consensus on </w:t>
            </w:r>
            <w:r w:rsidR="0068643C" w:rsidRPr="008523A3">
              <w:rPr>
                <w:rFonts w:eastAsia="Yu Mincho"/>
                <w:lang w:val="en-US" w:eastAsia="ja-JP"/>
              </w:rPr>
              <w:t>Proposal 2-1</w:t>
            </w:r>
            <w:r w:rsidR="0068643C">
              <w:rPr>
                <w:rFonts w:eastAsia="Yu Mincho"/>
                <w:lang w:val="en-US" w:eastAsia="ja-JP"/>
              </w:rPr>
              <w:t xml:space="preserve">, it is still necessary to </w:t>
            </w:r>
            <w:r w:rsidR="000E7B34">
              <w:rPr>
                <w:rFonts w:eastAsia="Yu Mincho"/>
                <w:lang w:val="en-US" w:eastAsia="ja-JP"/>
              </w:rPr>
              <w:t xml:space="preserve">allow some exceptions for </w:t>
            </w:r>
            <w:r w:rsidR="0049401B">
              <w:rPr>
                <w:rFonts w:eastAsia="Yu Mincho"/>
                <w:lang w:val="en-US" w:eastAsia="ja-JP"/>
              </w:rPr>
              <w:t>address</w:t>
            </w:r>
            <w:r w:rsidR="000E7B34">
              <w:rPr>
                <w:rFonts w:eastAsia="Yu Mincho"/>
                <w:lang w:val="en-US" w:eastAsia="ja-JP"/>
              </w:rPr>
              <w:t>ing</w:t>
            </w:r>
            <w:r w:rsidR="0049401B">
              <w:rPr>
                <w:rFonts w:eastAsia="Yu Mincho"/>
                <w:lang w:val="en-US" w:eastAsia="ja-JP"/>
              </w:rPr>
              <w:t xml:space="preserve"> the issue of available slot determination for PUCCH/PUSCH repetition. </w:t>
            </w:r>
          </w:p>
        </w:tc>
      </w:tr>
      <w:tr w:rsidR="008D199F" w:rsidRPr="000D283A" w14:paraId="54A77002" w14:textId="77777777" w:rsidTr="00970687">
        <w:tc>
          <w:tcPr>
            <w:tcW w:w="1479" w:type="dxa"/>
          </w:tcPr>
          <w:p w14:paraId="50588D35" w14:textId="77777777" w:rsidR="008D199F" w:rsidRDefault="008D199F" w:rsidP="00E131A9">
            <w:pPr>
              <w:jc w:val="left"/>
              <w:rPr>
                <w:rFonts w:eastAsia="Malgun Gothic"/>
                <w:lang w:val="en-US" w:eastAsia="ko-KR"/>
              </w:rPr>
            </w:pPr>
          </w:p>
        </w:tc>
        <w:tc>
          <w:tcPr>
            <w:tcW w:w="1372" w:type="dxa"/>
          </w:tcPr>
          <w:p w14:paraId="702E19D2" w14:textId="77777777" w:rsidR="008D199F" w:rsidRDefault="008D199F" w:rsidP="00E131A9">
            <w:pPr>
              <w:tabs>
                <w:tab w:val="left" w:pos="551"/>
              </w:tabs>
              <w:jc w:val="left"/>
              <w:rPr>
                <w:rFonts w:eastAsia="Malgun Gothic"/>
                <w:lang w:val="en-US" w:eastAsia="ko-KR"/>
              </w:rPr>
            </w:pPr>
          </w:p>
        </w:tc>
        <w:tc>
          <w:tcPr>
            <w:tcW w:w="6780" w:type="dxa"/>
          </w:tcPr>
          <w:p w14:paraId="33A178E3" w14:textId="77777777" w:rsidR="008D199F" w:rsidRDefault="008D199F" w:rsidP="00665113">
            <w:pPr>
              <w:jc w:val="left"/>
              <w:rPr>
                <w:rFonts w:eastAsia="Malgun Gothic"/>
                <w:lang w:val="en-US" w:eastAsia="ko-KR"/>
              </w:rPr>
            </w:pPr>
          </w:p>
        </w:tc>
      </w:tr>
    </w:tbl>
    <w:p w14:paraId="4ED57568" w14:textId="77777777" w:rsidR="00193C53" w:rsidRPr="008D199F" w:rsidRDefault="00193C53">
      <w:pPr>
        <w:rPr>
          <w:b/>
          <w:highlight w:val="yellow"/>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w:t>
            </w:r>
            <w:r w:rsidRPr="79F96848">
              <w:rPr>
                <w:rFonts w:eastAsia="Times New Roman"/>
                <w:i/>
                <w:iCs/>
                <w:lang w:val="en-US"/>
              </w:rPr>
              <w:lastRenderedPageBreak/>
              <w:t xml:space="preserve">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14:paraId="56A216C3"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E131A9">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970687" w14:paraId="78F2BC30" w14:textId="77777777" w:rsidTr="00383234">
        <w:tc>
          <w:tcPr>
            <w:tcW w:w="1479" w:type="dxa"/>
          </w:tcPr>
          <w:p w14:paraId="4375F514" w14:textId="1A123794" w:rsid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F47E86B" w14:textId="77777777" w:rsidR="00970687" w:rsidRDefault="00970687" w:rsidP="00E131A9">
            <w:pPr>
              <w:tabs>
                <w:tab w:val="left" w:pos="551"/>
              </w:tabs>
              <w:jc w:val="left"/>
              <w:rPr>
                <w:rFonts w:eastAsiaTheme="minorEastAsia"/>
                <w:lang w:val="en-US" w:eastAsia="zh-CN"/>
              </w:rPr>
            </w:pPr>
          </w:p>
        </w:tc>
        <w:tc>
          <w:tcPr>
            <w:tcW w:w="6780" w:type="dxa"/>
          </w:tcPr>
          <w:p w14:paraId="24AC16C8" w14:textId="49BFAE85"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14:paraId="1FB433A7" w14:textId="77777777" w:rsidTr="00383234">
        <w:tc>
          <w:tcPr>
            <w:tcW w:w="1479" w:type="dxa"/>
          </w:tcPr>
          <w:p w14:paraId="51C6B39C" w14:textId="5F2E3E12"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EE55A3D" w14:textId="0C101F6B"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FC3A595" w14:textId="0B1526FD" w:rsidR="00665113" w:rsidRPr="00665113" w:rsidRDefault="00665113" w:rsidP="00E131A9">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49401B" w14:paraId="6C729E86" w14:textId="77777777" w:rsidTr="003B54BE">
        <w:tc>
          <w:tcPr>
            <w:tcW w:w="1479" w:type="dxa"/>
          </w:tcPr>
          <w:p w14:paraId="284BC0B1" w14:textId="2C7FAEC0" w:rsidR="0049401B" w:rsidRDefault="0049401B" w:rsidP="00E131A9">
            <w:pPr>
              <w:jc w:val="left"/>
              <w:rPr>
                <w:rFonts w:eastAsia="Malgun Gothic"/>
                <w:lang w:val="en-US" w:eastAsia="ko-KR"/>
              </w:rPr>
            </w:pPr>
            <w:r>
              <w:rPr>
                <w:rFonts w:eastAsia="Malgun Gothic"/>
                <w:lang w:val="en-US" w:eastAsia="ko-KR"/>
              </w:rPr>
              <w:t>FL2</w:t>
            </w:r>
          </w:p>
        </w:tc>
        <w:tc>
          <w:tcPr>
            <w:tcW w:w="8152" w:type="dxa"/>
            <w:gridSpan w:val="2"/>
          </w:tcPr>
          <w:p w14:paraId="78B3AC1E" w14:textId="15FBC799" w:rsidR="00372D51" w:rsidRDefault="0049401B" w:rsidP="00E131A9">
            <w:pPr>
              <w:jc w:val="left"/>
              <w:rPr>
                <w:rFonts w:eastAsia="Malgun Gothic"/>
                <w:lang w:val="en-US" w:eastAsia="ko-KR"/>
              </w:rPr>
            </w:pPr>
            <w:r>
              <w:rPr>
                <w:rFonts w:eastAsia="Malgun Gothic"/>
                <w:lang w:val="en-US" w:eastAsia="ko-KR"/>
              </w:rPr>
              <w:t>@Ericssion: The current spec</w:t>
            </w:r>
            <w:r w:rsidR="00372D51">
              <w:rPr>
                <w:rFonts w:eastAsia="Malgun Gothic"/>
                <w:lang w:val="en-US" w:eastAsia="ko-KR"/>
              </w:rPr>
              <w:t xml:space="preserve"> defines different UE </w:t>
            </w:r>
            <w:proofErr w:type="spellStart"/>
            <w:r w:rsidR="00372D51">
              <w:rPr>
                <w:rFonts w:eastAsia="Malgun Gothic"/>
                <w:lang w:val="en-US" w:eastAsia="ko-KR"/>
              </w:rPr>
              <w:t>behaviour</w:t>
            </w:r>
            <w:proofErr w:type="spellEnd"/>
            <w:r w:rsidR="00372D51">
              <w:rPr>
                <w:rFonts w:eastAsia="Malgun Gothic"/>
                <w:lang w:val="en-US" w:eastAsia="ko-KR"/>
              </w:rPr>
              <w:t xml:space="preserve"> for available slots determination for PUCCH repetition for TDD and FDD. For TDD, as seen from the following text, the slot with UL symbols overlapping with SSB are </w:t>
            </w:r>
            <w:r w:rsidR="00C07ED2">
              <w:rPr>
                <w:rFonts w:eastAsia="Malgun Gothic"/>
                <w:lang w:val="en-US" w:eastAsia="ko-KR"/>
              </w:rPr>
              <w:t>not counted</w:t>
            </w:r>
            <w:r w:rsidR="00372D51">
              <w:rPr>
                <w:rFonts w:eastAsia="Malgun Gothic"/>
                <w:lang w:val="en-US" w:eastAsia="ko-KR"/>
              </w:rPr>
              <w:t xml:space="preserve"> </w:t>
            </w:r>
            <w:r w:rsidR="00C07ED2">
              <w:rPr>
                <w:rFonts w:eastAsia="Malgun Gothic"/>
                <w:lang w:val="en-US" w:eastAsia="ko-KR"/>
              </w:rPr>
              <w:t>for</w:t>
            </w:r>
            <w:r w:rsidR="00372D51">
              <w:rPr>
                <w:rFonts w:eastAsia="Malgun Gothic"/>
                <w:lang w:val="en-US" w:eastAsia="ko-KR"/>
              </w:rPr>
              <w:t xml:space="preserve">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w:t>
            </w:r>
            <w:r w:rsidR="00C07ED2">
              <w:rPr>
                <w:rFonts w:eastAsia="Malgun Gothic"/>
                <w:lang w:val="en-US" w:eastAsia="ko-KR"/>
              </w:rPr>
              <w:t>including</w:t>
            </w:r>
            <w:r w:rsidR="00372D51">
              <w:rPr>
                <w:rFonts w:eastAsia="Malgun Gothic"/>
                <w:lang w:val="en-US" w:eastAsia="ko-KR"/>
              </w:rPr>
              <w:t xml:space="preserve"> </w:t>
            </w:r>
            <w:r w:rsidR="00C07ED2">
              <w:rPr>
                <w:rFonts w:eastAsia="Malgun Gothic"/>
                <w:lang w:val="en-US" w:eastAsia="ko-KR"/>
              </w:rPr>
              <w:t xml:space="preserve">the </w:t>
            </w:r>
            <w:r w:rsidR="00372D51">
              <w:rPr>
                <w:rFonts w:eastAsia="Malgun Gothic"/>
                <w:lang w:val="en-US" w:eastAsia="ko-KR"/>
              </w:rPr>
              <w:t xml:space="preserve">switching time for available slot determination for HD-FDD since it has been agreed the back-to-back non-overlapping </w:t>
            </w:r>
            <w:r w:rsidR="00372D51">
              <w:t xml:space="preserve">UL/DL without sufficient gap between SSB and configured PUCCH is allowed. </w:t>
            </w:r>
            <w:r w:rsidR="00372D51">
              <w:rPr>
                <w:rFonts w:eastAsia="Malgun Gothic"/>
                <w:lang w:val="en-US" w:eastAsia="ko-KR"/>
              </w:rPr>
              <w:t xml:space="preserve">   </w:t>
            </w:r>
          </w:p>
          <w:p w14:paraId="155ED929" w14:textId="0A457A68" w:rsidR="00372D51" w:rsidRPr="00372D51" w:rsidRDefault="00372D51" w:rsidP="00372D51">
            <w:pPr>
              <w:rPr>
                <w:i/>
                <w:iCs/>
                <w:lang w:val="en-US"/>
              </w:rPr>
            </w:pPr>
            <w:r>
              <w:rPr>
                <w:i/>
                <w:iCs/>
                <w:lang w:val="en-US"/>
              </w:rPr>
              <w:t>“</w:t>
            </w:r>
            <w:r w:rsidRPr="00372D51">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sidRPr="00372D51">
              <w:rPr>
                <w:i/>
                <w:iCs/>
                <w:lang w:val="en-US"/>
              </w:rPr>
              <w:t xml:space="preserve"> slots for a PUCCH transmission starting from a slot indicated to the UE as described in clause 9.2.3 </w:t>
            </w:r>
            <w:r w:rsidRPr="00372D51">
              <w:rPr>
                <w:rFonts w:hint="eastAsia"/>
                <w:i/>
                <w:iCs/>
                <w:lang w:val="en-US" w:eastAsia="zh-CN"/>
              </w:rPr>
              <w:t>for HARQ-ACK reporting, or a slot determined as described in clause 9.2.4 for SR reporting or in clause 5.2.1.4 of</w:t>
            </w:r>
            <w:r w:rsidRPr="00372D51">
              <w:rPr>
                <w:i/>
                <w:iCs/>
                <w:lang w:val="en-US"/>
              </w:rPr>
              <w:t xml:space="preserve"> </w:t>
            </w:r>
            <w:r w:rsidRPr="00372D51">
              <w:rPr>
                <w:rFonts w:hint="eastAsia"/>
                <w:i/>
                <w:iCs/>
                <w:lang w:val="en-US" w:eastAsia="zh-CN"/>
              </w:rPr>
              <w:t xml:space="preserve">[6, </w:t>
            </w:r>
            <w:r w:rsidRPr="00372D51">
              <w:rPr>
                <w:i/>
                <w:iCs/>
                <w:lang w:val="en-US"/>
              </w:rPr>
              <w:t>TS 38.214]</w:t>
            </w:r>
            <w:r w:rsidRPr="00372D51">
              <w:rPr>
                <w:rFonts w:hint="eastAsia"/>
                <w:i/>
                <w:iCs/>
                <w:lang w:val="en-US" w:eastAsia="zh-CN"/>
              </w:rPr>
              <w:t xml:space="preserve"> for CSI reporting</w:t>
            </w:r>
            <w:r w:rsidRPr="00372D51">
              <w:rPr>
                <w:i/>
                <w:iCs/>
                <w:lang w:val="en-US"/>
              </w:rPr>
              <w:t xml:space="preserve"> and having</w:t>
            </w:r>
          </w:p>
          <w:p w14:paraId="72BDBF33" w14:textId="77777777" w:rsidR="00372D51" w:rsidRPr="00372D51" w:rsidRDefault="00372D51" w:rsidP="00372D51">
            <w:pPr>
              <w:pStyle w:val="B1"/>
              <w:rPr>
                <w:i/>
                <w:iCs/>
              </w:rPr>
            </w:pPr>
            <w:r w:rsidRPr="00372D51">
              <w:rPr>
                <w:i/>
                <w:iCs/>
              </w:rPr>
              <w:t>-</w:t>
            </w:r>
            <w:r w:rsidRPr="00372D51">
              <w:rPr>
                <w:i/>
                <w:iCs/>
              </w:rPr>
              <w:tab/>
              <w:t>an UL symbol, as described in clause 11.1, or flexible symbol that is not SS/PBCH block symbol provided by starting</w:t>
            </w:r>
            <w:r w:rsidRPr="00372D51">
              <w:rPr>
                <w:i/>
                <w:iCs/>
                <w:lang w:val="en-US"/>
              </w:rPr>
              <w:t>S</w:t>
            </w:r>
            <w:r w:rsidRPr="00372D51">
              <w:rPr>
                <w:i/>
                <w:iCs/>
              </w:rPr>
              <w:t>ymbol</w:t>
            </w:r>
            <w:r w:rsidRPr="00372D51">
              <w:rPr>
                <w:i/>
                <w:iCs/>
                <w:lang w:val="en-US"/>
              </w:rPr>
              <w:t>Index as a first</w:t>
            </w:r>
            <w:r w:rsidRPr="00372D51">
              <w:rPr>
                <w:i/>
                <w:iCs/>
              </w:rPr>
              <w:t xml:space="preserve"> symbol, and</w:t>
            </w:r>
          </w:p>
          <w:p w14:paraId="745D0867" w14:textId="61761661" w:rsidR="00372D51" w:rsidRPr="00372D51" w:rsidRDefault="00372D51" w:rsidP="00372D51">
            <w:pPr>
              <w:pStyle w:val="B1"/>
              <w:rPr>
                <w:i/>
                <w:iCs/>
              </w:rPr>
            </w:pPr>
            <w:r w:rsidRPr="00372D51">
              <w:rPr>
                <w:i/>
                <w:iCs/>
              </w:rPr>
              <w:t>-</w:t>
            </w:r>
            <w:r w:rsidRPr="00372D51">
              <w:rPr>
                <w:i/>
                <w:iCs/>
              </w:rPr>
              <w:tab/>
              <w:t>consecutive UL symbols, as described in clause 11.1,</w:t>
            </w:r>
            <w:r w:rsidRPr="00372D51">
              <w:rPr>
                <w:i/>
                <w:iCs/>
                <w:lang w:val="en-US"/>
              </w:rPr>
              <w:t xml:space="preserve"> </w:t>
            </w:r>
            <w:r w:rsidRPr="00372D51">
              <w:rPr>
                <w:i/>
                <w:iCs/>
              </w:rPr>
              <w:t>or flexible symbols that are not SS/PBCH block symbol</w:t>
            </w:r>
            <w:r w:rsidRPr="00372D51">
              <w:rPr>
                <w:i/>
                <w:iCs/>
                <w:lang w:val="en-US"/>
              </w:rPr>
              <w:t>s</w:t>
            </w:r>
            <w:r w:rsidRPr="00372D51">
              <w:rPr>
                <w:i/>
                <w:iCs/>
              </w:rPr>
              <w:t xml:space="preserve">, starting from the </w:t>
            </w:r>
            <w:r w:rsidRPr="00372D51">
              <w:rPr>
                <w:i/>
                <w:iCs/>
                <w:lang w:val="en-US"/>
              </w:rPr>
              <w:t xml:space="preserve">first </w:t>
            </w:r>
            <w:r w:rsidRPr="00372D51">
              <w:rPr>
                <w:i/>
                <w:iCs/>
              </w:rPr>
              <w:t xml:space="preserve">symbol, equal to </w:t>
            </w:r>
            <w:r w:rsidRPr="00372D51">
              <w:rPr>
                <w:i/>
                <w:iCs/>
                <w:lang w:val="en-US"/>
              </w:rPr>
              <w:t xml:space="preserve">or larger than </w:t>
            </w:r>
            <w:r w:rsidRPr="00372D51">
              <w:rPr>
                <w:i/>
                <w:iCs/>
              </w:rPr>
              <w:t xml:space="preserve">a number of symbols provided </w:t>
            </w:r>
            <w:r w:rsidRPr="00372D51">
              <w:rPr>
                <w:i/>
                <w:iCs/>
                <w:lang w:val="en-US"/>
              </w:rPr>
              <w:t>by nr</w:t>
            </w:r>
            <w:r w:rsidRPr="00372D51">
              <w:rPr>
                <w:i/>
                <w:iCs/>
              </w:rPr>
              <w:t>ofsymbols</w:t>
            </w:r>
            <w:r>
              <w:rPr>
                <w:i/>
                <w:iCs/>
              </w:rPr>
              <w:t xml:space="preserve"> “</w:t>
            </w:r>
          </w:p>
          <w:p w14:paraId="0AC114D1" w14:textId="4BD47D03" w:rsidR="00372D51" w:rsidRPr="00E43302" w:rsidRDefault="00C07ED2" w:rsidP="00E131A9">
            <w:pPr>
              <w:jc w:val="left"/>
              <w:rPr>
                <w:rFonts w:eastAsia="Malgun Gothic"/>
                <w:b/>
                <w:bCs/>
                <w:lang w:val="en-US" w:eastAsia="ko-KR"/>
              </w:rPr>
            </w:pPr>
            <w:r w:rsidRPr="00E43302">
              <w:rPr>
                <w:rFonts w:eastAsia="Malgun Gothic"/>
                <w:b/>
                <w:bCs/>
                <w:lang w:val="en-US" w:eastAsia="ko-KR"/>
              </w:rPr>
              <w:t xml:space="preserve">Given the </w:t>
            </w:r>
            <w:r w:rsidR="00E43302">
              <w:rPr>
                <w:rFonts w:eastAsia="Malgun Gothic"/>
                <w:b/>
                <w:bCs/>
                <w:lang w:val="en-US" w:eastAsia="ko-KR"/>
              </w:rPr>
              <w:t xml:space="preserve">support by </w:t>
            </w:r>
            <w:r w:rsidRPr="00E43302">
              <w:rPr>
                <w:rFonts w:eastAsia="Malgun Gothic"/>
                <w:b/>
                <w:bCs/>
                <w:lang w:val="en-US" w:eastAsia="ko-KR"/>
              </w:rPr>
              <w:t xml:space="preserve">majority companies, the FL suggestion is to </w:t>
            </w:r>
            <w:r w:rsidRPr="00E43302">
              <w:rPr>
                <w:rFonts w:eastAsia="宋体"/>
                <w:b/>
                <w:bCs/>
                <w:lang w:val="en-US" w:eastAsia="zh-CN"/>
              </w:rPr>
              <w:t>reconsider the following proposal</w:t>
            </w:r>
            <w:r w:rsidR="00372D51" w:rsidRPr="00E43302">
              <w:rPr>
                <w:rFonts w:eastAsia="Malgun Gothic"/>
                <w:b/>
                <w:bCs/>
                <w:lang w:val="en-US" w:eastAsia="ko-KR"/>
              </w:rPr>
              <w:t xml:space="preserve"> </w:t>
            </w:r>
          </w:p>
          <w:p w14:paraId="2C4854F1" w14:textId="77777777" w:rsidR="00885FA6" w:rsidRDefault="00885FA6" w:rsidP="00885FA6">
            <w:r>
              <w:rPr>
                <w:b/>
                <w:highlight w:val="yellow"/>
              </w:rPr>
              <w:t>FL1 High Priority Proposal 2-2</w:t>
            </w:r>
            <w:r>
              <w:rPr>
                <w:b/>
              </w:rPr>
              <w:t>:</w:t>
            </w:r>
          </w:p>
          <w:p w14:paraId="6DEF722C" w14:textId="77777777" w:rsidR="00885FA6" w:rsidRDefault="00885FA6" w:rsidP="00885FA6">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5FBECE9" w14:textId="77777777" w:rsidR="00885FA6" w:rsidRDefault="00885FA6" w:rsidP="00885FA6">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1D6FFE11" w14:textId="2E54EAD1" w:rsidR="00885FA6" w:rsidRPr="00885FA6" w:rsidRDefault="00885FA6" w:rsidP="00E131A9">
            <w:pPr>
              <w:jc w:val="left"/>
              <w:rPr>
                <w:rFonts w:eastAsia="Malgun Gothic"/>
                <w:lang w:val="sv-SE" w:eastAsia="ko-KR"/>
              </w:rPr>
            </w:pPr>
          </w:p>
        </w:tc>
      </w:tr>
      <w:tr w:rsidR="0049401B" w14:paraId="12347564" w14:textId="77777777" w:rsidTr="00383234">
        <w:tc>
          <w:tcPr>
            <w:tcW w:w="1479" w:type="dxa"/>
          </w:tcPr>
          <w:p w14:paraId="631DBF53" w14:textId="116C1928" w:rsidR="0049401B" w:rsidRDefault="00FA0178" w:rsidP="00E131A9">
            <w:pPr>
              <w:jc w:val="left"/>
              <w:rPr>
                <w:rFonts w:eastAsia="Malgun Gothic"/>
                <w:lang w:val="en-US" w:eastAsia="ko-KR"/>
              </w:rPr>
            </w:pPr>
            <w:r>
              <w:rPr>
                <w:rFonts w:eastAsia="Malgun Gothic"/>
                <w:lang w:val="en-US" w:eastAsia="ko-KR"/>
              </w:rPr>
              <w:t>Qualcomm</w:t>
            </w:r>
          </w:p>
        </w:tc>
        <w:tc>
          <w:tcPr>
            <w:tcW w:w="1372" w:type="dxa"/>
          </w:tcPr>
          <w:p w14:paraId="0741B9F5" w14:textId="7B0DC761" w:rsidR="0049401B"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7F87A791" w14:textId="77777777" w:rsidR="0049401B" w:rsidRDefault="0049401B" w:rsidP="00E131A9">
            <w:pPr>
              <w:jc w:val="left"/>
              <w:rPr>
                <w:rFonts w:eastAsia="Malgun Gothic"/>
                <w:lang w:val="en-US" w:eastAsia="ko-KR"/>
              </w:rPr>
            </w:pPr>
          </w:p>
        </w:tc>
      </w:tr>
      <w:tr w:rsidR="0051405E" w14:paraId="254119B5" w14:textId="77777777" w:rsidTr="00383234">
        <w:tc>
          <w:tcPr>
            <w:tcW w:w="1479" w:type="dxa"/>
          </w:tcPr>
          <w:p w14:paraId="7C8ED789" w14:textId="7BC30218" w:rsidR="0051405E" w:rsidRPr="0051405E" w:rsidRDefault="0051405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FA2C0" w14:textId="03345C11" w:rsidR="0051405E" w:rsidRPr="0051405E" w:rsidRDefault="0051405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435C85" w14:textId="77777777" w:rsidR="0051405E" w:rsidRDefault="0051405E" w:rsidP="00E131A9">
            <w:pPr>
              <w:jc w:val="left"/>
              <w:rPr>
                <w:rFonts w:eastAsia="Malgun Gothic"/>
                <w:lang w:val="en-US" w:eastAsia="ko-KR"/>
              </w:rPr>
            </w:pP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E131A9">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52962079" w14:textId="77777777" w:rsidR="00383234" w:rsidRDefault="00383234" w:rsidP="00E131A9">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E131A9">
            <w:pPr>
              <w:jc w:val="center"/>
              <w:rPr>
                <w:b/>
                <w:bCs/>
                <w:noProof/>
                <w:lang w:eastAsia="zh-CN"/>
              </w:rPr>
            </w:pPr>
            <w:r w:rsidRPr="00D14F6D">
              <w:rPr>
                <w:b/>
                <w:bCs/>
                <w:iCs/>
              </w:rPr>
              <w:t>------------------------------   TP#2: TS 38.214 -----------------------------------</w:t>
            </w:r>
          </w:p>
          <w:p w14:paraId="1F7DACA2" w14:textId="77777777" w:rsidR="00383234" w:rsidRDefault="00383234" w:rsidP="00E131A9">
            <w:pPr>
              <w:pStyle w:val="20"/>
              <w:spacing w:after="0"/>
            </w:pPr>
          </w:p>
          <w:p w14:paraId="335481CB" w14:textId="77777777" w:rsidR="00383234" w:rsidRPr="00D14F6D" w:rsidRDefault="00383234" w:rsidP="00E131A9">
            <w:pPr>
              <w:pStyle w:val="1"/>
              <w:numPr>
                <w:ilvl w:val="0"/>
                <w:numId w:val="0"/>
              </w:numPr>
              <w:spacing w:before="120"/>
              <w:ind w:left="864" w:hanging="864"/>
              <w:jc w:val="left"/>
              <w:rPr>
                <w:rFonts w:eastAsia="宋体"/>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lang w:val="x-none"/>
              </w:rPr>
              <w:t>6.1.2.1</w:t>
            </w:r>
            <w:r w:rsidRPr="00D14F6D">
              <w:rPr>
                <w:rFonts w:eastAsia="宋体"/>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E131A9">
            <w:pPr>
              <w:spacing w:after="0"/>
              <w:jc w:val="center"/>
              <w:rPr>
                <w:b/>
                <w:bCs/>
              </w:rPr>
            </w:pPr>
            <w:r w:rsidRPr="00D14F6D">
              <w:rPr>
                <w:noProof/>
                <w:color w:val="FF0000"/>
                <w:lang w:eastAsia="zh-CN"/>
              </w:rPr>
              <w:t>*** Unchanged text is omitted ***</w:t>
            </w:r>
          </w:p>
          <w:p w14:paraId="5342C219" w14:textId="77777777" w:rsidR="00383234" w:rsidRPr="0004315F" w:rsidRDefault="00383234" w:rsidP="00E131A9">
            <w:pPr>
              <w:jc w:val="left"/>
              <w:rPr>
                <w:rFonts w:eastAsia="宋体"/>
              </w:rPr>
            </w:pPr>
            <w:r w:rsidRPr="0004315F">
              <w:rPr>
                <w:rFonts w:eastAsia="宋体"/>
              </w:rPr>
              <w:t>For paired spectrum and SUL band:</w:t>
            </w:r>
          </w:p>
          <w:p w14:paraId="431D1A44" w14:textId="77777777" w:rsidR="00383234" w:rsidRPr="0004315F" w:rsidRDefault="00383234" w:rsidP="00E131A9">
            <w:pPr>
              <w:ind w:left="568" w:hanging="284"/>
              <w:jc w:val="left"/>
              <w:rPr>
                <w:rFonts w:eastAsia="宋体"/>
                <w:lang w:val="x-none"/>
              </w:rPr>
            </w:pPr>
            <w:r w:rsidRPr="0004315F">
              <w:rPr>
                <w:rFonts w:eastAsia="宋体"/>
                <w:lang w:val="x-none"/>
              </w:rPr>
              <w:t>-</w:t>
            </w:r>
            <w:r w:rsidRPr="0004315F">
              <w:rPr>
                <w:rFonts w:eastAsia="宋体"/>
                <w:lang w:val="x-none"/>
              </w:rPr>
              <w:tab/>
              <w:t xml:space="preserve">The UE determines </w:t>
            </w:r>
            <m:oMath>
              <m:r>
                <w:rPr>
                  <w:rFonts w:ascii="Cambria Math" w:eastAsia="宋体" w:hAnsi="Cambria Math"/>
                </w:rPr>
                <m:t>N∙K</m:t>
              </m:r>
            </m:oMath>
            <w:r w:rsidRPr="0004315F">
              <w:rPr>
                <w:rFonts w:eastAsia="宋体"/>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lang w:val="x-none"/>
              </w:rPr>
              <w:t>.</w:t>
            </w:r>
          </w:p>
          <w:p w14:paraId="4E856CBB" w14:textId="77777777" w:rsidR="00383234" w:rsidRPr="0004315F" w:rsidRDefault="00383234" w:rsidP="00E131A9">
            <w:pPr>
              <w:ind w:left="568" w:hanging="284"/>
              <w:jc w:val="left"/>
              <w:rPr>
                <w:rFonts w:eastAsia="宋体"/>
                <w:lang w:val="x-none"/>
              </w:rPr>
            </w:pPr>
            <w:r w:rsidRPr="0004315F">
              <w:rPr>
                <w:rFonts w:eastAsia="宋体"/>
                <w:lang w:val="x-none"/>
              </w:rPr>
              <w:t>-</w:t>
            </w:r>
            <w:r w:rsidRPr="0004315F">
              <w:rPr>
                <w:rFonts w:eastAsia="宋体"/>
                <w:lang w:val="x-none"/>
              </w:rPr>
              <w:tab/>
              <w:t xml:space="preserve">For the case of a reduced capability half-duplex UE, </w:t>
            </w:r>
            <w:r w:rsidRPr="0004315F">
              <w:rPr>
                <w:rFonts w:eastAsia="宋体"/>
                <w:strike/>
                <w:color w:val="FF0000"/>
                <w:lang w:val="x-none"/>
              </w:rPr>
              <w:t xml:space="preserve">and when </w:t>
            </w:r>
            <w:proofErr w:type="spellStart"/>
            <w:r w:rsidRPr="0004315F">
              <w:rPr>
                <w:rFonts w:eastAsia="宋体"/>
                <w:i/>
                <w:iCs/>
                <w:strike/>
                <w:color w:val="FF0000"/>
                <w:lang w:val="x-none"/>
              </w:rPr>
              <w:t>AvailableSlotCounting</w:t>
            </w:r>
            <w:proofErr w:type="spellEnd"/>
            <w:r w:rsidRPr="0004315F">
              <w:rPr>
                <w:rFonts w:eastAsia="宋体"/>
                <w:strike/>
                <w:color w:val="FF0000"/>
                <w:lang w:val="x-none"/>
              </w:rPr>
              <w:t xml:space="preserve"> is enabled,</w:t>
            </w:r>
            <w:r w:rsidRPr="0004315F">
              <w:rPr>
                <w:rFonts w:eastAsia="宋体"/>
                <w:lang w:val="x-none"/>
              </w:rPr>
              <w:t xml:space="preserve"> the UE determines </w:t>
            </w:r>
            <m:oMath>
              <m:r>
                <w:rPr>
                  <w:rFonts w:ascii="Cambria Math" w:eastAsia="宋体" w:hAnsi="Cambria Math"/>
                </w:rPr>
                <m:t>N∙K</m:t>
              </m:r>
            </m:oMath>
            <w:r w:rsidRPr="0004315F">
              <w:rPr>
                <w:rFonts w:eastAsia="宋体"/>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lang w:val="x-none"/>
              </w:rPr>
              <w:t xml:space="preserve">If </w:t>
            </w:r>
            <w:proofErr w:type="spellStart"/>
            <w:r w:rsidRPr="0004315F">
              <w:rPr>
                <w:rFonts w:eastAsia="宋体"/>
                <w:i/>
                <w:iCs/>
                <w:color w:val="FF0000"/>
                <w:lang w:val="x-none"/>
              </w:rPr>
              <w:lastRenderedPageBreak/>
              <w:t>AvailableSlotCounting</w:t>
            </w:r>
            <w:proofErr w:type="spellEnd"/>
            <w:r w:rsidRPr="0004315F">
              <w:rPr>
                <w:rFonts w:eastAsia="宋体"/>
                <w:color w:val="FF0000"/>
                <w:lang w:val="x-none"/>
              </w:rPr>
              <w:t xml:space="preserve"> is enabled, </w:t>
            </w:r>
            <w:r w:rsidRPr="00D14F6D">
              <w:rPr>
                <w:rFonts w:eastAsia="宋体"/>
                <w:color w:val="FF0000"/>
                <w:lang w:val="x-none"/>
              </w:rPr>
              <w:t xml:space="preserve">a </w:t>
            </w:r>
            <w:proofErr w:type="spellStart"/>
            <w:r w:rsidRPr="0004315F">
              <w:rPr>
                <w:rFonts w:eastAsia="宋体"/>
                <w:strike/>
                <w:lang w:val="x-none"/>
              </w:rPr>
              <w:t>A</w:t>
            </w:r>
            <w:proofErr w:type="spellEnd"/>
            <w:r w:rsidRPr="0004315F">
              <w:rPr>
                <w:rFonts w:eastAsia="宋体"/>
                <w:lang w:val="x-none"/>
              </w:rPr>
              <w:t xml:space="preserve"> slot is not counted in the number of </w:t>
            </w:r>
            <m:oMath>
              <m:r>
                <w:rPr>
                  <w:rFonts w:ascii="Cambria Math" w:eastAsia="宋体" w:hAnsi="Cambria Math"/>
                </w:rPr>
                <m:t>N∙K</m:t>
              </m:r>
            </m:oMath>
            <w:r w:rsidRPr="0004315F">
              <w:rPr>
                <w:rFonts w:eastAsia="宋体"/>
                <w:lang w:val="x-none"/>
              </w:rPr>
              <w:t xml:space="preserve"> slots if at least one of the symbols indicated by the indexed row of the used resource allocation table in the slot overlaps with a symbol of an SS/PBCH block with index provided by </w:t>
            </w:r>
            <w:r w:rsidRPr="0004315F">
              <w:rPr>
                <w:rFonts w:eastAsia="宋体"/>
                <w:i/>
                <w:iCs/>
                <w:lang w:val="x-none"/>
              </w:rPr>
              <w:t>ssb-PositionsInBurst</w:t>
            </w:r>
            <w:r w:rsidRPr="0004315F">
              <w:rPr>
                <w:rFonts w:eastAsia="宋体"/>
                <w:lang w:val="x-none"/>
              </w:rPr>
              <w:t>.</w:t>
            </w:r>
            <w:r w:rsidRPr="00D14F6D">
              <w:rPr>
                <w:rFonts w:eastAsia="宋体"/>
                <w:lang w:val="x-none"/>
              </w:rPr>
              <w:t xml:space="preserve"> </w:t>
            </w:r>
            <w:r w:rsidRPr="00D14F6D">
              <w:rPr>
                <w:rFonts w:eastAsia="宋体"/>
                <w:color w:val="FF0000"/>
                <w:lang w:val="x-none"/>
              </w:rPr>
              <w:t>Otherwise, the slot is dropped but counted.</w:t>
            </w:r>
          </w:p>
          <w:p w14:paraId="6FA92D74" w14:textId="77777777" w:rsidR="00383234" w:rsidRDefault="00383234" w:rsidP="00E131A9">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E131A9">
            <w:pPr>
              <w:jc w:val="left"/>
              <w:rPr>
                <w:rFonts w:eastAsiaTheme="minorEastAsia"/>
                <w:lang w:val="en-US" w:eastAsia="zh-CN"/>
              </w:rPr>
            </w:pPr>
            <w:r>
              <w:t xml:space="preserve">We are also fine to include </w:t>
            </w:r>
            <w:proofErr w:type="spellStart"/>
            <w:proofErr w:type="gramStart"/>
            <w:r>
              <w:t>non sufficient</w:t>
            </w:r>
            <w:proofErr w:type="spellEnd"/>
            <w:proofErr w:type="gram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4B0162" w14:paraId="132DF644" w14:textId="77777777" w:rsidTr="00383234">
        <w:tc>
          <w:tcPr>
            <w:tcW w:w="1479" w:type="dxa"/>
          </w:tcPr>
          <w:p w14:paraId="67B19D36" w14:textId="654D4BD8" w:rsidR="004B0162" w:rsidRPr="004B0162" w:rsidRDefault="004B0162" w:rsidP="00E131A9">
            <w:pPr>
              <w:jc w:val="left"/>
              <w:rPr>
                <w:rFonts w:eastAsia="Malgun Gothic"/>
                <w:lang w:val="en-US" w:eastAsia="ko-KR"/>
              </w:rPr>
            </w:pPr>
            <w:r>
              <w:rPr>
                <w:rFonts w:eastAsia="Malgun Gothic" w:hint="eastAsia"/>
                <w:lang w:val="en-US" w:eastAsia="ko-KR"/>
              </w:rPr>
              <w:lastRenderedPageBreak/>
              <w:t>LGE</w:t>
            </w:r>
          </w:p>
        </w:tc>
        <w:tc>
          <w:tcPr>
            <w:tcW w:w="1372" w:type="dxa"/>
          </w:tcPr>
          <w:p w14:paraId="23E902F6" w14:textId="61637FB3"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D236D89" w14:textId="77777777" w:rsidR="004B0162" w:rsidRDefault="004B0162" w:rsidP="00E131A9">
            <w:pPr>
              <w:jc w:val="left"/>
              <w:rPr>
                <w:rFonts w:eastAsiaTheme="minorEastAsia"/>
                <w:lang w:val="en-US" w:eastAsia="zh-CN"/>
              </w:rPr>
            </w:pP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6216C908"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E131A9">
            <w:pPr>
              <w:tabs>
                <w:tab w:val="left" w:pos="551"/>
              </w:tabs>
              <w:jc w:val="left"/>
              <w:rPr>
                <w:rFonts w:eastAsiaTheme="minorEastAsia"/>
                <w:lang w:val="en-US" w:eastAsia="zh-CN"/>
              </w:rPr>
            </w:pPr>
          </w:p>
        </w:tc>
        <w:tc>
          <w:tcPr>
            <w:tcW w:w="6780" w:type="dxa"/>
          </w:tcPr>
          <w:p w14:paraId="1A89B3F3" w14:textId="77777777" w:rsidR="00383234" w:rsidRDefault="00383234" w:rsidP="00E131A9">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4B0162" w14:paraId="1C8C692B" w14:textId="77777777" w:rsidTr="00383234">
        <w:tc>
          <w:tcPr>
            <w:tcW w:w="1479" w:type="dxa"/>
          </w:tcPr>
          <w:p w14:paraId="0747B886" w14:textId="51AB4EAB"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657EB2BC" w14:textId="33F5CADE"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9BD021" w14:textId="77777777" w:rsidR="004B0162" w:rsidRDefault="004B0162" w:rsidP="00E131A9">
            <w:pPr>
              <w:jc w:val="left"/>
              <w:rPr>
                <w:rFonts w:eastAsiaTheme="minorEastAsia"/>
                <w:lang w:val="en-US" w:eastAsia="zh-CN"/>
              </w:rPr>
            </w:pPr>
          </w:p>
        </w:tc>
      </w:tr>
      <w:tr w:rsidR="00885FA6" w14:paraId="0BD6362F" w14:textId="77777777" w:rsidTr="003B54BE">
        <w:tc>
          <w:tcPr>
            <w:tcW w:w="1479" w:type="dxa"/>
          </w:tcPr>
          <w:p w14:paraId="282BA9CA" w14:textId="51B9C2FE" w:rsidR="00885FA6" w:rsidRDefault="00885FA6" w:rsidP="00E131A9">
            <w:pPr>
              <w:jc w:val="left"/>
              <w:rPr>
                <w:rFonts w:eastAsia="Malgun Gothic"/>
                <w:lang w:val="en-US" w:eastAsia="ko-KR"/>
              </w:rPr>
            </w:pPr>
            <w:r>
              <w:rPr>
                <w:rFonts w:eastAsia="Malgun Gothic"/>
                <w:lang w:val="en-US" w:eastAsia="ko-KR"/>
              </w:rPr>
              <w:t>FL2</w:t>
            </w:r>
          </w:p>
        </w:tc>
        <w:tc>
          <w:tcPr>
            <w:tcW w:w="8152" w:type="dxa"/>
            <w:gridSpan w:val="2"/>
          </w:tcPr>
          <w:p w14:paraId="67BA04B8" w14:textId="11B94956" w:rsidR="00885FA6" w:rsidRDefault="00885FA6" w:rsidP="00E131A9">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w:t>
            </w:r>
            <w:r w:rsidR="00E43302">
              <w:rPr>
                <w:rFonts w:eastAsiaTheme="minorEastAsia"/>
                <w:lang w:val="en-US" w:eastAsia="zh-CN"/>
              </w:rPr>
              <w:t xml:space="preserve">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4326F6DA" w14:textId="77777777" w:rsidR="00885FA6" w:rsidRDefault="00885FA6" w:rsidP="00E131A9">
            <w:pPr>
              <w:jc w:val="left"/>
              <w:rPr>
                <w:i/>
                <w:iCs/>
              </w:rPr>
            </w:pPr>
            <w:r w:rsidRPr="00885FA6">
              <w:rPr>
                <w:i/>
                <w:iCs/>
              </w:rPr>
              <w:lastRenderedPageBreak/>
              <w:t xml:space="preserve">For a reduced capability half-duplex UE in paired spectrum and for PUSCH repetition Type B transmission, symbols indicated by ssb-PositionsInBurst in SIB1 or </w:t>
            </w:r>
            <w:proofErr w:type="spellStart"/>
            <w:r w:rsidRPr="00885FA6">
              <w:rPr>
                <w:i/>
                <w:iCs/>
              </w:rPr>
              <w:t>ssb-PositionsInBurst</w:t>
            </w:r>
            <w:proofErr w:type="spellEnd"/>
            <w:r w:rsidRPr="00885FA6">
              <w:rPr>
                <w:i/>
                <w:iCs/>
              </w:rPr>
              <w:t xml:space="preserve"> in </w:t>
            </w:r>
            <w:proofErr w:type="spellStart"/>
            <w:r w:rsidRPr="00885FA6">
              <w:rPr>
                <w:i/>
                <w:iCs/>
              </w:rPr>
              <w:t>ServingCellConfigCommon</w:t>
            </w:r>
            <w:proofErr w:type="spellEnd"/>
            <w:r w:rsidRPr="00885FA6">
              <w:rPr>
                <w:i/>
                <w:iCs/>
              </w:rPr>
              <w:t xml:space="preserve"> for reception of SS/PBCH blocks are considered as invalid symbols for PUSCH repetition Type B transmission.</w:t>
            </w:r>
          </w:p>
          <w:p w14:paraId="453D207E" w14:textId="10163FD4" w:rsidR="00E43302" w:rsidRPr="00E43302" w:rsidRDefault="00E43302" w:rsidP="00E43302">
            <w:pPr>
              <w:jc w:val="left"/>
              <w:rPr>
                <w:rFonts w:eastAsia="Malgun Gothic"/>
                <w:b/>
                <w:bCs/>
                <w:lang w:val="en-US" w:eastAsia="ko-KR"/>
              </w:rPr>
            </w:pPr>
            <w:r w:rsidRPr="00E43302">
              <w:rPr>
                <w:rFonts w:eastAsia="Malgun Gothic"/>
                <w:b/>
                <w:bCs/>
                <w:lang w:val="en-US" w:eastAsia="ko-KR"/>
              </w:rPr>
              <w:t xml:space="preserve">Therefore, the FL suggestion is to </w:t>
            </w:r>
            <w:r w:rsidRPr="00E43302">
              <w:rPr>
                <w:rFonts w:eastAsia="宋体"/>
                <w:b/>
                <w:bCs/>
                <w:lang w:val="en-US" w:eastAsia="zh-CN"/>
              </w:rPr>
              <w:t>reconsider the following proposal</w:t>
            </w:r>
            <w:r w:rsidRPr="00E43302">
              <w:rPr>
                <w:rFonts w:eastAsia="Malgun Gothic"/>
                <w:b/>
                <w:bCs/>
                <w:lang w:val="en-US" w:eastAsia="ko-KR"/>
              </w:rPr>
              <w:t xml:space="preserve"> </w:t>
            </w:r>
          </w:p>
          <w:p w14:paraId="39AD1BF5" w14:textId="77777777" w:rsidR="00E43302" w:rsidRDefault="00E43302" w:rsidP="00E43302">
            <w:r>
              <w:rPr>
                <w:b/>
                <w:highlight w:val="yellow"/>
              </w:rPr>
              <w:t>FL1 High Priority Proposal 2-4</w:t>
            </w:r>
            <w:r>
              <w:rPr>
                <w:b/>
              </w:rPr>
              <w:t>:</w:t>
            </w:r>
          </w:p>
          <w:p w14:paraId="41164D1C" w14:textId="77777777" w:rsidR="00E43302" w:rsidRDefault="00E43302" w:rsidP="00E4330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F99137A" w14:textId="77777777" w:rsidR="00E43302" w:rsidRDefault="00E43302" w:rsidP="00E4330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3A91F0F8" w14:textId="48D8D8D8" w:rsidR="00E43302" w:rsidRPr="00E43302" w:rsidRDefault="00E43302" w:rsidP="00E131A9">
            <w:pPr>
              <w:jc w:val="left"/>
              <w:rPr>
                <w:rFonts w:eastAsiaTheme="minorEastAsia"/>
                <w:i/>
                <w:iCs/>
                <w:lang w:val="sv-SE" w:eastAsia="zh-CN"/>
              </w:rPr>
            </w:pPr>
          </w:p>
        </w:tc>
      </w:tr>
      <w:tr w:rsidR="00885FA6" w14:paraId="76DF74B4" w14:textId="77777777" w:rsidTr="00383234">
        <w:tc>
          <w:tcPr>
            <w:tcW w:w="1479" w:type="dxa"/>
          </w:tcPr>
          <w:p w14:paraId="1D531AE4" w14:textId="3F135882" w:rsidR="00885FA6" w:rsidRDefault="006375EA" w:rsidP="00E131A9">
            <w:pPr>
              <w:jc w:val="left"/>
              <w:rPr>
                <w:rFonts w:eastAsia="Malgun Gothic"/>
                <w:lang w:val="en-US" w:eastAsia="ko-KR"/>
              </w:rPr>
            </w:pPr>
            <w:r>
              <w:rPr>
                <w:rFonts w:eastAsia="Malgun Gothic"/>
                <w:lang w:val="en-US" w:eastAsia="ko-KR"/>
              </w:rPr>
              <w:lastRenderedPageBreak/>
              <w:t>Qualcomm</w:t>
            </w:r>
          </w:p>
        </w:tc>
        <w:tc>
          <w:tcPr>
            <w:tcW w:w="1372" w:type="dxa"/>
          </w:tcPr>
          <w:p w14:paraId="183B6476" w14:textId="64374E56" w:rsidR="00885FA6" w:rsidRDefault="006375EA"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3989CF38" w14:textId="77777777" w:rsidR="00885FA6" w:rsidRDefault="00885FA6" w:rsidP="00E131A9">
            <w:pPr>
              <w:jc w:val="left"/>
              <w:rPr>
                <w:rFonts w:eastAsiaTheme="minorEastAsia"/>
                <w:lang w:val="en-US" w:eastAsia="zh-CN"/>
              </w:rPr>
            </w:pPr>
          </w:p>
        </w:tc>
      </w:tr>
      <w:tr w:rsidR="00A265AA" w14:paraId="3F0ECF66" w14:textId="77777777" w:rsidTr="00383234">
        <w:tc>
          <w:tcPr>
            <w:tcW w:w="1479" w:type="dxa"/>
          </w:tcPr>
          <w:p w14:paraId="59A49109" w14:textId="6EF54679"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CED73" w14:textId="529D7B7A"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0E0CD3" w14:textId="77777777" w:rsidR="00A265AA" w:rsidRDefault="00A265AA" w:rsidP="00E131A9">
            <w:pPr>
              <w:jc w:val="left"/>
              <w:rPr>
                <w:rFonts w:eastAsiaTheme="minorEastAsia"/>
                <w:lang w:val="en-US" w:eastAsia="zh-CN"/>
              </w:rPr>
            </w:pP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1"/>
        <w:numPr>
          <w:ilvl w:val="0"/>
          <w:numId w:val="0"/>
        </w:numPr>
        <w:ind w:left="1134" w:hanging="1134"/>
        <w:jc w:val="left"/>
      </w:pPr>
      <w:r>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r>
        <w:rPr>
          <w:b/>
          <w:highlight w:val="cyan"/>
        </w:rPr>
        <w:t>FL1 Medium Priority Proposal 3-1:</w:t>
      </w:r>
    </w:p>
    <w:p w14:paraId="1B151CEE"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aff0"/>
        <w:spacing w:after="0"/>
        <w:jc w:val="left"/>
        <w:rPr>
          <w:rFonts w:ascii="Times New Roman" w:hAnsi="Times New Roman" w:cs="Times New Roman"/>
          <w:sz w:val="20"/>
          <w:szCs w:val="20"/>
        </w:rPr>
      </w:pPr>
    </w:p>
    <w:tbl>
      <w:tblPr>
        <w:tblStyle w:val="af8"/>
        <w:tblW w:w="9631" w:type="dxa"/>
        <w:tblLook w:val="04A0" w:firstRow="1" w:lastRow="0" w:firstColumn="1" w:lastColumn="0" w:noHBand="0" w:noVBand="1"/>
      </w:tblPr>
      <w:tblGrid>
        <w:gridCol w:w="1150"/>
        <w:gridCol w:w="2020"/>
        <w:gridCol w:w="7266"/>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aff0"/>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lastRenderedPageBreak/>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Malgun Gothic"/>
                <w:lang w:val="en-US" w:eastAsia="ko-KR"/>
              </w:rPr>
            </w:pPr>
            <w:r>
              <w:rPr>
                <w:rFonts w:eastAsia="Malgun Gothic" w:hint="eastAsia"/>
                <w:lang w:val="en-US" w:eastAsia="ko-KR"/>
              </w:rPr>
              <w:lastRenderedPageBreak/>
              <w:t>Samsung</w:t>
            </w:r>
          </w:p>
        </w:tc>
        <w:tc>
          <w:tcPr>
            <w:tcW w:w="1372" w:type="dxa"/>
          </w:tcPr>
          <w:p w14:paraId="6A92AAB4"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E131A9">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679616" w14:textId="77777777" w:rsidTr="003666E3">
        <w:tc>
          <w:tcPr>
            <w:tcW w:w="1479" w:type="dxa"/>
          </w:tcPr>
          <w:p w14:paraId="198E5079" w14:textId="4A558EC6" w:rsidR="00970687" w:rsidRP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3B1DE8B" w14:textId="77777777" w:rsidR="00970687" w:rsidRDefault="00970687" w:rsidP="00E131A9">
            <w:pPr>
              <w:tabs>
                <w:tab w:val="left" w:pos="551"/>
              </w:tabs>
              <w:jc w:val="left"/>
              <w:rPr>
                <w:rFonts w:eastAsia="Yu Mincho"/>
                <w:lang w:val="en-US" w:eastAsia="ja-JP"/>
              </w:rPr>
            </w:pPr>
          </w:p>
        </w:tc>
        <w:tc>
          <w:tcPr>
            <w:tcW w:w="6780" w:type="dxa"/>
          </w:tcPr>
          <w:p w14:paraId="59B330E5" w14:textId="26D2978E"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4B0162" w14:paraId="6FBE0F55" w14:textId="77777777" w:rsidTr="003666E3">
        <w:tc>
          <w:tcPr>
            <w:tcW w:w="1479" w:type="dxa"/>
          </w:tcPr>
          <w:p w14:paraId="39B8BB50" w14:textId="695F1687"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7EF6C7FF" w14:textId="7FF0338C"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C637CF8" w14:textId="79724F25" w:rsidR="004B0162" w:rsidRPr="004B0162" w:rsidRDefault="004B0162" w:rsidP="00677623">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sidR="00677623">
              <w:rPr>
                <w:rFonts w:eastAsia="Malgun Gothic"/>
                <w:lang w:val="en-US" w:eastAsia="ko-KR"/>
              </w:rPr>
              <w:t>we think complies with the current RAN1 spec.</w:t>
            </w:r>
          </w:p>
        </w:tc>
      </w:tr>
      <w:tr w:rsidR="004E1A43" w14:paraId="6316EE6B" w14:textId="77777777" w:rsidTr="003B54BE">
        <w:tc>
          <w:tcPr>
            <w:tcW w:w="1479" w:type="dxa"/>
          </w:tcPr>
          <w:p w14:paraId="6FFA1979" w14:textId="4A931BBB" w:rsidR="004E1A43" w:rsidRDefault="004E1A43" w:rsidP="00E131A9">
            <w:pPr>
              <w:jc w:val="left"/>
              <w:rPr>
                <w:rFonts w:eastAsia="Malgun Gothic"/>
                <w:lang w:val="en-US" w:eastAsia="ko-KR"/>
              </w:rPr>
            </w:pPr>
            <w:r>
              <w:rPr>
                <w:rFonts w:eastAsia="Malgun Gothic"/>
                <w:lang w:val="en-US" w:eastAsia="ko-KR"/>
              </w:rPr>
              <w:t>FL2</w:t>
            </w:r>
          </w:p>
        </w:tc>
        <w:tc>
          <w:tcPr>
            <w:tcW w:w="8152" w:type="dxa"/>
            <w:gridSpan w:val="2"/>
          </w:tcPr>
          <w:p w14:paraId="26F75B9C" w14:textId="77777777" w:rsidR="006A7AB6" w:rsidRDefault="004E1A43" w:rsidP="00677623">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w:t>
            </w:r>
            <w:r w:rsidRPr="001060D4">
              <w:rPr>
                <w:rFonts w:eastAsiaTheme="minorEastAsia"/>
                <w:lang w:val="en-US" w:eastAsia="zh-CN"/>
              </w:rPr>
              <w:t>incoming LS (R1-2203046) on introduction of an offset to transmit CD-SSB and NCD-SSB at different times</w:t>
            </w:r>
            <w:r>
              <w:rPr>
                <w:rFonts w:eastAsiaTheme="minorEastAsia"/>
                <w:lang w:val="en-US" w:eastAsia="zh-CN"/>
              </w:rPr>
              <w:t xml:space="preserve">. </w:t>
            </w:r>
          </w:p>
          <w:p w14:paraId="6DCA8F8E" w14:textId="47FB539E" w:rsidR="004E1A43" w:rsidRDefault="004E1A43" w:rsidP="00677623">
            <w:pPr>
              <w:jc w:val="left"/>
              <w:rPr>
                <w:rFonts w:eastAsiaTheme="minorEastAsia"/>
                <w:lang w:val="en-US" w:eastAsia="zh-CN"/>
              </w:rPr>
            </w:pPr>
            <w:r>
              <w:rPr>
                <w:rFonts w:eastAsiaTheme="minorEastAsia"/>
                <w:lang w:val="en-US" w:eastAsia="zh-CN"/>
              </w:rPr>
              <w:t xml:space="preserve">The motivation of the proposal is to clarify </w:t>
            </w:r>
            <w:r w:rsidR="006A7AB6">
              <w:rPr>
                <w:rFonts w:eastAsiaTheme="minorEastAsia"/>
                <w:lang w:val="en-US" w:eastAsia="zh-CN"/>
              </w:rPr>
              <w:t xml:space="preserve">the </w:t>
            </w:r>
            <w:r>
              <w:rPr>
                <w:rFonts w:eastAsiaTheme="minorEastAsia"/>
                <w:lang w:val="en-US" w:eastAsia="zh-CN"/>
              </w:rPr>
              <w:t>SSB definition in 38.214, section 17.2, where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w:t>
            </w:r>
            <w:r w:rsidR="006A7AB6">
              <w:rPr>
                <w:rFonts w:eastAsiaTheme="minorEastAsia"/>
                <w:lang w:val="en-US" w:eastAsia="zh-CN"/>
              </w:rPr>
              <w:t xml:space="preserve"> is used</w:t>
            </w:r>
            <w:r>
              <w:rPr>
                <w:rFonts w:eastAsiaTheme="minorEastAsia"/>
                <w:lang w:val="en-US" w:eastAsia="zh-CN"/>
              </w:rPr>
              <w:t xml:space="preserve">, which </w:t>
            </w:r>
            <w:r w:rsidR="006A7AB6">
              <w:rPr>
                <w:rFonts w:eastAsiaTheme="minorEastAsia"/>
                <w:lang w:val="en-US" w:eastAsia="zh-CN"/>
              </w:rPr>
              <w:t xml:space="preserve">may be </w:t>
            </w:r>
            <w:r>
              <w:rPr>
                <w:rFonts w:eastAsiaTheme="minorEastAsia"/>
                <w:lang w:val="en-US" w:eastAsia="zh-CN"/>
              </w:rPr>
              <w:t>interpret</w:t>
            </w:r>
            <w:r w:rsidR="006A7AB6">
              <w:rPr>
                <w:rFonts w:eastAsiaTheme="minorEastAsia"/>
                <w:lang w:val="en-US" w:eastAsia="zh-CN"/>
              </w:rPr>
              <w:t xml:space="preserve">ed </w:t>
            </w:r>
            <w:r>
              <w:rPr>
                <w:rFonts w:eastAsiaTheme="minorEastAsia"/>
                <w:lang w:val="en-US" w:eastAsia="zh-CN"/>
              </w:rPr>
              <w:t>CD-SSB</w:t>
            </w:r>
            <w:r w:rsidR="006A7AB6">
              <w:rPr>
                <w:rFonts w:eastAsiaTheme="minorEastAsia"/>
                <w:lang w:val="en-US" w:eastAsia="zh-CN"/>
              </w:rPr>
              <w:t xml:space="preserve"> as commented by vivo and Intel</w:t>
            </w:r>
            <w:r>
              <w:rPr>
                <w:rFonts w:eastAsiaTheme="minorEastAsia"/>
                <w:lang w:val="en-US" w:eastAsia="zh-CN"/>
              </w:rPr>
              <w:t>.</w:t>
            </w:r>
          </w:p>
          <w:p w14:paraId="26ABC4BE" w14:textId="1625E692" w:rsidR="004E1A43" w:rsidRDefault="004E1A43" w:rsidP="00677623">
            <w:pPr>
              <w:jc w:val="left"/>
              <w:rPr>
                <w:rFonts w:eastAsiaTheme="minorEastAsia"/>
                <w:lang w:val="en-US" w:eastAsia="zh-CN"/>
              </w:rPr>
            </w:pPr>
            <w:r>
              <w:rPr>
                <w:rFonts w:eastAsiaTheme="minorEastAsia"/>
                <w:lang w:val="en-US" w:eastAsia="zh-CN"/>
              </w:rPr>
              <w:t xml:space="preserve">Based on the received response, the following updated proposal </w:t>
            </w:r>
            <w:r w:rsidR="006A7AB6">
              <w:rPr>
                <w:rFonts w:eastAsiaTheme="minorEastAsia"/>
                <w:lang w:val="en-US" w:eastAsia="zh-CN"/>
              </w:rPr>
              <w:t xml:space="preserve">based on the TP in [10] </w:t>
            </w:r>
            <w:r>
              <w:rPr>
                <w:rFonts w:eastAsiaTheme="minorEastAsia"/>
                <w:lang w:val="en-US" w:eastAsia="zh-CN"/>
              </w:rPr>
              <w:t xml:space="preserve">can be considered. </w:t>
            </w:r>
          </w:p>
          <w:p w14:paraId="26A77ABA" w14:textId="66ABC512" w:rsidR="006A7AB6" w:rsidRDefault="006A7AB6" w:rsidP="006A7AB6">
            <w:pPr>
              <w:rPr>
                <w:b/>
                <w:highlight w:val="cyan"/>
              </w:rPr>
            </w:pPr>
            <w:bookmarkStart w:id="13" w:name="_GoBack"/>
            <w:r>
              <w:rPr>
                <w:b/>
                <w:highlight w:val="cyan"/>
              </w:rPr>
              <w:t>FL2</w:t>
            </w:r>
            <w:bookmarkEnd w:id="13"/>
            <w:r>
              <w:rPr>
                <w:b/>
                <w:highlight w:val="cyan"/>
              </w:rPr>
              <w:t xml:space="preserve"> Medium Priority Proposal 3-1:</w:t>
            </w:r>
          </w:p>
          <w:p w14:paraId="0A19460E" w14:textId="77777777" w:rsidR="006A7AB6" w:rsidRDefault="006A7AB6" w:rsidP="006A7AB6">
            <w:pPr>
              <w:pStyle w:val="aff0"/>
              <w:numPr>
                <w:ilvl w:val="0"/>
                <w:numId w:val="13"/>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21BF2E9" w14:textId="5E24AD09" w:rsidR="006A7AB6" w:rsidRDefault="006A7AB6" w:rsidP="006A7AB6">
            <w:pPr>
              <w:spacing w:after="0"/>
              <w:jc w:val="left"/>
            </w:pPr>
          </w:p>
          <w:tbl>
            <w:tblPr>
              <w:tblStyle w:val="af8"/>
              <w:tblW w:w="9060" w:type="dxa"/>
              <w:tblLook w:val="04A0" w:firstRow="1" w:lastRow="0" w:firstColumn="1" w:lastColumn="0" w:noHBand="0" w:noVBand="1"/>
            </w:tblPr>
            <w:tblGrid>
              <w:gridCol w:w="9060"/>
            </w:tblGrid>
            <w:tr w:rsidR="006A7AB6" w14:paraId="1F38C6EC" w14:textId="77777777" w:rsidTr="003B54BE">
              <w:tc>
                <w:tcPr>
                  <w:tcW w:w="9060" w:type="dxa"/>
                </w:tcPr>
                <w:p w14:paraId="2A4D89D9" w14:textId="77777777" w:rsidR="006A7AB6" w:rsidRDefault="006A7AB6" w:rsidP="006A7AB6">
                  <w:pPr>
                    <w:rPr>
                      <w:rFonts w:ascii="Arial" w:hAnsi="Arial" w:cs="Arial"/>
                      <w:b/>
                      <w:sz w:val="24"/>
                    </w:rPr>
                  </w:pPr>
                  <w:r w:rsidRPr="00480779">
                    <w:rPr>
                      <w:rFonts w:ascii="Arial" w:hAnsi="Arial" w:cs="Arial"/>
                      <w:b/>
                      <w:sz w:val="24"/>
                    </w:rPr>
                    <w:t>17.2 Half-Duplex UE in paired spectrum</w:t>
                  </w:r>
                </w:p>
                <w:p w14:paraId="612B5FB5" w14:textId="7631812A" w:rsidR="006A7AB6" w:rsidRPr="00480779" w:rsidRDefault="006A7AB6" w:rsidP="006A7AB6">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8039911" w14:textId="309623DA" w:rsidR="006A7AB6" w:rsidRPr="004765EF" w:rsidRDefault="006A7AB6" w:rsidP="006A7AB6">
                  <w:r w:rsidRPr="004765EF">
                    <w:t xml:space="preserve">If a HD-UE would transmit a PUSCH, or PUCCH, or SRS based on a configuration by higher layers 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Pr>
                      <w:i/>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the HD-UE does not transmit </w:t>
                  </w:r>
                </w:p>
                <w:p w14:paraId="1D13F3C0" w14:textId="77777777" w:rsidR="006A7AB6" w:rsidRPr="004765EF" w:rsidRDefault="006A7AB6" w:rsidP="006A7AB6">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217AC6AC" w14:textId="77777777" w:rsidR="006A7AB6" w:rsidRPr="004765EF" w:rsidRDefault="006A7AB6" w:rsidP="006A7AB6">
                  <w:pPr>
                    <w:ind w:left="568" w:hanging="284"/>
                    <w:rPr>
                      <w:lang w:val="x-none"/>
                    </w:rPr>
                  </w:pPr>
                  <w:r w:rsidRPr="004765EF">
                    <w:rPr>
                      <w:lang w:val="x-none"/>
                    </w:rPr>
                    <w:lastRenderedPageBreak/>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7E24779E" w14:textId="77777777" w:rsidR="006A7AB6" w:rsidRPr="004765EF" w:rsidRDefault="006A7AB6" w:rsidP="006A7AB6">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80DDF02" w14:textId="77777777" w:rsidR="006A7AB6" w:rsidRPr="004765EF" w:rsidRDefault="006A7AB6" w:rsidP="006A7AB6">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27313E3F" w14:textId="557E68EB" w:rsidR="006A7AB6" w:rsidRPr="004765EF" w:rsidRDefault="006A7AB6" w:rsidP="006A7AB6">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72DCDA8" w14:textId="6D8BD623" w:rsidR="006A7AB6" w:rsidRPr="006A7AB6" w:rsidRDefault="006A7AB6" w:rsidP="006A7AB6">
                  <w:r w:rsidRPr="004765EF">
                    <w:t xml:space="preserve">If a HD-UE would transmit a PRACH or MsgA PUSCH triggered by higher layers in a set of symbols and would receive a PDCCH, or a PDSCH, or a CSI-RS, or a DL PRS, or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w:t>
                  </w:r>
                  <w:r w:rsidRPr="006A7AB6">
                    <w:t>PDCCH, or the SS/PBCH blocks.</w:t>
                  </w:r>
                </w:p>
                <w:p w14:paraId="2337668C" w14:textId="0C0200D5" w:rsidR="006A7AB6" w:rsidRPr="006A7AB6" w:rsidRDefault="006A7AB6" w:rsidP="006A7AB6">
                  <w:pPr>
                    <w:pStyle w:val="aa"/>
                    <w:adjustRightInd w:val="0"/>
                    <w:snapToGrid w:val="0"/>
                    <w:spacing w:afterLines="50"/>
                    <w:rPr>
                      <w:rFonts w:ascii="Times New Roman" w:hAnsi="Times New Roman"/>
                    </w:rPr>
                  </w:pPr>
                  <w:r w:rsidRPr="006A7AB6">
                    <w:rPr>
                      <w:rFonts w:ascii="Times New Roman" w:hAnsi="Times New Roman"/>
                      <w:lang w:val="en-GB"/>
                    </w:rPr>
                    <w:t xml:space="preserve">If a HD-UE </w:t>
                  </w:r>
                  <w:r w:rsidRPr="006A7AB6">
                    <w:rPr>
                      <w:rFonts w:ascii="Times New Roman" w:hAnsi="Times New Roman"/>
                    </w:rPr>
                    <w:t>would receive a PDCCH, or a PDSCH, or a CSI-RS, or a DL PRS</w:t>
                  </w:r>
                  <w:r w:rsidRPr="006A7AB6">
                    <w:rPr>
                      <w:rFonts w:ascii="Times New Roman" w:hAnsi="Times New Roman"/>
                      <w:lang w:val="en-GB"/>
                    </w:rPr>
                    <w:t xml:space="preserve"> based on a configuration by higher layers or is indicated presence of SS/PBCH blocks by </w:t>
                  </w:r>
                  <w:proofErr w:type="spellStart"/>
                  <w:r w:rsidRPr="006A7AB6">
                    <w:rPr>
                      <w:rFonts w:ascii="Times New Roman" w:hAnsi="Times New Roman"/>
                      <w:i/>
                      <w:lang w:val="en-GB"/>
                    </w:rPr>
                    <w:t>ssb-PositionsInBurst</w:t>
                  </w:r>
                  <w:proofErr w:type="spellEnd"/>
                  <w:r w:rsidRPr="006A7AB6">
                    <w:rPr>
                      <w:rFonts w:ascii="Times New Roman" w:hAnsi="Times New Roman"/>
                      <w:lang w:val="en-GB"/>
                    </w:rPr>
                    <w:t xml:space="preserve"> </w:t>
                  </w:r>
                  <w:r w:rsidRPr="006A7AB6">
                    <w:rPr>
                      <w:rFonts w:ascii="Times New Roman" w:hAnsi="Times New Roman"/>
                    </w:rPr>
                    <w:t xml:space="preserve">in </w:t>
                  </w:r>
                  <w:r w:rsidRPr="006A7AB6">
                    <w:rPr>
                      <w:rFonts w:ascii="Times New Roman" w:hAnsi="Times New Roman"/>
                      <w:i/>
                      <w:lang w:val="en-GB"/>
                    </w:rPr>
                    <w:t>SIB1</w:t>
                  </w:r>
                  <w:r w:rsidRPr="006A7AB6">
                    <w:rPr>
                      <w:rFonts w:ascii="Times New Roman" w:hAnsi="Times New Roman"/>
                      <w:lang w:val="en-GB"/>
                    </w:rPr>
                    <w:t xml:space="preserve"> or </w:t>
                  </w:r>
                  <w:r w:rsidRPr="006A7AB6">
                    <w:rPr>
                      <w:rFonts w:ascii="Times New Roman" w:hAnsi="Times New Roman"/>
                    </w:rPr>
                    <w:t xml:space="preserve">in </w:t>
                  </w:r>
                  <w:r w:rsidRPr="006A7AB6">
                    <w:rPr>
                      <w:rFonts w:ascii="Times New Roman" w:hAnsi="Times New Roman"/>
                      <w:i/>
                      <w:lang w:val="en-GB"/>
                    </w:rPr>
                    <w:t>ServingCellConfigCommon</w:t>
                  </w:r>
                  <w:r w:rsidRPr="006A7AB6">
                    <w:rPr>
                      <w:rFonts w:ascii="Times New Roman" w:hAnsi="Times New Roman"/>
                      <w:iCs/>
                      <w:lang w:val="en-GB"/>
                    </w:rPr>
                    <w:t xml:space="preserve"> </w:t>
                  </w:r>
                  <w:r w:rsidRPr="006A7AB6">
                    <w:rPr>
                      <w:rFonts w:ascii="Times New Roman" w:hAnsi="Times New Roman"/>
                      <w:color w:val="FF0000"/>
                      <w:u w:val="single"/>
                      <w:lang w:val="en-GB"/>
                    </w:rPr>
                    <w:t>or by</w:t>
                  </w:r>
                  <w:r w:rsidRPr="006A7AB6">
                    <w:rPr>
                      <w:rFonts w:ascii="Times New Roman" w:hAnsi="Times New Roman"/>
                      <w:i/>
                      <w:color w:val="FF0000"/>
                      <w:u w:val="single"/>
                      <w:lang w:val="en-GB"/>
                    </w:rPr>
                    <w:t xml:space="preserve"> </w:t>
                  </w:r>
                  <w:proofErr w:type="spellStart"/>
                  <w:r w:rsidRPr="006A7AB6">
                    <w:rPr>
                      <w:rFonts w:ascii="Times New Roman" w:hAnsi="Times New Roman"/>
                      <w:i/>
                      <w:color w:val="FF0000"/>
                      <w:u w:val="single"/>
                      <w:lang w:val="en-GB"/>
                    </w:rPr>
                    <w:t>NonCellDefiningSSB</w:t>
                  </w:r>
                  <w:proofErr w:type="spellEnd"/>
                  <w:r w:rsidRPr="006A7AB6">
                    <w:rPr>
                      <w:rFonts w:ascii="Times New Roman" w:hAnsi="Times New Roman"/>
                      <w:iCs/>
                      <w:lang w:val="en-GB"/>
                    </w:rPr>
                    <w:t xml:space="preserve"> in a set of symbols</w:t>
                  </w:r>
                  <w:r w:rsidRPr="006A7AB6">
                    <w:rPr>
                      <w:rFonts w:ascii="Times New Roman" w:hAnsi="Times New Roman"/>
                      <w:lang w:val="en-GB"/>
                    </w:rPr>
                    <w:t>, and the HD-UE would transmit</w:t>
                  </w:r>
                  <w:r w:rsidRPr="006A7AB6">
                    <w:rPr>
                      <w:rFonts w:ascii="Times New Roman" w:hAnsi="Times New Roman"/>
                      <w:color w:val="FF0000"/>
                      <w:u w:val="single"/>
                      <w:lang w:val="en-GB"/>
                    </w:rPr>
                    <w:t xml:space="preserve"> </w:t>
                  </w:r>
                  <w:r w:rsidRPr="006A7AB6">
                    <w:rPr>
                      <w:rFonts w:ascii="Times New Roman" w:hAnsi="Times New Roman"/>
                      <w:lang w:val="en-GB"/>
                    </w:rPr>
                    <w:t xml:space="preserve">PRACH or </w:t>
                  </w:r>
                  <w:proofErr w:type="spellStart"/>
                  <w:r w:rsidRPr="006A7AB6">
                    <w:rPr>
                      <w:rFonts w:ascii="Times New Roman" w:hAnsi="Times New Roman"/>
                      <w:lang w:val="en-GB"/>
                    </w:rPr>
                    <w:t>MsgA</w:t>
                  </w:r>
                  <w:proofErr w:type="spellEnd"/>
                  <w:r w:rsidRPr="006A7AB6">
                    <w:rPr>
                      <w:rFonts w:ascii="Times New Roman" w:hAnsi="Times New Roman"/>
                      <w:lang w:val="en-GB"/>
                    </w:rPr>
                    <w:t xml:space="preserve"> PUSCH </w:t>
                  </w:r>
                  <w:r w:rsidRPr="006A7AB6">
                    <w:rPr>
                      <w:rFonts w:ascii="Times New Roman" w:hAnsi="Times New Roman"/>
                    </w:rPr>
                    <w:t xml:space="preserve">triggered by higher layers </w:t>
                  </w:r>
                  <w:r w:rsidRPr="006A7AB6">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rPr>
                    <w:t xml:space="preserve">, respectively, </w:t>
                  </w:r>
                  <w:r w:rsidRPr="006A7AB6">
                    <w:rPr>
                      <w:rFonts w:ascii="Times New Roman" w:hAnsi="Times New Roman"/>
                      <w:lang w:val="en-GB"/>
                    </w:rPr>
                    <w:t xml:space="preserve">from the last or first symbol in the set of symbols, </w:t>
                  </w:r>
                  <w:r w:rsidRPr="006A7AB6">
                    <w:rPr>
                      <w:rFonts w:ascii="Times New Roman" w:hAnsi="Times New Roman"/>
                    </w:rPr>
                    <w:t>the HD-UE can select based on its implementation whether to either transmit the PRACH or the MsgA PUSCH or receive the PDSCH, or the CSI-RS, or the DL PRS, or the PDCCH, or the SS/PBCH blocks.</w:t>
                  </w:r>
                </w:p>
                <w:p w14:paraId="1F65CB66" w14:textId="7D325D61" w:rsidR="006A7AB6" w:rsidRPr="00480779" w:rsidRDefault="006A7AB6" w:rsidP="006A7AB6">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00F1301" w14:textId="1D58D3F3" w:rsidR="006A7AB6" w:rsidRDefault="006A7AB6" w:rsidP="006A7AB6">
            <w:pPr>
              <w:spacing w:after="0"/>
              <w:jc w:val="left"/>
            </w:pPr>
          </w:p>
          <w:p w14:paraId="73C7C8CC" w14:textId="77777777" w:rsidR="006A7AB6" w:rsidRPr="006A7AB6" w:rsidRDefault="006A7AB6" w:rsidP="006A7AB6">
            <w:pPr>
              <w:spacing w:after="0"/>
              <w:jc w:val="left"/>
            </w:pPr>
          </w:p>
          <w:p w14:paraId="46952771" w14:textId="62385899" w:rsidR="006A7AB6" w:rsidRPr="006A7AB6" w:rsidRDefault="006A7AB6" w:rsidP="00677623">
            <w:pPr>
              <w:jc w:val="left"/>
              <w:rPr>
                <w:rFonts w:eastAsia="Malgun Gothic"/>
                <w:lang w:val="sv-SE" w:eastAsia="ko-KR"/>
              </w:rPr>
            </w:pPr>
          </w:p>
        </w:tc>
      </w:tr>
      <w:tr w:rsidR="004E1A43" w14:paraId="0167D3DE" w14:textId="77777777" w:rsidTr="003666E3">
        <w:tc>
          <w:tcPr>
            <w:tcW w:w="1479" w:type="dxa"/>
          </w:tcPr>
          <w:p w14:paraId="2CD4D4E8" w14:textId="5435D9D3" w:rsidR="004E1A43" w:rsidRDefault="00FA0178" w:rsidP="00E131A9">
            <w:pPr>
              <w:jc w:val="left"/>
              <w:rPr>
                <w:rFonts w:eastAsia="Malgun Gothic"/>
                <w:lang w:val="en-US" w:eastAsia="ko-KR"/>
              </w:rPr>
            </w:pPr>
            <w:r>
              <w:rPr>
                <w:rFonts w:eastAsia="Malgun Gothic"/>
                <w:lang w:val="en-US" w:eastAsia="ko-KR"/>
              </w:rPr>
              <w:lastRenderedPageBreak/>
              <w:t>Qualcomm</w:t>
            </w:r>
          </w:p>
        </w:tc>
        <w:tc>
          <w:tcPr>
            <w:tcW w:w="1372" w:type="dxa"/>
          </w:tcPr>
          <w:p w14:paraId="7BF89348" w14:textId="30F25BF4" w:rsidR="004E1A43"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0A372A8B" w14:textId="57BAB9B7" w:rsidR="004E1A43" w:rsidRDefault="004E1A43" w:rsidP="00677623">
            <w:pPr>
              <w:jc w:val="left"/>
              <w:rPr>
                <w:rFonts w:eastAsia="Malgun Gothic"/>
                <w:lang w:val="en-US" w:eastAsia="ko-KR"/>
              </w:rPr>
            </w:pPr>
          </w:p>
        </w:tc>
      </w:tr>
      <w:tr w:rsidR="00A265AA" w14:paraId="0495F817" w14:textId="77777777" w:rsidTr="003666E3">
        <w:tc>
          <w:tcPr>
            <w:tcW w:w="1479" w:type="dxa"/>
          </w:tcPr>
          <w:p w14:paraId="47815D59" w14:textId="5F8F4A3C"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E6EFCE" w14:textId="171FC2A1"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8A8ED2" w14:textId="77777777" w:rsidR="00A265AA" w:rsidRDefault="00A265AA" w:rsidP="00677623">
            <w:pPr>
              <w:jc w:val="left"/>
              <w:rPr>
                <w:rFonts w:eastAsia="Malgun Gothic"/>
                <w:lang w:val="en-US" w:eastAsia="ko-KR"/>
              </w:rPr>
            </w:pPr>
          </w:p>
        </w:tc>
      </w:tr>
    </w:tbl>
    <w:p w14:paraId="713FE8A8" w14:textId="77777777" w:rsidR="00193C53" w:rsidRDefault="00193C53">
      <w:pPr>
        <w:rPr>
          <w:lang w:val="en-US"/>
        </w:rPr>
      </w:pPr>
    </w:p>
    <w:p w14:paraId="3BCD66C6"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B94D27">
            <w:pPr>
              <w:jc w:val="left"/>
              <w:rPr>
                <w:color w:val="0000FF"/>
                <w:u w:val="single"/>
                <w:lang w:val="en-US"/>
              </w:rPr>
            </w:pPr>
            <w:hyperlink r:id="rId13" w:history="1">
              <w:r w:rsidR="000D7472">
                <w:rPr>
                  <w:rStyle w:val="afc"/>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B94D27">
            <w:pPr>
              <w:jc w:val="left"/>
              <w:rPr>
                <w:color w:val="0000FF"/>
                <w:u w:val="single"/>
                <w:lang w:val="en-US"/>
              </w:rPr>
            </w:pPr>
            <w:hyperlink r:id="rId14" w:history="1">
              <w:r w:rsidR="000D7472">
                <w:rPr>
                  <w:rStyle w:val="afc"/>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B94D27">
            <w:pPr>
              <w:jc w:val="left"/>
              <w:rPr>
                <w:lang w:val="en-US"/>
              </w:rPr>
            </w:pPr>
            <w:hyperlink r:id="rId15" w:history="1">
              <w:r w:rsidR="000D7472">
                <w:rPr>
                  <w:rStyle w:val="afc"/>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7567CF92" w14:textId="77777777" w:rsidR="00193C53" w:rsidRDefault="000D7472">
            <w:pPr>
              <w:jc w:val="left"/>
              <w:rPr>
                <w:lang w:val="en-US"/>
              </w:rPr>
            </w:pPr>
            <w:proofErr w:type="spellStart"/>
            <w:r>
              <w:rPr>
                <w:rFonts w:eastAsia="Times New Roman"/>
                <w:lang w:eastAsia="sv-SE"/>
              </w:rPr>
              <w:t>Futurewei</w:t>
            </w:r>
            <w:proofErr w:type="spellEnd"/>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B94D27">
            <w:pPr>
              <w:jc w:val="left"/>
              <w:rPr>
                <w:rStyle w:val="afc"/>
                <w:color w:val="0000FF"/>
                <w:lang w:eastAsia="sv-SE"/>
              </w:rPr>
            </w:pPr>
            <w:hyperlink r:id="rId16" w:history="1">
              <w:r w:rsidR="000D7472">
                <w:rPr>
                  <w:rStyle w:val="afc"/>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B94D27">
            <w:pPr>
              <w:jc w:val="left"/>
              <w:rPr>
                <w:rStyle w:val="afc"/>
                <w:color w:val="0000FF"/>
                <w:lang w:eastAsia="sv-SE"/>
              </w:rPr>
            </w:pPr>
            <w:hyperlink r:id="rId17" w:history="1">
              <w:r w:rsidR="000D7472">
                <w:rPr>
                  <w:rStyle w:val="afc"/>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61106ACB" w14:textId="77777777" w:rsidR="00193C53" w:rsidRDefault="00B94D27">
            <w:pPr>
              <w:jc w:val="left"/>
              <w:rPr>
                <w:rStyle w:val="afc"/>
                <w:color w:val="0000FF"/>
                <w:lang w:eastAsia="sv-SE"/>
              </w:rPr>
            </w:pPr>
            <w:hyperlink r:id="rId18" w:history="1">
              <w:r w:rsidR="000D7472">
                <w:rPr>
                  <w:rStyle w:val="afc"/>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lastRenderedPageBreak/>
              <w:t>[7]</w:t>
            </w:r>
          </w:p>
        </w:tc>
        <w:tc>
          <w:tcPr>
            <w:tcW w:w="1456" w:type="dxa"/>
            <w:tcMar>
              <w:top w:w="0" w:type="dxa"/>
              <w:left w:w="70" w:type="dxa"/>
              <w:bottom w:w="0" w:type="dxa"/>
              <w:right w:w="70" w:type="dxa"/>
            </w:tcMar>
          </w:tcPr>
          <w:p w14:paraId="0CBEE032" w14:textId="77777777" w:rsidR="00193C53" w:rsidRDefault="00B94D27">
            <w:pPr>
              <w:jc w:val="left"/>
              <w:rPr>
                <w:rStyle w:val="afc"/>
                <w:color w:val="0000FF"/>
                <w:lang w:eastAsia="sv-SE"/>
              </w:rPr>
            </w:pPr>
            <w:hyperlink r:id="rId19" w:history="1">
              <w:r w:rsidR="000D7472">
                <w:rPr>
                  <w:rStyle w:val="afc"/>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r>
              <w:rPr>
                <w:rFonts w:eastAsia="Times New Roman"/>
                <w:lang w:eastAsia="sv-SE"/>
              </w:rPr>
              <w:t>Spreadtrum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B94D27">
            <w:pPr>
              <w:jc w:val="left"/>
              <w:rPr>
                <w:rStyle w:val="afc"/>
                <w:color w:val="0000FF"/>
                <w:lang w:eastAsia="sv-SE"/>
              </w:rPr>
            </w:pPr>
            <w:hyperlink r:id="rId20" w:history="1">
              <w:r w:rsidR="000D7472">
                <w:rPr>
                  <w:rStyle w:val="afc"/>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6468C03F" w14:textId="77777777" w:rsidR="00193C53" w:rsidRDefault="00B94D27">
            <w:pPr>
              <w:jc w:val="left"/>
              <w:rPr>
                <w:rStyle w:val="afc"/>
                <w:color w:val="0000FF"/>
                <w:lang w:eastAsia="sv-SE"/>
              </w:rPr>
            </w:pPr>
            <w:hyperlink r:id="rId21" w:history="1">
              <w:r w:rsidR="000D7472">
                <w:rPr>
                  <w:rStyle w:val="afc"/>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B94D27">
            <w:pPr>
              <w:jc w:val="left"/>
              <w:rPr>
                <w:rStyle w:val="afc"/>
                <w:color w:val="0000FF"/>
                <w:lang w:eastAsia="sv-SE"/>
              </w:rPr>
            </w:pPr>
            <w:hyperlink r:id="rId22" w:history="1">
              <w:r w:rsidR="000D7472">
                <w:rPr>
                  <w:rStyle w:val="afc"/>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B94D27">
            <w:pPr>
              <w:jc w:val="left"/>
              <w:rPr>
                <w:rStyle w:val="afc"/>
                <w:color w:val="0000FF"/>
                <w:lang w:eastAsia="sv-SE"/>
              </w:rPr>
            </w:pPr>
            <w:hyperlink r:id="rId23" w:history="1">
              <w:r w:rsidR="000D7472">
                <w:rPr>
                  <w:rStyle w:val="afc"/>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B94D27">
            <w:pPr>
              <w:jc w:val="left"/>
              <w:rPr>
                <w:rStyle w:val="afc"/>
                <w:color w:val="0000FF"/>
                <w:lang w:eastAsia="sv-SE"/>
              </w:rPr>
            </w:pPr>
            <w:hyperlink r:id="rId24" w:history="1">
              <w:r w:rsidR="000D7472">
                <w:rPr>
                  <w:rStyle w:val="afc"/>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B94D27">
            <w:pPr>
              <w:jc w:val="left"/>
              <w:rPr>
                <w:rStyle w:val="afc"/>
                <w:color w:val="0000FF"/>
                <w:lang w:eastAsia="sv-SE"/>
              </w:rPr>
            </w:pPr>
            <w:hyperlink r:id="rId25" w:history="1">
              <w:r w:rsidR="000D7472">
                <w:rPr>
                  <w:rStyle w:val="afc"/>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CAE3CF0" w14:textId="77777777" w:rsidR="00193C53" w:rsidRDefault="00B94D27">
            <w:pPr>
              <w:jc w:val="left"/>
              <w:rPr>
                <w:rStyle w:val="afc"/>
                <w:color w:val="0000FF"/>
                <w:lang w:eastAsia="sv-SE"/>
              </w:rPr>
            </w:pPr>
            <w:hyperlink r:id="rId26" w:history="1">
              <w:r w:rsidR="000D7472">
                <w:rPr>
                  <w:rStyle w:val="afc"/>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B94D27">
            <w:pPr>
              <w:jc w:val="left"/>
              <w:rPr>
                <w:rStyle w:val="afc"/>
                <w:color w:val="0000FF"/>
                <w:lang w:eastAsia="sv-SE"/>
              </w:rPr>
            </w:pPr>
            <w:hyperlink r:id="rId27" w:history="1">
              <w:r w:rsidR="000D7472">
                <w:rPr>
                  <w:rStyle w:val="afc"/>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B94D27">
            <w:pPr>
              <w:jc w:val="left"/>
              <w:rPr>
                <w:rStyle w:val="afc"/>
                <w:color w:val="0000FF"/>
                <w:lang w:eastAsia="sv-SE"/>
              </w:rPr>
            </w:pPr>
            <w:hyperlink r:id="rId28" w:history="1">
              <w:r w:rsidR="000D7472">
                <w:rPr>
                  <w:rStyle w:val="afc"/>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16C37C1B" w14:textId="77777777" w:rsidR="00193C53" w:rsidRDefault="00B94D27">
            <w:pPr>
              <w:jc w:val="left"/>
              <w:rPr>
                <w:rStyle w:val="afc"/>
                <w:color w:val="0000FF"/>
                <w:lang w:eastAsia="sv-SE"/>
              </w:rPr>
            </w:pPr>
            <w:hyperlink r:id="rId29" w:history="1">
              <w:r w:rsidR="000D7472">
                <w:rPr>
                  <w:rStyle w:val="afc"/>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B94D27">
            <w:pPr>
              <w:jc w:val="left"/>
              <w:rPr>
                <w:rStyle w:val="afc"/>
                <w:color w:val="0000FF"/>
                <w:lang w:eastAsia="sv-SE"/>
              </w:rPr>
            </w:pPr>
            <w:hyperlink r:id="rId30" w:history="1">
              <w:r w:rsidR="000D7472">
                <w:rPr>
                  <w:rStyle w:val="afc"/>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B94D27">
            <w:pPr>
              <w:jc w:val="left"/>
              <w:rPr>
                <w:rStyle w:val="afc"/>
                <w:color w:val="0000FF"/>
                <w:lang w:eastAsia="sv-SE"/>
              </w:rPr>
            </w:pPr>
            <w:hyperlink r:id="rId31" w:history="1">
              <w:r w:rsidR="000D7472">
                <w:rPr>
                  <w:rStyle w:val="afc"/>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B94D27">
            <w:pPr>
              <w:jc w:val="left"/>
              <w:rPr>
                <w:rStyle w:val="afc"/>
                <w:color w:val="0000FF"/>
                <w:lang w:eastAsia="sv-SE"/>
              </w:rPr>
            </w:pPr>
            <w:hyperlink r:id="rId32" w:history="1">
              <w:r w:rsidR="000D7472">
                <w:rPr>
                  <w:rStyle w:val="afc"/>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B94D27">
            <w:pPr>
              <w:jc w:val="left"/>
              <w:rPr>
                <w:rStyle w:val="afc"/>
                <w:color w:val="0000FF"/>
                <w:lang w:eastAsia="sv-SE"/>
              </w:rPr>
            </w:pPr>
            <w:hyperlink r:id="rId33" w:history="1">
              <w:r w:rsidR="000D7472">
                <w:rPr>
                  <w:rStyle w:val="afc"/>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B94D27">
            <w:pPr>
              <w:jc w:val="left"/>
              <w:rPr>
                <w:rStyle w:val="afc"/>
                <w:color w:val="0000FF"/>
                <w:lang w:eastAsia="sv-SE"/>
              </w:rPr>
            </w:pPr>
            <w:hyperlink r:id="rId34" w:history="1">
              <w:r w:rsidR="000D7472">
                <w:rPr>
                  <w:rStyle w:val="afc"/>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30D37682" w14:textId="77777777" w:rsidR="00193C53" w:rsidRDefault="00B94D27">
            <w:pPr>
              <w:jc w:val="left"/>
              <w:rPr>
                <w:rStyle w:val="afc"/>
                <w:color w:val="0000FF"/>
                <w:lang w:eastAsia="sv-SE"/>
              </w:rPr>
            </w:pPr>
            <w:hyperlink r:id="rId35" w:history="1">
              <w:r w:rsidR="000D7472">
                <w:rPr>
                  <w:rStyle w:val="afc"/>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B94D27">
            <w:pPr>
              <w:jc w:val="left"/>
              <w:rPr>
                <w:rStyle w:val="afc"/>
                <w:color w:val="0000FF"/>
                <w:lang w:eastAsia="sv-SE"/>
              </w:rPr>
            </w:pPr>
            <w:hyperlink r:id="rId36" w:history="1">
              <w:r w:rsidR="000D7472">
                <w:rPr>
                  <w:rStyle w:val="afc"/>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B94D27">
            <w:pPr>
              <w:jc w:val="left"/>
              <w:rPr>
                <w:rStyle w:val="afc"/>
                <w:color w:val="0000FF"/>
                <w:lang w:eastAsia="sv-SE"/>
              </w:rPr>
            </w:pPr>
            <w:hyperlink r:id="rId37" w:history="1">
              <w:r w:rsidR="000D7472">
                <w:rPr>
                  <w:rStyle w:val="afc"/>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B94D27">
            <w:pPr>
              <w:jc w:val="left"/>
              <w:rPr>
                <w:rStyle w:val="afc"/>
                <w:color w:val="0000FF"/>
                <w:lang w:eastAsia="sv-SE"/>
              </w:rPr>
            </w:pPr>
            <w:hyperlink r:id="rId38" w:history="1">
              <w:r w:rsidR="000D7472">
                <w:rPr>
                  <w:rStyle w:val="afc"/>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B94D27">
            <w:pPr>
              <w:jc w:val="left"/>
              <w:rPr>
                <w:rStyle w:val="afc"/>
                <w:color w:val="0000FF"/>
                <w:lang w:eastAsia="sv-SE"/>
              </w:rPr>
            </w:pPr>
            <w:hyperlink r:id="rId39" w:history="1">
              <w:r w:rsidR="000D7472">
                <w:rPr>
                  <w:rStyle w:val="afc"/>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B94D27">
            <w:pPr>
              <w:jc w:val="left"/>
              <w:rPr>
                <w:rStyle w:val="afc"/>
                <w:color w:val="0000FF"/>
                <w:lang w:eastAsia="sv-SE"/>
              </w:rPr>
            </w:pPr>
            <w:hyperlink r:id="rId40" w:history="1">
              <w:r w:rsidR="000D7472">
                <w:rPr>
                  <w:rStyle w:val="afc"/>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B94D27">
            <w:pPr>
              <w:jc w:val="left"/>
              <w:rPr>
                <w:rStyle w:val="afc"/>
                <w:color w:val="0000FF"/>
                <w:lang w:eastAsia="sv-SE"/>
              </w:rPr>
            </w:pPr>
            <w:hyperlink r:id="rId41" w:history="1">
              <w:r w:rsidR="000D7472">
                <w:rPr>
                  <w:rStyle w:val="afc"/>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B94D27">
            <w:pPr>
              <w:jc w:val="left"/>
              <w:rPr>
                <w:rStyle w:val="afc"/>
                <w:color w:val="0000FF"/>
                <w:lang w:eastAsia="sv-SE"/>
              </w:rPr>
            </w:pPr>
            <w:hyperlink r:id="rId42" w:history="1">
              <w:r w:rsidR="000D7472">
                <w:rPr>
                  <w:rStyle w:val="afc"/>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B94D27">
            <w:pPr>
              <w:jc w:val="left"/>
              <w:rPr>
                <w:rStyle w:val="afc"/>
                <w:color w:val="0000FF"/>
                <w:lang w:eastAsia="sv-SE"/>
              </w:rPr>
            </w:pPr>
            <w:hyperlink r:id="rId43" w:history="1">
              <w:r w:rsidR="000D7472">
                <w:rPr>
                  <w:rStyle w:val="afc"/>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B94D27">
            <w:pPr>
              <w:jc w:val="left"/>
              <w:rPr>
                <w:rStyle w:val="afc"/>
                <w:color w:val="0000FF"/>
                <w:lang w:eastAsia="sv-SE"/>
              </w:rPr>
            </w:pPr>
            <w:hyperlink r:id="rId44" w:history="1">
              <w:r w:rsidR="000D7472">
                <w:rPr>
                  <w:rStyle w:val="afc"/>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98DF" w14:textId="77777777" w:rsidR="00B94D27" w:rsidRDefault="00B94D27" w:rsidP="003667B4">
      <w:pPr>
        <w:spacing w:after="0" w:line="240" w:lineRule="auto"/>
      </w:pPr>
      <w:r>
        <w:separator/>
      </w:r>
    </w:p>
  </w:endnote>
  <w:endnote w:type="continuationSeparator" w:id="0">
    <w:p w14:paraId="60885812" w14:textId="77777777" w:rsidR="00B94D27" w:rsidRDefault="00B94D27"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F3E1" w14:textId="77777777" w:rsidR="00B94D27" w:rsidRDefault="00B94D27" w:rsidP="003667B4">
      <w:pPr>
        <w:spacing w:after="0" w:line="240" w:lineRule="auto"/>
      </w:pPr>
      <w:r>
        <w:separator/>
      </w:r>
    </w:p>
  </w:footnote>
  <w:footnote w:type="continuationSeparator" w:id="0">
    <w:p w14:paraId="739AB488" w14:textId="77777777" w:rsidR="00B94D27" w:rsidRDefault="00B94D27"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81359F"/>
    <w:multiLevelType w:val="hybridMultilevel"/>
    <w:tmpl w:val="193C7016"/>
    <w:lvl w:ilvl="0" w:tplc="451255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4"/>
  </w:num>
  <w:num w:numId="11">
    <w:abstractNumId w:val="7"/>
  </w:num>
  <w:num w:numId="12">
    <w:abstractNumId w:val="0"/>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35687F"/>
    <w:pPr>
      <w:tabs>
        <w:tab w:val="left" w:pos="772"/>
      </w:tabs>
      <w:spacing w:after="100" w:afterAutospacing="1"/>
      <w:outlineLvl w:val="1"/>
    </w:pPr>
    <w:rPr>
      <w:lang w:val="en-US"/>
    </w:rPr>
  </w:style>
  <w:style w:type="paragraph" w:styleId="30">
    <w:name w:val="heading 3"/>
    <w:basedOn w:val="20"/>
    <w:next w:val="a0"/>
    <w:link w:val="31"/>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35687F"/>
    <w:pPr>
      <w:ind w:left="2268" w:hanging="2268"/>
    </w:pPr>
  </w:style>
  <w:style w:type="paragraph" w:styleId="TOC6">
    <w:name w:val="toc 6"/>
    <w:basedOn w:val="TOC5"/>
    <w:next w:val="a0"/>
    <w:semiHidden/>
    <w:qFormat/>
    <w:rsid w:val="0035687F"/>
    <w:pPr>
      <w:numPr>
        <w:numId w:val="2"/>
      </w:numPr>
      <w:tabs>
        <w:tab w:val="left" w:pos="360"/>
      </w:tabs>
      <w:ind w:left="1701" w:hanging="1701"/>
    </w:pPr>
  </w:style>
  <w:style w:type="paragraph" w:styleId="TOC5">
    <w:name w:val="toc 5"/>
    <w:basedOn w:val="TOC4"/>
    <w:next w:val="a0"/>
    <w:semiHidden/>
    <w:qFormat/>
    <w:rsid w:val="0035687F"/>
    <w:pPr>
      <w:ind w:left="1701" w:hanging="1701"/>
    </w:pPr>
  </w:style>
  <w:style w:type="paragraph" w:styleId="TOC4">
    <w:name w:val="toc 4"/>
    <w:basedOn w:val="TOC3"/>
    <w:next w:val="a0"/>
    <w:semiHidden/>
    <w:qFormat/>
    <w:rsid w:val="0035687F"/>
    <w:pPr>
      <w:ind w:left="1418" w:hanging="1418"/>
    </w:pPr>
  </w:style>
  <w:style w:type="paragraph" w:styleId="TOC3">
    <w:name w:val="toc 3"/>
    <w:basedOn w:val="TOC2"/>
    <w:next w:val="a0"/>
    <w:uiPriority w:val="39"/>
    <w:qFormat/>
    <w:rsid w:val="0035687F"/>
    <w:pPr>
      <w:ind w:left="1134" w:hanging="1134"/>
    </w:pPr>
  </w:style>
  <w:style w:type="paragraph" w:styleId="TOC2">
    <w:name w:val="toc 2"/>
    <w:basedOn w:val="TOC1"/>
    <w:next w:val="a0"/>
    <w:uiPriority w:val="39"/>
    <w:qFormat/>
    <w:rsid w:val="0035687F"/>
    <w:pPr>
      <w:keepNext w:val="0"/>
      <w:spacing w:before="0"/>
      <w:ind w:left="851" w:hanging="851"/>
    </w:pPr>
    <w:rPr>
      <w:sz w:val="20"/>
    </w:rPr>
  </w:style>
  <w:style w:type="paragraph" w:styleId="TOC1">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6">
    <w:name w:val="Document Map"/>
    <w:basedOn w:val="a0"/>
    <w:link w:val="a7"/>
    <w:semiHidden/>
    <w:unhideWhenUsed/>
    <w:qFormat/>
    <w:rsid w:val="0035687F"/>
    <w:rPr>
      <w:rFonts w:ascii="宋体" w:eastAsia="宋体"/>
      <w:sz w:val="18"/>
      <w:szCs w:val="18"/>
    </w:rPr>
  </w:style>
  <w:style w:type="paragraph" w:styleId="a8">
    <w:name w:val="annotation text"/>
    <w:basedOn w:val="a0"/>
    <w:link w:val="a9"/>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35687F"/>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35687F"/>
    <w:pPr>
      <w:spacing w:before="180"/>
      <w:ind w:left="2693" w:hanging="2693"/>
    </w:pPr>
    <w:rPr>
      <w:b/>
    </w:rPr>
  </w:style>
  <w:style w:type="paragraph" w:styleId="ae">
    <w:name w:val="Balloon Text"/>
    <w:basedOn w:val="a0"/>
    <w:qFormat/>
    <w:rsid w:val="0035687F"/>
    <w:pPr>
      <w:spacing w:after="0"/>
    </w:pPr>
    <w:rPr>
      <w:rFonts w:ascii="Segoe UI" w:hAnsi="Segoe UI" w:cs="Segoe UI"/>
      <w:sz w:val="18"/>
      <w:szCs w:val="18"/>
    </w:rPr>
  </w:style>
  <w:style w:type="paragraph" w:styleId="af">
    <w:name w:val="footer"/>
    <w:basedOn w:val="af0"/>
    <w:qFormat/>
    <w:rsid w:val="0035687F"/>
    <w:pPr>
      <w:jc w:val="center"/>
    </w:pPr>
    <w:rPr>
      <w:i/>
    </w:rPr>
  </w:style>
  <w:style w:type="paragraph" w:styleId="af0">
    <w:name w:val="header"/>
    <w:basedOn w:val="a0"/>
    <w:link w:val="af1"/>
    <w:qFormat/>
    <w:rsid w:val="0035687F"/>
    <w:pPr>
      <w:widowControl w:val="0"/>
      <w:overflowPunct w:val="0"/>
      <w:textAlignment w:val="baseline"/>
    </w:pPr>
    <w:rPr>
      <w:rFonts w:ascii="Arial" w:hAnsi="Arial"/>
      <w:b/>
      <w:sz w:val="18"/>
      <w:lang w:eastAsia="ja-JP"/>
    </w:rPr>
  </w:style>
  <w:style w:type="paragraph" w:styleId="af2">
    <w:name w:val="List"/>
    <w:basedOn w:val="aa"/>
    <w:qFormat/>
    <w:rsid w:val="0035687F"/>
    <w:rPr>
      <w:rFonts w:cs="Lohit Devanagari"/>
    </w:rPr>
  </w:style>
  <w:style w:type="paragraph" w:styleId="af3">
    <w:name w:val="footnote text"/>
    <w:basedOn w:val="a0"/>
    <w:link w:val="af4"/>
    <w:uiPriority w:val="99"/>
    <w:unhideWhenUsed/>
    <w:qFormat/>
    <w:rsid w:val="0035687F"/>
    <w:pPr>
      <w:spacing w:after="0"/>
    </w:pPr>
    <w:rPr>
      <w:rFonts w:eastAsiaTheme="minorHAnsi"/>
      <w:lang w:val="en-US"/>
    </w:rPr>
  </w:style>
  <w:style w:type="paragraph" w:styleId="TOC9">
    <w:name w:val="toc 9"/>
    <w:basedOn w:val="TOC8"/>
    <w:next w:val="a0"/>
    <w:uiPriority w:val="39"/>
    <w:qFormat/>
    <w:rsid w:val="0035687F"/>
    <w:pPr>
      <w:ind w:left="1418" w:hanging="1418"/>
    </w:pPr>
  </w:style>
  <w:style w:type="paragraph" w:styleId="af5">
    <w:name w:val="Normal (Web)"/>
    <w:basedOn w:val="a0"/>
    <w:uiPriority w:val="99"/>
    <w:unhideWhenUsed/>
    <w:qFormat/>
    <w:rsid w:val="0035687F"/>
    <w:pPr>
      <w:spacing w:beforeAutospacing="1" w:afterAutospacing="1"/>
    </w:pPr>
    <w:rPr>
      <w:sz w:val="24"/>
      <w:szCs w:val="24"/>
      <w:lang w:eastAsia="en-GB"/>
    </w:rPr>
  </w:style>
  <w:style w:type="paragraph" w:styleId="af6">
    <w:name w:val="annotation subject"/>
    <w:basedOn w:val="a8"/>
    <w:next w:val="a8"/>
    <w:link w:val="af7"/>
    <w:qFormat/>
    <w:rsid w:val="0035687F"/>
    <w:rPr>
      <w:b/>
      <w:bCs/>
    </w:rPr>
  </w:style>
  <w:style w:type="table" w:styleId="af8">
    <w:name w:val="Table Grid"/>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35687F"/>
    <w:rPr>
      <w:rFonts w:cs="Times New Roman"/>
      <w:b/>
    </w:rPr>
  </w:style>
  <w:style w:type="character" w:styleId="afa">
    <w:name w:val="FollowedHyperlink"/>
    <w:qFormat/>
    <w:rsid w:val="0035687F"/>
    <w:rPr>
      <w:color w:val="954F72"/>
      <w:u w:val="single"/>
    </w:rPr>
  </w:style>
  <w:style w:type="character" w:styleId="afb">
    <w:name w:val="Emphasis"/>
    <w:basedOn w:val="a1"/>
    <w:qFormat/>
    <w:rsid w:val="0035687F"/>
    <w:rPr>
      <w:i/>
      <w:iCs/>
    </w:rPr>
  </w:style>
  <w:style w:type="character" w:styleId="afc">
    <w:name w:val="Hyperlink"/>
    <w:basedOn w:val="a1"/>
    <w:uiPriority w:val="99"/>
    <w:unhideWhenUsed/>
    <w:qFormat/>
    <w:rsid w:val="0035687F"/>
    <w:rPr>
      <w:color w:val="0563C1" w:themeColor="hyperlink"/>
      <w:u w:val="single"/>
    </w:rPr>
  </w:style>
  <w:style w:type="character" w:styleId="afd">
    <w:name w:val="annotation reference"/>
    <w:uiPriority w:val="99"/>
    <w:qFormat/>
    <w:rsid w:val="0035687F"/>
    <w:rPr>
      <w:sz w:val="16"/>
      <w:szCs w:val="16"/>
    </w:rPr>
  </w:style>
  <w:style w:type="character" w:styleId="afe">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af1">
    <w:name w:val="页眉 字符"/>
    <w:link w:val="af0"/>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0">
    <w:name w:val="标题 8 字符"/>
    <w:link w:val="8"/>
    <w:qFormat/>
    <w:rsid w:val="0035687F"/>
    <w:rPr>
      <w:rFonts w:ascii="Arial" w:hAnsi="Arial"/>
      <w:sz w:val="36"/>
      <w:lang w:val="en-GB" w:eastAsia="en-US"/>
    </w:rPr>
  </w:style>
  <w:style w:type="character" w:customStyle="1" w:styleId="31">
    <w:name w:val="标题 3 字符"/>
    <w:link w:val="30"/>
    <w:qFormat/>
    <w:rsid w:val="0035687F"/>
    <w:rPr>
      <w:sz w:val="28"/>
      <w:lang w:eastAsia="en-US"/>
    </w:rPr>
  </w:style>
  <w:style w:type="character" w:customStyle="1" w:styleId="aff">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35687F"/>
    <w:rPr>
      <w:rFonts w:ascii="Times" w:eastAsia="宋体" w:hAnsi="Times" w:cs="Times"/>
      <w:sz w:val="22"/>
      <w:szCs w:val="24"/>
      <w:lang w:eastAsia="ja-JP"/>
    </w:rPr>
  </w:style>
  <w:style w:type="paragraph" w:styleId="aff0">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a0"/>
    <w:link w:val="aff"/>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35687F"/>
    <w:rPr>
      <w:lang w:val="en-GB" w:eastAsia="en-US"/>
    </w:rPr>
  </w:style>
  <w:style w:type="character" w:customStyle="1" w:styleId="af7">
    <w:name w:val="批注主题 字符"/>
    <w:link w:val="af6"/>
    <w:qFormat/>
    <w:rsid w:val="0035687F"/>
    <w:rPr>
      <w:b/>
      <w:bCs/>
      <w:lang w:val="en-GB" w:eastAsia="en-US"/>
    </w:rPr>
  </w:style>
  <w:style w:type="character" w:customStyle="1" w:styleId="ab">
    <w:name w:val="正文文本 字符"/>
    <w:link w:val="aa"/>
    <w:qFormat/>
    <w:rsid w:val="0035687F"/>
    <w:rPr>
      <w:rFonts w:ascii="Arial" w:hAnsi="Arial"/>
      <w:b/>
      <w:sz w:val="18"/>
      <w:lang w:val="en-GB" w:eastAsia="ja-JP"/>
    </w:rPr>
  </w:style>
  <w:style w:type="character" w:customStyle="1" w:styleId="a5">
    <w:name w:val="题注 字符"/>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a"/>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35687F"/>
    <w:rPr>
      <w:rFonts w:eastAsiaTheme="minorHAnsi"/>
      <w:lang w:val="en-US" w:eastAsia="en-US"/>
    </w:rPr>
  </w:style>
  <w:style w:type="character" w:customStyle="1" w:styleId="11">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f1">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1">
    <w:name w:val="标题 2 字符"/>
    <w:link w:val="20"/>
    <w:qFormat/>
    <w:rsid w:val="0035687F"/>
    <w:rPr>
      <w:lang w:eastAsia="en-US"/>
    </w:rPr>
  </w:style>
  <w:style w:type="table" w:customStyle="1" w:styleId="TableGrid7">
    <w:name w:val="Table Grid7"/>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a"/>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35687F"/>
    <w:rPr>
      <w:rFonts w:ascii="宋体" w:eastAsia="宋体"/>
      <w:sz w:val="18"/>
      <w:szCs w:val="18"/>
      <w:lang w:val="en-GB" w:eastAsia="en-US"/>
    </w:rPr>
  </w:style>
  <w:style w:type="character" w:customStyle="1" w:styleId="12">
    <w:name w:val="未处理的提及1"/>
    <w:basedOn w:val="a1"/>
    <w:uiPriority w:val="99"/>
    <w:semiHidden/>
    <w:unhideWhenUsed/>
    <w:qFormat/>
    <w:rsid w:val="0035687F"/>
    <w:rPr>
      <w:color w:val="605E5C"/>
      <w:shd w:val="clear" w:color="auto" w:fill="E1DFDD"/>
    </w:rPr>
  </w:style>
  <w:style w:type="character" w:customStyle="1" w:styleId="22">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ad">
    <w:name w:val="纯文本 字符"/>
    <w:basedOn w:val="a1"/>
    <w:link w:val="ac"/>
    <w:uiPriority w:val="99"/>
    <w:semiHidden/>
    <w:qFormat/>
    <w:rsid w:val="0035687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0">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1">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0">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1">
    <w:name w:val="未解決のメンション5"/>
    <w:basedOn w:val="a1"/>
    <w:uiPriority w:val="99"/>
    <w:semiHidden/>
    <w:unhideWhenUsed/>
    <w:qFormat/>
    <w:rsid w:val="0035687F"/>
    <w:rPr>
      <w:color w:val="605E5C"/>
      <w:shd w:val="clear" w:color="auto" w:fill="E1DFDD"/>
    </w:rPr>
  </w:style>
  <w:style w:type="character" w:customStyle="1" w:styleId="60">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1">
    <w:name w:val="未解決のメンション6"/>
    <w:basedOn w:val="a1"/>
    <w:uiPriority w:val="99"/>
    <w:semiHidden/>
    <w:unhideWhenUsed/>
    <w:qFormat/>
    <w:rsid w:val="0035687F"/>
    <w:rPr>
      <w:color w:val="605E5C"/>
      <w:shd w:val="clear" w:color="auto" w:fill="E1DFDD"/>
    </w:rPr>
  </w:style>
  <w:style w:type="paragraph" w:customStyle="1" w:styleId="13">
    <w:name w:val="수정1"/>
    <w:hidden/>
    <w:uiPriority w:val="99"/>
    <w:semiHidden/>
    <w:qFormat/>
    <w:rsid w:val="0035687F"/>
    <w:pPr>
      <w:spacing w:after="160" w:line="259" w:lineRule="auto"/>
    </w:pPr>
    <w:rPr>
      <w:lang w:val="en-GB" w:eastAsia="en-US"/>
    </w:rPr>
  </w:style>
  <w:style w:type="paragraph" w:customStyle="1" w:styleId="14">
    <w:name w:val="修订1"/>
    <w:hidden/>
    <w:uiPriority w:val="99"/>
    <w:semiHidden/>
    <w:qFormat/>
    <w:rsid w:val="0035687F"/>
    <w:pPr>
      <w:spacing w:after="160" w:line="259" w:lineRule="auto"/>
    </w:pPr>
    <w:rPr>
      <w:lang w:val="en-GB" w:eastAsia="en-US"/>
    </w:rPr>
  </w:style>
  <w:style w:type="character" w:customStyle="1" w:styleId="70">
    <w:name w:val="未解決のメンション7"/>
    <w:basedOn w:val="a1"/>
    <w:uiPriority w:val="99"/>
    <w:semiHidden/>
    <w:unhideWhenUsed/>
    <w:qFormat/>
    <w:rsid w:val="0035687F"/>
    <w:rPr>
      <w:color w:val="605E5C"/>
      <w:shd w:val="clear" w:color="auto" w:fill="E1DFDD"/>
    </w:rPr>
  </w:style>
  <w:style w:type="character" w:customStyle="1" w:styleId="71">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305240"/>
    <w:rPr>
      <w:color w:val="605E5C"/>
      <w:shd w:val="clear" w:color="auto" w:fill="E1DFDD"/>
    </w:rPr>
  </w:style>
  <w:style w:type="paragraph" w:styleId="2">
    <w:name w:val="List 2"/>
    <w:basedOn w:val="af2"/>
    <w:rsid w:val="00190285"/>
    <w:pPr>
      <w:numPr>
        <w:numId w:val="14"/>
      </w:numPr>
      <w:overflowPunct/>
      <w:spacing w:before="180" w:after="0" w:line="240" w:lineRule="auto"/>
      <w:jc w:val="left"/>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D74566-6B08-45AF-BCAC-301A5868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5997</Words>
  <Characters>34189</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2</cp:revision>
  <dcterms:created xsi:type="dcterms:W3CDTF">2022-05-12T04:31:00Z</dcterms:created>
  <dcterms:modified xsi:type="dcterms:W3CDTF">2022-05-12T04:31:00Z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