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r w:rsidR="003F74F9">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If initialUplinkBWP in UplinkConfigCommonSIB indicates an UL BWP that is</w:t>
            </w:r>
            <w:r w:rsidR="00AF315C">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SimSun"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20118" w14:paraId="667FD254" w14:textId="77777777" w:rsidTr="002148BD">
        <w:tc>
          <w:tcPr>
            <w:tcW w:w="1479" w:type="dxa"/>
          </w:tcPr>
          <w:p w14:paraId="37DFB399" w14:textId="54EF83A3" w:rsidR="00A20118" w:rsidRDefault="00A20118" w:rsidP="0006793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F9D791" w14:textId="0399D8F6" w:rsidR="00A20118" w:rsidRDefault="00A20118"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CF8721" w14:textId="51C51C0A" w:rsidR="00A20118" w:rsidRDefault="00A20118" w:rsidP="001217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2C3F11" w14:paraId="0BD03572" w14:textId="77777777" w:rsidTr="002148BD">
        <w:tc>
          <w:tcPr>
            <w:tcW w:w="1479" w:type="dxa"/>
          </w:tcPr>
          <w:p w14:paraId="0FED504B" w14:textId="0B77460A" w:rsidR="002C3F11" w:rsidRDefault="002C3F11" w:rsidP="0006793A">
            <w:pPr>
              <w:jc w:val="left"/>
              <w:rPr>
                <w:rFonts w:eastAsiaTheme="minorEastAsia"/>
                <w:lang w:eastAsia="zh-CN"/>
              </w:rPr>
            </w:pPr>
            <w:r>
              <w:rPr>
                <w:rFonts w:eastAsiaTheme="minorEastAsia"/>
                <w:lang w:eastAsia="zh-CN"/>
              </w:rPr>
              <w:t>Ericsson</w:t>
            </w:r>
          </w:p>
        </w:tc>
        <w:tc>
          <w:tcPr>
            <w:tcW w:w="1372" w:type="dxa"/>
          </w:tcPr>
          <w:p w14:paraId="1E2E049F" w14:textId="79C69D95" w:rsidR="002C3F11" w:rsidRDefault="002C3F11"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6740427" w14:textId="77777777" w:rsidR="002C3F11" w:rsidRDefault="002C3F11" w:rsidP="00121721">
            <w:pPr>
              <w:jc w:val="left"/>
              <w:rPr>
                <w:rFonts w:eastAsiaTheme="minorEastAsia"/>
                <w:lang w:val="en-US" w:eastAsia="zh-CN"/>
              </w:rPr>
            </w:pPr>
          </w:p>
        </w:tc>
      </w:tr>
      <w:tr w:rsidR="00C2648E" w14:paraId="4A9F62ED" w14:textId="77777777" w:rsidTr="002148BD">
        <w:tc>
          <w:tcPr>
            <w:tcW w:w="1479" w:type="dxa"/>
          </w:tcPr>
          <w:p w14:paraId="2B825A93" w14:textId="0993FF3C" w:rsidR="00C2648E" w:rsidRDefault="00C2648E" w:rsidP="0006793A">
            <w:pPr>
              <w:jc w:val="left"/>
              <w:rPr>
                <w:rFonts w:eastAsiaTheme="minorEastAsia"/>
                <w:lang w:eastAsia="zh-CN"/>
              </w:rPr>
            </w:pPr>
            <w:r>
              <w:rPr>
                <w:rFonts w:eastAsiaTheme="minorEastAsia"/>
                <w:lang w:eastAsia="zh-CN"/>
              </w:rPr>
              <w:t>Nokia, NSB</w:t>
            </w:r>
          </w:p>
        </w:tc>
        <w:tc>
          <w:tcPr>
            <w:tcW w:w="1372" w:type="dxa"/>
          </w:tcPr>
          <w:p w14:paraId="42D9903F" w14:textId="0DB34C69" w:rsidR="00C2648E" w:rsidRDefault="00C2648E"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2F7F885F" w14:textId="77777777" w:rsidR="00C2648E" w:rsidRDefault="00C2648E" w:rsidP="00121721">
            <w:pPr>
              <w:jc w:val="left"/>
              <w:rPr>
                <w:rFonts w:eastAsiaTheme="minorEastAsia"/>
                <w:lang w:val="en-US" w:eastAsia="zh-CN"/>
              </w:rPr>
            </w:pP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when the separate initial DL BWP does not contain </w:t>
            </w:r>
            <w:r>
              <w:rPr>
                <w:rFonts w:eastAsia="SimSun"/>
                <w:bCs/>
                <w:lang w:val="en-US" w:eastAsia="zh-CN"/>
              </w:rPr>
              <w:lastRenderedPageBreak/>
              <w:t>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lastRenderedPageBreak/>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lastRenderedPageBreak/>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006C2919">
              <w:rPr>
                <w:rFonts w:eastAsia="DengXian"/>
                <w:color w:val="FF0000"/>
                <w:sz w:val="20"/>
                <w:szCs w:val="20"/>
                <w:lang w:val="en-US" w:eastAsia="zh-CN"/>
              </w:rPr>
              <w:t xml:space="preserve"> </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lang w:val="en-US" w:eastAsia="ja-JP"/>
              </w:rPr>
            </w:pPr>
            <w:r>
              <w:rPr>
                <w:rFonts w:eastAsiaTheme="minorEastAsia"/>
                <w:lang w:eastAsia="zh-CN"/>
              </w:rPr>
              <w:t>FL6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71D7FCF4" w:rsidR="00D70928" w:rsidRPr="00D70928" w:rsidRDefault="00A20118" w:rsidP="00DA3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44F841" w14:textId="061001F3" w:rsidR="00D70928" w:rsidRPr="00D70928" w:rsidRDefault="00A20118"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36AE5167" w:rsidR="00D70928" w:rsidRPr="00D70928" w:rsidRDefault="00FF7E8D" w:rsidP="00DA3379">
            <w:pPr>
              <w:jc w:val="left"/>
              <w:rPr>
                <w:rFonts w:eastAsiaTheme="minorEastAsia"/>
                <w:lang w:val="en-US" w:eastAsia="zh-CN"/>
              </w:rPr>
            </w:pPr>
            <w:r>
              <w:rPr>
                <w:rFonts w:eastAsiaTheme="minorEastAsia"/>
                <w:lang w:val="en-US" w:eastAsia="zh-CN"/>
              </w:rPr>
              <w:t>Ericsson</w:t>
            </w:r>
          </w:p>
        </w:tc>
        <w:tc>
          <w:tcPr>
            <w:tcW w:w="1372" w:type="dxa"/>
          </w:tcPr>
          <w:p w14:paraId="4D768865" w14:textId="5875B4AF" w:rsidR="00D70928" w:rsidRPr="00D70928" w:rsidRDefault="00FF7E8D" w:rsidP="00DA3379">
            <w:pPr>
              <w:tabs>
                <w:tab w:val="left" w:pos="551"/>
              </w:tabs>
              <w:jc w:val="left"/>
              <w:rPr>
                <w:rFonts w:eastAsiaTheme="minorEastAsia"/>
                <w:lang w:val="en-US" w:eastAsia="zh-CN"/>
              </w:rPr>
            </w:pPr>
            <w:r>
              <w:rPr>
                <w:rFonts w:eastAsiaTheme="minorEastAsia"/>
                <w:lang w:val="en-US" w:eastAsia="zh-CN"/>
              </w:rPr>
              <w:t>Y</w:t>
            </w:r>
          </w:p>
        </w:tc>
        <w:tc>
          <w:tcPr>
            <w:tcW w:w="6780" w:type="dxa"/>
          </w:tcPr>
          <w:p w14:paraId="575B5A1D" w14:textId="48041B6B" w:rsidR="00D70928" w:rsidRPr="00D70928" w:rsidRDefault="00D70928" w:rsidP="00DA3379">
            <w:pPr>
              <w:jc w:val="left"/>
              <w:rPr>
                <w:rFonts w:eastAsiaTheme="minorEastAsia"/>
                <w:lang w:val="en-US" w:eastAsia="zh-CN"/>
              </w:rPr>
            </w:pPr>
          </w:p>
        </w:tc>
      </w:tr>
      <w:tr w:rsidR="00E64DD0" w14:paraId="76B2FF93" w14:textId="77777777" w:rsidTr="00E64DD0">
        <w:tc>
          <w:tcPr>
            <w:tcW w:w="1479" w:type="dxa"/>
          </w:tcPr>
          <w:p w14:paraId="6FF51227" w14:textId="77777777" w:rsidR="00E64DD0" w:rsidRDefault="00E64DD0" w:rsidP="00771724">
            <w:pPr>
              <w:jc w:val="left"/>
              <w:rPr>
                <w:rFonts w:eastAsiaTheme="minorEastAsia"/>
                <w:lang w:eastAsia="zh-CN"/>
              </w:rPr>
            </w:pPr>
            <w:r>
              <w:rPr>
                <w:rFonts w:eastAsiaTheme="minorEastAsia"/>
                <w:lang w:eastAsia="zh-CN"/>
              </w:rPr>
              <w:lastRenderedPageBreak/>
              <w:t>Nokia, NSB</w:t>
            </w:r>
          </w:p>
        </w:tc>
        <w:tc>
          <w:tcPr>
            <w:tcW w:w="1372" w:type="dxa"/>
          </w:tcPr>
          <w:p w14:paraId="27C6552F" w14:textId="77777777" w:rsidR="00E64DD0" w:rsidRDefault="00E64DD0" w:rsidP="00771724">
            <w:pPr>
              <w:tabs>
                <w:tab w:val="left" w:pos="551"/>
              </w:tabs>
              <w:jc w:val="left"/>
              <w:rPr>
                <w:rFonts w:eastAsiaTheme="minorEastAsia"/>
                <w:lang w:val="en-US" w:eastAsia="zh-CN"/>
              </w:rPr>
            </w:pPr>
            <w:r>
              <w:rPr>
                <w:rFonts w:eastAsiaTheme="minorEastAsia"/>
                <w:lang w:val="en-US" w:eastAsia="zh-CN"/>
              </w:rPr>
              <w:t>Y</w:t>
            </w:r>
          </w:p>
        </w:tc>
        <w:tc>
          <w:tcPr>
            <w:tcW w:w="6780" w:type="dxa"/>
          </w:tcPr>
          <w:p w14:paraId="7EBEBF04" w14:textId="2B77B7BB" w:rsidR="00E64DD0" w:rsidRDefault="00B62C7B" w:rsidP="00771724">
            <w:pPr>
              <w:jc w:val="left"/>
              <w:rPr>
                <w:rFonts w:eastAsiaTheme="minorEastAsia"/>
                <w:lang w:val="en-US" w:eastAsia="zh-CN"/>
              </w:rPr>
            </w:pPr>
            <w:r>
              <w:rPr>
                <w:bCs/>
                <w:lang w:val="en-US" w:eastAsia="ko-KR"/>
              </w:rPr>
              <w:t>We are OK to accept this proposal to make progress.</w:t>
            </w: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w:t>
            </w:r>
            <w:r>
              <w:rPr>
                <w:rFonts w:eastAsia="Times New Roman"/>
                <w:color w:val="FF0000"/>
                <w:szCs w:val="24"/>
                <w:lang w:val="en-US"/>
              </w:rPr>
              <w:lastRenderedPageBreak/>
              <w:t xml:space="preserve">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lastRenderedPageBreak/>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lastRenderedPageBreak/>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lastRenderedPageBreak/>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w:t>
            </w:r>
            <w:r>
              <w:lastRenderedPageBreak/>
              <w:t xml:space="preserve">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lastRenderedPageBreak/>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RedCap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2469A0FF" w:rsidR="00383546" w:rsidRDefault="00850DBA" w:rsidP="00383546">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lastRenderedPageBreak/>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6CD60AB" w14:textId="77777777" w:rsidR="00FE6659" w:rsidRDefault="00FE6659" w:rsidP="00434AAB">
            <w:pPr>
              <w:tabs>
                <w:tab w:val="left" w:pos="551"/>
              </w:tabs>
              <w:jc w:val="left"/>
              <w:rPr>
                <w:rFonts w:eastAsia="Yu Mincho"/>
                <w:lang w:val="en-US" w:eastAsia="ja-JP"/>
              </w:rPr>
            </w:pPr>
          </w:p>
        </w:tc>
        <w:tc>
          <w:tcPr>
            <w:tcW w:w="7269" w:type="dxa"/>
          </w:tcPr>
          <w:p w14:paraId="7B819EBE" w14:textId="77777777" w:rsidR="00FE6659" w:rsidRDefault="00FE6659" w:rsidP="00FE665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sidRPr="00036966">
              <w:rPr>
                <w:rFonts w:eastAsia="Yu Mincho"/>
                <w:b/>
                <w:bCs/>
                <w:i/>
                <w:iCs/>
                <w:u w:val="single"/>
                <w:lang w:val="en-US" w:eastAsia="ja-JP"/>
              </w:rPr>
              <w:t>either</w:t>
            </w:r>
            <w:r>
              <w:rPr>
                <w:rFonts w:eastAsia="Yu Mincho"/>
                <w:lang w:val="en-US" w:eastAsia="ja-JP"/>
              </w:rPr>
              <w:t xml:space="preserve"> </w:t>
            </w:r>
            <w:proofErr w:type="spellStart"/>
            <w:r w:rsidRPr="00036966">
              <w:rPr>
                <w:rFonts w:eastAsia="Yu Mincho"/>
                <w:i/>
                <w:iCs/>
                <w:lang w:val="en-US" w:eastAsia="ja-JP"/>
              </w:rPr>
              <w:t>pucch-ResourceCommon</w:t>
            </w:r>
            <w:proofErr w:type="spellEnd"/>
            <w:r>
              <w:rPr>
                <w:rFonts w:eastAsia="Yu Mincho"/>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proofErr w:type="spellStart"/>
            <w:r w:rsidRPr="00036966">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ListParagraph"/>
              <w:numPr>
                <w:ilvl w:val="1"/>
                <w:numId w:val="38"/>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20026966" w14:textId="086331E0" w:rsidR="00FE6659" w:rsidRDefault="00FE6659" w:rsidP="00FE665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w:t>
            </w:r>
            <w:r>
              <w:rPr>
                <w:rFonts w:eastAsia="Yu Mincho"/>
                <w:lang w:val="en-US" w:eastAsia="ja-JP"/>
              </w:rPr>
              <w:lastRenderedPageBreak/>
              <w:t xml:space="preserve">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lastRenderedPageBreak/>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lastRenderedPageBreak/>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B62C7B">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B62C7B">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B62C7B">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B62C7B">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B62C7B">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B62C7B">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B62C7B">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B62C7B">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B62C7B">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B62C7B">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B62C7B">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B62C7B">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B62C7B">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B62C7B">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B62C7B">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B62C7B">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B62C7B">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B62C7B">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lastRenderedPageBreak/>
              <w:t>[19]</w:t>
            </w:r>
          </w:p>
        </w:tc>
        <w:tc>
          <w:tcPr>
            <w:tcW w:w="1456" w:type="dxa"/>
            <w:tcMar>
              <w:top w:w="0" w:type="dxa"/>
              <w:left w:w="70" w:type="dxa"/>
              <w:bottom w:w="0" w:type="dxa"/>
              <w:right w:w="70" w:type="dxa"/>
            </w:tcMar>
          </w:tcPr>
          <w:p w14:paraId="266A488E" w14:textId="77777777" w:rsidR="00430F55" w:rsidRDefault="00B62C7B">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B62C7B">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B62C7B">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B62C7B">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B62C7B">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B62C7B">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B62C7B">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B62C7B">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B62C7B">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B62C7B">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B62C7B">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B62C7B">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B62C7B">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B62C7B">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B62C7B">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B62C7B">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BDAB" w14:textId="77777777" w:rsidR="00DC5CF3" w:rsidRDefault="00DC5CF3" w:rsidP="00076623">
      <w:pPr>
        <w:spacing w:after="0" w:line="240" w:lineRule="auto"/>
      </w:pPr>
      <w:r>
        <w:separator/>
      </w:r>
    </w:p>
  </w:endnote>
  <w:endnote w:type="continuationSeparator" w:id="0">
    <w:p w14:paraId="2D694538" w14:textId="77777777" w:rsidR="00DC5CF3" w:rsidRDefault="00DC5CF3"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B3BC" w14:textId="77777777" w:rsidR="00DC5CF3" w:rsidRDefault="00DC5CF3" w:rsidP="00076623">
      <w:pPr>
        <w:spacing w:after="0" w:line="240" w:lineRule="auto"/>
      </w:pPr>
      <w:r>
        <w:separator/>
      </w:r>
    </w:p>
  </w:footnote>
  <w:footnote w:type="continuationSeparator" w:id="0">
    <w:p w14:paraId="6328EB78" w14:textId="77777777" w:rsidR="00DC5CF3" w:rsidRDefault="00DC5CF3"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6"/>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7"/>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4"/>
  </w:num>
  <w:num w:numId="31">
    <w:abstractNumId w:val="32"/>
  </w:num>
  <w:num w:numId="32">
    <w:abstractNumId w:val="27"/>
  </w:num>
  <w:num w:numId="33">
    <w:abstractNumId w:val="35"/>
  </w:num>
  <w:num w:numId="34">
    <w:abstractNumId w:val="28"/>
  </w:num>
  <w:num w:numId="35">
    <w:abstractNumId w:val="11"/>
  </w:num>
  <w:num w:numId="36">
    <w:abstractNumId w:val="33"/>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778BD-0EA7-4291-BC27-3C3073E6EFF5}">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20164</Words>
  <Characters>114941</Characters>
  <Application>Microsoft Office Word</Application>
  <DocSecurity>0</DocSecurity>
  <Lines>957</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7</cp:revision>
  <dcterms:created xsi:type="dcterms:W3CDTF">2022-05-17T15:17:00Z</dcterms:created>
  <dcterms:modified xsi:type="dcterms:W3CDTF">2022-05-17T15:23:00Z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