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 xml:space="preserve">8.6.1 </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FL3</w:t>
      </w:r>
      <w:r>
        <w:rPr>
          <w:lang w:val="en-US"/>
        </w:rPr>
        <w:t>.</w:t>
      </w:r>
    </w:p>
    <w:p>
      <w:pPr>
        <w:rPr>
          <w:rFonts w:ascii="Times" w:hAnsi="Times"/>
          <w:b/>
          <w:szCs w:val="24"/>
          <w:lang w:val="en-US"/>
        </w:rPr>
      </w:pPr>
      <w:r>
        <w:rPr>
          <w:rFonts w:ascii="Times" w:hAnsi="Times"/>
          <w:b/>
          <w:szCs w:val="24"/>
          <w:lang w:val="en-US"/>
        </w:rPr>
        <w:t>FL3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l</w:t>
            </w:r>
            <w:r>
              <w:rPr>
                <w:rFonts w:eastAsia="Yu Mincho"/>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Yu Mincho"/>
                <w:lang w:val="en-US" w:eastAsia="ja-JP"/>
              </w:rPr>
              <w:t>Nokia</w:t>
            </w:r>
          </w:p>
        </w:tc>
        <w:tc>
          <w:tcPr>
            <w:tcW w:w="2977" w:type="dxa"/>
          </w:tcPr>
          <w:p>
            <w:pPr>
              <w:spacing w:after="0"/>
              <w:jc w:val="center"/>
              <w:rPr>
                <w:rFonts w:eastAsiaTheme="minorEastAsia"/>
                <w:lang w:val="en-US" w:eastAsia="zh-CN"/>
              </w:rPr>
            </w:pPr>
            <w:r>
              <w:rPr>
                <w:rFonts w:eastAsia="Yu Mincho"/>
                <w:lang w:val="en-US" w:eastAsia="ja-JP"/>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FUTUREWEI</w:t>
            </w:r>
          </w:p>
        </w:tc>
        <w:tc>
          <w:tcPr>
            <w:tcW w:w="2977" w:type="dxa"/>
          </w:tcPr>
          <w:p>
            <w:pPr>
              <w:spacing w:after="0"/>
              <w:jc w:val="center"/>
              <w:rPr>
                <w:rFonts w:eastAsia="Yu Mincho"/>
                <w:lang w:val="en-US" w:eastAsia="ja-JP"/>
              </w:rPr>
            </w:pPr>
            <w:r>
              <w:rPr>
                <w:rFonts w:eastAsia="Yu Mincho"/>
                <w:lang w:val="en-US" w:eastAsia="ja-JP"/>
              </w:rPr>
              <w:t>Vip Desai</w:t>
            </w:r>
          </w:p>
        </w:tc>
        <w:tc>
          <w:tcPr>
            <w:tcW w:w="4394"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CMCC</w:t>
            </w:r>
          </w:p>
        </w:tc>
        <w:tc>
          <w:tcPr>
            <w:tcW w:w="2977" w:type="dxa"/>
          </w:tcPr>
          <w:p>
            <w:pPr>
              <w:spacing w:after="0"/>
              <w:jc w:val="center"/>
              <w:rPr>
                <w:rFonts w:eastAsia="Yu Mincho"/>
                <w:lang w:val="en-US" w:eastAsia="zh-CN"/>
              </w:rPr>
            </w:pPr>
            <w:r>
              <w:rPr>
                <w:rFonts w:eastAsia="Yu Mincho"/>
                <w:lang w:val="en-US" w:eastAsia="ja-JP"/>
              </w:rPr>
              <w:t>Lijie</w:t>
            </w:r>
            <w:r>
              <w:rPr>
                <w:rFonts w:eastAsia="Yu Mincho"/>
                <w:lang w:val="en-US" w:eastAsia="zh-CN"/>
              </w:rPr>
              <w:t xml:space="preserv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pPr>
              <w:pStyle w:val="50"/>
              <w:numPr>
                <w:ilvl w:val="0"/>
                <w:numId w:val="14"/>
              </w:numPr>
              <w:jc w:val="left"/>
              <w:rPr>
                <w:rFonts w:eastAsiaTheme="minorEastAsia"/>
                <w:lang w:val="en-US" w:eastAsia="zh-CN"/>
              </w:rPr>
            </w:pPr>
            <w:r>
              <w:rPr>
                <w:rFonts w:eastAsiaTheme="minorEastAsia"/>
                <w:sz w:val="20"/>
                <w:szCs w:val="22"/>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pPr>
              <w:spacing w:after="0"/>
              <w:jc w:val="left"/>
              <w:rPr>
                <w:rFonts w:eastAsiaTheme="minorEastAsia"/>
                <w:szCs w:val="22"/>
                <w:lang w:val="en-US" w:eastAsia="zh-CN"/>
              </w:rPr>
            </w:pPr>
            <w:r>
              <w:rPr>
                <w:rFonts w:eastAsiaTheme="minorEastAsia"/>
                <w:szCs w:val="22"/>
                <w:lang w:val="en-US" w:eastAsia="zh-CN"/>
              </w:rPr>
              <w:t xml:space="preserve">Our understanding on the propsoals is as follows: </w:t>
            </w:r>
          </w:p>
          <w:p>
            <w:pPr>
              <w:pStyle w:val="50"/>
              <w:numPr>
                <w:ilvl w:val="0"/>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First, the ‘note’ in 3</w:t>
            </w:r>
            <w:r>
              <w:rPr>
                <w:rFonts w:ascii="Times New Roman" w:hAnsi="Times New Roman" w:cs="Times New Roman" w:eastAsiaTheme="minorEastAsia"/>
                <w:sz w:val="20"/>
                <w:szCs w:val="22"/>
                <w:vertAlign w:val="superscript"/>
                <w:lang w:val="en-US" w:eastAsia="zh-CN"/>
              </w:rPr>
              <w:t>rd</w:t>
            </w:r>
            <w:r>
              <w:rPr>
                <w:rFonts w:ascii="Times New Roman" w:hAnsi="Times New Roman" w:cs="Times New Roman" w:eastAsiaTheme="minorEastAsia"/>
                <w:sz w:val="20"/>
                <w:szCs w:val="22"/>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2"/>
                <w:vertAlign w:val="superscript"/>
                <w:lang w:val="en-US" w:eastAsia="zh-CN"/>
              </w:rPr>
              <w:t>st</w:t>
            </w:r>
            <w:r>
              <w:rPr>
                <w:rFonts w:ascii="Times New Roman" w:hAnsi="Times New Roman" w:cs="Times New Roman" w:eastAsiaTheme="minorEastAsia"/>
                <w:sz w:val="20"/>
                <w:szCs w:val="22"/>
                <w:lang w:val="en-US" w:eastAsia="zh-CN"/>
              </w:rPr>
              <w:t xml:space="preserve"> sub-bullet) or implicitly reusing the CORESET #0 (2</w:t>
            </w:r>
            <w:r>
              <w:rPr>
                <w:rFonts w:ascii="Times New Roman" w:hAnsi="Times New Roman" w:cs="Times New Roman" w:eastAsiaTheme="minorEastAsia"/>
                <w:sz w:val="20"/>
                <w:szCs w:val="22"/>
                <w:vertAlign w:val="superscript"/>
                <w:lang w:val="en-US" w:eastAsia="zh-CN"/>
              </w:rPr>
              <w:t>nd</w:t>
            </w:r>
            <w:r>
              <w:rPr>
                <w:rFonts w:ascii="Times New Roman" w:hAnsi="Times New Roman" w:cs="Times New Roman" w:eastAsiaTheme="minorEastAsia"/>
                <w:sz w:val="20"/>
                <w:szCs w:val="22"/>
                <w:lang w:val="en-US" w:eastAsia="zh-CN"/>
              </w:rPr>
              <w:t xml:space="preserve"> sub-bullet). In other words, the following heavily debated use case is NOT allowed by this proposal, </w:t>
            </w:r>
          </w:p>
          <w:p>
            <w:pPr>
              <w:pStyle w:val="50"/>
              <w:numPr>
                <w:ilvl w:val="1"/>
                <w:numId w:val="15"/>
              </w:numPr>
              <w:jc w:val="left"/>
              <w:rPr>
                <w:rFonts w:eastAsiaTheme="minorEastAsia"/>
                <w:szCs w:val="22"/>
                <w:lang w:val="en-US" w:eastAsia="zh-CN"/>
              </w:rPr>
            </w:pPr>
            <w:r>
              <w:rPr>
                <w:rFonts w:ascii="Times New Roman" w:hAnsi="Times New Roman" w:cs="Times New Roman" w:eastAsiaTheme="minorEastAsia"/>
                <w:sz w:val="20"/>
                <w:szCs w:val="22"/>
                <w:lang w:val="en-US" w:eastAsia="zh-CN"/>
              </w:rPr>
              <w:t xml:space="preserve">CORESET#0 is NOT central-aligned with initial UL BWP and Redcap-specific initial DL BWP is NOT configured. </w:t>
            </w:r>
          </w:p>
          <w:p>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r>
              <w:rPr>
                <w:rFonts w:hint="eastAsia" w:eastAsiaTheme="minorEastAsia"/>
                <w:szCs w:val="22"/>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pStyle w:val="50"/>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pPr>
              <w:pStyle w:val="50"/>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hint="eastAsia" w:eastAsiaTheme="minor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RedCap UEs use initialDownlinkBWP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pPr>
              <w:jc w:val="left"/>
              <w:rPr>
                <w:rFonts w:eastAsiaTheme="minorEastAsia"/>
                <w:szCs w:val="22"/>
                <w:lang w:val="en-US" w:eastAsia="zh-CN"/>
              </w:rPr>
            </w:pPr>
            <w:r>
              <w:rPr>
                <w:rFonts w:eastAsiaTheme="minorEastAsia"/>
                <w:szCs w:val="22"/>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szCs w:val="22"/>
                <w:lang w:val="en-US" w:eastAsia="zh-CN"/>
              </w:rPr>
            </w:pPr>
            <w:r>
              <w:rPr>
                <w:rFonts w:eastAsia="Yu Mincho"/>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hint="eastAsia" w:eastAsiaTheme="minor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hint="eastAsia"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have similar view as MediaTek.</w:t>
            </w:r>
          </w:p>
          <w:p>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would like to echo the comments from </w:t>
            </w:r>
            <w:r>
              <w:rPr>
                <w:rFonts w:hint="eastAsia" w:eastAsia="Malgun Gothic"/>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r>
              <w:rPr>
                <w:rFonts w:hint="eastAsia" w:eastAsia="Yu Mincho"/>
                <w:lang w:val="en-US" w:eastAsia="ja-JP"/>
              </w:rPr>
              <w:t>T</w:t>
            </w:r>
            <w:r>
              <w:rPr>
                <w:rFonts w:eastAsia="Yu Mincho"/>
                <w:lang w:val="en-US" w:eastAsia="ja-JP"/>
              </w:rPr>
              <w: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宋体"/>
                <w:lang w:val="en-US" w:eastAsia="ja-JP"/>
              </w:rPr>
            </w:pPr>
            <w:r>
              <w:rPr>
                <w:rFonts w:hint="eastAsia" w:eastAsia="宋体"/>
                <w:lang w:val="en-US" w:eastAsia="zh-CN"/>
              </w:rPr>
              <w:t xml:space="preserve">We are OK to accept this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Theme="minorEastAsia"/>
                <w:szCs w:val="22"/>
                <w:lang w:val="en-US" w:eastAsia="zh-CN"/>
              </w:rPr>
              <w:t>We are supportive of option 2a / 2b. It is not necessary to always configure a separate initial DL BWP. Though that is our preference, similar to Intel, we are willing to consider compromises to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hint="eastAsia" w:eastAsiaTheme="minorEastAsia"/>
                <w:szCs w:val="22"/>
                <w:lang w:val="en-US" w:eastAsia="zh-CN"/>
              </w:rPr>
              <w:t>A</w:t>
            </w:r>
            <w:r>
              <w:rPr>
                <w:rFonts w:eastAsiaTheme="minorEastAsia"/>
                <w:szCs w:val="22"/>
                <w:lang w:val="en-US" w:eastAsia="zh-CN"/>
              </w:rPr>
              <w:t xml:space="preserve">s mentioned before, we are fine to accept the current FL proposal (with some minor reivisions shown above) as compromise. However, if there are more companies prefer to go with original option 1, we are certainly fine with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r>
              <w:rPr>
                <w:rFonts w:hint="eastAsia" w:eastAsiaTheme="minorEastAsia"/>
                <w:szCs w:val="22"/>
                <w:lang w:val="en-US" w:eastAsia="zh-CN"/>
              </w:rPr>
              <w:t>Compared with Option1, current</w:t>
            </w:r>
            <w:r>
              <w:rPr>
                <w:rFonts w:eastAsiaTheme="minorEastAsia"/>
                <w:szCs w:val="22"/>
                <w:lang w:val="en-US" w:eastAsia="zh-CN"/>
              </w:rPr>
              <w:t xml:space="preserve"> proposal</w:t>
            </w:r>
            <w:r>
              <w:rPr>
                <w:rFonts w:hint="eastAsia" w:eastAsiaTheme="minor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hint="eastAsia" w:eastAsiaTheme="minorEastAsia"/>
                <w:lang w:val="en-US" w:eastAsia="zh-CN"/>
              </w:rPr>
              <w:t xml:space="preserve"> </w:t>
            </w:r>
            <w:r>
              <w:rPr>
                <w:rFonts w:hint="eastAsia" w:eastAsiaTheme="minorEastAsia"/>
                <w:szCs w:val="22"/>
                <w:lang w:val="en-US" w:eastAsia="zh-CN"/>
              </w:rPr>
              <w:t>We prefer current</w:t>
            </w:r>
            <w:r>
              <w:rPr>
                <w:rFonts w:eastAsiaTheme="minorEastAsia"/>
                <w:szCs w:val="22"/>
                <w:lang w:val="en-US" w:eastAsia="zh-CN"/>
              </w:rPr>
              <w:t xml:space="preserve"> proposal and vivo's version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szCs w:val="22"/>
                <w:lang w:val="en-US" w:eastAsia="zh-CN"/>
              </w:rPr>
            </w:pPr>
            <w:r>
              <w:rPr>
                <w:rFonts w:eastAsiaTheme="minorEastAsia"/>
                <w:szCs w:val="22"/>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pPr>
              <w:jc w:val="left"/>
              <w:rPr>
                <w:rFonts w:eastAsiaTheme="minorEastAsia"/>
                <w:szCs w:val="22"/>
                <w:lang w:val="en-US" w:eastAsia="zh-CN"/>
              </w:rPr>
            </w:pPr>
            <w:r>
              <w:rPr>
                <w:rFonts w:eastAsiaTheme="minorEastAsia"/>
                <w:szCs w:val="22"/>
                <w:lang w:val="en-US" w:eastAsia="zh-CN"/>
              </w:rPr>
              <w:t>Based on the responses, the following updated proposal can be considered, which aims to further clarify that in TDD the separate initial DL BWP and separate initial UL BWP are center frequency aligned in all cases.</w:t>
            </w:r>
          </w:p>
          <w:p>
            <w:pPr>
              <w:rPr>
                <w:b/>
                <w:lang w:val="en-US"/>
              </w:rPr>
            </w:pPr>
            <w:r>
              <w:rPr>
                <w:b/>
                <w:highlight w:val="yellow"/>
                <w:lang w:val="en-US"/>
              </w:rPr>
              <w:t>High Priority Proposal 1-1b</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szCs w:val="22"/>
                <w:lang w:val="en-US" w:eastAsia="zh-CN"/>
              </w:rPr>
            </w:pPr>
            <w:r>
              <w:rPr>
                <w:rFonts w:eastAsia="Yu Mincho"/>
                <w:szCs w:val="22"/>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Yu Mincho"/>
                <w:szCs w:val="22"/>
                <w:lang w:val="en-US" w:eastAsia="ja-JP"/>
              </w:rPr>
            </w:pPr>
            <w:r>
              <w:rPr>
                <w:rFonts w:eastAsia="Yu Mincho"/>
                <w:szCs w:val="22"/>
                <w:lang w:val="en-US" w:eastAsia="ja-JP"/>
              </w:rPr>
              <w:t xml:space="preserve">Though we prefer Option 1, we can in principle accept this proposal for progresss. Some questions and comments. </w:t>
            </w:r>
          </w:p>
          <w:p>
            <w:pPr>
              <w:jc w:val="left"/>
              <w:rPr>
                <w:rFonts w:eastAsia="Yu Mincho"/>
                <w:szCs w:val="22"/>
                <w:lang w:val="en-US" w:eastAsia="ja-JP"/>
              </w:rPr>
            </w:pPr>
            <w:r>
              <w:rPr>
                <w:rFonts w:eastAsia="Yu Mincho"/>
                <w:szCs w:val="22"/>
                <w:lang w:val="en-US" w:eastAsia="ja-JP"/>
              </w:rPr>
              <w:t xml:space="preserve">1. </w:t>
            </w:r>
            <w:r>
              <w:rPr>
                <w:rFonts w:hint="eastAsia" w:eastAsia="Yu Mincho"/>
                <w:szCs w:val="22"/>
                <w:lang w:val="en-US" w:eastAsia="ja-JP"/>
              </w:rPr>
              <w:t>F</w:t>
            </w:r>
            <w:r>
              <w:rPr>
                <w:rFonts w:eastAsia="Yu Mincho"/>
                <w:szCs w:val="22"/>
                <w:lang w:val="en-US" w:eastAsia="ja-JP"/>
              </w:rPr>
              <w:t xml:space="preserve">DD seems a typo to me and should be removed. </w:t>
            </w:r>
          </w:p>
          <w:p>
            <w:pPr>
              <w:jc w:val="left"/>
              <w:rPr>
                <w:rFonts w:eastAsia="Yu Mincho"/>
                <w:szCs w:val="22"/>
                <w:lang w:val="en-US" w:eastAsia="ja-JP"/>
              </w:rPr>
            </w:pPr>
            <w:r>
              <w:rPr>
                <w:rFonts w:eastAsia="Yu Mincho"/>
                <w:szCs w:val="22"/>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pPr>
              <w:jc w:val="left"/>
              <w:rPr>
                <w:rFonts w:eastAsia="Yu Mincho"/>
                <w:szCs w:val="22"/>
                <w:lang w:val="en-US" w:eastAsia="ja-JP"/>
              </w:rPr>
            </w:pPr>
            <w:r>
              <w:rPr>
                <w:rFonts w:eastAsia="Yu Mincho"/>
                <w:szCs w:val="22"/>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pPr>
              <w:jc w:val="left"/>
              <w:rPr>
                <w:rFonts w:eastAsia="Yu Mincho"/>
                <w:szCs w:val="22"/>
                <w:lang w:val="en-US" w:eastAsia="ja-JP"/>
              </w:rPr>
            </w:pPr>
            <w:r>
              <w:rPr>
                <w:rFonts w:hint="eastAsia" w:eastAsia="Yu Mincho"/>
                <w:szCs w:val="22"/>
                <w:lang w:val="en-US" w:eastAsia="ja-JP"/>
              </w:rPr>
              <w:t>W</w:t>
            </w:r>
            <w:r>
              <w:rPr>
                <w:rFonts w:eastAsia="Yu Mincho"/>
                <w:szCs w:val="22"/>
                <w:lang w:val="en-US" w:eastAsia="ja-JP"/>
              </w:rPr>
              <w:t xml:space="preserve">ith the above, we propose some modification as follows: </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2"/>
                <w:numId w:val="13"/>
              </w:numPr>
              <w:jc w:val="left"/>
              <w:rPr>
                <w:rFonts w:ascii="Times New Roman" w:hAnsi="Times New Roman" w:cs="Times New Roman"/>
                <w:b/>
                <w:sz w:val="20"/>
                <w:szCs w:val="20"/>
                <w:lang w:val="en-US"/>
              </w:rPr>
            </w:pPr>
            <w:r>
              <w:rPr>
                <w:rFonts w:hint="eastAsia" w:ascii="Times New Roman" w:hAnsi="Times New Roman" w:cs="Times New Roman"/>
                <w:b/>
                <w:color w:val="FF0000"/>
                <w:sz w:val="20"/>
                <w:szCs w:val="20"/>
                <w:lang w:val="en-US"/>
              </w:rPr>
              <w:t>F</w:t>
            </w:r>
            <w:r>
              <w:rPr>
                <w:rFonts w:ascii="Times New Roman" w:hAnsi="Times New Roman" w:cs="Times New Roman"/>
                <w:b/>
                <w:color w:val="FF0000"/>
                <w:sz w:val="20"/>
                <w:szCs w:val="20"/>
                <w:lang w:val="en-US"/>
              </w:rPr>
              <w:t>or TDD, the center frequencies of CORESET#0 and the initial UL BWP used by RedCap UEs are aligned.</w:t>
            </w:r>
            <w:r>
              <w:rPr>
                <w:rFonts w:ascii="Times New Roman" w:hAnsi="Times New Roman" w:cs="Times New Roman"/>
                <w:b/>
                <w:sz w:val="20"/>
                <w:szCs w:val="20"/>
                <w:lang w:val="en-US"/>
              </w:rPr>
              <w:t xml:space="preserve"> </w:t>
            </w:r>
          </w:p>
          <w:p>
            <w:pPr>
              <w:pStyle w:val="50"/>
              <w:numPr>
                <w:ilvl w:val="0"/>
                <w:numId w:val="13"/>
              </w:numPr>
              <w:jc w:val="left"/>
              <w:rPr>
                <w:rFonts w:ascii="Times New Roman" w:hAnsi="Times New Roman" w:eastAsia="Yu Mincho"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pStyle w:val="50"/>
              <w:numPr>
                <w:ilvl w:val="0"/>
                <w:numId w:val="13"/>
              </w:numPr>
              <w:jc w:val="left"/>
              <w:rPr>
                <w:rFonts w:hint="eastAsia" w:ascii="Times New Roman" w:hAnsi="Times New Roman" w:eastAsia="Yu Mincho" w:cs="Times New Roman"/>
                <w:b/>
                <w:color w:val="FF0000"/>
                <w:sz w:val="20"/>
                <w:szCs w:val="20"/>
                <w:lang w:val="en-US"/>
              </w:rPr>
            </w:pPr>
            <w:r>
              <w:rPr>
                <w:rFonts w:hint="eastAsia" w:ascii="Times New Roman" w:hAnsi="Times New Roman" w:eastAsia="Yu Mincho" w:cs="Times New Roman"/>
                <w:b/>
                <w:color w:val="FF0000"/>
                <w:sz w:val="20"/>
                <w:szCs w:val="20"/>
                <w:lang w:val="en-US"/>
              </w:rPr>
              <w:t>N</w:t>
            </w:r>
            <w:r>
              <w:rPr>
                <w:rFonts w:ascii="Times New Roman" w:hAnsi="Times New Roman" w:eastAsia="Yu Mincho" w:cs="Times New Roman"/>
                <w:b/>
                <w:color w:val="FF0000"/>
                <w:sz w:val="20"/>
                <w:szCs w:val="20"/>
                <w:lang w:val="en-US"/>
              </w:rPr>
              <w:t xml:space="preserve">ote: RedCap UEs do not need to read initial DL BWP configured for non-RedCap UEs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hint="eastAsia" w:eastAsia="Yu Mincho"/>
                <w:szCs w:val="22"/>
                <w:lang w:val="en-US" w:eastAsia="ja-JP"/>
              </w:rPr>
            </w:pPr>
          </w:p>
        </w:tc>
      </w:tr>
    </w:tbl>
    <w:p>
      <w:pPr>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hint="eastAsia" w:eastAsiaTheme="minor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hint="eastAsia" w:eastAsia="Microsoft YaHei UI"/>
                <w:b/>
                <w:bCs/>
                <w:color w:val="FF0000"/>
                <w:lang w:eastAsia="zh-CN"/>
              </w:rPr>
              <w:t>supporting FG 6-1 only (but not FG 6-1a)</w:t>
            </w:r>
            <w:r>
              <w:rPr>
                <w:rFonts w:hint="eastAsia"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hint="eastAsia" w:eastAsiaTheme="minorEastAsia"/>
                <w:lang w:eastAsia="zh-CN"/>
              </w:rPr>
              <w:t xml:space="preserve">Otherwise, it is hard to understand why a RedCap UE with FG 6-1a cannot operate in a </w:t>
            </w:r>
            <w:r>
              <w:rPr>
                <w:rFonts w:eastAsiaTheme="minorEastAsia"/>
                <w:lang w:eastAsia="zh-CN"/>
              </w:rPr>
              <w:t>separate</w:t>
            </w:r>
            <w:r>
              <w:rPr>
                <w:rFonts w:hint="eastAsia" w:eastAsiaTheme="minorEastAsia"/>
                <w:lang w:eastAsia="zh-CN"/>
              </w:rPr>
              <w:t xml:space="preserv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bCs/>
                <w:lang w:val="en-US" w:eastAsia="ko-KR"/>
              </w:rPr>
            </w:pPr>
            <w:r>
              <w:rPr>
                <w:rFonts w:eastAsia="Yu Mincho"/>
                <w:bCs/>
                <w:lang w:val="en-US" w:eastAsia="ja-JP"/>
              </w:rPr>
              <w:t xml:space="preserve">Option 2 is preferred. </w:t>
            </w:r>
            <w:r>
              <w:rPr>
                <w:rFonts w:hint="eastAsia" w:eastAsia="Yu Mincho"/>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372" w:type="dxa"/>
          </w:tcPr>
          <w:p>
            <w:pPr>
              <w:tabs>
                <w:tab w:val="left" w:pos="551"/>
              </w:tabs>
              <w:jc w:val="left"/>
              <w:rPr>
                <w:rFonts w:eastAsia="宋体"/>
                <w:lang w:val="en-US" w:eastAsia="ja-JP"/>
              </w:rPr>
            </w:pPr>
            <w:r>
              <w:rPr>
                <w:rFonts w:hint="eastAsia" w:eastAsia="宋体"/>
                <w:lang w:val="en-US" w:eastAsia="zh-CN"/>
              </w:rPr>
              <w:t>Compromise for option1 and option2</w:t>
            </w:r>
          </w:p>
        </w:tc>
        <w:tc>
          <w:tcPr>
            <w:tcW w:w="6780" w:type="dxa"/>
          </w:tcPr>
          <w:p>
            <w:pPr>
              <w:jc w:val="left"/>
              <w:rPr>
                <w:rFonts w:eastAsia="宋体"/>
                <w:bCs/>
                <w:lang w:val="en-US" w:eastAsia="zh-CN"/>
              </w:rPr>
            </w:pPr>
            <w:r>
              <w:rPr>
                <w:rFonts w:hint="eastAsia"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eastAsia="宋体"/>
                <w:bCs/>
                <w:lang w:val="en-US" w:eastAsia="zh-CN"/>
              </w:rPr>
            </w:pPr>
            <w:r>
              <w:rPr>
                <w:rFonts w:hint="eastAsia" w:eastAsia="宋体"/>
                <w:bCs/>
                <w:lang w:val="en-US" w:eastAsia="zh-CN"/>
              </w:rPr>
              <w:t xml:space="preserve">Given the current situation, a compromise method to address the concerns should be considered to move forward. </w:t>
            </w:r>
          </w:p>
          <w:p>
            <w:pPr>
              <w:jc w:val="left"/>
              <w:rPr>
                <w:rFonts w:eastAsia="宋体"/>
                <w:bCs/>
                <w:lang w:val="en-US" w:eastAsia="zh-CN"/>
              </w:rPr>
            </w:pPr>
            <w:r>
              <w:rPr>
                <w:rFonts w:hint="eastAsia"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eastAsia="宋体"/>
                <w:bCs/>
                <w:lang w:val="en-US" w:eastAsia="zh-CN"/>
              </w:rPr>
            </w:pPr>
            <w:r>
              <w:rPr>
                <w:rFonts w:hint="eastAsia"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hint="eastAsia" w:eastAsia="Microsoft YaHei UI"/>
                <w:bCs/>
                <w:lang w:val="en-US" w:eastAsia="zh-CN"/>
              </w:rPr>
              <w:t xml:space="preserve">Compromise </w:t>
            </w:r>
            <w:r>
              <w:rPr>
                <w:rFonts w:eastAsia="Microsoft YaHei UI"/>
                <w:bCs/>
                <w:lang w:val="en-US" w:eastAsia="zh-CN"/>
              </w:rPr>
              <w:t>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During RACH procedure, </w:t>
            </w:r>
            <w:r>
              <w:rPr>
                <w:rFonts w:eastAsia="Microsoft YaHei UI"/>
                <w:bCs/>
                <w:color w:val="FF0000"/>
                <w:lang w:val="en-US" w:eastAsia="zh-CN"/>
              </w:rPr>
              <w:t>A RedCap UE</w:t>
            </w:r>
            <w:r>
              <w:rPr>
                <w:rFonts w:hint="eastAsia" w:eastAsia="Microsoft YaHei UI"/>
                <w:bCs/>
                <w:color w:val="FF0000"/>
                <w:lang w:val="en-US" w:eastAsia="zh-CN"/>
              </w:rPr>
              <w:t xml:space="preserve"> with or without 6-1a</w:t>
            </w:r>
            <w:r>
              <w:rPr>
                <w:rFonts w:eastAsia="Microsoft YaHei UI"/>
                <w:bCs/>
                <w:color w:val="FF0000"/>
                <w:lang w:val="en-US" w:eastAsia="zh-CN"/>
              </w:rPr>
              <w:t xml:space="preserv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Before gNB acquiring UE capabilities,</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hint="eastAsia" w:eastAsia="Microsoft YaHei UI"/>
                <w:bCs/>
                <w:color w:val="FF0000"/>
                <w:lang w:val="en-US" w:eastAsia="zh-CN"/>
              </w:rPr>
              <w:t xml:space="preserve"> </w:t>
            </w:r>
          </w:p>
          <w:p>
            <w:pPr>
              <w:numPr>
                <w:ilvl w:val="3"/>
                <w:numId w:val="17"/>
              </w:numPr>
              <w:spacing w:after="0" w:line="231" w:lineRule="atLeast"/>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spacing w:after="0" w:line="231" w:lineRule="atLeast"/>
              <w:textAlignment w:val="baseline"/>
              <w:rPr>
                <w:rFonts w:eastAsia="Microsoft YaHei UI"/>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rPr>
                <w:rFonts w:eastAsiaTheme="minorEastAsia"/>
                <w:lang w:val="en-US" w:eastAsia="zh-CN"/>
              </w:rPr>
            </w:pPr>
            <w:r>
              <w:rPr>
                <w:rFonts w:eastAsiaTheme="minorEastAsia"/>
                <w:lang w:val="en-US" w:eastAsia="zh-CN"/>
              </w:rPr>
              <w:t xml:space="preserve">We prefer Option2. If </w:t>
            </w:r>
            <w:r>
              <w:rPr>
                <w:rFonts w:hint="eastAsia" w:eastAsiaTheme="minor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R</w:t>
            </w:r>
            <w:r>
              <w:rPr>
                <w:rFonts w:eastAsiaTheme="minorEastAsia"/>
                <w:lang w:val="en-US" w:eastAsia="zh-CN"/>
              </w:rPr>
              <w:t>esponse to Intel’s comments</w:t>
            </w:r>
          </w:p>
        </w:tc>
        <w:tc>
          <w:tcPr>
            <w:tcW w:w="6780" w:type="dxa"/>
          </w:tcPr>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pPr>
              <w:rPr>
                <w:bCs/>
                <w:iCs/>
                <w:color w:val="000000"/>
              </w:rPr>
            </w:pPr>
            <w:r>
              <w:rPr>
                <w:bCs/>
                <w:iCs/>
                <w:color w:val="000000"/>
              </w:rPr>
              <w:t>----------------- Response ---------------</w:t>
            </w:r>
          </w:p>
          <w:p>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w:t>
            </w:r>
            <w:r>
              <w:rPr>
                <w:rFonts w:hint="eastAsia"/>
                <w:bCs/>
                <w:iCs/>
                <w:color w:val="000000"/>
                <w:highlight w:val="yellow"/>
              </w:rPr>
              <w:t>t</w:t>
            </w:r>
            <w:r>
              <w:rPr>
                <w:bCs/>
                <w:iCs/>
                <w:color w:val="000000"/>
                <w:highlight w:val="yellow"/>
              </w:rPr>
              <w: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pPr>
              <w:rPr>
                <w:rFonts w:eastAsiaTheme="minorEastAsia"/>
                <w:lang w:val="en-US" w:eastAsia="zh-CN"/>
              </w:rPr>
            </w:pPr>
            <w:r>
              <w:rPr>
                <w:bCs/>
                <w:iCs/>
                <w:color w:val="000000"/>
              </w:rPr>
              <w:t>Anyway, if my concern is extra as mentioned by Intel, we are fine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pPr>
              <w:pStyle w:val="50"/>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A:</w:t>
            </w:r>
            <w:r>
              <w:rPr>
                <w:rFonts w:eastAsiaTheme="minorEastAsia"/>
                <w:sz w:val="20"/>
                <w:szCs w:val="22"/>
                <w:lang w:val="en-US" w:eastAsia="zh-CN"/>
              </w:rPr>
              <w:t xml:space="preserve"> </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Some responses propose to support Option 1 for FG 6-1 (or the equivalent FG for RedCap UEs that “Need NCD-SSB”) and Option 2 for FG 6-1a (or the equivalent FG for RedCap UEs that do “Not need NCD-SSB”).</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pPr>
              <w:pStyle w:val="50"/>
              <w:numPr>
                <w:ilvl w:val="0"/>
                <w:numId w:val="18"/>
              </w:numPr>
              <w:jc w:val="left"/>
              <w:rPr>
                <w:rFonts w:eastAsiaTheme="minorEastAsia"/>
                <w:sz w:val="20"/>
                <w:szCs w:val="22"/>
                <w:lang w:val="en-US" w:eastAsia="zh-CN"/>
              </w:rPr>
            </w:pPr>
            <w:r>
              <w:rPr>
                <w:rFonts w:eastAsiaTheme="minorEastAsia"/>
                <w:b/>
                <w:bCs/>
                <w:sz w:val="20"/>
                <w:szCs w:val="22"/>
                <w:lang w:val="en-US" w:eastAsia="zh-CN"/>
              </w:rPr>
              <w:t>Potential way forward B:</w:t>
            </w:r>
            <w:r>
              <w:rPr>
                <w:rFonts w:eastAsiaTheme="minorEastAsia"/>
                <w:sz w:val="20"/>
                <w:szCs w:val="22"/>
                <w:lang w:val="en-US" w:eastAsia="zh-CN"/>
              </w:rPr>
              <w:t xml:space="preserve"> </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Some responses suggest that if no consensus can be reached for any option or compromise, then it should be concluded that there is no concensus to support using the</w:t>
            </w:r>
            <w:r>
              <w:rPr>
                <w:bCs/>
                <w:sz w:val="20"/>
                <w:szCs w:val="22"/>
                <w:lang w:val="en-US"/>
              </w:rPr>
              <w:t xml:space="preserve"> BWP#0 configuration option 1 to configure</w:t>
            </w:r>
            <w:r>
              <w:rPr>
                <w:rFonts w:eastAsiaTheme="minorEastAsia"/>
                <w:sz w:val="20"/>
                <w:szCs w:val="22"/>
                <w:lang w:val="en-US" w:eastAsia="zh-CN"/>
              </w:rPr>
              <w:t xml:space="preserve"> the separate initial DL BWP for RedCap.</w:t>
            </w:r>
          </w:p>
          <w:p>
            <w:pPr>
              <w:pStyle w:val="50"/>
              <w:numPr>
                <w:ilvl w:val="1"/>
                <w:numId w:val="18"/>
              </w:numPr>
              <w:jc w:val="left"/>
              <w:rPr>
                <w:rFonts w:eastAsiaTheme="minorEastAsia"/>
                <w:sz w:val="20"/>
                <w:szCs w:val="22"/>
                <w:lang w:val="en-US" w:eastAsia="zh-CN"/>
              </w:rPr>
            </w:pPr>
            <w:r>
              <w:rPr>
                <w:rFonts w:eastAsiaTheme="minorEastAsia"/>
                <w:sz w:val="20"/>
                <w:szCs w:val="22"/>
                <w:lang w:val="en-US" w:eastAsia="zh-CN"/>
              </w:rPr>
              <w:t xml:space="preserve">Some of these responses mention that the use of separate initial DL BWP configured by </w:t>
            </w:r>
            <w:r>
              <w:rPr>
                <w:bCs/>
                <w:sz w:val="20"/>
                <w:szCs w:val="22"/>
                <w:lang w:val="en-US"/>
              </w:rPr>
              <w:t>BWP#0 configuration option 1 is quite limited.</w:t>
            </w:r>
          </w:p>
          <w:p>
            <w:pPr>
              <w:pStyle w:val="50"/>
              <w:numPr>
                <w:ilvl w:val="1"/>
                <w:numId w:val="18"/>
              </w:numPr>
              <w:jc w:val="left"/>
              <w:rPr>
                <w:rFonts w:eastAsiaTheme="minorEastAsia"/>
                <w:sz w:val="20"/>
                <w:szCs w:val="22"/>
                <w:lang w:val="en-US" w:eastAsia="zh-CN"/>
              </w:rPr>
            </w:pPr>
            <w:r>
              <w:rPr>
                <w:bCs/>
                <w:sz w:val="20"/>
                <w:szCs w:val="22"/>
                <w:lang w:val="en-US"/>
              </w:rPr>
              <w:t xml:space="preserve">However, the FL’s understanding is that while the </w:t>
            </w:r>
            <w:r>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pPr>
              <w:jc w:val="left"/>
              <w:rPr>
                <w:rFonts w:eastAsiaTheme="minorEastAsia"/>
                <w:szCs w:val="22"/>
                <w:lang w:val="en-US" w:eastAsia="zh-CN"/>
              </w:rPr>
            </w:pPr>
            <w:r>
              <w:rPr>
                <w:rFonts w:eastAsiaTheme="minorEastAsia"/>
                <w:szCs w:val="22"/>
                <w:lang w:val="en-US" w:eastAsia="zh-CN"/>
              </w:rPr>
              <w:t>The FL would like to ask the following question regarding the above proposed ways forward. Further comments on Options 1 and 2 and other potential ways forward are also welcome.</w:t>
            </w:r>
          </w:p>
          <w:p>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2" w:type="dxa"/>
            <w:gridSpan w:val="2"/>
          </w:tcPr>
          <w:p>
            <w:pPr>
              <w:jc w:val="left"/>
              <w:rPr>
                <w:rFonts w:eastAsiaTheme="minorEastAsia"/>
                <w:lang w:val="en-US" w:eastAsia="zh-CN"/>
              </w:rPr>
            </w:pPr>
            <w:r>
              <w:rPr>
                <w:rFonts w:hint="eastAsia"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suddently it CANNOT support RACH </w:t>
            </w:r>
            <w:r>
              <w:rPr>
                <w:rFonts w:eastAsiaTheme="minorEastAsia"/>
                <w:lang w:val="en-US" w:eastAsia="zh-CN"/>
              </w:rPr>
              <w:t>in the</w:t>
            </w:r>
            <w:r>
              <w:rPr>
                <w:rFonts w:hint="eastAsia" w:eastAsiaTheme="minorEastAsia"/>
                <w:lang w:val="en-US" w:eastAsia="zh-CN"/>
              </w:rPr>
              <w:t xml:space="preserve"> same </w:t>
            </w:r>
            <w:r>
              <w:rPr>
                <w:rFonts w:eastAsiaTheme="minorEastAsia"/>
                <w:lang w:val="en-US" w:eastAsia="zh-CN"/>
              </w:rPr>
              <w:t>separate</w:t>
            </w:r>
            <w:r>
              <w:rPr>
                <w:rFonts w:hint="eastAsia" w:eastAsiaTheme="minorEastAsia"/>
                <w:lang w:val="en-US" w:eastAsia="zh-CN"/>
              </w:rPr>
              <w:t xml:space="preserve"> </w:t>
            </w:r>
            <w:r>
              <w:rPr>
                <w:rFonts w:eastAsiaTheme="minorEastAsia"/>
                <w:lang w:val="en-US" w:eastAsia="zh-CN"/>
              </w:rPr>
              <w:t>initial</w:t>
            </w:r>
            <w:r>
              <w:rPr>
                <w:rFonts w:hint="eastAsia" w:eastAsiaTheme="minorEastAsia"/>
                <w:lang w:val="en-US" w:eastAsia="zh-CN"/>
              </w:rPr>
              <w:t xml:space="preserve"> DL BWP in CONNECTED.</w:t>
            </w:r>
          </w:p>
          <w:p>
            <w:pPr>
              <w:jc w:val="left"/>
              <w:rPr>
                <w:rFonts w:eastAsiaTheme="minorEastAsia"/>
                <w:lang w:val="en-US" w:eastAsia="zh-CN"/>
              </w:rPr>
            </w:pPr>
            <w:r>
              <w:rPr>
                <w:rFonts w:hint="eastAsia" w:eastAsiaTheme="minorEastAsia"/>
                <w:lang w:val="en-US" w:eastAsia="zh-CN"/>
              </w:rPr>
              <w:t xml:space="preserve">Concern on Option 2 is mainly about </w:t>
            </w:r>
            <w:r>
              <w:rPr>
                <w:rFonts w:eastAsiaTheme="minorEastAsia"/>
                <w:lang w:val="en-US" w:eastAsia="zh-CN"/>
              </w:rPr>
              <w:t>‘</w:t>
            </w:r>
            <w:r>
              <w:rPr>
                <w:rFonts w:hint="eastAsia" w:eastAsiaTheme="minorEastAsia"/>
                <w:lang w:val="en-US" w:eastAsia="zh-CN"/>
              </w:rPr>
              <w:t>unclear duration to stay in a SSB-less BWP</w:t>
            </w:r>
            <w:r>
              <w:rPr>
                <w:rFonts w:eastAsiaTheme="minorEastAsia"/>
                <w:lang w:val="en-US" w:eastAsia="zh-CN"/>
              </w:rPr>
              <w:t>’</w:t>
            </w:r>
            <w:r>
              <w:rPr>
                <w:rFonts w:hint="eastAsia" w:eastAsiaTheme="minorEastAsia"/>
                <w:lang w:val="en-US" w:eastAsia="zh-CN"/>
              </w:rPr>
              <w:t xml:space="preserve">, as explained by MTK: </w:t>
            </w:r>
            <w:r>
              <w:rPr>
                <w:rFonts w:eastAsiaTheme="minorEastAsia"/>
                <w:lang w:val="en-US" w:eastAsia="zh-CN"/>
              </w:rPr>
              <w:t>‘</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w:t>
            </w:r>
            <w:r>
              <w:rPr>
                <w:rFonts w:hint="eastAsia" w:eastAsiaTheme="minorEastAsia"/>
                <w:lang w:val="en-US" w:eastAsia="zh-CN"/>
              </w:rPr>
              <w:t xml:space="preserve"> But if this is realy the case——</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How can every RedCap UE get guaranett from the NW to switch to a BWP with SSB </w:t>
            </w:r>
            <w:r>
              <w:rPr>
                <w:rFonts w:hint="eastAsia" w:eastAsiaTheme="minorEastAsia"/>
                <w:sz w:val="20"/>
                <w:u w:val="single"/>
                <w:lang w:val="en-US" w:eastAsia="zh-CN"/>
              </w:rPr>
              <w:t>just after IDLE mode RACH in a SSB-less separate initial DL BWP</w:t>
            </w:r>
            <w:r>
              <w:rPr>
                <w:rFonts w:hint="eastAsia" w:eastAsiaTheme="minorEastAsia"/>
                <w:sz w:val="20"/>
                <w:lang w:val="en-US" w:eastAsia="zh-CN"/>
              </w:rPr>
              <w:t xml:space="preserve">? </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What is changed from IDLE mode RACH to CONNCETED mode RACH? </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Why the network can properly schedule the RACH from IDLE mode for all RedCap UEs, but CANNOT properly schedule the RACH from CONNECTED mode?</w:t>
            </w:r>
          </w:p>
          <w:p>
            <w:pPr>
              <w:pStyle w:val="50"/>
              <w:numPr>
                <w:ilvl w:val="0"/>
                <w:numId w:val="19"/>
              </w:numPr>
              <w:contextualSpacing w:val="0"/>
              <w:jc w:val="left"/>
              <w:rPr>
                <w:rFonts w:eastAsiaTheme="minorEastAsia"/>
                <w:sz w:val="20"/>
                <w:lang w:val="en-US" w:eastAsia="zh-CN"/>
              </w:rPr>
            </w:pPr>
            <w:r>
              <w:rPr>
                <w:rFonts w:hint="eastAsia" w:eastAsiaTheme="minorEastAsia"/>
                <w:sz w:val="20"/>
                <w:lang w:val="en-US" w:eastAsia="zh-CN"/>
              </w:rPr>
              <w:t xml:space="preserve">Why the group agree </w:t>
            </w:r>
            <w:r>
              <w:rPr>
                <w:rFonts w:eastAsiaTheme="minorEastAsia"/>
                <w:sz w:val="20"/>
                <w:lang w:val="en-US" w:eastAsia="zh-CN"/>
              </w:rPr>
              <w:t>that</w:t>
            </w:r>
            <w:r>
              <w:rPr>
                <w:rFonts w:hint="eastAsia" w:eastAsiaTheme="minorEastAsia"/>
                <w:sz w:val="20"/>
                <w:lang w:val="en-US" w:eastAsia="zh-CN"/>
              </w:rPr>
              <w:t xml:space="preserve"> all RedCap UE (w/ or w/o FG 6-1a) can perform RACH in a separate initial DL BWP without any SSB during IDLE?</w:t>
            </w:r>
          </w:p>
          <w:p>
            <w:pPr>
              <w:jc w:val="left"/>
              <w:rPr>
                <w:rFonts w:eastAsiaTheme="minorEastAsia"/>
                <w:lang w:val="en-US" w:eastAsia="zh-CN"/>
              </w:rPr>
            </w:pPr>
            <w:r>
              <w:rPr>
                <w:rFonts w:hint="eastAsia" w:eastAsiaTheme="minorEastAsia"/>
                <w:lang w:val="en-US" w:eastAsia="zh-CN"/>
              </w:rPr>
              <w:t>Clearly we believe Option 2 is the one with reasonable engineering logic. It is aligned with all agreed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Spreadtrum</w:t>
            </w:r>
          </w:p>
        </w:tc>
        <w:tc>
          <w:tcPr>
            <w:tcW w:w="8152" w:type="dxa"/>
            <w:gridSpan w:val="2"/>
          </w:tcPr>
          <w:p>
            <w:pPr>
              <w:jc w:val="left"/>
              <w:rPr>
                <w:rFonts w:eastAsiaTheme="minorEastAsia"/>
                <w:lang w:val="en-US" w:eastAsia="zh-CN"/>
              </w:rPr>
            </w:pPr>
            <w:r>
              <w:rPr>
                <w:rFonts w:hint="eastAsia" w:eastAsiaTheme="minorEastAsia"/>
                <w:lang w:val="en-US" w:eastAsia="zh-CN"/>
              </w:rPr>
              <w:t>Seems Wayforward A will complicate the situation.</w:t>
            </w:r>
          </w:p>
          <w:p>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pPr>
              <w:pStyle w:val="50"/>
              <w:numPr>
                <w:ilvl w:val="0"/>
                <w:numId w:val="20"/>
              </w:numPr>
              <w:jc w:val="left"/>
              <w:rPr>
                <w:rFonts w:eastAsiaTheme="minorEastAsia"/>
                <w:sz w:val="20"/>
                <w:lang w:val="en-US" w:eastAsia="zh-CN"/>
              </w:rPr>
            </w:pPr>
            <w:r>
              <w:rPr>
                <w:rFonts w:eastAsiaTheme="minorEastAsia"/>
                <w:sz w:val="20"/>
                <w:lang w:val="en-US" w:eastAsia="zh-CN"/>
              </w:rPr>
              <w:t>M</w:t>
            </w:r>
            <w:r>
              <w:rPr>
                <w:rFonts w:hint="eastAsia" w:eastAsiaTheme="minorEastAsia"/>
                <w:sz w:val="20"/>
                <w:lang w:val="en-US" w:eastAsia="zh-CN"/>
              </w:rPr>
              <w:t>ultiplexing pattern 1</w:t>
            </w:r>
          </w:p>
          <w:p>
            <w:pPr>
              <w:pStyle w:val="50"/>
              <w:numPr>
                <w:ilvl w:val="1"/>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ase </w:t>
            </w:r>
            <w:r>
              <w:rPr>
                <w:rFonts w:eastAsiaTheme="minorEastAsia"/>
                <w:sz w:val="20"/>
                <w:lang w:val="en-US" w:eastAsia="zh-CN"/>
              </w:rPr>
              <w:t>1: The separate initial DL BWP contains CORESET#0 and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hint="eastAsia" w:eastAsiaTheme="minorEastAsia"/>
                <w:sz w:val="20"/>
                <w:lang w:val="en-US" w:eastAsia="zh-CN"/>
              </w:rPr>
              <w:t>SIB during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and option 2</w:t>
            </w:r>
          </w:p>
          <w:p>
            <w:pPr>
              <w:pStyle w:val="50"/>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pPr>
              <w:pStyle w:val="50"/>
              <w:numPr>
                <w:ilvl w:val="2"/>
                <w:numId w:val="20"/>
              </w:numPr>
              <w:jc w:val="left"/>
              <w:rPr>
                <w:rFonts w:eastAsiaTheme="minorEastAsia"/>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w:t>
            </w:r>
            <w:r>
              <w:rPr>
                <w:rFonts w:eastAsiaTheme="minorEastAsia"/>
                <w:color w:val="FF0000"/>
                <w:sz w:val="20"/>
                <w:lang w:val="en-US" w:eastAsia="zh-CN"/>
              </w:rPr>
              <w:t>only for BWP#0 configuration option 2</w:t>
            </w:r>
            <w:r>
              <w:rPr>
                <w:rFonts w:eastAsiaTheme="minorEastAsia"/>
                <w:sz w:val="20"/>
                <w:lang w:val="en-US" w:eastAsia="zh-CN"/>
              </w:rPr>
              <w:t xml:space="preserve"> (using NCD-SSB if CD-SSB is not present)</w:t>
            </w:r>
          </w:p>
          <w:p>
            <w:pPr>
              <w:pStyle w:val="50"/>
              <w:numPr>
                <w:ilvl w:val="0"/>
                <w:numId w:val="20"/>
              </w:numPr>
              <w:jc w:val="left"/>
              <w:rPr>
                <w:rFonts w:eastAsiaTheme="minorEastAsia"/>
                <w:sz w:val="20"/>
                <w:lang w:val="en-US" w:eastAsia="zh-CN"/>
              </w:rPr>
            </w:pPr>
            <w:r>
              <w:rPr>
                <w:rFonts w:eastAsiaTheme="minorEastAsia"/>
                <w:sz w:val="20"/>
                <w:lang w:val="en-US" w:eastAsia="zh-CN"/>
              </w:rPr>
              <w:t>M</w:t>
            </w:r>
            <w:r>
              <w:rPr>
                <w:rFonts w:hint="eastAsia" w:eastAsiaTheme="minorEastAsia"/>
                <w:sz w:val="20"/>
                <w:lang w:val="en-US" w:eastAsia="zh-CN"/>
              </w:rPr>
              <w:t xml:space="preserve">ultiplexing pattern </w:t>
            </w:r>
            <w:r>
              <w:rPr>
                <w:rFonts w:eastAsiaTheme="minorEastAsia"/>
                <w:sz w:val="20"/>
                <w:lang w:val="en-US" w:eastAsia="zh-CN"/>
              </w:rPr>
              <w:t>2/3 (FR2 only)</w:t>
            </w:r>
          </w:p>
          <w:p>
            <w:pPr>
              <w:pStyle w:val="50"/>
              <w:numPr>
                <w:ilvl w:val="1"/>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ase </w:t>
            </w:r>
            <w:r>
              <w:rPr>
                <w:rFonts w:eastAsiaTheme="minorEastAsia"/>
                <w:sz w:val="20"/>
                <w:lang w:val="en-US" w:eastAsia="zh-CN"/>
              </w:rPr>
              <w:t>1: The separate initial DL BWP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Used for paging during and after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w:t>
            </w:r>
            <w:r>
              <w:rPr>
                <w:rFonts w:hint="eastAsia" w:eastAsiaTheme="minorEastAsia"/>
                <w:sz w:val="20"/>
                <w:lang w:val="en-US" w:eastAsia="zh-CN"/>
              </w:rPr>
              <w:t>SIB during initial access</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 for </w:t>
            </w:r>
            <w:r>
              <w:rPr>
                <w:rFonts w:eastAsiaTheme="minorEastAsia"/>
                <w:color w:val="FF0000"/>
                <w:sz w:val="20"/>
                <w:lang w:val="en-US" w:eastAsia="zh-CN"/>
              </w:rPr>
              <w:t xml:space="preserve">both </w:t>
            </w:r>
            <w:r>
              <w:rPr>
                <w:rFonts w:eastAsiaTheme="minorEastAsia"/>
                <w:sz w:val="20"/>
                <w:lang w:val="en-US" w:eastAsia="zh-CN"/>
              </w:rPr>
              <w:t>BWP#0 configuration option 1 (only if CD-SSB is present) and option 2 (using NCD-SSB if CD-SSB is not present)</w:t>
            </w:r>
          </w:p>
          <w:p>
            <w:pPr>
              <w:pStyle w:val="50"/>
              <w:numPr>
                <w:ilvl w:val="1"/>
                <w:numId w:val="20"/>
              </w:numPr>
              <w:jc w:val="left"/>
              <w:rPr>
                <w:rFonts w:eastAsiaTheme="minorEastAsia"/>
                <w:sz w:val="20"/>
                <w:lang w:val="en-US" w:eastAsia="zh-CN"/>
              </w:rPr>
            </w:pPr>
            <w:r>
              <w:rPr>
                <w:rFonts w:eastAsiaTheme="minorEastAsia"/>
                <w:sz w:val="20"/>
                <w:lang w:val="en-US" w:eastAsia="zh-CN"/>
              </w:rPr>
              <w:t>Case 2: The separate initial DL BWP does not contains CORESET#0 (may or may not contain CD-SSB)</w:t>
            </w:r>
          </w:p>
          <w:p>
            <w:pPr>
              <w:pStyle w:val="50"/>
              <w:numPr>
                <w:ilvl w:val="2"/>
                <w:numId w:val="20"/>
              </w:numPr>
              <w:jc w:val="left"/>
              <w:rPr>
                <w:rFonts w:eastAsiaTheme="minorEastAsia"/>
                <w:sz w:val="20"/>
                <w:lang w:val="en-US" w:eastAsia="zh-CN"/>
              </w:rPr>
            </w:pPr>
            <w:r>
              <w:rPr>
                <w:rFonts w:eastAsiaTheme="minorEastAsia"/>
                <w:sz w:val="20"/>
                <w:lang w:val="en-US" w:eastAsia="zh-CN"/>
              </w:rPr>
              <w:t>C</w:t>
            </w:r>
            <w:r>
              <w:rPr>
                <w:rFonts w:hint="eastAsia" w:eastAsiaTheme="minorEastAsia"/>
                <w:sz w:val="20"/>
                <w:lang w:val="en-US" w:eastAsia="zh-CN"/>
              </w:rPr>
              <w:t xml:space="preserve">enter </w:t>
            </w:r>
            <w:r>
              <w:rPr>
                <w:rFonts w:eastAsiaTheme="minorEastAsia"/>
                <w:sz w:val="20"/>
                <w:lang w:val="en-US" w:eastAsia="zh-CN"/>
              </w:rPr>
              <w:t>frequencies aligned</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paging during initial access (UE receives paging in CORESET#0) or after initial access (gNB solves)</w:t>
            </w:r>
          </w:p>
          <w:p>
            <w:pPr>
              <w:pStyle w:val="50"/>
              <w:numPr>
                <w:ilvl w:val="2"/>
                <w:numId w:val="20"/>
              </w:numPr>
              <w:jc w:val="left"/>
              <w:rPr>
                <w:rFonts w:eastAsiaTheme="minorEastAsia"/>
                <w:sz w:val="20"/>
                <w:lang w:val="en-US" w:eastAsia="zh-CN"/>
              </w:rPr>
            </w:pPr>
            <w:r>
              <w:rPr>
                <w:rFonts w:eastAsiaTheme="minorEastAsia"/>
                <w:sz w:val="20"/>
                <w:lang w:val="en-US" w:eastAsia="zh-CN"/>
              </w:rPr>
              <w:t>Not used for SIB during initial access (UE receives SIB in CORESET#0)</w:t>
            </w:r>
          </w:p>
          <w:p>
            <w:pPr>
              <w:pStyle w:val="50"/>
              <w:numPr>
                <w:ilvl w:val="2"/>
                <w:numId w:val="20"/>
              </w:numPr>
              <w:jc w:val="left"/>
              <w:rPr>
                <w:rFonts w:eastAsiaTheme="minorEastAsia"/>
                <w:sz w:val="20"/>
                <w:lang w:val="en-US" w:eastAsia="zh-CN"/>
              </w:rPr>
            </w:pPr>
            <w:r>
              <w:rPr>
                <w:rFonts w:eastAsiaTheme="minorEastAsia"/>
                <w:sz w:val="20"/>
                <w:lang w:val="en-US" w:eastAsia="zh-CN"/>
              </w:rPr>
              <w:t xml:space="preserve">Used for RACH during initial access </w:t>
            </w:r>
            <w:r>
              <w:rPr>
                <w:rFonts w:eastAsiaTheme="minorEastAsia"/>
                <w:sz w:val="20"/>
                <w:highlight w:val="yellow"/>
                <w:lang w:val="en-US" w:eastAsia="zh-CN"/>
              </w:rPr>
              <w:t>(no SSB if CD-SSB is not present)</w:t>
            </w:r>
            <w:r>
              <w:rPr>
                <w:rFonts w:eastAsiaTheme="minorEastAsia"/>
                <w:sz w:val="20"/>
                <w:lang w:val="en-US" w:eastAsia="zh-CN"/>
              </w:rPr>
              <w:t xml:space="preserve"> and after initial access</w:t>
            </w:r>
            <w:r>
              <w:rPr>
                <w:rFonts w:eastAsiaTheme="minorEastAsia"/>
                <w:color w:val="FF0000"/>
                <w:sz w:val="20"/>
                <w:lang w:val="en-US" w:eastAsia="zh-CN"/>
              </w:rPr>
              <w:t xml:space="preserve"> only for BWP#0 configuration option 2</w:t>
            </w:r>
            <w:r>
              <w:rPr>
                <w:rFonts w:eastAsiaTheme="minorEastAsia"/>
                <w:sz w:val="20"/>
                <w:lang w:val="en-US" w:eastAsia="zh-CN"/>
              </w:rPr>
              <w:t xml:space="preserve"> (using NCD-SSB if CD-SSB is not present)</w:t>
            </w:r>
          </w:p>
          <w:p>
            <w:pPr>
              <w:jc w:val="left"/>
              <w:rPr>
                <w:rFonts w:eastAsiaTheme="minorEastAsia"/>
                <w:lang w:val="en-US" w:eastAsia="zh-CN"/>
              </w:rPr>
            </w:pPr>
            <w:r>
              <w:rPr>
                <w:rFonts w:eastAsiaTheme="minorEastAsia"/>
                <w:lang w:val="en-US" w:eastAsia="zh-CN"/>
              </w:rPr>
              <w:t>O</w:t>
            </w:r>
            <w:r>
              <w:rPr>
                <w:rFonts w:hint="eastAsia" w:eastAsiaTheme="minorEastAsia"/>
                <w:lang w:val="en-US" w:eastAsia="zh-CN"/>
              </w:rPr>
              <w:t xml:space="preserve">nly </w:t>
            </w:r>
            <w:r>
              <w:rPr>
                <w:rFonts w:eastAsiaTheme="minorEastAsia"/>
                <w:lang w:val="en-US" w:eastAsia="zh-CN"/>
              </w:rPr>
              <w:t>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pPr>
              <w:jc w:val="left"/>
              <w:rPr>
                <w:rFonts w:eastAsiaTheme="minorEastAsia"/>
                <w:lang w:val="en-US" w:eastAsia="zh-CN"/>
              </w:rPr>
            </w:pPr>
            <w:r>
              <w:rPr>
                <w:rFonts w:eastAsiaTheme="minorEastAsia"/>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preference is still Option 1. </w:t>
            </w:r>
          </w:p>
          <w:p>
            <w:pPr>
              <w:jc w:val="left"/>
              <w:rPr>
                <w:bCs/>
                <w:szCs w:val="22"/>
                <w:lang w:val="en-US"/>
              </w:rPr>
            </w:pPr>
            <w:r>
              <w:rPr>
                <w:rFonts w:hint="eastAsia" w:eastAsiaTheme="minorEastAsia"/>
                <w:lang w:val="en-US" w:eastAsia="zh-CN"/>
              </w:rPr>
              <w:t>W</w:t>
            </w:r>
            <w:r>
              <w:rPr>
                <w:rFonts w:eastAsiaTheme="minorEastAsia"/>
                <w:lang w:val="en-US" w:eastAsia="zh-CN"/>
              </w:rPr>
              <w:t>e are fine with Potential way forward B. We do not see the issue for way forwad B, the separate initial DL BWP sued for RACH can be configured by</w:t>
            </w:r>
            <w:r>
              <w:rPr>
                <w:bCs/>
                <w:szCs w:val="22"/>
                <w:lang w:val="en-US"/>
              </w:rPr>
              <w:t xml:space="preserve"> BWP#0 configuration option 2. Some companies may consider way forward B has configuration restriction, but </w:t>
            </w:r>
            <w:r>
              <w:rPr>
                <w:rFonts w:eastAsiaTheme="minorEastAsia"/>
                <w:szCs w:val="22"/>
                <w:lang w:val="en-US" w:eastAsia="zh-CN"/>
              </w:rPr>
              <w:t xml:space="preserve">the use of separate initial DL BWP configured by </w:t>
            </w:r>
            <w:r>
              <w:rPr>
                <w:bCs/>
                <w:szCs w:val="22"/>
                <w:lang w:val="en-US"/>
              </w:rPr>
              <w:t xml:space="preserve">BWP#0 configuration option 1 is quite limited, we do not see this is a big restriction. </w:t>
            </w:r>
          </w:p>
          <w:p>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Yu Mincho"/>
                <w:lang w:val="en-US" w:eastAsia="ja-JP"/>
              </w:rPr>
            </w:pPr>
            <w:r>
              <w:rPr>
                <w:rFonts w:eastAsia="Yu Mincho"/>
                <w:lang w:val="en-US" w:eastAsia="ja-JP"/>
              </w:rPr>
              <w:t xml:space="preserve">We still prefer Option 2. </w:t>
            </w:r>
          </w:p>
          <w:p>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ja-JP" w:bidi="ar-SA"/>
              </w:rPr>
            </w:pPr>
            <w:bookmarkStart w:id="6" w:name="_GoBack" w:colFirst="0" w:colLast="2"/>
            <w:r>
              <w:rPr>
                <w:rFonts w:hint="eastAsia" w:eastAsiaTheme="minorEastAsia"/>
                <w:lang w:val="en-US" w:eastAsia="zh-CN"/>
              </w:rPr>
              <w:t>ZTE, Sanechisp</w:t>
            </w:r>
          </w:p>
        </w:tc>
        <w:tc>
          <w:tcPr>
            <w:tcW w:w="8152" w:type="dxa"/>
            <w:gridSpan w:val="2"/>
            <w:vAlign w:val="top"/>
          </w:tcPr>
          <w:p>
            <w:pPr>
              <w:jc w:val="left"/>
              <w:rPr>
                <w:rFonts w:hint="default" w:eastAsiaTheme="minorEastAsia"/>
                <w:lang w:val="en-US" w:eastAsia="zh-CN"/>
              </w:rPr>
            </w:pPr>
            <w:r>
              <w:rPr>
                <w:rFonts w:hint="eastAsia"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Before gNB acquiring the UE capability,</w:t>
            </w:r>
            <w:r>
              <w:rPr>
                <w:rFonts w:hint="eastAsia" w:eastAsia="Microsoft YaHei UI"/>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auto"/>
                <w:lang w:val="en-US" w:eastAsia="zh-CN"/>
              </w:rPr>
              <w:t>A RedCap UE</w:t>
            </w:r>
            <w:r>
              <w:rPr>
                <w:rFonts w:hint="eastAsia" w:eastAsia="Microsoft YaHei UI"/>
                <w:bCs/>
                <w:color w:val="auto"/>
                <w:lang w:val="en-US" w:eastAsia="zh-CN"/>
              </w:rPr>
              <w:t xml:space="preserve"> </w:t>
            </w:r>
            <w:r>
              <w:rPr>
                <w:rFonts w:hint="eastAsia" w:eastAsia="Microsoft YaHei UI"/>
                <w:bCs/>
                <w:color w:val="FF0000"/>
                <w:lang w:val="en-US" w:eastAsia="zh-CN"/>
              </w:rPr>
              <w:t>with 6-1 only</w:t>
            </w:r>
            <w:r>
              <w:rPr>
                <w:rFonts w:eastAsia="Microsoft YaHei UI"/>
                <w:bCs/>
                <w:color w:val="auto"/>
                <w:lang w:val="en-US" w:eastAsia="zh-CN"/>
              </w:rPr>
              <w:t xml:space="preserve"> in connected mode does not expect to operate in a separate initial DL BWP that does not include CD-SSB and the entire CORESET#0</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pPr>
              <w:numPr>
                <w:ilvl w:val="0"/>
                <w:numId w:val="0"/>
              </w:numPr>
              <w:spacing w:after="0" w:line="231" w:lineRule="atLeast"/>
              <w:ind w:left="1800" w:leftChars="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hint="eastAsia" w:eastAsia="Microsoft YaHei UI"/>
                <w:bCs/>
                <w:color w:val="FF0000"/>
                <w:lang w:val="en-US" w:eastAsia="zh-CN"/>
              </w:rPr>
              <w:t>Before gNB acquiring the UE capability,</w:t>
            </w:r>
            <w:r>
              <w:rPr>
                <w:rFonts w:hint="eastAsia" w:eastAsia="Microsoft YaHei UI"/>
                <w:bCs/>
                <w:lang w:val="en-US" w:eastAsia="zh-CN"/>
              </w:rPr>
              <w:t xml:space="preserve"> </w:t>
            </w:r>
            <w:r>
              <w:rPr>
                <w:rFonts w:eastAsia="Microsoft YaHei UI"/>
                <w:bCs/>
                <w:lang w:val="en-US" w:eastAsia="zh-CN"/>
              </w:rPr>
              <w:t xml:space="preserve">A RedCap UE in connected mode does not expect to operate in a separate initial DL BWP that does not include CD-SSB </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auto"/>
                <w:lang w:val="en-US" w:eastAsia="zh-CN"/>
              </w:rPr>
              <w:t>A RedCap UE</w:t>
            </w:r>
            <w:r>
              <w:rPr>
                <w:rFonts w:hint="eastAsia" w:eastAsia="Microsoft YaHei UI"/>
                <w:bCs/>
                <w:color w:val="auto"/>
                <w:lang w:val="en-US" w:eastAsia="zh-CN"/>
              </w:rPr>
              <w:t xml:space="preserve"> </w:t>
            </w:r>
            <w:r>
              <w:rPr>
                <w:rFonts w:hint="eastAsia" w:eastAsia="Microsoft YaHei UI"/>
                <w:bCs/>
                <w:color w:val="FF0000"/>
                <w:lang w:val="en-US" w:eastAsia="zh-CN"/>
              </w:rPr>
              <w:t>with 6-1 only</w:t>
            </w:r>
            <w:r>
              <w:rPr>
                <w:rFonts w:eastAsia="Microsoft YaHei UI"/>
                <w:bCs/>
                <w:color w:val="auto"/>
                <w:lang w:val="en-US" w:eastAsia="zh-CN"/>
              </w:rPr>
              <w:t xml:space="preserve"> in connected mode does not expect to operate in a separate initial DL BWP that does not include CD-SSB</w:t>
            </w:r>
          </w:p>
          <w:p>
            <w:pPr>
              <w:numPr>
                <w:ilvl w:val="2"/>
                <w:numId w:val="17"/>
              </w:numPr>
              <w:spacing w:after="0" w:line="231" w:lineRule="atLeast"/>
              <w:ind w:left="2160" w:leftChars="0" w:hanging="360" w:firstLineChars="0"/>
              <w:textAlignment w:val="baseline"/>
              <w:rPr>
                <w:rFonts w:eastAsia="Microsoft YaHei UI"/>
                <w:bCs/>
                <w:color w:val="FF0000"/>
                <w:lang w:val="en-US" w:eastAsia="zh-CN"/>
              </w:rPr>
            </w:pPr>
            <w:r>
              <w:rPr>
                <w:rFonts w:hint="eastAsia" w:eastAsia="Microsoft YaHei UI"/>
                <w:bCs/>
                <w:color w:val="FF0000"/>
                <w:lang w:val="en-US" w:eastAsia="zh-CN"/>
              </w:rPr>
              <w:t xml:space="preserve">After gNB acquiring UE capabilities, </w:t>
            </w:r>
            <w:r>
              <w:rPr>
                <w:rFonts w:eastAsia="Microsoft YaHei UI"/>
                <w:bCs/>
                <w:color w:val="FF0000"/>
                <w:lang w:val="en-US" w:eastAsia="zh-CN"/>
              </w:rPr>
              <w:t>A RedCap UE</w:t>
            </w:r>
            <w:r>
              <w:rPr>
                <w:rFonts w:hint="eastAsia" w:eastAsia="Microsoft YaHei UI"/>
                <w:bCs/>
                <w:color w:val="FF0000"/>
                <w:lang w:val="en-US" w:eastAsia="zh-CN"/>
              </w:rPr>
              <w:t xml:space="preserve"> with 6-1a </w:t>
            </w:r>
            <w:r>
              <w:rPr>
                <w:rFonts w:eastAsia="Microsoft YaHei UI"/>
                <w:bCs/>
                <w:color w:val="FF0000"/>
                <w:lang w:val="en-US" w:eastAsia="zh-CN"/>
              </w:rPr>
              <w:t xml:space="preserve">in connected mode </w:t>
            </w:r>
            <w:r>
              <w:rPr>
                <w:rFonts w:hint="eastAsia" w:eastAsia="Microsoft YaHei UI"/>
                <w:bCs/>
                <w:color w:val="FF0000"/>
                <w:lang w:val="en-US" w:eastAsia="zh-CN"/>
              </w:rPr>
              <w:t>can</w:t>
            </w:r>
            <w:r>
              <w:rPr>
                <w:rFonts w:eastAsia="Microsoft YaHei UI"/>
                <w:bCs/>
                <w:color w:val="FF0000"/>
                <w:lang w:val="en-US" w:eastAsia="zh-CN"/>
              </w:rPr>
              <w:t xml:space="preserve"> operate in a separate initial DL BWP that does not include CD-SSB</w:t>
            </w:r>
          </w:p>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 xml:space="preserve">As for potential WF B, at least </w:t>
            </w:r>
            <w:r>
              <w:rPr>
                <w:rFonts w:eastAsiaTheme="minorEastAsia"/>
                <w:sz w:val="20"/>
                <w:szCs w:val="22"/>
                <w:lang w:val="en-US" w:eastAsia="zh-CN"/>
              </w:rPr>
              <w:t>the</w:t>
            </w:r>
            <w:r>
              <w:rPr>
                <w:bCs/>
                <w:sz w:val="20"/>
                <w:szCs w:val="22"/>
                <w:lang w:val="en-US"/>
              </w:rPr>
              <w:t xml:space="preserve"> BWP#0 configuration option 1</w:t>
            </w:r>
            <w:r>
              <w:rPr>
                <w:rFonts w:hint="eastAsia" w:eastAsia="宋体"/>
                <w:bCs/>
                <w:sz w:val="20"/>
                <w:szCs w:val="22"/>
                <w:lang w:val="en-US" w:eastAsia="zh-CN"/>
              </w:rPr>
              <w:t xml:space="preserve"> should be supported, when the separate initial DL BWP contains SSB.</w:t>
            </w:r>
          </w:p>
        </w:tc>
      </w:tr>
      <w:bookmarkEnd w:id="6"/>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1"/>
              </w:numPr>
              <w:spacing w:after="0" w:line="231" w:lineRule="atLeast"/>
              <w:jc w:val="left"/>
              <w:textAlignment w:val="baseline"/>
            </w:pPr>
            <w:r>
              <w:t>[…]</w:t>
            </w:r>
          </w:p>
          <w:p>
            <w:pPr>
              <w:numPr>
                <w:ilvl w:val="0"/>
                <w:numId w:val="21"/>
              </w:numPr>
              <w:spacing w:after="0" w:line="231" w:lineRule="atLeast"/>
              <w:jc w:val="left"/>
              <w:textAlignment w:val="baseline"/>
            </w:pPr>
            <w:r>
              <w:t>For BWP#0 configuration option 1,</w:t>
            </w:r>
          </w:p>
          <w:p>
            <w:pPr>
              <w:numPr>
                <w:ilvl w:val="1"/>
                <w:numId w:val="22"/>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22"/>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1"/>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pPr>
              <w:jc w:val="left"/>
              <w:rPr>
                <w:rFonts w:eastAsiaTheme="minorEastAsia"/>
                <w:lang w:val="en-US" w:eastAsia="zh-CN"/>
              </w:rPr>
            </w:pPr>
            <w:r>
              <w:rPr>
                <w:rFonts w:eastAsiaTheme="minorEastAsia"/>
                <w:lang w:val="en-US" w:eastAsia="zh-CN"/>
              </w:rPr>
              <w:t>However, harmonization with TPs #2, #3, and #6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pPr>
              <w:jc w:val="left"/>
              <w:rPr>
                <w:rFonts w:eastAsia="MS Mincho"/>
                <w:iCs/>
              </w:rPr>
            </w:pPr>
            <w:r>
              <w:rPr>
                <w:rFonts w:eastAsia="MS Mincho"/>
                <w:iCs/>
              </w:rPr>
              <w:t>We have added “SS/PBCH block and CORESET multiplexing pattern 1” to capture the following agreements:</w:t>
            </w: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pPr>
              <w:spacing w:after="0" w:line="231" w:lineRule="atLeast"/>
              <w:ind w:left="1440"/>
              <w:jc w:val="left"/>
              <w:textAlignment w:val="baseline"/>
              <w:rPr>
                <w:rFonts w:eastAsia="Microsoft YaHei UI"/>
                <w:lang w:eastAsia="zh-CN"/>
              </w:rPr>
            </w:pPr>
          </w:p>
          <w:p>
            <w:pPr>
              <w:jc w:val="left"/>
              <w:rPr>
                <w:rFonts w:eastAsia="MS Mincho"/>
                <w:iCs/>
              </w:rPr>
            </w:pPr>
            <w:r>
              <w:rPr>
                <w:rFonts w:eastAsia="MS Mincho"/>
                <w:iCs/>
              </w:rPr>
              <w:t>Note that FR1 only supports Pattern 1.</w:t>
            </w:r>
          </w:p>
          <w:p>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erhaps can revisit this after relevant agreements are able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W</w:t>
            </w:r>
            <w:r>
              <w:rPr>
                <w:rFonts w:eastAsia="Yu Mincho"/>
                <w:lang w:val="en-US" w:eastAsia="ja-JP"/>
              </w:rPr>
              <w:t xml:space="preserve">e share same views with Intel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Spreadtrum2</w:t>
            </w:r>
          </w:p>
        </w:tc>
        <w:tc>
          <w:tcPr>
            <w:tcW w:w="1372" w:type="dxa"/>
          </w:tcPr>
          <w:p>
            <w:pPr>
              <w:tabs>
                <w:tab w:val="left" w:pos="551"/>
              </w:tabs>
              <w:jc w:val="left"/>
              <w:rPr>
                <w:rFonts w:eastAsia="Yu Mincho"/>
                <w:lang w:val="en-US" w:eastAsia="ja-JP"/>
              </w:rPr>
            </w:pPr>
            <w:r>
              <w:rPr>
                <w:rFonts w:hint="eastAsia" w:eastAsiaTheme="minorEastAsia"/>
                <w:lang w:val="en-US" w:eastAsia="zh-CN"/>
              </w:rPr>
              <w:t>Response to E///</w:t>
            </w:r>
          </w:p>
        </w:tc>
        <w:tc>
          <w:tcPr>
            <w:tcW w:w="6780" w:type="dxa"/>
          </w:tcPr>
          <w:p>
            <w:pPr>
              <w:jc w:val="left"/>
              <w:rPr>
                <w:rFonts w:eastAsiaTheme="minorEastAsia"/>
                <w:lang w:val="en-US" w:eastAsia="zh-CN"/>
              </w:rPr>
            </w:pPr>
            <w:r>
              <w:rPr>
                <w:rFonts w:eastAsiaTheme="minorEastAsia"/>
                <w:lang w:val="en-US" w:eastAsia="zh-CN"/>
              </w:rPr>
              <w:t>U</w:t>
            </w:r>
            <w:r>
              <w:rPr>
                <w:rFonts w:hint="eastAsia" w:eastAsiaTheme="minorEastAsia"/>
                <w:lang w:val="en-US" w:eastAsia="zh-CN"/>
              </w:rPr>
              <w:t>nderstood.</w:t>
            </w:r>
          </w:p>
          <w:p>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36"/>
              <w:tblpPr w:leftFromText="180" w:rightFromText="180" w:vertAnchor="text" w:horzAnchor="margin"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highlight w:val="green"/>
                      <w:lang w:val="en-US" w:eastAsia="zh-CN"/>
                    </w:rPr>
                  </w:pPr>
                  <w:r>
                    <w:rPr>
                      <w:highlight w:val="green"/>
                      <w:shd w:val="clear" w:color="auto" w:fill="FFFF00"/>
                      <w:lang w:val="en-US" w:eastAsia="zh-CN"/>
                    </w:rPr>
                    <w:t>Agreement</w:t>
                  </w:r>
                </w:p>
                <w:p>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pPr>
                    <w:numPr>
                      <w:ilvl w:val="0"/>
                      <w:numId w:val="23"/>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pPr>
                    <w:numPr>
                      <w:ilvl w:val="1"/>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pPr>
                    <w:numPr>
                      <w:ilvl w:val="2"/>
                      <w:numId w:val="23"/>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pPr>
                    <w:numPr>
                      <w:ilvl w:val="0"/>
                      <w:numId w:val="23"/>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pPr>
              <w:jc w:val="left"/>
              <w:rPr>
                <w:rFonts w:eastAsiaTheme="minorEastAsia"/>
                <w:lang w:val="en-US" w:eastAsia="zh-CN"/>
              </w:rPr>
            </w:pPr>
            <w:r>
              <w:rPr>
                <w:rFonts w:hint="eastAsia" w:eastAsiaTheme="minorEastAsia"/>
                <w:lang w:val="en-US" w:eastAsia="zh-CN"/>
              </w:rPr>
              <w:t xml:space="preserve">But, the NOTE you quoted is </w:t>
            </w:r>
            <w:r>
              <w:rPr>
                <w:rFonts w:eastAsiaTheme="minorEastAsia"/>
                <w:lang w:val="en-US" w:eastAsia="zh-CN"/>
              </w:rPr>
              <w:t xml:space="preserve">the </w:t>
            </w:r>
            <w:r>
              <w:rPr>
                <w:rFonts w:hint="eastAsia" w:eastAsiaTheme="minorEastAsia"/>
                <w:lang w:val="en-US" w:eastAsia="zh-CN"/>
              </w:rPr>
              <w:t>correct</w:t>
            </w:r>
            <w:r>
              <w:rPr>
                <w:rFonts w:eastAsiaTheme="minorEastAsia"/>
                <w:lang w:val="en-US" w:eastAsia="zh-CN"/>
              </w:rPr>
              <w:t xml:space="preserve"> NOTE in RAN1#107e agreement</w:t>
            </w:r>
            <w:r>
              <w:rPr>
                <w:rFonts w:hint="eastAsia" w:eastAsiaTheme="minorEastAsia"/>
                <w:lang w:val="en-US" w:eastAsia="zh-CN"/>
              </w:rPr>
              <w:t>.</w:t>
            </w:r>
          </w:p>
          <w:p>
            <w:pPr>
              <w:jc w:val="left"/>
              <w:rPr>
                <w:rFonts w:eastAsiaTheme="minorEastAsia"/>
                <w:lang w:val="en-US" w:eastAsia="zh-CN"/>
              </w:rPr>
            </w:pPr>
          </w:p>
          <w:tbl>
            <w:tblPr>
              <w:tblStyle w:val="36"/>
              <w:tblpPr w:leftFromText="180" w:rightFromText="180" w:vertAnchor="text" w:horzAnchor="margin"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numPr>
                      <w:ilvl w:val="1"/>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highlight w:val="green"/>
                      <w:lang w:eastAsia="zh-CN"/>
                    </w:rPr>
                    <w:t xml:space="preserve">Note: </w:t>
                  </w:r>
                  <w:r>
                    <w:rPr>
                      <w:rFonts w:ascii="Times" w:hAnsi="Times" w:eastAsia="Microsoft YaHei UI"/>
                      <w:b/>
                      <w:color w:val="0070C0"/>
                      <w:szCs w:val="24"/>
                      <w:highlight w:val="green"/>
                      <w:lang w:eastAsia="zh-CN"/>
                    </w:rPr>
                    <w:t xml:space="preserve">For </w:t>
                  </w:r>
                  <w:r>
                    <w:rPr>
                      <w:rFonts w:hint="eastAsia" w:ascii="Times" w:hAnsi="Times" w:eastAsia="Microsoft YaHei UI"/>
                      <w:b/>
                      <w:color w:val="0070C0"/>
                      <w:szCs w:val="24"/>
                      <w:highlight w:val="green"/>
                      <w:lang w:eastAsia="zh-CN"/>
                    </w:rPr>
                    <w:t>S</w:t>
                  </w:r>
                  <w:r>
                    <w:rPr>
                      <w:rFonts w:ascii="Times" w:hAnsi="Times" w:eastAsia="Microsoft YaHei UI"/>
                      <w:b/>
                      <w:color w:val="0070C0"/>
                      <w:szCs w:val="24"/>
                      <w:highlight w:val="green"/>
                      <w:lang w:eastAsia="zh-CN"/>
                    </w:rPr>
                    <w:t xml:space="preserve">SB and CORESET#0 multiplexing pattern 1, </w:t>
                  </w:r>
                  <w:r>
                    <w:rPr>
                      <w:rFonts w:ascii="Times" w:hAnsi="Times" w:eastAsia="Microsoft YaHei UI"/>
                      <w:b/>
                      <w:szCs w:val="24"/>
                      <w:highlight w:val="green"/>
                      <w:lang w:eastAsia="zh-CN"/>
                    </w:rPr>
                    <w:t>if a separate initial/RRC configured DL BWP is configured to contain the entire CORESET#0, CD-SSB is expected by RedCap UE.</w:t>
                  </w:r>
                </w:p>
              </w:tc>
            </w:tr>
          </w:tbl>
          <w:p>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21"/>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24"/>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24"/>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24"/>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2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宋体"/>
                <w:lang w:val="en-US"/>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pPr>
              <w:jc w:val="left"/>
              <w:rPr>
                <w:rFonts w:eastAsia="宋体"/>
                <w:lang w:eastAsia="zh-CN"/>
              </w:rPr>
            </w:pPr>
            <w:r>
              <w:rPr>
                <w:lang w:eastAsia="zh-CN"/>
              </w:rPr>
              <w:t xml:space="preserve">For an initial DL BWP provided by </w:t>
            </w:r>
            <w:r>
              <w:rPr>
                <w:i/>
                <w:lang w:eastAsia="zh-CN"/>
              </w:rPr>
              <w:t>initialDownlinkBWP</w:t>
            </w:r>
            <w:r>
              <w:rPr>
                <w:lang w:eastAsia="zh-CN"/>
              </w:rPr>
              <w:t xml:space="preserve"> in </w:t>
            </w:r>
            <w:r>
              <w:rPr>
                <w:i/>
                <w:lang w:eastAsia="zh-CN"/>
              </w:rPr>
              <w:t>DownlinkConfigCommonRedCapSIB</w:t>
            </w:r>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r>
              <w:rPr>
                <w:i/>
                <w:iCs/>
                <w:color w:val="FF0000"/>
              </w:rPr>
              <w:t>ServingCellConfigCommonSIB</w:t>
            </w:r>
            <w:r>
              <w:rPr>
                <w:i/>
                <w:color w:val="FF0000"/>
                <w:lang w:eastAsia="zh-CN"/>
              </w:rPr>
              <w:t xml:space="preserve"> or physCellId</w:t>
            </w:r>
            <w:r>
              <w:rPr>
                <w:color w:val="FF0000"/>
                <w:lang w:eastAsia="zh-CN"/>
              </w:rPr>
              <w:t xml:space="preserve"> in </w:t>
            </w:r>
            <w:r>
              <w:rPr>
                <w:i/>
                <w:color w:val="FF0000"/>
                <w:lang w:eastAsia="zh-CN"/>
              </w:rPr>
              <w:t>ServingCellConfigCommon</w:t>
            </w:r>
            <w:r>
              <w:rPr>
                <w:color w:val="FF0000"/>
                <w:lang w:eastAsia="zh-CN"/>
              </w:rPr>
              <w:t>]</w:t>
            </w:r>
            <w:r>
              <w:rPr>
                <w:lang w:eastAsia="zh-CN"/>
              </w:rPr>
              <w:t>, and for operation in FR1 includes the CORESET with index 0, unless the UE indicates a capability to operate otherwise.</w:t>
            </w:r>
          </w:p>
          <w:p>
            <w:pPr>
              <w:jc w:val="left"/>
              <w:rPr>
                <w:rFonts w:eastAsia="MS Mincho"/>
              </w:rPr>
            </w:pPr>
            <w:r>
              <w:rPr>
                <w:rFonts w:eastAsia="宋体"/>
                <w:lang w:eastAsia="zh-CN"/>
              </w:rPr>
              <w:t xml:space="preserve">For an active DL BWP provided by </w:t>
            </w:r>
            <w:r>
              <w:rPr>
                <w:rFonts w:eastAsia="宋体"/>
                <w:i/>
                <w:iCs/>
              </w:rPr>
              <w:t>BWP-DownlinkDedicated</w:t>
            </w:r>
            <w:r>
              <w:rPr>
                <w:rFonts w:eastAsia="MS Mincho"/>
              </w:rPr>
              <w:t xml:space="preserve">, </w:t>
            </w:r>
          </w:p>
          <w:p>
            <w:pPr>
              <w:pStyle w:val="50"/>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eastAsia="MS Mincho"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hAnsi="Times New Roman" w:eastAsia="MS Mincho" w:cs="Times New Roman"/>
                <w:sz w:val="20"/>
                <w:szCs w:val="20"/>
                <w:lang w:val="en-GB"/>
              </w:rPr>
              <w:t xml:space="preserve"> assumes that the active DL BWP includes a SS/PBCH block.</w:t>
            </w:r>
          </w:p>
          <w:p>
            <w:pPr>
              <w:pStyle w:val="50"/>
              <w:numPr>
                <w:ilvl w:val="0"/>
                <w:numId w:val="25"/>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[an SS/PBCH block provided by higher layer parameter ncd-SSB]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r>
              <w:rPr>
                <w:rFonts w:ascii="Times New Roman" w:hAnsi="Times New Roman" w:cs="Times New Roman"/>
                <w:i/>
                <w:iCs/>
                <w:color w:val="FF0000"/>
                <w:sz w:val="20"/>
                <w:szCs w:val="20"/>
                <w:lang w:val="en-US"/>
              </w:rPr>
              <w:t>ServingCellConfigCommonSIB</w:t>
            </w:r>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r>
              <w:rPr>
                <w:rFonts w:ascii="Times New Roman" w:hAnsi="Times New Roman" w:cs="Times New Roman"/>
                <w:i/>
                <w:iCs/>
                <w:color w:val="FF0000"/>
                <w:sz w:val="20"/>
                <w:szCs w:val="20"/>
                <w:lang w:val="en-US" w:eastAsia="zh-CN"/>
              </w:rPr>
              <w:t>physCellId</w:t>
            </w:r>
            <w:r>
              <w:rPr>
                <w:rFonts w:ascii="Times New Roman" w:hAnsi="Times New Roman" w:cs="Times New Roman"/>
                <w:color w:val="FF0000"/>
                <w:sz w:val="20"/>
                <w:szCs w:val="20"/>
                <w:lang w:val="en-US" w:eastAsia="zh-CN"/>
              </w:rPr>
              <w:t xml:space="preserve"> in </w:t>
            </w:r>
            <w:r>
              <w:rPr>
                <w:rFonts w:ascii="Times New Roman" w:hAnsi="Times New Roman" w:cs="Times New Roman"/>
                <w:i/>
                <w:iCs/>
                <w:color w:val="FF0000"/>
                <w:sz w:val="20"/>
                <w:szCs w:val="20"/>
                <w:lang w:val="en-US" w:eastAsia="zh-CN"/>
              </w:rPr>
              <w:t>ServingCellConfigCommon</w:t>
            </w:r>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[the SS/PBCH block provided by higher layer parameter ncd-SSB]</w:t>
            </w:r>
            <w:r>
              <w:rPr>
                <w:rFonts w:ascii="Times New Roman" w:hAnsi="Times New Roman" w:cs="Times New Roman"/>
                <w:sz w:val="20"/>
                <w:szCs w:val="20"/>
                <w:lang w:val="en-US" w:eastAsia="zh-CN"/>
              </w:rPr>
              <w:t xml:space="preserve"> have same quasi-colocation properties, if they have the same index</w:t>
            </w:r>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25"/>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bl>
    <w:p>
      <w:pPr>
        <w:tabs>
          <w:tab w:val="left" w:pos="488"/>
        </w:tabs>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21"/>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1"/>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1"/>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26"/>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pPr>
              <w:jc w:val="left"/>
              <w:rPr>
                <w:rFonts w:eastAsiaTheme="minorEastAsia"/>
                <w:lang w:val="en-US" w:eastAsia="zh-CN"/>
              </w:rPr>
            </w:pPr>
            <w:r>
              <w:rPr>
                <w:rFonts w:eastAsiaTheme="minorEastAsia"/>
                <w:lang w:val="en-US" w:eastAsia="zh-CN"/>
              </w:rPr>
              <w:t>Should be considered for harmonization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28"/>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28"/>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 xml:space="preserve"> </w:t>
            </w:r>
            <w:r>
              <w:rPr>
                <w:i/>
              </w:rPr>
              <w:t>initialDownlinkBWP-RedCap</w:t>
            </w:r>
            <w:r>
              <w:rPr>
                <w:rFonts w:eastAsia="MS Mincho"/>
              </w:rPr>
              <w:t xml:space="preserve">  in </w:t>
            </w:r>
            <w:r>
              <w:rPr>
                <w:i/>
              </w:rPr>
              <w:t>DownlinkConfigCommonSIB</w:t>
            </w:r>
            <w:r>
              <w:rPr>
                <w:rFonts w:eastAsia="MS Mincho"/>
                <w:i/>
                <w:iCs/>
              </w:rPr>
              <w:t xml:space="preserve"> </w:t>
            </w:r>
            <w:r>
              <w:rPr>
                <w:rFonts w:eastAsia="MS Mincho"/>
              </w:rPr>
              <w:t xml:space="preserve">, and an UL BWP by </w:t>
            </w:r>
            <w:r>
              <w:t xml:space="preserve"> </w:t>
            </w:r>
            <w:r>
              <w:rPr>
                <w:i/>
              </w:rPr>
              <w:t>initialUplinkBWP-RedCap</w:t>
            </w:r>
            <w:r>
              <w:t xml:space="preserve"> </w:t>
            </w:r>
            <w:r>
              <w:rPr>
                <w:rFonts w:eastAsia="MS Mincho"/>
              </w:rPr>
              <w:t>in</w:t>
            </w:r>
            <w:r>
              <w:rPr>
                <w:bCs/>
                <w:i/>
                <w:iCs/>
              </w:rPr>
              <w:t>UplinkConfigCommonSIB</w:t>
            </w:r>
            <w:r>
              <w:rPr>
                <w:rFonts w:eastAsia="MS Mincho"/>
                <w:i/>
                <w:iCs/>
              </w:rPr>
              <w:t xml:space="preserve"> </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i/>
              </w:rPr>
              <w:t>initialUplinkBWP-RedCap</w:t>
            </w:r>
            <w:r>
              <w:rPr>
                <w:rFonts w:eastAsia="MS Mincho"/>
                <w:i/>
              </w:rPr>
              <w:t xml:space="preserve">  </w:t>
            </w:r>
            <w:r>
              <w:rPr>
                <w:rFonts w:eastAsia="MS Mincho"/>
              </w:rPr>
              <w:t>in</w:t>
            </w:r>
            <w:r>
              <w:rPr>
                <w:bCs/>
                <w:i/>
                <w:iCs/>
              </w:rPr>
              <w:t xml:space="preserve"> UplinkConfigCommonSIB</w:t>
            </w:r>
            <w:r>
              <w:rPr>
                <w:bCs/>
              </w:rPr>
              <w:t xml:space="preserve"> </w:t>
            </w:r>
            <w:r>
              <w:rPr>
                <w:rFonts w:eastAsia="MS Mincho"/>
              </w:rPr>
              <w:t xml:space="preserve">, that is smaller than or equal to the maximum UL bandwidth that the UE supports </w:t>
            </w:r>
            <w:r>
              <w:rPr>
                <w:lang w:eastAsia="zh-CN"/>
              </w:rPr>
              <w:t>.</w:t>
            </w:r>
          </w:p>
          <w:p>
            <w:pPr>
              <w:jc w:val="left"/>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share same view with Ericsson.</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xml:space="preserve">, if </w:t>
            </w:r>
            <w:r>
              <w:rPr>
                <w:i/>
                <w:iCs/>
                <w:lang w:val="en-US"/>
              </w:rPr>
              <w:t>BWP-part</w:t>
            </w:r>
            <w:r>
              <w:rPr>
                <w:lang w:val="en-US"/>
              </w:rPr>
              <w:t xml:space="preserve"> = '</w:t>
            </w:r>
            <w:r>
              <w:rPr>
                <w:i/>
                <w:iCs/>
                <w:lang w:val="en-US"/>
              </w:rPr>
              <w:t>FromLowerEdge</w:t>
            </w:r>
            <w:r>
              <w:rPr>
                <w:lang w:val="en-US"/>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size</m:t>
                      </m:r>
                      <m:ctrlPr>
                        <w:rPr>
                          <w:rFonts w:ascii="Cambria Math" w:hAnsi="Cambria Math"/>
                          <w:lang w:val="zh-CN"/>
                        </w:rPr>
                      </m:ctrlPr>
                    </m:sup>
                  </m:sSubSup>
                  <m:r>
                    <w:rPr>
                      <w:rFonts w:ascii="Cambria Math" w:hAnsi="Cambria Math"/>
                      <w:lang w:val="en-US"/>
                    </w:rPr>
                    <m:t>-</m:t>
                  </m:r>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with modification</w:t>
            </w:r>
          </w:p>
        </w:tc>
        <w:tc>
          <w:tcPr>
            <w:tcW w:w="6780" w:type="dxa"/>
          </w:tcPr>
          <w:p>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pPr>
              <w:pStyle w:val="57"/>
              <w:rPr>
                <w:rFonts w:eastAsia="Yu Mincho"/>
                <w:b/>
                <w:i/>
                <w:szCs w:val="22"/>
                <w:lang w:eastAsia="ja-JP"/>
              </w:rPr>
            </w:pPr>
            <w:r>
              <w:rPr>
                <w:b/>
                <w:i/>
                <w:szCs w:val="22"/>
                <w:lang w:eastAsia="sv-SE"/>
              </w:rPr>
              <w:t>intra-SlotFH-r17</w:t>
            </w:r>
            <w:r>
              <w:rPr>
                <w:rFonts w:hint="eastAsia" w:ascii="Yu Mincho" w:hAnsi="Yu Mincho" w:eastAsia="Yu Mincho"/>
                <w:b/>
                <w:i/>
                <w:szCs w:val="22"/>
                <w:lang w:eastAsia="ja-JP"/>
              </w:rPr>
              <w:t>　</w:t>
            </w:r>
          </w:p>
          <w:p>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2.2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jc w:val="left"/>
              <w:rPr>
                <w:rFonts w:eastAsiaTheme="minorEastAsia"/>
                <w:lang w:eastAsia="zh-CN"/>
              </w:rPr>
            </w:pPr>
            <w:r>
              <w:rPr>
                <w:rFonts w:eastAsia="MS Mincho"/>
              </w:rPr>
              <w:t xml:space="preserve">If the UE monitors PDCCH according to Type2-PDCCH CSS set, </w:t>
            </w:r>
          </w:p>
          <w:p>
            <w:pPr>
              <w:ind w:left="568" w:hanging="284"/>
              <w:jc w:val="left"/>
              <w:rPr>
                <w:rFonts w:eastAsiaTheme="minorEastAsia"/>
                <w:lang w:eastAsia="zh-CN"/>
              </w:rPr>
            </w:pPr>
            <w:r>
              <w:rPr>
                <w:rFonts w:eastAsia="等线"/>
                <w:lang w:val="en-US" w:eastAsia="zh-CN"/>
              </w:rPr>
              <w:t>-</w:t>
            </w:r>
            <w:r>
              <w:rPr>
                <w:rFonts w:eastAsia="等线"/>
                <w:lang w:val="en-US" w:eastAsia="zh-CN"/>
              </w:rPr>
              <w:tab/>
            </w:r>
          </w:p>
          <w:p>
            <w:pPr>
              <w:pStyle w:val="50"/>
              <w:numPr>
                <w:ilvl w:val="0"/>
                <w:numId w:val="29"/>
              </w:numPr>
              <w:spacing w:after="0" w:line="240" w:lineRule="auto"/>
              <w:ind w:left="567" w:hanging="283"/>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an initial DL BWP </w:t>
            </w:r>
            <w:r>
              <w:rPr>
                <w:rFonts w:ascii="Times New Roman" w:hAnsi="Times New Roman" w:eastAsia="等线" w:cs="Times New Roman"/>
                <w:sz w:val="20"/>
                <w:szCs w:val="20"/>
                <w:lang w:val="en-US" w:eastAsia="zh-CN"/>
              </w:rPr>
              <w:t xml:space="preserve">provided by </w:t>
            </w:r>
            <w:r>
              <w:rPr>
                <w:rFonts w:ascii="Times New Roman" w:hAnsi="Times New Roman" w:eastAsia="MS Mincho" w:cs="Times New Roman"/>
                <w:i/>
                <w:sz w:val="20"/>
                <w:szCs w:val="20"/>
                <w:lang w:val="en-US" w:eastAsia="en-US"/>
              </w:rPr>
              <w:t>initialDownlinkBWP-RedCap-r17</w:t>
            </w:r>
            <w:r>
              <w:rPr>
                <w:rFonts w:ascii="Times New Roman" w:hAnsi="Times New Roman" w:eastAsia="MS Mincho" w:cs="Times New Roman"/>
                <w:sz w:val="20"/>
                <w:szCs w:val="20"/>
                <w:lang w:val="en-US" w:eastAsia="en-US"/>
              </w:rPr>
              <w:t xml:space="preserve"> in </w:t>
            </w:r>
            <w:r>
              <w:rPr>
                <w:rFonts w:ascii="Times New Roman" w:hAnsi="Times New Roman" w:eastAsia="MS Mincho" w:cs="Times New Roman"/>
                <w:i/>
                <w:iCs/>
                <w:sz w:val="20"/>
                <w:szCs w:val="20"/>
                <w:lang w:val="en-US" w:eastAsia="en-US"/>
              </w:rPr>
              <w:t>DownlinkConfigCommonSIB</w:t>
            </w:r>
            <w:r>
              <w:rPr>
                <w:rFonts w:ascii="Times New Roman" w:hAnsi="Times New Roman" w:eastAsia="等线" w:cs="Times New Roman"/>
                <w:sz w:val="20"/>
                <w:szCs w:val="20"/>
                <w:lang w:val="en-US" w:eastAsia="zh-CN"/>
              </w:rPr>
              <w:t xml:space="preserve"> and </w:t>
            </w:r>
            <w:r>
              <w:rPr>
                <w:rFonts w:ascii="Times New Roman" w:hAnsi="Times New Roman" w:cs="Times New Roman" w:eastAsiaTheme="minorEastAsia"/>
                <w:sz w:val="20"/>
                <w:szCs w:val="20"/>
                <w:lang w:val="en-US" w:eastAsia="zh-CN"/>
              </w:rPr>
              <w:t xml:space="preserve">with </w:t>
            </w:r>
            <w:r>
              <w:rPr>
                <w:rFonts w:ascii="Times New Roman" w:hAnsi="Times New Roman" w:eastAsia="等线" w:cs="Times New Roman"/>
                <w:i/>
                <w:iCs/>
                <w:sz w:val="20"/>
                <w:szCs w:val="20"/>
                <w:lang w:val="en-US" w:eastAsia="en-US"/>
              </w:rPr>
              <w:t>BWP-DownlinkDedicated</w:t>
            </w:r>
            <w:r>
              <w:rPr>
                <w:rFonts w:ascii="Times New Roman" w:hAnsi="Times New Roman" w:eastAsia="MS Mincho" w:cs="Times New Roman"/>
                <w:sz w:val="20"/>
                <w:szCs w:val="20"/>
                <w:lang w:val="en-US" w:eastAsia="en-US"/>
              </w:rPr>
              <w:t xml:space="preserve"> in RRC_CONNECTED mode</w:t>
            </w:r>
            <w:r>
              <w:rPr>
                <w:rFonts w:ascii="Times New Roman" w:hAnsi="Times New Roman" w:cs="Times New Roman" w:eastAsiaTheme="minorEastAsia"/>
                <w:sz w:val="20"/>
                <w:szCs w:val="20"/>
                <w:lang w:val="en-US" w:eastAsia="zh-CN"/>
              </w:rPr>
              <w:t>,</w:t>
            </w:r>
            <w:r>
              <w:rPr>
                <w:rFonts w:ascii="Times New Roman" w:hAnsi="Times New Roman" w:eastAsia="MS Mincho" w:cs="Times New Roman"/>
                <w:sz w:val="20"/>
                <w:szCs w:val="20"/>
                <w:lang w:val="en-US" w:eastAsia="en-US"/>
              </w:rPr>
              <w:t xml:space="preserve"> </w:t>
            </w:r>
            <w:r>
              <w:rPr>
                <w:rFonts w:ascii="Times New Roman" w:hAnsi="Times New Roman" w:cs="Times New Roman" w:eastAsiaTheme="minorEastAsia"/>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pPr>
              <w:pStyle w:val="50"/>
              <w:numPr>
                <w:ilvl w:val="0"/>
                <w:numId w:val="29"/>
              </w:numPr>
              <w:spacing w:after="0" w:line="240" w:lineRule="auto"/>
              <w:ind w:left="567" w:hanging="283"/>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other cases of initial DL BWP, the UE assumes that the initial DL BWP includes a SS/PBCH block and the CORESET with index 0 if the UE used the SS/PBCH block to obtain SIB1.</w:t>
            </w:r>
          </w:p>
          <w:p>
            <w:pPr>
              <w:spacing w:after="0" w:line="240" w:lineRule="auto"/>
              <w:jc w:val="left"/>
              <w:rPr>
                <w:rFonts w:eastAsiaTheme="minorEastAsia"/>
                <w:lang w:eastAsia="zh-CN"/>
              </w:rPr>
            </w:pP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TP can be discussed after Issue#2 is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seperate initial UL BWP configuration in SIB1, the RedCap UE is provided the initial UL BWP by the separate initial UL BWP configuration. </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downlink, we can wait for issue#1.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uplink, if TP#5 is adopted, the TP seems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t>
            </w:r>
            <w:r>
              <w:rPr>
                <w:rFonts w:eastAsia="Yu Mincho"/>
                <w:lang w:val="en-US" w:eastAsia="ja-JP"/>
              </w:rPr>
              <w:t>Ericsson. Thanks for your comments. As in Rel-15/16, there are specific definitions</w:t>
            </w:r>
            <w:r>
              <w:rPr>
                <w:rFonts w:hint="eastAsia" w:eastAsia="Yu Mincho"/>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hint="eastAsia" w:eastAsia="Yu Mincho"/>
                <w:lang w:val="en-US" w:eastAsia="ja-JP"/>
              </w:rPr>
              <w:t xml:space="preserve"> </w:t>
            </w:r>
            <w:r>
              <w:rPr>
                <w:rFonts w:eastAsia="Yu Mincho"/>
                <w:lang w:val="en-US" w:eastAsia="ja-JP"/>
              </w:rPr>
              <w:t xml:space="preserve">However, we fail to see a clear definition of initial DL/UL BWP in the current spec for RedCap UE. </w:t>
            </w:r>
            <w:r>
              <w:rPr>
                <w:rFonts w:hint="eastAsia" w:eastAsia="Yu Mincho"/>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pPr>
              <w:jc w:val="left"/>
              <w:rPr>
                <w:rFonts w:eastAsiaTheme="minorEastAsia"/>
                <w:lang w:val="en-US" w:eastAsia="zh-CN"/>
              </w:rPr>
            </w:pPr>
            <w:r>
              <w:rPr>
                <w:rFonts w:eastAsia="Yu Mincho"/>
                <w:lang w:val="en-US" w:eastAsia="ja-JP"/>
              </w:rPr>
              <w:t>Lastly, futher wording modification including correction of RRC parameters seems necessary.</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2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2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Wait until Issue #2 is resolved</w:t>
            </w: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hAnsi="Segoe UI Emoji" w:eastAsia="Segoe UI Emoji" w:cs="Segoe UI Emoji"/>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Text in parentheses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Intel and Vivo that the text within parentheses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TP does not say for TDD.</w:t>
            </w:r>
          </w:p>
          <w:p>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t>
            </w:r>
            <w:r>
              <w:rPr>
                <w:rFonts w:hint="eastAsia" w:eastAsia="Yu Mincho"/>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bl>
    <w:p>
      <w:pPr>
        <w:rPr>
          <w:rFonts w:eastAsia="Yu Mincho"/>
          <w:lang w:val="en-US" w:eastAsia="ja-JP"/>
        </w:rPr>
      </w:pPr>
    </w:p>
    <w:p>
      <w:pPr>
        <w:rPr>
          <w:rFonts w:eastAsia="Yu Mincho"/>
          <w:lang w:val="en-US"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Lohit Devanagari">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20A39"/>
    <w:multiLevelType w:val="multilevel"/>
    <w:tmpl w:val="00520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A926833"/>
    <w:multiLevelType w:val="multilevel"/>
    <w:tmpl w:val="2A926833"/>
    <w:lvl w:ilvl="0" w:tentative="0">
      <w:start w:val="1"/>
      <w:numFmt w:val="bullet"/>
      <w:lvlText w:val="‐"/>
      <w:lvlJc w:val="left"/>
      <w:pPr>
        <w:ind w:left="704" w:hanging="420"/>
      </w:pPr>
      <w:rPr>
        <w:rFonts w:hint="eastAsia" w:ascii="Arial Unicode MS" w:hAnsi="Arial Unicode MS" w:eastAsia="Arial Unicode M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2">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3">
    <w:nsid w:val="362273DB"/>
    <w:multiLevelType w:val="multilevel"/>
    <w:tmpl w:val="362273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6C3112A"/>
    <w:multiLevelType w:val="multilevel"/>
    <w:tmpl w:val="36C3112A"/>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F315BE"/>
    <w:multiLevelType w:val="multilevel"/>
    <w:tmpl w:val="37F31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9"/>
  </w:num>
  <w:num w:numId="3">
    <w:abstractNumId w:val="1"/>
  </w:num>
  <w:num w:numId="4">
    <w:abstractNumId w:val="0"/>
  </w:num>
  <w:num w:numId="5">
    <w:abstractNumId w:val="27"/>
  </w:num>
  <w:num w:numId="6">
    <w:abstractNumId w:val="10"/>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7"/>
  </w:num>
  <w:num w:numId="22">
    <w:abstractNumId w:val="4"/>
  </w:num>
  <w:num w:numId="23">
    <w:abstractNumId w:val="13"/>
  </w:num>
  <w:num w:numId="24">
    <w:abstractNumId w:val="16"/>
  </w:num>
  <w:num w:numId="25">
    <w:abstractNumId w:val="5"/>
  </w:num>
  <w:num w:numId="26">
    <w:abstractNumId w:val="26"/>
  </w:num>
  <w:num w:numId="27">
    <w:abstractNumId w:val="25"/>
  </w:num>
  <w:num w:numId="28">
    <w:abstractNumId w:val="2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5"/>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085"/>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48A69F9"/>
    <w:rsid w:val="157F28D8"/>
    <w:rsid w:val="16910651"/>
    <w:rsid w:val="17AF2E2D"/>
    <w:rsid w:val="1F1D2838"/>
    <w:rsid w:val="200047F0"/>
    <w:rsid w:val="21575BF0"/>
    <w:rsid w:val="283B258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Header Char"/>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Heading 8 Char"/>
    <w:link w:val="9"/>
    <w:qFormat/>
    <w:uiPriority w:val="0"/>
    <w:rPr>
      <w:rFonts w:ascii="Arial" w:hAnsi="Arial"/>
      <w:sz w:val="36"/>
      <w:lang w:val="en-GB" w:eastAsia="en-US"/>
    </w:rPr>
  </w:style>
  <w:style w:type="character" w:customStyle="1" w:styleId="48">
    <w:name w:val="Heading 3 Char"/>
    <w:link w:val="4"/>
    <w:qFormat/>
    <w:uiPriority w:val="0"/>
    <w:rPr>
      <w:sz w:val="28"/>
      <w:lang w:eastAsia="en-US"/>
    </w:rPr>
  </w:style>
  <w:style w:type="character" w:customStyle="1" w:styleId="49">
    <w:name w:val="List Paragraph Char"/>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Comment Text Char"/>
    <w:link w:val="21"/>
    <w:qFormat/>
    <w:uiPriority w:val="99"/>
    <w:rPr>
      <w:lang w:val="en-GB" w:eastAsia="en-US"/>
    </w:rPr>
  </w:style>
  <w:style w:type="character" w:customStyle="1" w:styleId="52">
    <w:name w:val="Comment Subject Char"/>
    <w:link w:val="34"/>
    <w:qFormat/>
    <w:uiPriority w:val="0"/>
    <w:rPr>
      <w:b/>
      <w:bCs/>
      <w:lang w:val="en-GB" w:eastAsia="en-US"/>
    </w:rPr>
  </w:style>
  <w:style w:type="character" w:customStyle="1" w:styleId="53">
    <w:name w:val="Body Text Char"/>
    <w:link w:val="23"/>
    <w:qFormat/>
    <w:uiPriority w:val="0"/>
    <w:rPr>
      <w:rFonts w:ascii="Arial" w:hAnsi="Arial"/>
      <w:b/>
      <w:sz w:val="18"/>
      <w:lang w:val="en-GB" w:eastAsia="ja-JP"/>
    </w:rPr>
  </w:style>
  <w:style w:type="character" w:customStyle="1" w:styleId="54">
    <w:name w:val="Caption Char"/>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qFormat/>
    <w:uiPriority w:val="0"/>
    <w:pPr>
      <w:ind w:left="1418" w:hanging="284"/>
    </w:pPr>
  </w:style>
  <w:style w:type="paragraph" w:customStyle="1" w:styleId="261">
    <w:name w:val="B5"/>
    <w:basedOn w:val="1"/>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Footnote Text Char"/>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Heading 2 Char"/>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Document Map Char"/>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Plain Text Char"/>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line="259" w:lineRule="auto"/>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 w:type="character" w:customStyle="1" w:styleId="340">
    <w:name w:val="Unresolved Mention17"/>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2E9A1-8B9F-4967-B755-7086BE232B66}">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1EC190E7-ACF0-43F4-9B06-025FD03003D4}">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30</Pages>
  <Words>13055</Words>
  <Characters>74414</Characters>
  <Lines>620</Lines>
  <Paragraphs>174</Paragraphs>
  <TotalTime>0</TotalTime>
  <ScaleCrop>false</ScaleCrop>
  <LinksUpToDate>false</LinksUpToDate>
  <CharactersWithSpaces>87295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2022-05-12T07:28:00Z</dcterms:created>
  <dc:creator>Johan Bergman</dc:creator>
  <cp:lastModifiedBy>ZTE-Youjun</cp:lastModifiedBy>
  <dcterms:modified xsi:type="dcterms:W3CDTF">2022-05-12T08:36:24Z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