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5AECFF" w14:textId="77777777" w:rsidR="002B4E24" w:rsidRDefault="00104B64">
      <w:pPr>
        <w:snapToGrid w:val="0"/>
        <w:spacing w:after="0"/>
        <w:rPr>
          <w:rFonts w:cs="Arial"/>
          <w:b/>
          <w:color w:val="000000"/>
          <w:sz w:val="28"/>
          <w:szCs w:val="28"/>
        </w:rPr>
      </w:pPr>
      <w:r>
        <w:rPr>
          <w:rFonts w:cs="Arial"/>
          <w:b/>
          <w:color w:val="000000"/>
          <w:sz w:val="28"/>
          <w:szCs w:val="28"/>
        </w:rPr>
        <w:t>3GPP TSG RAN WG1 #109-e</w:t>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w:t>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r>
      <w:r>
        <w:rPr>
          <w:rFonts w:cs="Arial"/>
          <w:b/>
          <w:color w:val="000000"/>
          <w:sz w:val="28"/>
          <w:szCs w:val="28"/>
        </w:rPr>
        <w:tab/>
        <w:t xml:space="preserve">                 R1-2204856</w:t>
      </w:r>
    </w:p>
    <w:p w14:paraId="2242B0AE" w14:textId="77777777" w:rsidR="002B4E24" w:rsidRDefault="00104B64">
      <w:pPr>
        <w:snapToGrid w:val="0"/>
        <w:spacing w:after="0"/>
        <w:rPr>
          <w:rFonts w:cs="Arial"/>
          <w:b/>
          <w:color w:val="000000"/>
          <w:sz w:val="28"/>
          <w:szCs w:val="28"/>
        </w:rPr>
      </w:pPr>
      <w:r>
        <w:rPr>
          <w:rFonts w:cs="Arial"/>
          <w:b/>
          <w:color w:val="000000"/>
          <w:sz w:val="28"/>
          <w:szCs w:val="28"/>
        </w:rPr>
        <w:t>e-Meeting, May 9th – 20th, 2022</w:t>
      </w:r>
    </w:p>
    <w:p w14:paraId="7380C5F8" w14:textId="77777777" w:rsidR="002B4E24" w:rsidRDefault="002B4E24">
      <w:pPr>
        <w:snapToGrid w:val="0"/>
        <w:spacing w:after="0"/>
        <w:rPr>
          <w:rFonts w:cs="Arial"/>
          <w:b/>
          <w:color w:val="000000"/>
          <w:sz w:val="28"/>
          <w:szCs w:val="28"/>
        </w:rPr>
      </w:pPr>
    </w:p>
    <w:p w14:paraId="2E37B53A" w14:textId="77777777" w:rsidR="002B4E24" w:rsidRDefault="00104B64">
      <w:pPr>
        <w:ind w:left="1800" w:hanging="1800"/>
        <w:rPr>
          <w:b/>
          <w:color w:val="000000"/>
          <w:sz w:val="24"/>
          <w:szCs w:val="24"/>
        </w:rPr>
      </w:pPr>
      <w:r>
        <w:rPr>
          <w:b/>
          <w:color w:val="000000"/>
          <w:sz w:val="24"/>
          <w:szCs w:val="24"/>
        </w:rPr>
        <w:t>Agenda Item:</w:t>
      </w:r>
      <w:r>
        <w:rPr>
          <w:b/>
          <w:color w:val="000000"/>
          <w:sz w:val="24"/>
          <w:szCs w:val="24"/>
        </w:rPr>
        <w:tab/>
        <w:t>8.16.16</w:t>
      </w:r>
    </w:p>
    <w:p w14:paraId="2A304EE8" w14:textId="77777777" w:rsidR="002B4E24" w:rsidRDefault="00104B64">
      <w:pPr>
        <w:ind w:left="1800" w:hanging="1800"/>
        <w:rPr>
          <w:b/>
          <w:color w:val="000000"/>
          <w:sz w:val="24"/>
          <w:szCs w:val="24"/>
        </w:rPr>
      </w:pPr>
      <w:r>
        <w:rPr>
          <w:b/>
          <w:color w:val="000000"/>
          <w:sz w:val="24"/>
          <w:szCs w:val="24"/>
        </w:rPr>
        <w:t>Source:</w:t>
      </w:r>
      <w:r>
        <w:rPr>
          <w:b/>
          <w:color w:val="000000"/>
          <w:sz w:val="24"/>
          <w:szCs w:val="24"/>
        </w:rPr>
        <w:tab/>
        <w:t>Moderator (AT&amp;T)</w:t>
      </w:r>
    </w:p>
    <w:p w14:paraId="1A4FF625" w14:textId="77777777" w:rsidR="002B4E24" w:rsidRDefault="00104B64">
      <w:pPr>
        <w:ind w:left="1800" w:hanging="1800"/>
        <w:rPr>
          <w:b/>
          <w:color w:val="000000"/>
          <w:sz w:val="24"/>
          <w:szCs w:val="24"/>
        </w:rPr>
      </w:pPr>
      <w:r>
        <w:rPr>
          <w:b/>
          <w:color w:val="000000"/>
          <w:sz w:val="24"/>
          <w:szCs w:val="24"/>
        </w:rPr>
        <w:t>Title:</w:t>
      </w:r>
      <w:r>
        <w:rPr>
          <w:b/>
          <w:color w:val="000000"/>
          <w:sz w:val="24"/>
          <w:szCs w:val="24"/>
        </w:rPr>
        <w:tab/>
        <w:t>Summary of UE features for DL 1024QAM for NR FR1</w:t>
      </w:r>
    </w:p>
    <w:p w14:paraId="08A2B772" w14:textId="77777777" w:rsidR="002B4E24" w:rsidRDefault="00104B64">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65644742" w14:textId="77777777" w:rsidR="002B4E24" w:rsidRDefault="002B4E24">
      <w:pPr>
        <w:pStyle w:val="af5"/>
        <w:jc w:val="left"/>
        <w:rPr>
          <w:color w:val="000000"/>
          <w:sz w:val="16"/>
          <w:szCs w:val="16"/>
        </w:rPr>
      </w:pPr>
    </w:p>
    <w:p w14:paraId="530EADAE" w14:textId="77777777" w:rsidR="002B4E24" w:rsidRDefault="00104B64">
      <w:pPr>
        <w:pStyle w:val="1"/>
        <w:numPr>
          <w:ilvl w:val="0"/>
          <w:numId w:val="8"/>
        </w:numPr>
        <w:jc w:val="both"/>
        <w:rPr>
          <w:color w:val="000000"/>
        </w:rPr>
      </w:pPr>
      <w:r>
        <w:rPr>
          <w:color w:val="000000"/>
        </w:rPr>
        <w:t>Introduction</w:t>
      </w:r>
    </w:p>
    <w:p w14:paraId="7529CBF7" w14:textId="77777777" w:rsidR="002B4E24" w:rsidRDefault="00104B64">
      <w:pPr>
        <w:pStyle w:val="maintext"/>
        <w:ind w:firstLineChars="90" w:firstLine="180"/>
        <w:rPr>
          <w:rFonts w:ascii="Calibri" w:hAnsi="Calibri" w:cs="Arial"/>
          <w:color w:val="000000"/>
        </w:rPr>
      </w:pPr>
      <w:r>
        <w:rPr>
          <w:rFonts w:ascii="Calibri" w:hAnsi="Calibri" w:cs="Arial"/>
          <w:color w:val="000000"/>
        </w:rPr>
        <w:t>This document presents the summary of email discussion/approval [109-e-R17-UE-features-1024QAM-01] during RAN1 #109-e.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2B4E24" w14:paraId="509B1316" w14:textId="77777777">
        <w:tc>
          <w:tcPr>
            <w:tcW w:w="22607" w:type="dxa"/>
            <w:tcBorders>
              <w:top w:val="single" w:sz="4" w:space="0" w:color="auto"/>
              <w:left w:val="single" w:sz="4" w:space="0" w:color="auto"/>
              <w:bottom w:val="single" w:sz="4" w:space="0" w:color="auto"/>
              <w:right w:val="single" w:sz="4" w:space="0" w:color="auto"/>
            </w:tcBorders>
            <w:shd w:val="clear" w:color="auto" w:fill="auto"/>
          </w:tcPr>
          <w:p w14:paraId="5F82C82D" w14:textId="77777777" w:rsidR="002B4E24" w:rsidRDefault="00104B64">
            <w:pPr>
              <w:rPr>
                <w:lang w:eastAsia="zh-CN"/>
              </w:rPr>
            </w:pPr>
            <w:r>
              <w:rPr>
                <w:highlight w:val="cyan"/>
                <w:lang w:eastAsia="zh-CN"/>
              </w:rPr>
              <w:t xml:space="preserve">[109-e-R17-UE-features-1024QAM-01] Email discussion on UE features for </w:t>
            </w:r>
            <w:r>
              <w:rPr>
                <w:highlight w:val="cyan"/>
              </w:rPr>
              <w:t>DL 1024QAM for NR FR1 – Ralf (AT&amp;T)</w:t>
            </w:r>
          </w:p>
          <w:p w14:paraId="37465385" w14:textId="77777777" w:rsidR="002B4E24" w:rsidRDefault="00104B64">
            <w:pPr>
              <w:numPr>
                <w:ilvl w:val="0"/>
                <w:numId w:val="9"/>
              </w:numPr>
              <w:spacing w:before="0" w:after="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w:t>
            </w:r>
            <w:r>
              <w:rPr>
                <w:highlight w:val="cyan"/>
                <w:lang w:eastAsia="zh-CN"/>
              </w:rPr>
              <w:t xml:space="preserve"> for LS to RAN2</w:t>
            </w:r>
            <w:r>
              <w:rPr>
                <w:rFonts w:hint="eastAsia"/>
                <w:highlight w:val="cyan"/>
                <w:lang w:eastAsia="zh-CN"/>
              </w:rPr>
              <w:t xml:space="preserve">: </w:t>
            </w:r>
            <w:r>
              <w:rPr>
                <w:highlight w:val="cyan"/>
              </w:rPr>
              <w:t>May 13</w:t>
            </w:r>
          </w:p>
          <w:p w14:paraId="1FFEE1BF" w14:textId="77777777" w:rsidR="002B4E24" w:rsidRDefault="00104B64">
            <w:pPr>
              <w:numPr>
                <w:ilvl w:val="0"/>
                <w:numId w:val="9"/>
              </w:numPr>
              <w:spacing w:before="0" w:after="0"/>
              <w:jc w:val="left"/>
              <w:rPr>
                <w:highlight w:val="cyan"/>
                <w:lang w:eastAsia="zh-CN"/>
              </w:rPr>
            </w:pPr>
            <w:r>
              <w:rPr>
                <w:highlight w:val="cyan"/>
                <w:lang w:eastAsia="zh-CN"/>
              </w:rPr>
              <w:t>Final</w:t>
            </w:r>
            <w:r>
              <w:rPr>
                <w:rFonts w:hint="eastAsia"/>
                <w:highlight w:val="cyan"/>
                <w:lang w:eastAsia="zh-CN"/>
              </w:rPr>
              <w:t xml:space="preserve"> check point</w:t>
            </w:r>
            <w:r>
              <w:rPr>
                <w:highlight w:val="cyan"/>
                <w:lang w:eastAsia="zh-CN"/>
              </w:rPr>
              <w:t xml:space="preserve"> for any remaining issues</w:t>
            </w:r>
            <w:r>
              <w:rPr>
                <w:rFonts w:hint="eastAsia"/>
                <w:highlight w:val="cyan"/>
                <w:lang w:eastAsia="zh-CN"/>
              </w:rPr>
              <w:t xml:space="preserve">: </w:t>
            </w:r>
            <w:r>
              <w:rPr>
                <w:highlight w:val="cyan"/>
              </w:rPr>
              <w:t>May 20</w:t>
            </w:r>
          </w:p>
          <w:p w14:paraId="10271A5B" w14:textId="77777777" w:rsidR="002B4E24" w:rsidRDefault="002B4E24">
            <w:pPr>
              <w:spacing w:before="0" w:after="0"/>
              <w:ind w:left="400"/>
              <w:jc w:val="left"/>
              <w:rPr>
                <w:highlight w:val="cyan"/>
                <w:lang w:eastAsia="zh-CN"/>
              </w:rPr>
            </w:pPr>
          </w:p>
          <w:p w14:paraId="472AD0DA" w14:textId="77777777" w:rsidR="002B4E24" w:rsidRDefault="002B4E24">
            <w:pPr>
              <w:pStyle w:val="maintext"/>
              <w:ind w:firstLineChars="0" w:firstLine="0"/>
              <w:rPr>
                <w:rFonts w:ascii="Calibri" w:hAnsi="Calibri" w:cs="Arial"/>
                <w:color w:val="000000"/>
                <w:lang w:val="en-US"/>
              </w:rPr>
            </w:pPr>
          </w:p>
        </w:tc>
      </w:tr>
    </w:tbl>
    <w:p w14:paraId="68380F4D" w14:textId="77777777" w:rsidR="002B4E24" w:rsidRDefault="00104B64">
      <w:pPr>
        <w:pStyle w:val="maintext"/>
        <w:ind w:firstLineChars="90" w:firstLine="180"/>
        <w:rPr>
          <w:rFonts w:ascii="Calibri" w:hAnsi="Calibri" w:cs="Calibri"/>
          <w:color w:val="000000"/>
        </w:rPr>
      </w:pPr>
      <w:r>
        <w:rPr>
          <w:rFonts w:ascii="Calibri" w:hAnsi="Calibri" w:cs="Calibri"/>
          <w:color w:val="000000"/>
        </w:rPr>
        <w:t xml:space="preserve">The following was discussed and/or agreed during RAN1 #109-e within the scope of [109-e-R17-UE-features-1024QAM-01]. All proposals are based on the latest RAN1 UE features list for Rel-17 NR in </w:t>
      </w:r>
      <w:r>
        <w:rPr>
          <w:rFonts w:ascii="Calibri" w:hAnsi="Calibri" w:cs="Calibri"/>
          <w:color w:val="000000"/>
        </w:rPr>
        <w:fldChar w:fldCharType="begin"/>
      </w:r>
      <w:r>
        <w:rPr>
          <w:rFonts w:ascii="Calibri" w:hAnsi="Calibri" w:cs="Calibri"/>
          <w:color w:val="000000"/>
        </w:rPr>
        <w:instrText xml:space="preserve"> REF _Ref84505649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[1]</w:t>
      </w:r>
      <w:r>
        <w:rPr>
          <w:rFonts w:ascii="Calibri" w:hAnsi="Calibri" w:cs="Calibri"/>
          <w:color w:val="000000"/>
        </w:rPr>
        <w:fldChar w:fldCharType="end"/>
      </w:r>
      <w:r>
        <w:rPr>
          <w:rFonts w:ascii="Calibri" w:hAnsi="Calibri" w:cs="Calibri"/>
          <w:color w:val="000000"/>
        </w:rPr>
        <w:t>.</w:t>
      </w:r>
    </w:p>
    <w:p w14:paraId="49AFF4C8" w14:textId="77777777" w:rsidR="002B4E24" w:rsidRDefault="00104B64">
      <w:pPr>
        <w:pStyle w:val="1"/>
        <w:numPr>
          <w:ilvl w:val="0"/>
          <w:numId w:val="8"/>
        </w:numPr>
        <w:jc w:val="both"/>
        <w:rPr>
          <w:color w:val="000000"/>
        </w:rPr>
      </w:pPr>
      <w:r>
        <w:rPr>
          <w:color w:val="000000"/>
        </w:rPr>
        <w:t>Summary of Contributions Submitted to RAN1 #109-e</w:t>
      </w:r>
    </w:p>
    <w:p w14:paraId="7E4E8780" w14:textId="77777777" w:rsidR="002B4E24" w:rsidRDefault="00104B64">
      <w:pPr>
        <w:pStyle w:val="maintext"/>
        <w:ind w:firstLineChars="90" w:firstLine="180"/>
        <w:rPr>
          <w:rFonts w:ascii="Calibri" w:eastAsia="宋体" w:hAnsi="Calibri" w:cs="Calibri"/>
          <w:lang w:eastAsia="zh-CN"/>
        </w:rPr>
      </w:pPr>
      <w:r>
        <w:rPr>
          <w:rFonts w:ascii="Calibri" w:hAnsi="Calibri" w:cs="Arial"/>
        </w:rPr>
        <w:t xml:space="preserve">The following is the moderator’s summary </w:t>
      </w:r>
      <w:r>
        <w:rPr>
          <w:rFonts w:ascii="Calibri" w:eastAsia="宋体" w:hAnsi="Calibri" w:cs="Calibri"/>
          <w:lang w:eastAsia="zh-CN"/>
        </w:rPr>
        <w:t>of contributions submitted to RAN1 #109-e in this agenda item.</w:t>
      </w:r>
    </w:p>
    <w:p w14:paraId="25B13A74" w14:textId="77777777" w:rsidR="002B4E24" w:rsidRDefault="002B4E24">
      <w:pPr>
        <w:pStyle w:val="maintext"/>
        <w:ind w:firstLineChars="90" w:firstLine="180"/>
        <w:rPr>
          <w:rFonts w:ascii="Calibri" w:eastAsia="宋体" w:hAnsi="Calibri" w:cs="Calibri"/>
          <w:lang w:eastAsia="zh-CN"/>
        </w:rPr>
      </w:pPr>
    </w:p>
    <w:tbl>
      <w:tblPr>
        <w:tblW w:w="22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710"/>
        <w:gridCol w:w="1559"/>
        <w:gridCol w:w="6371"/>
        <w:gridCol w:w="1277"/>
        <w:gridCol w:w="858"/>
        <w:gridCol w:w="851"/>
        <w:gridCol w:w="1417"/>
        <w:gridCol w:w="1276"/>
        <w:gridCol w:w="992"/>
        <w:gridCol w:w="993"/>
        <w:gridCol w:w="989"/>
        <w:gridCol w:w="2696"/>
        <w:gridCol w:w="1276"/>
      </w:tblGrid>
      <w:tr w:rsidR="002B4E24" w14:paraId="6660F387" w14:textId="77777777">
        <w:trPr>
          <w:trHeight w:val="20"/>
        </w:trPr>
        <w:tc>
          <w:tcPr>
            <w:tcW w:w="1130" w:type="dxa"/>
            <w:tcBorders>
              <w:top w:val="single" w:sz="4" w:space="0" w:color="auto"/>
              <w:left w:val="single" w:sz="4" w:space="0" w:color="auto"/>
              <w:bottom w:val="single" w:sz="4" w:space="0" w:color="auto"/>
              <w:right w:val="single" w:sz="4" w:space="0" w:color="auto"/>
            </w:tcBorders>
          </w:tcPr>
          <w:p w14:paraId="1B1C3ED9" w14:textId="77777777" w:rsidR="002B4E24" w:rsidRDefault="00104B64">
            <w:pPr>
              <w:pStyle w:val="TAL"/>
              <w:rPr>
                <w:rFonts w:cs="Arial"/>
                <w:color w:val="000000"/>
                <w:szCs w:val="18"/>
              </w:rPr>
            </w:pPr>
            <w:r>
              <w:rPr>
                <w:rFonts w:cs="Arial"/>
                <w:color w:val="000000"/>
                <w:szCs w:val="18"/>
              </w:rPr>
              <w:t>36. NR_DL1024QAM_FR1</w:t>
            </w:r>
          </w:p>
        </w:tc>
        <w:tc>
          <w:tcPr>
            <w:tcW w:w="710" w:type="dxa"/>
            <w:tcBorders>
              <w:top w:val="single" w:sz="4" w:space="0" w:color="auto"/>
              <w:left w:val="single" w:sz="4" w:space="0" w:color="auto"/>
              <w:bottom w:val="single" w:sz="4" w:space="0" w:color="auto"/>
              <w:right w:val="single" w:sz="4" w:space="0" w:color="auto"/>
            </w:tcBorders>
          </w:tcPr>
          <w:p w14:paraId="25A3C1FB" w14:textId="77777777" w:rsidR="002B4E24" w:rsidRDefault="00104B64">
            <w:pPr>
              <w:pStyle w:val="TAL"/>
              <w:rPr>
                <w:rFonts w:cs="Arial"/>
                <w:color w:val="000000"/>
                <w:szCs w:val="18"/>
              </w:rPr>
            </w:pPr>
            <w:r>
              <w:rPr>
                <w:rFonts w:cs="Arial"/>
                <w:color w:val="000000"/>
                <w:szCs w:val="18"/>
              </w:rPr>
              <w:t>36-1</w:t>
            </w:r>
          </w:p>
        </w:tc>
        <w:tc>
          <w:tcPr>
            <w:tcW w:w="1559" w:type="dxa"/>
            <w:tcBorders>
              <w:top w:val="single" w:sz="4" w:space="0" w:color="auto"/>
              <w:left w:val="single" w:sz="4" w:space="0" w:color="auto"/>
              <w:bottom w:val="single" w:sz="4" w:space="0" w:color="auto"/>
              <w:right w:val="single" w:sz="4" w:space="0" w:color="auto"/>
            </w:tcBorders>
          </w:tcPr>
          <w:p w14:paraId="16558809" w14:textId="77777777" w:rsidR="002B4E24" w:rsidRDefault="00104B64">
            <w:pPr>
              <w:pStyle w:val="TAL"/>
              <w:rPr>
                <w:rFonts w:eastAsia="宋体" w:cs="Arial"/>
                <w:color w:val="000000"/>
                <w:szCs w:val="18"/>
                <w:lang w:eastAsia="zh-CN"/>
              </w:rPr>
            </w:pPr>
            <w:r>
              <w:rPr>
                <w:rFonts w:cs="Arial"/>
                <w:color w:val="000000"/>
              </w:rPr>
              <w:t>1024QAM for PDSCH for FR1</w:t>
            </w:r>
          </w:p>
        </w:tc>
        <w:tc>
          <w:tcPr>
            <w:tcW w:w="6371" w:type="dxa"/>
            <w:tcBorders>
              <w:top w:val="single" w:sz="4" w:space="0" w:color="auto"/>
              <w:left w:val="single" w:sz="4" w:space="0" w:color="auto"/>
              <w:bottom w:val="single" w:sz="4" w:space="0" w:color="auto"/>
              <w:right w:val="single" w:sz="4" w:space="0" w:color="auto"/>
            </w:tcBorders>
          </w:tcPr>
          <w:p w14:paraId="6A50908B" w14:textId="77777777" w:rsidR="002B4E24" w:rsidRDefault="00104B64">
            <w:pPr>
              <w:autoSpaceDE w:val="0"/>
              <w:autoSpaceDN w:val="0"/>
              <w:adjustRightInd w:val="0"/>
              <w:snapToGrid w:val="0"/>
              <w:spacing w:afterLines="50"/>
              <w:contextualSpacing/>
              <w:rPr>
                <w:rFonts w:cs="Arial"/>
                <w:color w:val="000000"/>
                <w:sz w:val="18"/>
                <w:szCs w:val="18"/>
              </w:rPr>
            </w:pPr>
            <w:r>
              <w:rPr>
                <w:rFonts w:cs="Arial"/>
                <w:color w:val="000000"/>
                <w:sz w:val="18"/>
                <w:szCs w:val="18"/>
              </w:rPr>
              <w:t>Support 1024QAM for PDSCH for FR1 including 1024QAM modulation scheme as defined in TS 38.211, MCS and CQI feedback tables based on 1024QAM modulation order as defined in TS 38.214.</w:t>
            </w:r>
          </w:p>
          <w:p w14:paraId="2FC60514" w14:textId="77777777" w:rsidR="002B4E24" w:rsidRDefault="002B4E24">
            <w:pPr>
              <w:autoSpaceDE w:val="0"/>
              <w:autoSpaceDN w:val="0"/>
              <w:adjustRightInd w:val="0"/>
              <w:snapToGrid w:val="0"/>
              <w:contextualSpacing/>
              <w:rPr>
                <w:rFonts w:cs="Arial"/>
                <w:color w:val="000000"/>
                <w:sz w:val="18"/>
                <w:szCs w:val="18"/>
              </w:rPr>
            </w:pPr>
          </w:p>
          <w:p w14:paraId="5ABDAF46" w14:textId="77777777" w:rsidR="002B4E24" w:rsidRDefault="002B4E24">
            <w:pPr>
              <w:autoSpaceDE w:val="0"/>
              <w:autoSpaceDN w:val="0"/>
              <w:adjustRightInd w:val="0"/>
              <w:snapToGrid w:val="0"/>
              <w:contextualSpacing/>
              <w:rPr>
                <w:rFonts w:cs="Arial"/>
                <w:color w:val="000000"/>
                <w:sz w:val="18"/>
                <w:szCs w:val="18"/>
              </w:rPr>
            </w:pPr>
          </w:p>
        </w:tc>
        <w:tc>
          <w:tcPr>
            <w:tcW w:w="1277" w:type="dxa"/>
            <w:tcBorders>
              <w:top w:val="single" w:sz="4" w:space="0" w:color="auto"/>
              <w:left w:val="single" w:sz="4" w:space="0" w:color="auto"/>
              <w:bottom w:val="single" w:sz="4" w:space="0" w:color="auto"/>
              <w:right w:val="single" w:sz="4" w:space="0" w:color="auto"/>
            </w:tcBorders>
          </w:tcPr>
          <w:p w14:paraId="39F9F68F" w14:textId="77777777" w:rsidR="002B4E24" w:rsidRDefault="00104B64">
            <w:pPr>
              <w:pStyle w:val="TAL"/>
              <w:rPr>
                <w:rFonts w:eastAsia="MS Mincho" w:cs="Arial"/>
                <w:color w:val="000000"/>
                <w:szCs w:val="18"/>
              </w:rPr>
            </w:pPr>
            <w:r>
              <w:rPr>
                <w:rFonts w:eastAsia="MS Mincho" w:cs="Arial"/>
                <w:color w:val="000000"/>
                <w:szCs w:val="18"/>
              </w:rPr>
              <w:t>pdsch-256QAM-FR1</w:t>
            </w:r>
          </w:p>
        </w:tc>
        <w:tc>
          <w:tcPr>
            <w:tcW w:w="858" w:type="dxa"/>
            <w:tcBorders>
              <w:top w:val="single" w:sz="4" w:space="0" w:color="auto"/>
              <w:left w:val="single" w:sz="4" w:space="0" w:color="auto"/>
              <w:bottom w:val="single" w:sz="4" w:space="0" w:color="auto"/>
              <w:right w:val="single" w:sz="4" w:space="0" w:color="auto"/>
            </w:tcBorders>
          </w:tcPr>
          <w:p w14:paraId="45749587" w14:textId="77777777" w:rsidR="002B4E24" w:rsidRDefault="00104B64">
            <w:pPr>
              <w:pStyle w:val="TAL"/>
              <w:rPr>
                <w:rFonts w:cs="Arial"/>
                <w:color w:val="000000"/>
                <w:szCs w:val="18"/>
              </w:rPr>
            </w:pPr>
            <w:r>
              <w:rPr>
                <w:rFonts w:cs="Arial"/>
                <w:color w:val="000000"/>
                <w:szCs w:val="18"/>
              </w:rPr>
              <w:t>Yes</w:t>
            </w:r>
          </w:p>
        </w:tc>
        <w:tc>
          <w:tcPr>
            <w:tcW w:w="851" w:type="dxa"/>
            <w:tcBorders>
              <w:top w:val="single" w:sz="4" w:space="0" w:color="auto"/>
              <w:left w:val="single" w:sz="4" w:space="0" w:color="auto"/>
              <w:bottom w:val="single" w:sz="4" w:space="0" w:color="auto"/>
              <w:right w:val="single" w:sz="4" w:space="0" w:color="auto"/>
            </w:tcBorders>
          </w:tcPr>
          <w:p w14:paraId="2499441F" w14:textId="77777777" w:rsidR="002B4E24" w:rsidRDefault="00104B64">
            <w:pPr>
              <w:pStyle w:val="TAL"/>
              <w:rPr>
                <w:rFonts w:cs="Arial"/>
                <w:color w:val="000000"/>
                <w:szCs w:val="18"/>
              </w:rPr>
            </w:pPr>
            <w:r>
              <w:rPr>
                <w:rFonts w:cs="Arial"/>
                <w:color w:val="000000"/>
                <w:szCs w:val="18"/>
              </w:rPr>
              <w:t>N/A</w:t>
            </w:r>
          </w:p>
        </w:tc>
        <w:tc>
          <w:tcPr>
            <w:tcW w:w="1417" w:type="dxa"/>
            <w:tcBorders>
              <w:top w:val="single" w:sz="4" w:space="0" w:color="auto"/>
              <w:left w:val="single" w:sz="4" w:space="0" w:color="auto"/>
              <w:bottom w:val="single" w:sz="4" w:space="0" w:color="auto"/>
              <w:right w:val="single" w:sz="4" w:space="0" w:color="auto"/>
            </w:tcBorders>
          </w:tcPr>
          <w:p w14:paraId="26D71834" w14:textId="77777777" w:rsidR="002B4E24" w:rsidRDefault="00104B64">
            <w:pPr>
              <w:pStyle w:val="TAL"/>
              <w:rPr>
                <w:rFonts w:cs="Arial"/>
                <w:color w:val="000000"/>
                <w:szCs w:val="18"/>
              </w:rPr>
            </w:pPr>
            <w:r>
              <w:rPr>
                <w:rFonts w:cs="Arial"/>
                <w:color w:val="000000"/>
                <w:szCs w:val="18"/>
              </w:rPr>
              <w:t>No support of 1024 QAM for PDSCH</w:t>
            </w:r>
          </w:p>
        </w:tc>
        <w:tc>
          <w:tcPr>
            <w:tcW w:w="1276" w:type="dxa"/>
            <w:tcBorders>
              <w:top w:val="single" w:sz="4" w:space="0" w:color="auto"/>
              <w:left w:val="single" w:sz="4" w:space="0" w:color="auto"/>
              <w:bottom w:val="single" w:sz="4" w:space="0" w:color="auto"/>
              <w:right w:val="single" w:sz="4" w:space="0" w:color="auto"/>
            </w:tcBorders>
          </w:tcPr>
          <w:p w14:paraId="24C84C8C" w14:textId="77777777" w:rsidR="002B4E24" w:rsidRDefault="00104B64">
            <w:pPr>
              <w:pStyle w:val="TAL"/>
              <w:rPr>
                <w:rFonts w:cs="Arial"/>
                <w:color w:val="000000"/>
                <w:szCs w:val="18"/>
              </w:rPr>
            </w:pPr>
            <w:r>
              <w:rPr>
                <w:rFonts w:cs="Arial"/>
                <w:color w:val="000000"/>
                <w:szCs w:val="18"/>
              </w:rPr>
              <w:t>Per Band</w:t>
            </w:r>
          </w:p>
        </w:tc>
        <w:tc>
          <w:tcPr>
            <w:tcW w:w="992" w:type="dxa"/>
            <w:tcBorders>
              <w:top w:val="single" w:sz="4" w:space="0" w:color="auto"/>
              <w:left w:val="single" w:sz="4" w:space="0" w:color="auto"/>
              <w:bottom w:val="single" w:sz="4" w:space="0" w:color="auto"/>
              <w:right w:val="single" w:sz="4" w:space="0" w:color="auto"/>
            </w:tcBorders>
          </w:tcPr>
          <w:p w14:paraId="332D5F8A" w14:textId="77777777" w:rsidR="002B4E24" w:rsidRDefault="00104B64">
            <w:pPr>
              <w:pStyle w:val="TAL"/>
              <w:rPr>
                <w:rFonts w:cs="Arial"/>
                <w:color w:val="000000"/>
                <w:szCs w:val="18"/>
              </w:rPr>
            </w:pPr>
            <w:r>
              <w:rPr>
                <w:rFonts w:cs="Arial"/>
                <w:color w:val="000000"/>
                <w:szCs w:val="18"/>
              </w:rPr>
              <w:t>N/A</w:t>
            </w:r>
          </w:p>
        </w:tc>
        <w:tc>
          <w:tcPr>
            <w:tcW w:w="993" w:type="dxa"/>
            <w:tcBorders>
              <w:top w:val="single" w:sz="4" w:space="0" w:color="auto"/>
              <w:left w:val="single" w:sz="4" w:space="0" w:color="auto"/>
              <w:bottom w:val="single" w:sz="4" w:space="0" w:color="auto"/>
              <w:right w:val="single" w:sz="4" w:space="0" w:color="auto"/>
            </w:tcBorders>
          </w:tcPr>
          <w:p w14:paraId="6EB71250" w14:textId="77777777" w:rsidR="002B4E24" w:rsidRDefault="00104B64">
            <w:pPr>
              <w:pStyle w:val="TAL"/>
              <w:rPr>
                <w:rFonts w:cs="Arial"/>
                <w:color w:val="000000"/>
                <w:szCs w:val="18"/>
              </w:rPr>
            </w:pPr>
            <w:r>
              <w:rPr>
                <w:rFonts w:cs="Arial"/>
                <w:color w:val="000000"/>
                <w:szCs w:val="18"/>
              </w:rPr>
              <w:t>Applicable only to FR1</w:t>
            </w:r>
          </w:p>
        </w:tc>
        <w:tc>
          <w:tcPr>
            <w:tcW w:w="989" w:type="dxa"/>
            <w:tcBorders>
              <w:top w:val="single" w:sz="4" w:space="0" w:color="auto"/>
              <w:left w:val="single" w:sz="4" w:space="0" w:color="auto"/>
              <w:bottom w:val="single" w:sz="4" w:space="0" w:color="auto"/>
              <w:right w:val="single" w:sz="4" w:space="0" w:color="auto"/>
            </w:tcBorders>
          </w:tcPr>
          <w:p w14:paraId="00467776" w14:textId="77777777" w:rsidR="002B4E24" w:rsidRDefault="00104B64">
            <w:pPr>
              <w:pStyle w:val="TAL"/>
              <w:rPr>
                <w:rFonts w:cs="Arial"/>
                <w:color w:val="000000"/>
                <w:szCs w:val="18"/>
              </w:rPr>
            </w:pPr>
            <w:r>
              <w:rPr>
                <w:rFonts w:cs="Arial"/>
                <w:color w:val="000000"/>
                <w:szCs w:val="18"/>
              </w:rPr>
              <w:t>N/A</w:t>
            </w:r>
          </w:p>
        </w:tc>
        <w:tc>
          <w:tcPr>
            <w:tcW w:w="2696" w:type="dxa"/>
            <w:tcBorders>
              <w:top w:val="single" w:sz="4" w:space="0" w:color="auto"/>
              <w:left w:val="single" w:sz="4" w:space="0" w:color="auto"/>
              <w:bottom w:val="single" w:sz="4" w:space="0" w:color="auto"/>
              <w:right w:val="single" w:sz="4" w:space="0" w:color="auto"/>
            </w:tcBorders>
          </w:tcPr>
          <w:p w14:paraId="2A6188AA" w14:textId="77777777" w:rsidR="002B4E24" w:rsidRDefault="00104B64">
            <w:pPr>
              <w:spacing w:after="180"/>
              <w:rPr>
                <w:rFonts w:eastAsia="Yu Mincho" w:cs="Arial"/>
                <w:color w:val="000000"/>
                <w:sz w:val="18"/>
                <w:szCs w:val="18"/>
                <w:lang w:eastAsia="sv-SE"/>
              </w:rPr>
            </w:pPr>
            <w:r>
              <w:rPr>
                <w:rFonts w:eastAsia="Yu Mincho" w:cs="Arial"/>
                <w:color w:val="000000"/>
                <w:sz w:val="18"/>
                <w:szCs w:val="18"/>
                <w:lang w:eastAsia="sv-SE"/>
              </w:rPr>
              <w:t>Note from WI objective: DL PDSCH 1024QAM for FR1 should be defined as a per-band UE capability</w:t>
            </w:r>
          </w:p>
        </w:tc>
        <w:tc>
          <w:tcPr>
            <w:tcW w:w="1276" w:type="dxa"/>
            <w:tcBorders>
              <w:top w:val="single" w:sz="4" w:space="0" w:color="auto"/>
              <w:left w:val="single" w:sz="4" w:space="0" w:color="auto"/>
              <w:bottom w:val="single" w:sz="4" w:space="0" w:color="auto"/>
              <w:right w:val="single" w:sz="4" w:space="0" w:color="auto"/>
            </w:tcBorders>
          </w:tcPr>
          <w:p w14:paraId="7AC4AE55" w14:textId="77777777" w:rsidR="002B4E24" w:rsidRDefault="00104B64">
            <w:pPr>
              <w:pStyle w:val="TAL"/>
              <w:rPr>
                <w:rFonts w:cs="Arial"/>
                <w:color w:val="000000"/>
                <w:szCs w:val="18"/>
              </w:rPr>
            </w:pPr>
            <w:r>
              <w:rPr>
                <w:rFonts w:cs="Arial"/>
                <w:color w:val="000000"/>
                <w:szCs w:val="18"/>
              </w:rPr>
              <w:t>Optional with capability signalling</w:t>
            </w:r>
          </w:p>
        </w:tc>
      </w:tr>
    </w:tbl>
    <w:p w14:paraId="306B7D9A" w14:textId="77777777" w:rsidR="002B4E24" w:rsidRDefault="002B4E24">
      <w:pPr>
        <w:pStyle w:val="maintext"/>
        <w:ind w:firstLineChars="0" w:firstLine="0"/>
        <w:rPr>
          <w:rFonts w:ascii="Calibri" w:hAnsi="Calibri" w:cs="Arial"/>
          <w:color w:val="000000"/>
        </w:rPr>
      </w:pPr>
    </w:p>
    <w:p w14:paraId="26BE4494" w14:textId="77777777" w:rsidR="002B4E24" w:rsidRDefault="002B4E24">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5"/>
        <w:gridCol w:w="20453"/>
      </w:tblGrid>
      <w:tr w:rsidR="002B4E24" w14:paraId="1DECD468" w14:textId="77777777">
        <w:tc>
          <w:tcPr>
            <w:tcW w:w="1818" w:type="dxa"/>
            <w:tcBorders>
              <w:top w:val="single" w:sz="4" w:space="0" w:color="auto"/>
              <w:left w:val="single" w:sz="4" w:space="0" w:color="auto"/>
              <w:bottom w:val="single" w:sz="4" w:space="0" w:color="auto"/>
              <w:right w:val="single" w:sz="4" w:space="0" w:color="auto"/>
            </w:tcBorders>
            <w:shd w:val="clear" w:color="auto" w:fill="A5A5A5"/>
          </w:tcPr>
          <w:p w14:paraId="6C59AE1D" w14:textId="77777777" w:rsidR="002B4E24" w:rsidRDefault="00104B64">
            <w:pPr>
              <w:jc w:val="left"/>
              <w:rPr>
                <w:rFonts w:ascii="Calibri" w:eastAsia="MS Mincho" w:hAnsi="Calibri" w:cs="Calibri"/>
                <w:color w:val="000000"/>
              </w:rPr>
            </w:pPr>
            <w:r>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tcPr>
          <w:p w14:paraId="47799242" w14:textId="77777777" w:rsidR="002B4E24" w:rsidRDefault="00104B64">
            <w:pPr>
              <w:jc w:val="left"/>
              <w:rPr>
                <w:rFonts w:ascii="Calibri" w:eastAsia="MS Mincho" w:hAnsi="Calibri" w:cs="Calibri"/>
                <w:color w:val="000000"/>
              </w:rPr>
            </w:pPr>
            <w:r>
              <w:rPr>
                <w:rFonts w:ascii="Calibri" w:eastAsia="MS Mincho" w:hAnsi="Calibri" w:cs="Calibri"/>
                <w:color w:val="000000"/>
              </w:rPr>
              <w:t>Summary</w:t>
            </w:r>
          </w:p>
        </w:tc>
      </w:tr>
      <w:tr w:rsidR="002B4E24" w14:paraId="2488DE86" w14:textId="77777777">
        <w:tc>
          <w:tcPr>
            <w:tcW w:w="1818" w:type="dxa"/>
            <w:tcBorders>
              <w:top w:val="single" w:sz="4" w:space="0" w:color="auto"/>
              <w:left w:val="single" w:sz="4" w:space="0" w:color="auto"/>
              <w:bottom w:val="single" w:sz="4" w:space="0" w:color="auto"/>
              <w:right w:val="single" w:sz="4" w:space="0" w:color="auto"/>
            </w:tcBorders>
          </w:tcPr>
          <w:p w14:paraId="219D58E0" w14:textId="77777777" w:rsidR="002B4E24" w:rsidRDefault="00104B64">
            <w:pPr>
              <w:jc w:val="left"/>
              <w:rPr>
                <w:rFonts w:ascii="Calibri" w:hAnsi="Calibri" w:cs="Calibri"/>
                <w:color w:val="000000"/>
              </w:rPr>
            </w:pPr>
            <w:r>
              <w:rPr>
                <w:rFonts w:ascii="Calibri" w:hAnsi="Calibri" w:cs="Calibri"/>
                <w:color w:val="000000"/>
              </w:rPr>
              <w:t xml:space="preserve">MediaTek Inc. </w:t>
            </w:r>
            <w:r>
              <w:rPr>
                <w:rFonts w:ascii="Calibri" w:hAnsi="Calibri" w:cs="Calibri"/>
                <w:color w:val="000000"/>
              </w:rPr>
              <w:fldChar w:fldCharType="begin"/>
            </w:r>
            <w:r>
              <w:rPr>
                <w:rFonts w:ascii="Calibri" w:hAnsi="Calibri" w:cs="Calibri"/>
                <w:color w:val="000000"/>
              </w:rPr>
              <w:instrText xml:space="preserve"> REF _Ref102383338 \r \h </w:instrText>
            </w:r>
            <w:r>
              <w:rPr>
                <w:rFonts w:ascii="Calibri" w:hAnsi="Calibri" w:cs="Calibri"/>
                <w:color w:val="000000"/>
              </w:rPr>
            </w:r>
            <w:r>
              <w:rPr>
                <w:rFonts w:ascii="Calibri" w:hAnsi="Calibri" w:cs="Calibri"/>
                <w:color w:val="000000"/>
              </w:rPr>
              <w:fldChar w:fldCharType="separate"/>
            </w:r>
            <w:r>
              <w:rPr>
                <w:rFonts w:ascii="Calibri" w:hAnsi="Calibri" w:cs="Calibri"/>
                <w:color w:val="000000"/>
              </w:rPr>
              <w:t>[2]</w:t>
            </w:r>
            <w:r>
              <w:rPr>
                <w:rFonts w:ascii="Calibri" w:hAnsi="Calibri" w:cs="Calibri"/>
                <w:color w:val="000000"/>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673A9B" w14:textId="77777777" w:rsidR="002B4E24" w:rsidRDefault="00104B64">
            <w:pPr>
              <w:contextualSpacing/>
              <w:rPr>
                <w:rFonts w:ascii="Times New Roman" w:hAnsi="Times New Roman"/>
              </w:rPr>
            </w:pPr>
            <w:bookmarkStart w:id="1" w:name="_Ref95761770"/>
            <w:r>
              <w:rPr>
                <w:rFonts w:ascii="Times New Roman" w:hAnsi="Times New Roman"/>
              </w:rPr>
              <w:t xml:space="preserve">In the WID, it clearly states that 1024QAM is applicable scenarios with up to 2 layer DL MIMO.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8"/>
            </w:tblGrid>
            <w:tr w:rsidR="002B4E24" w14:paraId="69BA2557" w14:textId="77777777">
              <w:tc>
                <w:tcPr>
                  <w:tcW w:w="0" w:type="auto"/>
                  <w:shd w:val="clear" w:color="auto" w:fill="auto"/>
                </w:tcPr>
                <w:p w14:paraId="0F400CC0" w14:textId="77777777" w:rsidR="002B4E24" w:rsidRDefault="00104B64">
                  <w:pPr>
                    <w:rPr>
                      <w:rFonts w:ascii="Times New Roman" w:hAnsi="Times New Roman"/>
                    </w:rPr>
                  </w:pPr>
                  <w:r>
                    <w:rPr>
                      <w:rFonts w:ascii="Times New Roman" w:hAnsi="Times New Roman"/>
                    </w:rPr>
                    <w:t>The objective is to specify downlink 1024QAM for NR PDSCH operation in FR1, together with related procedures, signalling and necessary RF requirements. The main objectives are:</w:t>
                  </w:r>
                </w:p>
                <w:p w14:paraId="2735DD52" w14:textId="77777777" w:rsidR="002B4E24" w:rsidRDefault="00104B64">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high order modulation for PDSCH [RAN1]</w:t>
                  </w:r>
                </w:p>
                <w:p w14:paraId="587855C6" w14:textId="77777777" w:rsidR="002B4E24" w:rsidRDefault="00104B64">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1024QAM constellation as specified in E-UTRA for DL PDSCH</w:t>
                  </w:r>
                </w:p>
                <w:p w14:paraId="1B7F759B" w14:textId="77777777" w:rsidR="002B4E24" w:rsidRDefault="00104B64">
                  <w:pPr>
                    <w:numPr>
                      <w:ilvl w:val="1"/>
                      <w:numId w:val="10"/>
                    </w:numPr>
                    <w:overflowPunct w:val="0"/>
                    <w:autoSpaceDE w:val="0"/>
                    <w:autoSpaceDN w:val="0"/>
                    <w:adjustRightInd w:val="0"/>
                    <w:spacing w:before="0" w:after="180"/>
                    <w:jc w:val="left"/>
                    <w:textAlignment w:val="baseline"/>
                    <w:rPr>
                      <w:rFonts w:ascii="Times New Roman" w:hAnsi="Times New Roman"/>
                      <w:lang w:eastAsia="sv-SE"/>
                    </w:rPr>
                  </w:pPr>
                  <w:r>
                    <w:rPr>
                      <w:rFonts w:ascii="Times New Roman" w:hAnsi="Times New Roman"/>
                    </w:rPr>
                    <w:t>Specify corresponding 5-bit MCS table with 1024QAM entries as defined in E-UTRA, with 5 bit DCI overhead for MCS indication</w:t>
                  </w:r>
                </w:p>
                <w:p w14:paraId="03CF8BA3" w14:textId="77777777" w:rsidR="002B4E24" w:rsidRDefault="00104B64">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Specify corresponding CQI feedback </w:t>
                  </w:r>
                  <w:r>
                    <w:rPr>
                      <w:rFonts w:ascii="Times New Roman" w:eastAsia="Yu Mincho" w:hAnsi="Times New Roman"/>
                      <w:lang w:eastAsia="sv-SE"/>
                    </w:rPr>
                    <w:t>with 1024QAM entries as defined in E-UTRA, with no changes to the CQI field and table sizes</w:t>
                  </w:r>
                </w:p>
                <w:p w14:paraId="4C2C94E7" w14:textId="77777777" w:rsidR="002B4E24" w:rsidRDefault="00104B64">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RRC signalling and UE capabilities [RAN2]</w:t>
                  </w:r>
                </w:p>
                <w:p w14:paraId="65592D98" w14:textId="77777777" w:rsidR="002B4E24" w:rsidRDefault="00104B64">
                  <w:pPr>
                    <w:numPr>
                      <w:ilvl w:val="1"/>
                      <w:numId w:val="10"/>
                    </w:numPr>
                    <w:spacing w:before="0" w:after="180"/>
                    <w:jc w:val="left"/>
                    <w:rPr>
                      <w:rFonts w:ascii="Times New Roman" w:eastAsia="Yu Mincho" w:hAnsi="Times New Roman"/>
                      <w:lang w:eastAsia="sv-SE"/>
                    </w:rPr>
                  </w:pPr>
                  <w:r>
                    <w:rPr>
                      <w:rFonts w:ascii="Times New Roman" w:eastAsia="Yu Mincho" w:hAnsi="Times New Roman"/>
                      <w:lang w:eastAsia="sv-SE"/>
                    </w:rPr>
                    <w:t>Note: DL PDSCH 1024QAM for FR1 should be defined as a per-band UE capability</w:t>
                  </w:r>
                </w:p>
                <w:p w14:paraId="29370B98" w14:textId="77777777" w:rsidR="002B4E24" w:rsidRDefault="00104B64">
                  <w:pPr>
                    <w:numPr>
                      <w:ilvl w:val="0"/>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Specify corresponding UE and BS RF core requirements [RAN4]</w:t>
                  </w:r>
                </w:p>
                <w:p w14:paraId="3FC484DC" w14:textId="77777777" w:rsidR="002B4E24" w:rsidRDefault="00104B64">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t xml:space="preserve">UE and BS RF core requirements are specified for stationary wireless scenarios </w:t>
                  </w:r>
                  <w:r>
                    <w:rPr>
                      <w:rFonts w:ascii="Times New Roman" w:hAnsi="Times New Roman"/>
                      <w:b/>
                      <w:bCs/>
                      <w:highlight w:val="green"/>
                    </w:rPr>
                    <w:t>with up to 2 layer DL MIMO</w:t>
                  </w:r>
                </w:p>
                <w:p w14:paraId="7129C010" w14:textId="77777777" w:rsidR="002B4E24" w:rsidRDefault="00104B64">
                  <w:pPr>
                    <w:numPr>
                      <w:ilvl w:val="1"/>
                      <w:numId w:val="10"/>
                    </w:numPr>
                    <w:overflowPunct w:val="0"/>
                    <w:autoSpaceDE w:val="0"/>
                    <w:autoSpaceDN w:val="0"/>
                    <w:adjustRightInd w:val="0"/>
                    <w:spacing w:before="0" w:after="180"/>
                    <w:jc w:val="left"/>
                    <w:textAlignment w:val="baseline"/>
                    <w:rPr>
                      <w:rFonts w:ascii="Times New Roman" w:hAnsi="Times New Roman"/>
                    </w:rPr>
                  </w:pPr>
                  <w:r>
                    <w:rPr>
                      <w:rFonts w:ascii="Times New Roman" w:hAnsi="Times New Roman"/>
                    </w:rPr>
                    <w:lastRenderedPageBreak/>
                    <w:t>The cell size(s) and type of stationary wireless scenarios for which UE and BS RF core requirements are defined will be studied and decided by RAN4.</w:t>
                  </w:r>
                </w:p>
              </w:tc>
            </w:tr>
          </w:tbl>
          <w:p w14:paraId="25375A71" w14:textId="77777777" w:rsidR="002B4E24" w:rsidRDefault="002B4E24"/>
          <w:p w14:paraId="579560BD" w14:textId="77777777" w:rsidR="002B4E24" w:rsidRDefault="00104B64">
            <w:pPr>
              <w:rPr>
                <w:lang w:eastAsia="zh-TW"/>
              </w:rPr>
            </w:pPr>
            <w:r>
              <w:t>However, it is not captured in the description of FG 36-1.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739"/>
              <w:gridCol w:w="16365"/>
            </w:tblGrid>
            <w:tr w:rsidR="002B4E24" w14:paraId="6B09C30F" w14:textId="77777777">
              <w:tc>
                <w:tcPr>
                  <w:tcW w:w="0" w:type="auto"/>
                  <w:shd w:val="clear" w:color="auto" w:fill="auto"/>
                </w:tcPr>
                <w:p w14:paraId="18AD1BA3" w14:textId="77777777" w:rsidR="002B4E24" w:rsidRDefault="00104B64">
                  <w:pPr>
                    <w:rPr>
                      <w:rFonts w:ascii="Times New Roman" w:hAnsi="Times New Roman"/>
                      <w:b/>
                      <w:bCs/>
                    </w:rPr>
                  </w:pPr>
                  <w:r>
                    <w:rPr>
                      <w:rFonts w:ascii="Times New Roman" w:hAnsi="Times New Roman"/>
                      <w:b/>
                      <w:bCs/>
                    </w:rPr>
                    <w:t>Index</w:t>
                  </w:r>
                </w:p>
              </w:tc>
              <w:tc>
                <w:tcPr>
                  <w:tcW w:w="0" w:type="auto"/>
                  <w:shd w:val="clear" w:color="auto" w:fill="auto"/>
                </w:tcPr>
                <w:p w14:paraId="440A020C" w14:textId="77777777" w:rsidR="002B4E24" w:rsidRDefault="00104B64">
                  <w:pPr>
                    <w:rPr>
                      <w:rFonts w:ascii="Times New Roman" w:hAnsi="Times New Roman"/>
                      <w:b/>
                      <w:bCs/>
                    </w:rPr>
                  </w:pPr>
                  <w:r>
                    <w:rPr>
                      <w:rFonts w:ascii="Times New Roman" w:hAnsi="Times New Roman"/>
                      <w:b/>
                      <w:bCs/>
                    </w:rPr>
                    <w:t>Feature group</w:t>
                  </w:r>
                </w:p>
              </w:tc>
              <w:tc>
                <w:tcPr>
                  <w:tcW w:w="0" w:type="auto"/>
                  <w:shd w:val="clear" w:color="auto" w:fill="auto"/>
                </w:tcPr>
                <w:p w14:paraId="4EFD6B4A" w14:textId="77777777" w:rsidR="002B4E24" w:rsidRDefault="00104B64">
                  <w:pPr>
                    <w:rPr>
                      <w:rFonts w:ascii="Times New Roman" w:hAnsi="Times New Roman"/>
                      <w:b/>
                      <w:bCs/>
                    </w:rPr>
                  </w:pPr>
                  <w:r>
                    <w:rPr>
                      <w:rFonts w:ascii="Times New Roman" w:hAnsi="Times New Roman"/>
                      <w:b/>
                      <w:bCs/>
                    </w:rPr>
                    <w:t>Components</w:t>
                  </w:r>
                </w:p>
              </w:tc>
            </w:tr>
            <w:tr w:rsidR="002B4E24" w14:paraId="2FA57023" w14:textId="77777777">
              <w:tc>
                <w:tcPr>
                  <w:tcW w:w="0" w:type="auto"/>
                  <w:shd w:val="clear" w:color="auto" w:fill="auto"/>
                </w:tcPr>
                <w:p w14:paraId="708CF3BB" w14:textId="77777777" w:rsidR="002B4E24" w:rsidRDefault="00104B64">
                  <w:pPr>
                    <w:rPr>
                      <w:rFonts w:ascii="Times New Roman" w:hAnsi="Times New Roman"/>
                    </w:rPr>
                  </w:pPr>
                  <w:r>
                    <w:rPr>
                      <w:rFonts w:ascii="Times New Roman" w:hAnsi="Times New Roman"/>
                    </w:rPr>
                    <w:t>36-1</w:t>
                  </w:r>
                </w:p>
              </w:tc>
              <w:tc>
                <w:tcPr>
                  <w:tcW w:w="0" w:type="auto"/>
                  <w:shd w:val="clear" w:color="auto" w:fill="auto"/>
                </w:tcPr>
                <w:p w14:paraId="6A6F52AE" w14:textId="77777777" w:rsidR="002B4E24" w:rsidRDefault="00104B64">
                  <w:pPr>
                    <w:rPr>
                      <w:rFonts w:ascii="Times New Roman" w:hAnsi="Times New Roman"/>
                    </w:rPr>
                  </w:pPr>
                  <w:r>
                    <w:rPr>
                      <w:rFonts w:ascii="Times New Roman" w:hAnsi="Times New Roman"/>
                    </w:rPr>
                    <w:t>1024QAM for PDSCH for FR1</w:t>
                  </w:r>
                </w:p>
              </w:tc>
              <w:tc>
                <w:tcPr>
                  <w:tcW w:w="0" w:type="auto"/>
                  <w:shd w:val="clear" w:color="auto" w:fill="auto"/>
                </w:tcPr>
                <w:p w14:paraId="4BC3BFE4" w14:textId="77777777" w:rsidR="002B4E24" w:rsidRDefault="00104B64">
                  <w:pPr>
                    <w:snapToGrid w:val="0"/>
                    <w:spacing w:afterLines="50"/>
                    <w:contextualSpacing/>
                    <w:rPr>
                      <w:rFonts w:ascii="Times New Roman" w:hAnsi="Times New Roman"/>
                      <w:color w:val="000000"/>
                    </w:rPr>
                  </w:pPr>
                  <w:r>
                    <w:rPr>
                      <w:rFonts w:ascii="Times New Roman" w:hAnsi="Times New Roman"/>
                      <w:color w:val="000000"/>
                    </w:rPr>
                    <w:t>Support 1024QAM for PDSCH for FR1 including 1024QAM modulation scheme as defined in TS 38.211, MCS and CQI feedback tables based on 1024QAM modulation order as defined in TS 38.214.</w:t>
                  </w:r>
                </w:p>
              </w:tc>
            </w:tr>
          </w:tbl>
          <w:p w14:paraId="78CBAE2D" w14:textId="77777777" w:rsidR="002B4E24" w:rsidRDefault="002B4E24"/>
          <w:p w14:paraId="38E5EEC8" w14:textId="77777777" w:rsidR="002B4E24" w:rsidRDefault="00104B64">
            <w:r>
              <w:t>We propose the following changes to capture this restriction. Without this clarification, it is not clear up to how many DL MIMO layers UE should support when it wants to report this FG 36-1 capability.</w:t>
            </w:r>
          </w:p>
          <w:p w14:paraId="68064100" w14:textId="77777777" w:rsidR="002B4E24" w:rsidRDefault="00104B64">
            <w:pPr>
              <w:pStyle w:val="a3"/>
              <w:jc w:val="left"/>
            </w:pPr>
            <w:bookmarkStart w:id="2" w:name="_Ref101797806"/>
            <w:r>
              <w:t xml:space="preserve">Proposal </w:t>
            </w:r>
            <w:r>
              <w:fldChar w:fldCharType="begin"/>
            </w:r>
            <w:r>
              <w:instrText xml:space="preserve"> SEQ Proposal \* ARABIC </w:instrText>
            </w:r>
            <w:r>
              <w:fldChar w:fldCharType="separate"/>
            </w:r>
            <w:r>
              <w:t>1</w:t>
            </w:r>
            <w:r>
              <w:fldChar w:fldCharType="end"/>
            </w:r>
            <w:r>
              <w:t>: Make the following changes highlighted in red to Components of FG 36-1:</w:t>
            </w:r>
            <w:bookmarkEnd w:id="2"/>
            <w:r>
              <w:t xml:space="preserve"> </w:t>
            </w:r>
          </w:p>
          <w:p w14:paraId="52F88EBE" w14:textId="77777777" w:rsidR="002B4E24" w:rsidRDefault="00104B64">
            <w:pPr>
              <w:pStyle w:val="af4"/>
              <w:numPr>
                <w:ilvl w:val="0"/>
                <w:numId w:val="11"/>
              </w:numPr>
              <w:spacing w:before="0" w:after="0"/>
              <w:contextualSpacing w:val="0"/>
              <w:jc w:val="left"/>
              <w:rPr>
                <w:b/>
              </w:rPr>
            </w:pPr>
            <w:r>
              <w:rPr>
                <w:b/>
              </w:rPr>
              <w:t xml:space="preserve">Support 1024QAM for PDSCH </w:t>
            </w:r>
            <w:r>
              <w:rPr>
                <w:b/>
                <w:color w:val="FF0000"/>
                <w:u w:val="single"/>
              </w:rPr>
              <w:t>with up to 2 MIMO layers</w:t>
            </w:r>
            <w:r>
              <w:rPr>
                <w:b/>
              </w:rPr>
              <w:t xml:space="preserve"> for FR1 including 1024QAM modulation scheme as defined in TS 38.211, MCS and CQI feedback tables based on 1024QAM modulation order as defined in TS 38.214.</w:t>
            </w:r>
            <w:bookmarkEnd w:id="1"/>
          </w:p>
        </w:tc>
      </w:tr>
    </w:tbl>
    <w:p w14:paraId="31CD89CE" w14:textId="77777777" w:rsidR="002B4E24" w:rsidRDefault="002B4E24">
      <w:pPr>
        <w:pStyle w:val="maintext"/>
        <w:ind w:firstLineChars="90" w:firstLine="180"/>
        <w:rPr>
          <w:rFonts w:ascii="Calibri" w:hAnsi="Calibri" w:cs="Arial"/>
        </w:rPr>
      </w:pPr>
    </w:p>
    <w:p w14:paraId="352C767C" w14:textId="77777777" w:rsidR="002B4E24" w:rsidRDefault="00104B64">
      <w:pPr>
        <w:pStyle w:val="1"/>
        <w:numPr>
          <w:ilvl w:val="0"/>
          <w:numId w:val="8"/>
        </w:numPr>
        <w:jc w:val="both"/>
        <w:rPr>
          <w:color w:val="000000"/>
        </w:rPr>
      </w:pPr>
      <w:r>
        <w:rPr>
          <w:color w:val="000000"/>
        </w:rPr>
        <w:t>Discussion/Approval Items during RAN1 #109-e — First Checkpoint</w:t>
      </w:r>
    </w:p>
    <w:p w14:paraId="05CA33F0" w14:textId="77777777" w:rsidR="002B4E24" w:rsidRDefault="00104B64">
      <w:pPr>
        <w:pStyle w:val="maintext"/>
        <w:ind w:firstLineChars="90" w:firstLine="180"/>
        <w:rPr>
          <w:rFonts w:ascii="Calibri" w:eastAsia="宋体" w:hAnsi="Calibri" w:cs="Calibri"/>
          <w:lang w:eastAsia="zh-CN"/>
        </w:rPr>
      </w:pPr>
      <w:bookmarkStart w:id="3" w:name="_Hlk48059864"/>
      <w:r>
        <w:rPr>
          <w:rFonts w:ascii="Calibri" w:eastAsia="宋体" w:hAnsi="Calibri" w:cs="Calibri"/>
          <w:lang w:eastAsia="zh-CN"/>
        </w:rPr>
        <w:t>After review of contributions submitted to RAN1 #109-e in this agenda item, the following topics were identified by the moderator for discussion/approval during RAN1 #109-e.</w:t>
      </w:r>
    </w:p>
    <w:p w14:paraId="39373D34" w14:textId="77777777" w:rsidR="002B4E24" w:rsidRDefault="00104B64">
      <w:pPr>
        <w:pStyle w:val="maintext"/>
        <w:ind w:firstLineChars="90" w:firstLine="181"/>
        <w:rPr>
          <w:rFonts w:ascii="Calibri" w:eastAsia="宋体" w:hAnsi="Calibri" w:cs="Calibri"/>
          <w:b/>
          <w:lang w:eastAsia="zh-CN"/>
        </w:rPr>
      </w:pPr>
      <w:r>
        <w:rPr>
          <w:rFonts w:ascii="Calibri" w:eastAsia="宋体" w:hAnsi="Calibri" w:cs="Calibri"/>
          <w:b/>
          <w:lang w:eastAsia="zh-CN"/>
        </w:rPr>
        <w:t>General comments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B4E24" w14:paraId="76144325"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1733C484" w14:textId="77777777" w:rsidR="002B4E24" w:rsidRDefault="00104B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806C083" w14:textId="77777777" w:rsidR="002B4E24" w:rsidRDefault="00104B64">
            <w:pPr>
              <w:rPr>
                <w:rFonts w:ascii="Calibri" w:eastAsia="MS Mincho" w:hAnsi="Calibri" w:cs="Calibri"/>
              </w:rPr>
            </w:pPr>
            <w:r>
              <w:rPr>
                <w:rFonts w:ascii="Calibri" w:eastAsia="MS Mincho" w:hAnsi="Calibri" w:cs="Calibri"/>
              </w:rPr>
              <w:t>Comments/Questions/Suggestions</w:t>
            </w:r>
          </w:p>
        </w:tc>
      </w:tr>
      <w:tr w:rsidR="002B4E24" w14:paraId="6A617981" w14:textId="77777777">
        <w:tc>
          <w:tcPr>
            <w:tcW w:w="1818" w:type="dxa"/>
            <w:tcBorders>
              <w:top w:val="single" w:sz="4" w:space="0" w:color="auto"/>
              <w:left w:val="single" w:sz="4" w:space="0" w:color="auto"/>
              <w:bottom w:val="single" w:sz="4" w:space="0" w:color="auto"/>
              <w:right w:val="single" w:sz="4" w:space="0" w:color="auto"/>
            </w:tcBorders>
          </w:tcPr>
          <w:p w14:paraId="0260CF51" w14:textId="77777777" w:rsidR="002B4E24" w:rsidRDefault="002B4E24">
            <w:pPr>
              <w:rPr>
                <w:rFonts w:ascii="Calibri" w:eastAsia="MS Mincho" w:hAnsi="Calibri" w:cs="Calibri"/>
              </w:rPr>
            </w:pPr>
          </w:p>
        </w:tc>
        <w:tc>
          <w:tcPr>
            <w:tcW w:w="20522" w:type="dxa"/>
            <w:tcBorders>
              <w:top w:val="single" w:sz="4" w:space="0" w:color="auto"/>
              <w:left w:val="single" w:sz="4" w:space="0" w:color="auto"/>
              <w:bottom w:val="single" w:sz="4" w:space="0" w:color="auto"/>
              <w:right w:val="single" w:sz="4" w:space="0" w:color="auto"/>
            </w:tcBorders>
          </w:tcPr>
          <w:p w14:paraId="56FE070E" w14:textId="77777777" w:rsidR="002B4E24" w:rsidRDefault="002B4E24">
            <w:pPr>
              <w:rPr>
                <w:rFonts w:ascii="Calibri" w:eastAsia="MS Mincho" w:hAnsi="Calibri" w:cs="Calibri"/>
              </w:rPr>
            </w:pPr>
          </w:p>
        </w:tc>
      </w:tr>
    </w:tbl>
    <w:p w14:paraId="387F3D67" w14:textId="77777777" w:rsidR="002B4E24" w:rsidRDefault="002B4E24">
      <w:pPr>
        <w:pStyle w:val="maintext"/>
        <w:ind w:firstLineChars="90" w:firstLine="180"/>
        <w:rPr>
          <w:rFonts w:ascii="Calibri" w:eastAsia="宋体" w:hAnsi="Calibri" w:cs="Calibri"/>
          <w:lang w:eastAsia="zh-CN"/>
        </w:rPr>
      </w:pPr>
    </w:p>
    <w:p w14:paraId="046375B5" w14:textId="77777777" w:rsidR="002B4E24" w:rsidRDefault="00104B64">
      <w:pPr>
        <w:pStyle w:val="1"/>
        <w:numPr>
          <w:ilvl w:val="1"/>
          <w:numId w:val="8"/>
        </w:numPr>
        <w:jc w:val="both"/>
        <w:rPr>
          <w:color w:val="000000"/>
        </w:rPr>
      </w:pPr>
      <w:r>
        <w:rPr>
          <w:color w:val="000000"/>
        </w:rPr>
        <w:t>Issue 1: FG 36-1</w:t>
      </w:r>
    </w:p>
    <w:p w14:paraId="76A759B2" w14:textId="77777777" w:rsidR="002B4E24" w:rsidRDefault="00104B64">
      <w:pPr>
        <w:pStyle w:val="maintext"/>
        <w:ind w:firstLineChars="90" w:firstLine="180"/>
        <w:rPr>
          <w:rFonts w:ascii="Calibri" w:hAnsi="Calibri" w:cs="Arial"/>
          <w:color w:val="000000"/>
        </w:rPr>
      </w:pPr>
      <w:r>
        <w:rPr>
          <w:rFonts w:ascii="Calibri" w:hAnsi="Calibri" w:cs="Arial"/>
          <w:color w:val="000000"/>
        </w:rPr>
        <w:t>After review of contributions submitted to RAN1 #109-e in this agenda item, the following is proposed by the moderator. Companies submitted the following views on the moderator’s proposals.</w:t>
      </w:r>
    </w:p>
    <w:p w14:paraId="0D2903AB" w14:textId="77777777" w:rsidR="002B4E24" w:rsidRDefault="002B4E24">
      <w:pPr>
        <w:pStyle w:val="maintext"/>
        <w:ind w:firstLineChars="90" w:firstLine="180"/>
        <w:rPr>
          <w:rFonts w:ascii="Calibri" w:hAnsi="Calibri" w:cs="Arial"/>
        </w:rPr>
      </w:pPr>
    </w:p>
    <w:p w14:paraId="797E704A" w14:textId="77777777" w:rsidR="002B4E24" w:rsidRDefault="00104B64">
      <w:pPr>
        <w:pStyle w:val="maintext"/>
        <w:ind w:firstLineChars="90" w:firstLine="180"/>
        <w:rPr>
          <w:rFonts w:ascii="Calibri" w:hAnsi="Calibri" w:cs="Arial"/>
          <w:color w:val="000000"/>
        </w:rPr>
      </w:pPr>
      <w:r>
        <w:rPr>
          <w:rFonts w:ascii="Calibri" w:hAnsi="Calibri" w:cs="Arial"/>
          <w:b/>
        </w:rPr>
        <w:t>Proposal: Adopt the following changes highlighted in chromatic fonts, while keeping the yellow highlighting, if any, as shown</w:t>
      </w:r>
    </w:p>
    <w:p w14:paraId="02A6B76E" w14:textId="77777777" w:rsidR="002B4E24" w:rsidRDefault="002B4E24">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1"/>
        <w:gridCol w:w="509"/>
        <w:gridCol w:w="1521"/>
        <w:gridCol w:w="6378"/>
        <w:gridCol w:w="1260"/>
        <w:gridCol w:w="527"/>
        <w:gridCol w:w="517"/>
        <w:gridCol w:w="1561"/>
        <w:gridCol w:w="739"/>
        <w:gridCol w:w="517"/>
        <w:gridCol w:w="1348"/>
        <w:gridCol w:w="517"/>
        <w:gridCol w:w="3282"/>
        <w:gridCol w:w="1554"/>
      </w:tblGrid>
      <w:tr w:rsidR="002B4E24" w14:paraId="21AF2723" w14:textId="77777777">
        <w:tc>
          <w:tcPr>
            <w:tcW w:w="0" w:type="auto"/>
            <w:shd w:val="clear" w:color="auto" w:fill="auto"/>
          </w:tcPr>
          <w:p w14:paraId="50D7A3D8"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36. NR_DL1024QAM_FR1</w:t>
            </w:r>
          </w:p>
        </w:tc>
        <w:tc>
          <w:tcPr>
            <w:tcW w:w="0" w:type="auto"/>
            <w:shd w:val="clear" w:color="auto" w:fill="auto"/>
          </w:tcPr>
          <w:p w14:paraId="7BB567BD"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36-1</w:t>
            </w:r>
          </w:p>
        </w:tc>
        <w:tc>
          <w:tcPr>
            <w:tcW w:w="0" w:type="auto"/>
            <w:shd w:val="clear" w:color="auto" w:fill="auto"/>
          </w:tcPr>
          <w:p w14:paraId="7959BF6F"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rPr>
              <w:t>1024QAM for PDSCH for FR1</w:t>
            </w:r>
          </w:p>
        </w:tc>
        <w:tc>
          <w:tcPr>
            <w:tcW w:w="0" w:type="auto"/>
            <w:shd w:val="clear" w:color="auto" w:fill="auto"/>
          </w:tcPr>
          <w:p w14:paraId="0311F63F" w14:textId="77777777" w:rsidR="002B4E24" w:rsidRDefault="00104B64">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for PDSCH </w:t>
            </w:r>
            <w:r>
              <w:rPr>
                <w:rFonts w:cs="Arial"/>
                <w:color w:val="FF0000"/>
                <w:sz w:val="18"/>
                <w:szCs w:val="18"/>
              </w:rPr>
              <w:t xml:space="preserve">with up to 2 MIMO layers </w:t>
            </w:r>
            <w:r>
              <w:rPr>
                <w:rFonts w:cs="Arial"/>
                <w:color w:val="000000"/>
                <w:sz w:val="18"/>
                <w:szCs w:val="18"/>
              </w:rPr>
              <w:t>for FR1 including 1024QAM modulation scheme as defined in TS 38.211, MCS and CQI feedback tables based on 1024QAM modulation order as defined in TS 38.214.</w:t>
            </w:r>
          </w:p>
          <w:p w14:paraId="6320782C" w14:textId="77777777" w:rsidR="002B4E24" w:rsidRDefault="002B4E24">
            <w:pPr>
              <w:autoSpaceDE w:val="0"/>
              <w:autoSpaceDN w:val="0"/>
              <w:adjustRightInd w:val="0"/>
              <w:snapToGrid w:val="0"/>
              <w:contextualSpacing/>
              <w:rPr>
                <w:rFonts w:cs="Arial"/>
                <w:color w:val="000000"/>
                <w:sz w:val="18"/>
                <w:szCs w:val="18"/>
              </w:rPr>
            </w:pPr>
          </w:p>
          <w:p w14:paraId="6FAF0D0C" w14:textId="77777777" w:rsidR="002B4E24" w:rsidRDefault="002B4E24">
            <w:pPr>
              <w:pStyle w:val="maintext"/>
              <w:ind w:firstLineChars="0" w:firstLine="0"/>
              <w:jc w:val="left"/>
              <w:rPr>
                <w:rFonts w:ascii="Arial" w:hAnsi="Arial" w:cs="Arial"/>
                <w:sz w:val="18"/>
                <w:szCs w:val="18"/>
              </w:rPr>
            </w:pPr>
          </w:p>
        </w:tc>
        <w:tc>
          <w:tcPr>
            <w:tcW w:w="0" w:type="auto"/>
            <w:shd w:val="clear" w:color="auto" w:fill="auto"/>
          </w:tcPr>
          <w:p w14:paraId="299466C5" w14:textId="77777777" w:rsidR="002B4E24" w:rsidRDefault="00104B64">
            <w:pPr>
              <w:pStyle w:val="maintext"/>
              <w:ind w:firstLineChars="0" w:firstLine="0"/>
              <w:jc w:val="left"/>
              <w:rPr>
                <w:rFonts w:ascii="Arial" w:hAnsi="Arial" w:cs="Arial"/>
                <w:sz w:val="18"/>
                <w:szCs w:val="18"/>
              </w:rPr>
            </w:pPr>
            <w:r>
              <w:rPr>
                <w:rFonts w:ascii="Arial" w:eastAsia="MS Mincho" w:hAnsi="Arial" w:cs="Arial"/>
                <w:color w:val="000000"/>
                <w:sz w:val="18"/>
                <w:szCs w:val="18"/>
                <w:lang w:eastAsia="ja-JP"/>
              </w:rPr>
              <w:t>pdsch-256QAM-FR1</w:t>
            </w:r>
          </w:p>
        </w:tc>
        <w:tc>
          <w:tcPr>
            <w:tcW w:w="0" w:type="auto"/>
            <w:shd w:val="clear" w:color="auto" w:fill="auto"/>
          </w:tcPr>
          <w:p w14:paraId="3D374C23"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Yes</w:t>
            </w:r>
          </w:p>
        </w:tc>
        <w:tc>
          <w:tcPr>
            <w:tcW w:w="0" w:type="auto"/>
            <w:shd w:val="clear" w:color="auto" w:fill="auto"/>
          </w:tcPr>
          <w:p w14:paraId="0D70B9E1"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14:paraId="38979414"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No support of 1024 QAM for PDSCH</w:t>
            </w:r>
          </w:p>
        </w:tc>
        <w:tc>
          <w:tcPr>
            <w:tcW w:w="0" w:type="auto"/>
            <w:shd w:val="clear" w:color="auto" w:fill="auto"/>
          </w:tcPr>
          <w:p w14:paraId="2A18849B"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Per Band</w:t>
            </w:r>
          </w:p>
        </w:tc>
        <w:tc>
          <w:tcPr>
            <w:tcW w:w="0" w:type="auto"/>
            <w:shd w:val="clear" w:color="auto" w:fill="auto"/>
          </w:tcPr>
          <w:p w14:paraId="09A3F0C6"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14:paraId="715893D3"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Applicable only to FR1</w:t>
            </w:r>
          </w:p>
        </w:tc>
        <w:tc>
          <w:tcPr>
            <w:tcW w:w="0" w:type="auto"/>
            <w:shd w:val="clear" w:color="auto" w:fill="auto"/>
          </w:tcPr>
          <w:p w14:paraId="6E2BF2D2"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N/A</w:t>
            </w:r>
          </w:p>
        </w:tc>
        <w:tc>
          <w:tcPr>
            <w:tcW w:w="0" w:type="auto"/>
            <w:shd w:val="clear" w:color="auto" w:fill="auto"/>
          </w:tcPr>
          <w:p w14:paraId="270F5528" w14:textId="77777777" w:rsidR="002B4E24" w:rsidRDefault="00104B64">
            <w:pPr>
              <w:pStyle w:val="maintext"/>
              <w:ind w:firstLineChars="0" w:firstLine="0"/>
              <w:jc w:val="left"/>
              <w:rPr>
                <w:rFonts w:ascii="Arial" w:hAnsi="Arial" w:cs="Arial"/>
                <w:sz w:val="18"/>
                <w:szCs w:val="18"/>
              </w:rPr>
            </w:pPr>
            <w:r>
              <w:rPr>
                <w:rFonts w:ascii="Arial" w:eastAsia="Yu Mincho" w:hAnsi="Arial" w:cs="Arial"/>
                <w:color w:val="000000"/>
                <w:sz w:val="18"/>
                <w:szCs w:val="18"/>
                <w:lang w:eastAsia="sv-SE"/>
              </w:rPr>
              <w:t>Note from WI objective: DL PDSCH 1024QAM for FR1 should be defined as a per-band UE capability</w:t>
            </w:r>
          </w:p>
        </w:tc>
        <w:tc>
          <w:tcPr>
            <w:tcW w:w="0" w:type="auto"/>
            <w:shd w:val="clear" w:color="auto" w:fill="auto"/>
          </w:tcPr>
          <w:p w14:paraId="1242A48B" w14:textId="77777777" w:rsidR="002B4E24" w:rsidRDefault="00104B64">
            <w:pPr>
              <w:pStyle w:val="maintext"/>
              <w:ind w:firstLineChars="0" w:firstLine="0"/>
              <w:jc w:val="left"/>
              <w:rPr>
                <w:rFonts w:ascii="Arial" w:hAnsi="Arial" w:cs="Arial"/>
                <w:sz w:val="18"/>
                <w:szCs w:val="18"/>
              </w:rPr>
            </w:pPr>
            <w:r>
              <w:rPr>
                <w:rFonts w:ascii="Arial" w:hAnsi="Arial" w:cs="Arial"/>
                <w:color w:val="000000"/>
                <w:sz w:val="18"/>
                <w:szCs w:val="18"/>
                <w:lang w:eastAsia="ja-JP"/>
              </w:rPr>
              <w:t>Optional with capability signalling</w:t>
            </w:r>
          </w:p>
        </w:tc>
      </w:tr>
    </w:tbl>
    <w:p w14:paraId="577D3DDC" w14:textId="77777777" w:rsidR="002B4E24" w:rsidRDefault="002B4E24">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B4E24" w14:paraId="43C8AE0A"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bookmarkEnd w:id="3"/>
          <w:p w14:paraId="7ABAFA15" w14:textId="77777777" w:rsidR="002B4E24" w:rsidRDefault="00104B64">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18FDAC" w14:textId="77777777" w:rsidR="002B4E24" w:rsidRDefault="00104B64">
            <w:pPr>
              <w:rPr>
                <w:rFonts w:ascii="Calibri" w:eastAsia="MS Mincho" w:hAnsi="Calibri" w:cs="Calibri"/>
              </w:rPr>
            </w:pPr>
            <w:r>
              <w:rPr>
                <w:rFonts w:ascii="Calibri" w:eastAsia="MS Mincho" w:hAnsi="Calibri" w:cs="Calibri"/>
              </w:rPr>
              <w:t>Comments/Questions/Suggestions</w:t>
            </w:r>
          </w:p>
        </w:tc>
      </w:tr>
      <w:tr w:rsidR="002B4E24" w14:paraId="627A66CB" w14:textId="77777777">
        <w:tc>
          <w:tcPr>
            <w:tcW w:w="1818" w:type="dxa"/>
            <w:tcBorders>
              <w:top w:val="single" w:sz="4" w:space="0" w:color="auto"/>
              <w:left w:val="single" w:sz="4" w:space="0" w:color="auto"/>
              <w:bottom w:val="single" w:sz="4" w:space="0" w:color="auto"/>
              <w:right w:val="single" w:sz="4" w:space="0" w:color="auto"/>
            </w:tcBorders>
          </w:tcPr>
          <w:p w14:paraId="04C98789" w14:textId="77777777" w:rsidR="002B4E24" w:rsidRDefault="00104B64">
            <w:pPr>
              <w:rPr>
                <w:rFonts w:ascii="Times New Roman" w:eastAsia="宋体" w:hAnsi="Times New Roman"/>
                <w:lang w:eastAsia="zh-CN"/>
              </w:rPr>
            </w:pPr>
            <w:r>
              <w:rPr>
                <w:rFonts w:ascii="Times New Roman" w:eastAsia="宋体" w:hAnsi="Times New Roman" w:hint="eastAsia"/>
                <w:lang w:eastAsia="zh-CN"/>
              </w:rPr>
              <w:t>M</w:t>
            </w:r>
            <w:r>
              <w:rPr>
                <w:rFonts w:ascii="Times New Roman" w:eastAsia="宋体" w:hAnsi="Times New Roman"/>
                <w:lang w:eastAsia="zh-CN"/>
              </w:rPr>
              <w:t>ediaTek</w:t>
            </w:r>
          </w:p>
        </w:tc>
        <w:tc>
          <w:tcPr>
            <w:tcW w:w="20522" w:type="dxa"/>
            <w:tcBorders>
              <w:top w:val="single" w:sz="4" w:space="0" w:color="auto"/>
              <w:left w:val="single" w:sz="4" w:space="0" w:color="auto"/>
              <w:bottom w:val="single" w:sz="4" w:space="0" w:color="auto"/>
              <w:right w:val="single" w:sz="4" w:space="0" w:color="auto"/>
            </w:tcBorders>
          </w:tcPr>
          <w:p w14:paraId="42613456" w14:textId="77777777" w:rsidR="002B4E24" w:rsidRDefault="00104B64">
            <w:pPr>
              <w:pStyle w:val="af4"/>
              <w:ind w:left="0"/>
              <w:rPr>
                <w:rFonts w:ascii="Calibri" w:eastAsia="宋体" w:hAnsi="Calibri" w:cs="Calibri"/>
                <w:lang w:eastAsia="zh-CN"/>
              </w:rPr>
            </w:pPr>
            <w:r>
              <w:rPr>
                <w:rFonts w:ascii="Calibri" w:eastAsia="宋体" w:hAnsi="Calibri" w:cs="Calibri" w:hint="eastAsia"/>
                <w:lang w:eastAsia="zh-CN"/>
              </w:rPr>
              <w:t>@</w:t>
            </w:r>
            <w:r>
              <w:rPr>
                <w:rFonts w:ascii="Calibri" w:eastAsia="宋体" w:hAnsi="Calibri" w:cs="Calibri"/>
                <w:lang w:eastAsia="zh-CN"/>
              </w:rPr>
              <w:t xml:space="preserve">ZTE, thanks for reply but unfortunately, you’ve answered none of my questions. We don’t agree with your argument that 1024QAM is led by RAN4 and RAN4 should resolve the issues. Though 1024QAM is led by RAN4, again, FG36-1 has been generated/discussed by </w:t>
            </w:r>
            <w:r>
              <w:rPr>
                <w:rFonts w:ascii="Calibri" w:eastAsia="宋体" w:hAnsi="Calibri" w:cs="Calibri"/>
                <w:b/>
                <w:bCs/>
                <w:lang w:eastAsia="zh-CN"/>
              </w:rPr>
              <w:t xml:space="preserve">RAN1 </w:t>
            </w:r>
            <w:r>
              <w:rPr>
                <w:rFonts w:ascii="Calibri" w:eastAsia="宋体" w:hAnsi="Calibri" w:cs="Calibri"/>
                <w:lang w:eastAsia="zh-CN"/>
              </w:rPr>
              <w:t xml:space="preserve">(and not RAN4). And as far as we know, no FGs related to 1024QAM have been defined in RAN4. </w:t>
            </w:r>
          </w:p>
          <w:p w14:paraId="2621AF78" w14:textId="77777777" w:rsidR="002B4E24" w:rsidRDefault="002B4E24">
            <w:pPr>
              <w:pStyle w:val="af4"/>
              <w:ind w:left="0"/>
              <w:rPr>
                <w:rFonts w:ascii="Calibri" w:eastAsia="宋体" w:hAnsi="Calibri" w:cs="Calibri"/>
                <w:lang w:eastAsia="zh-CN"/>
              </w:rPr>
            </w:pPr>
          </w:p>
          <w:p w14:paraId="75555B78" w14:textId="77777777" w:rsidR="002B4E24" w:rsidRDefault="00104B64">
            <w:pPr>
              <w:pStyle w:val="af4"/>
              <w:ind w:left="0"/>
              <w:rPr>
                <w:rFonts w:ascii="Calibri" w:eastAsia="宋体" w:hAnsi="Calibri" w:cs="Calibri"/>
                <w:lang w:eastAsia="zh-CN"/>
              </w:rPr>
            </w:pPr>
            <w:r>
              <w:rPr>
                <w:rFonts w:ascii="Calibri" w:eastAsia="宋体" w:hAnsi="Calibri" w:cs="Calibri"/>
                <w:lang w:eastAsia="zh-CN"/>
              </w:rPr>
              <w:t>In our contribution, we started with the statement about 2-layer restriction in WID. However, after receiving companies’ feedbacks in this email discussion, we agree with the majority view that WID does not restrict 1024QAM to 2 MIMO layers only. Accordingly, we have modified our proposal by taking that into account. So, please leave WID and RAN4 out of the discussion from now on, if possible. Again, FG36-1 was proposed and defined by RAN1 and should be taken care of  by RAN1 in our opinion.</w:t>
            </w:r>
          </w:p>
          <w:p w14:paraId="66A2F25E" w14:textId="77777777" w:rsidR="002B4E24" w:rsidRDefault="002B4E24">
            <w:pPr>
              <w:pStyle w:val="af4"/>
              <w:ind w:left="0"/>
              <w:rPr>
                <w:rFonts w:ascii="Calibri" w:eastAsia="宋体" w:hAnsi="Calibri" w:cs="Calibri"/>
                <w:lang w:eastAsia="zh-CN"/>
              </w:rPr>
            </w:pPr>
          </w:p>
          <w:p w14:paraId="1438F005" w14:textId="77777777" w:rsidR="002B4E24" w:rsidRDefault="00104B64">
            <w:pPr>
              <w:pStyle w:val="af4"/>
              <w:ind w:left="0"/>
              <w:rPr>
                <w:rFonts w:ascii="Calibri" w:eastAsia="宋体" w:hAnsi="Calibri" w:cs="Calibri"/>
                <w:lang w:eastAsia="zh-CN"/>
              </w:rPr>
            </w:pPr>
            <w:r>
              <w:rPr>
                <w:rFonts w:ascii="Calibri" w:eastAsia="宋体" w:hAnsi="Calibri" w:cs="Calibri"/>
                <w:lang w:eastAsia="zh-CN"/>
              </w:rPr>
              <w:t xml:space="preserve">Please focus on the issues we have identified. If you don’t agree they are valid issues, please point out why and/or provide alternative solutions to them. Otherwise, please focus on our modified proposal as follows. We are open for the value range of maximum DL MIMO layers. </w:t>
            </w:r>
          </w:p>
          <w:p w14:paraId="675CAA8F" w14:textId="77777777" w:rsidR="002B4E24" w:rsidRDefault="002B4E24">
            <w:pPr>
              <w:pStyle w:val="af4"/>
              <w:ind w:left="0"/>
              <w:rPr>
                <w:rFonts w:ascii="Calibri" w:eastAsia="宋体" w:hAnsi="Calibri" w:cs="Calibri"/>
                <w:lang w:eastAsia="zh-CN"/>
              </w:rPr>
            </w:pPr>
          </w:p>
          <w:p w14:paraId="6908195F" w14:textId="77777777" w:rsidR="002B4E24" w:rsidRDefault="00104B64">
            <w:pPr>
              <w:pStyle w:val="af4"/>
              <w:ind w:left="0"/>
              <w:rPr>
                <w:rFonts w:ascii="Calibri" w:eastAsia="宋体" w:hAnsi="Calibri" w:cs="Calibri"/>
                <w:b/>
                <w:bCs/>
                <w:lang w:eastAsia="zh-CN"/>
              </w:rPr>
            </w:pPr>
            <w:r>
              <w:rPr>
                <w:rFonts w:ascii="Calibri" w:eastAsia="宋体" w:hAnsi="Calibri" w:cs="Calibri"/>
                <w:b/>
                <w:bCs/>
                <w:highlight w:val="yellow"/>
                <w:lang w:eastAsia="zh-CN"/>
              </w:rPr>
              <w:lastRenderedPageBreak/>
              <w:t xml:space="preserve">Modified </w:t>
            </w:r>
            <w:r>
              <w:rPr>
                <w:rFonts w:ascii="Calibri" w:eastAsia="宋体" w:hAnsi="Calibri" w:cs="Calibri" w:hint="eastAsia"/>
                <w:b/>
                <w:bCs/>
                <w:highlight w:val="yellow"/>
                <w:lang w:eastAsia="zh-CN"/>
              </w:rPr>
              <w:t>P</w:t>
            </w:r>
            <w:r>
              <w:rPr>
                <w:rFonts w:ascii="Calibri" w:eastAsia="宋体" w:hAnsi="Calibri" w:cs="Calibri"/>
                <w:b/>
                <w:bCs/>
                <w:highlight w:val="yellow"/>
                <w:lang w:eastAsia="zh-CN"/>
              </w:rPr>
              <w:t>roposal:</w:t>
            </w:r>
            <w:r>
              <w:rPr>
                <w:rFonts w:ascii="Calibri" w:eastAsia="宋体" w:hAnsi="Calibri" w:cs="Calibri"/>
                <w:b/>
                <w:bCs/>
                <w:lang w:eastAsia="zh-CN"/>
              </w:rPr>
              <w:t xml:space="preserve">  Adopt the following changes in red to components of FG36-1:</w:t>
            </w:r>
          </w:p>
          <w:p w14:paraId="76C24127" w14:textId="77777777" w:rsidR="002B4E24" w:rsidRDefault="00104B64">
            <w:pPr>
              <w:pStyle w:val="af4"/>
              <w:numPr>
                <w:ilvl w:val="0"/>
                <w:numId w:val="11"/>
              </w:numPr>
              <w:autoSpaceDE w:val="0"/>
              <w:autoSpaceDN w:val="0"/>
              <w:adjustRightInd w:val="0"/>
              <w:snapToGrid w:val="0"/>
              <w:spacing w:afterLines="50"/>
              <w:rPr>
                <w:rFonts w:cs="Arial"/>
                <w:b/>
                <w:bCs/>
                <w:color w:val="000000"/>
                <w:sz w:val="18"/>
                <w:szCs w:val="18"/>
              </w:rPr>
            </w:pPr>
            <w:r>
              <w:rPr>
                <w:rFonts w:cs="Arial"/>
                <w:b/>
                <w:bCs/>
                <w:color w:val="000000"/>
                <w:sz w:val="18"/>
                <w:szCs w:val="18"/>
              </w:rPr>
              <w:t xml:space="preserve">Support 1024QAM for PDSCH </w:t>
            </w:r>
            <w:r>
              <w:rPr>
                <w:rFonts w:cs="Arial"/>
                <w:b/>
                <w:bCs/>
                <w:color w:val="FF0000"/>
                <w:sz w:val="18"/>
                <w:szCs w:val="18"/>
              </w:rPr>
              <w:t xml:space="preserve">with maximum </w:t>
            </w:r>
            <w:r>
              <w:rPr>
                <w:rFonts w:cs="Arial"/>
                <w:b/>
                <w:bCs/>
                <w:i/>
                <w:iCs/>
                <w:color w:val="FF0000"/>
                <w:sz w:val="18"/>
                <w:szCs w:val="18"/>
              </w:rPr>
              <w:t>K</w:t>
            </w:r>
            <w:r>
              <w:rPr>
                <w:rFonts w:cs="Arial"/>
                <w:b/>
                <w:bCs/>
                <w:color w:val="FF0000"/>
                <w:sz w:val="18"/>
                <w:szCs w:val="18"/>
              </w:rPr>
              <w:t xml:space="preserve"> MIMO layers </w:t>
            </w:r>
            <w:r>
              <w:rPr>
                <w:rFonts w:cs="Arial"/>
                <w:b/>
                <w:bCs/>
                <w:color w:val="000000"/>
                <w:sz w:val="18"/>
                <w:szCs w:val="18"/>
              </w:rPr>
              <w:t xml:space="preserve">for FR1 including 1024QAM modulation scheme as defined in TS 38.211, MCS and CQI feedback tables based on 1024QAM modulation order as defined in TS 38.214 </w:t>
            </w:r>
            <w:r>
              <w:rPr>
                <w:rFonts w:cs="Arial"/>
                <w:b/>
                <w:bCs/>
                <w:color w:val="FF0000"/>
                <w:sz w:val="18"/>
                <w:szCs w:val="18"/>
              </w:rPr>
              <w:t xml:space="preserve">where </w:t>
            </w:r>
            <w:r>
              <w:rPr>
                <w:rFonts w:cs="Arial"/>
                <w:b/>
                <w:bCs/>
                <w:i/>
                <w:iCs/>
                <w:color w:val="FF0000"/>
                <w:sz w:val="18"/>
                <w:szCs w:val="18"/>
              </w:rPr>
              <w:t xml:space="preserve">K </w:t>
            </w:r>
            <w:r>
              <w:rPr>
                <w:rFonts w:cs="Arial"/>
                <w:b/>
                <w:bCs/>
                <w:color w:val="FF0000"/>
                <w:sz w:val="18"/>
                <w:szCs w:val="18"/>
              </w:rPr>
              <w:t>is indicated as one of {[1,] 2, 4, 8}</w:t>
            </w:r>
            <w:r>
              <w:rPr>
                <w:rFonts w:cs="Arial"/>
                <w:b/>
                <w:bCs/>
                <w:color w:val="000000"/>
                <w:sz w:val="18"/>
                <w:szCs w:val="18"/>
              </w:rPr>
              <w:t xml:space="preserve">. </w:t>
            </w:r>
          </w:p>
          <w:p w14:paraId="154A67BC" w14:textId="77777777" w:rsidR="002B4E24" w:rsidRDefault="002B4E24">
            <w:pPr>
              <w:pStyle w:val="af4"/>
              <w:ind w:left="0"/>
              <w:rPr>
                <w:rFonts w:ascii="Calibri" w:eastAsia="宋体" w:hAnsi="Calibri" w:cs="Calibri"/>
                <w:lang w:eastAsia="zh-CN"/>
              </w:rPr>
            </w:pPr>
          </w:p>
        </w:tc>
      </w:tr>
    </w:tbl>
    <w:p w14:paraId="0CC66F3D" w14:textId="77777777" w:rsidR="002B4E24" w:rsidRDefault="002B4E24">
      <w:pPr>
        <w:pStyle w:val="maintext"/>
        <w:ind w:firstLineChars="90" w:firstLine="180"/>
        <w:rPr>
          <w:rFonts w:ascii="Calibri" w:hAnsi="Calibri" w:cs="Arial"/>
          <w:color w:val="000000"/>
        </w:rPr>
      </w:pPr>
    </w:p>
    <w:p w14:paraId="33A62372" w14:textId="77777777" w:rsidR="002B4E24" w:rsidRDefault="00104B64">
      <w:pPr>
        <w:pStyle w:val="1"/>
        <w:numPr>
          <w:ilvl w:val="0"/>
          <w:numId w:val="8"/>
        </w:numPr>
        <w:jc w:val="both"/>
        <w:rPr>
          <w:color w:val="000000" w:themeColor="text1"/>
        </w:rPr>
      </w:pPr>
      <w:r>
        <w:rPr>
          <w:color w:val="000000" w:themeColor="text1"/>
        </w:rPr>
        <w:t xml:space="preserve">Discussion/Approval Items during RAN1 #109-e — Second Checkpoint </w:t>
      </w:r>
    </w:p>
    <w:p w14:paraId="07AA8D4E" w14:textId="77777777" w:rsidR="002B4E24" w:rsidRDefault="00104B64">
      <w:pPr>
        <w:pStyle w:val="maintext"/>
        <w:ind w:firstLineChars="90" w:firstLine="180"/>
        <w:rPr>
          <w:rFonts w:ascii="Calibri" w:eastAsia="宋体" w:hAnsi="Calibri" w:cs="Calibri"/>
          <w:color w:val="000000" w:themeColor="text1"/>
          <w:lang w:eastAsia="zh-CN"/>
        </w:rPr>
      </w:pPr>
      <w:r>
        <w:rPr>
          <w:rFonts w:ascii="Calibri" w:eastAsia="宋体" w:hAnsi="Calibri" w:cs="Calibri"/>
          <w:color w:val="000000" w:themeColor="text1"/>
          <w:lang w:eastAsia="zh-CN"/>
        </w:rPr>
        <w:t>Based on the comments/questions/suggestions received by the first checkpoint, the following are the revised proposals and/or proposed agreements by the moderator. Companies submitted the following views on the moderator’s proposals.</w:t>
      </w:r>
    </w:p>
    <w:p w14:paraId="34FBA85A" w14:textId="77777777" w:rsidR="002B4E24" w:rsidRDefault="002B4E24">
      <w:pPr>
        <w:pStyle w:val="maintext"/>
        <w:ind w:firstLineChars="90" w:firstLine="180"/>
        <w:rPr>
          <w:rFonts w:ascii="Calibri" w:eastAsia="宋体" w:hAnsi="Calibri" w:cs="Calibri"/>
          <w:color w:val="000000" w:themeColor="text1"/>
          <w:lang w:eastAsia="zh-CN"/>
        </w:rPr>
      </w:pPr>
    </w:p>
    <w:p w14:paraId="35765552" w14:textId="77777777" w:rsidR="002B4E24" w:rsidRDefault="00104B64">
      <w:pPr>
        <w:pStyle w:val="maintext"/>
        <w:ind w:firstLineChars="90" w:firstLine="325"/>
        <w:rPr>
          <w:rFonts w:ascii="Calibri" w:eastAsia="宋体" w:hAnsi="Calibri" w:cs="Calibri"/>
          <w:b/>
          <w:i/>
          <w:color w:val="000000" w:themeColor="text1"/>
          <w:sz w:val="36"/>
          <w:lang w:eastAsia="zh-CN"/>
        </w:rPr>
      </w:pPr>
      <w:r>
        <w:rPr>
          <w:rFonts w:ascii="Calibri" w:eastAsia="宋体" w:hAnsi="Calibri" w:cs="Calibri"/>
          <w:b/>
          <w:i/>
          <w:color w:val="000000" w:themeColor="text1"/>
          <w:sz w:val="36"/>
          <w:lang w:eastAsia="zh-CN"/>
        </w:rPr>
        <w:t>[Please submit all comments/questions/suggestions here, late comments/questions/suggestions submitted in Section 3 will not be considered]</w:t>
      </w:r>
    </w:p>
    <w:p w14:paraId="17B3EF5A" w14:textId="77777777" w:rsidR="002B4E24" w:rsidRDefault="002B4E24">
      <w:pPr>
        <w:pStyle w:val="maintext"/>
        <w:ind w:firstLineChars="90" w:firstLine="180"/>
        <w:rPr>
          <w:rFonts w:ascii="Calibri" w:eastAsia="宋体" w:hAnsi="Calibri" w:cs="Calibri"/>
          <w:color w:val="000000" w:themeColor="text1"/>
          <w:lang w:eastAsia="zh-CN"/>
        </w:rPr>
      </w:pPr>
    </w:p>
    <w:p w14:paraId="6CF20AE3" w14:textId="77777777" w:rsidR="002B4E24" w:rsidRDefault="00104B64">
      <w:pPr>
        <w:pStyle w:val="maintext"/>
        <w:ind w:firstLineChars="90" w:firstLine="181"/>
        <w:rPr>
          <w:rFonts w:ascii="Calibri" w:eastAsia="宋体" w:hAnsi="Calibri" w:cs="Calibri"/>
          <w:b/>
          <w:color w:val="000000" w:themeColor="text1"/>
          <w:lang w:eastAsia="zh-CN"/>
        </w:rPr>
      </w:pPr>
      <w:r>
        <w:rPr>
          <w:rFonts w:ascii="Calibri" w:eastAsia="宋体" w:hAnsi="Calibri" w:cs="Calibri"/>
          <w:b/>
          <w:color w:val="000000" w:themeColor="text1"/>
          <w:lang w:eastAsia="zh-CN"/>
        </w:rPr>
        <w:t>General comments</w:t>
      </w:r>
    </w:p>
    <w:p w14:paraId="1C989357" w14:textId="77777777" w:rsidR="002B4E24" w:rsidRDefault="002B4E24">
      <w:pPr>
        <w:pStyle w:val="maintext"/>
        <w:ind w:firstLineChars="90" w:firstLine="180"/>
        <w:rPr>
          <w:rFonts w:ascii="Calibri" w:eastAsia="宋体" w:hAnsi="Calibri" w:cs="Calibri"/>
          <w:color w:val="000000" w:themeColor="text1"/>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B4E24" w14:paraId="25ACAA85"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2459213C"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0A5CD038"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2B4E24" w14:paraId="1679DA14" w14:textId="77777777">
        <w:tc>
          <w:tcPr>
            <w:tcW w:w="1818" w:type="dxa"/>
            <w:tcBorders>
              <w:top w:val="single" w:sz="4" w:space="0" w:color="auto"/>
              <w:left w:val="single" w:sz="4" w:space="0" w:color="auto"/>
              <w:bottom w:val="single" w:sz="4" w:space="0" w:color="auto"/>
              <w:right w:val="single" w:sz="4" w:space="0" w:color="auto"/>
            </w:tcBorders>
          </w:tcPr>
          <w:p w14:paraId="6C16704E" w14:textId="77777777" w:rsidR="002B4E24" w:rsidRDefault="002B4E24">
            <w:pPr>
              <w:rPr>
                <w:rFonts w:ascii="Calibri" w:eastAsia="MS Mincho" w:hAnsi="Calibri" w:cs="Calibri"/>
                <w:color w:val="000000" w:themeColor="text1"/>
              </w:rPr>
            </w:pPr>
          </w:p>
        </w:tc>
        <w:tc>
          <w:tcPr>
            <w:tcW w:w="20522" w:type="dxa"/>
            <w:tcBorders>
              <w:top w:val="single" w:sz="4" w:space="0" w:color="auto"/>
              <w:left w:val="single" w:sz="4" w:space="0" w:color="auto"/>
              <w:bottom w:val="single" w:sz="4" w:space="0" w:color="auto"/>
              <w:right w:val="single" w:sz="4" w:space="0" w:color="auto"/>
            </w:tcBorders>
          </w:tcPr>
          <w:p w14:paraId="33DF3ED2" w14:textId="77777777" w:rsidR="002B4E24" w:rsidRDefault="002B4E24">
            <w:pPr>
              <w:rPr>
                <w:rFonts w:ascii="Calibri" w:eastAsia="MS Mincho" w:hAnsi="Calibri" w:cs="Calibri"/>
                <w:color w:val="000000" w:themeColor="text1"/>
              </w:rPr>
            </w:pPr>
          </w:p>
        </w:tc>
      </w:tr>
    </w:tbl>
    <w:p w14:paraId="5BAFF84C" w14:textId="77777777" w:rsidR="002B4E24" w:rsidRDefault="002B4E24">
      <w:pPr>
        <w:pStyle w:val="maintext"/>
        <w:ind w:firstLineChars="90" w:firstLine="180"/>
        <w:rPr>
          <w:rFonts w:ascii="Calibri" w:eastAsia="宋体" w:hAnsi="Calibri" w:cs="Calibri"/>
          <w:color w:val="000000" w:themeColor="text1"/>
          <w:lang w:eastAsia="zh-CN"/>
        </w:rPr>
      </w:pPr>
    </w:p>
    <w:p w14:paraId="08D55CF2" w14:textId="77777777" w:rsidR="002B4E24" w:rsidRDefault="00104B64">
      <w:pPr>
        <w:pStyle w:val="1"/>
        <w:numPr>
          <w:ilvl w:val="1"/>
          <w:numId w:val="8"/>
        </w:numPr>
        <w:jc w:val="both"/>
        <w:rPr>
          <w:color w:val="000000" w:themeColor="text1"/>
        </w:rPr>
      </w:pPr>
      <w:r>
        <w:rPr>
          <w:color w:val="000000" w:themeColor="text1"/>
        </w:rPr>
        <w:t>Issue 1:</w:t>
      </w:r>
      <w:r>
        <w:rPr>
          <w:color w:val="000000"/>
        </w:rPr>
        <w:t xml:space="preserve"> FG 36-1</w:t>
      </w:r>
    </w:p>
    <w:p w14:paraId="7C5B6183" w14:textId="77777777" w:rsidR="002B4E24" w:rsidRDefault="002B4E24">
      <w:pPr>
        <w:pStyle w:val="maintext"/>
        <w:ind w:firstLineChars="90" w:firstLine="180"/>
        <w:rPr>
          <w:rFonts w:ascii="Calibri" w:hAnsi="Calibri" w:cs="Arial"/>
          <w:color w:val="000000" w:themeColor="text1"/>
        </w:rPr>
      </w:pPr>
    </w:p>
    <w:p w14:paraId="58B8E83B" w14:textId="77777777" w:rsidR="002B4E24" w:rsidRDefault="00104B64">
      <w:pPr>
        <w:pStyle w:val="maintext"/>
        <w:ind w:firstLineChars="90" w:firstLine="180"/>
        <w:rPr>
          <w:rFonts w:ascii="Calibri" w:hAnsi="Calibri" w:cs="Arial"/>
          <w:color w:val="000000" w:themeColor="text1"/>
        </w:rPr>
      </w:pPr>
      <w:r>
        <w:rPr>
          <w:rFonts w:ascii="Calibri" w:hAnsi="Calibri" w:cs="Arial"/>
          <w:b/>
          <w:color w:val="000000" w:themeColor="text1"/>
        </w:rPr>
        <w:t>Proposal: Adopt the following changes highlighted in chromatic fonts, while keeping the yellow highlighting, if any, as shown</w:t>
      </w:r>
    </w:p>
    <w:p w14:paraId="48B21333" w14:textId="77777777" w:rsidR="002B4E24" w:rsidRDefault="002B4E24">
      <w:pPr>
        <w:pStyle w:val="maintext"/>
        <w:ind w:firstLineChars="90" w:firstLine="180"/>
        <w:rPr>
          <w:rFonts w:ascii="Calibri" w:hAnsi="Calibri" w:cs="Arial"/>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508"/>
        <w:gridCol w:w="1514"/>
        <w:gridCol w:w="6433"/>
        <w:gridCol w:w="1257"/>
        <w:gridCol w:w="527"/>
        <w:gridCol w:w="517"/>
        <w:gridCol w:w="1552"/>
        <w:gridCol w:w="738"/>
        <w:gridCol w:w="517"/>
        <w:gridCol w:w="1344"/>
        <w:gridCol w:w="517"/>
        <w:gridCol w:w="3260"/>
        <w:gridCol w:w="1547"/>
      </w:tblGrid>
      <w:tr w:rsidR="002B4E24" w14:paraId="163C21E8" w14:textId="77777777">
        <w:tc>
          <w:tcPr>
            <w:tcW w:w="0" w:type="auto"/>
            <w:shd w:val="clear" w:color="auto" w:fill="auto"/>
          </w:tcPr>
          <w:p w14:paraId="7297575A"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36. NR_DL1024QAM_FR1</w:t>
            </w:r>
          </w:p>
        </w:tc>
        <w:tc>
          <w:tcPr>
            <w:tcW w:w="0" w:type="auto"/>
            <w:shd w:val="clear" w:color="auto" w:fill="auto"/>
          </w:tcPr>
          <w:p w14:paraId="32FF1101"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36-1</w:t>
            </w:r>
          </w:p>
        </w:tc>
        <w:tc>
          <w:tcPr>
            <w:tcW w:w="0" w:type="auto"/>
            <w:shd w:val="clear" w:color="auto" w:fill="auto"/>
          </w:tcPr>
          <w:p w14:paraId="7E3C3032"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rPr>
              <w:t>1024QAM for PDSCH for FR1</w:t>
            </w:r>
          </w:p>
        </w:tc>
        <w:tc>
          <w:tcPr>
            <w:tcW w:w="0" w:type="auto"/>
            <w:shd w:val="clear" w:color="auto" w:fill="auto"/>
          </w:tcPr>
          <w:p w14:paraId="6611F063" w14:textId="77777777" w:rsidR="002B4E24" w:rsidRDefault="00104B64">
            <w:pPr>
              <w:autoSpaceDE w:val="0"/>
              <w:autoSpaceDN w:val="0"/>
              <w:adjustRightInd w:val="0"/>
              <w:snapToGrid w:val="0"/>
              <w:spacing w:afterLines="50"/>
              <w:contextualSpacing/>
              <w:rPr>
                <w:rFonts w:cs="Arial"/>
                <w:color w:val="000000"/>
                <w:sz w:val="18"/>
                <w:szCs w:val="18"/>
              </w:rPr>
            </w:pPr>
            <w:r>
              <w:rPr>
                <w:rFonts w:cs="Arial"/>
                <w:color w:val="000000"/>
                <w:sz w:val="18"/>
                <w:szCs w:val="18"/>
              </w:rPr>
              <w:t xml:space="preserve">Support 1024QAM for PDSCH </w:t>
            </w:r>
            <w:r>
              <w:rPr>
                <w:rFonts w:cs="Arial"/>
                <w:color w:val="FF0000"/>
                <w:sz w:val="18"/>
                <w:szCs w:val="18"/>
              </w:rPr>
              <w:t xml:space="preserve">with maximum K MIMO layers </w:t>
            </w:r>
            <w:r>
              <w:rPr>
                <w:rFonts w:cs="Arial"/>
                <w:color w:val="000000"/>
                <w:sz w:val="18"/>
                <w:szCs w:val="18"/>
              </w:rPr>
              <w:t>for FR1 including 1024QAM modulation scheme as defined in TS 38.211, MCS and CQI feedback tables based on 1024QAM modulation order as defined in TS 38.214.</w:t>
            </w:r>
          </w:p>
          <w:p w14:paraId="593FFA7A" w14:textId="77777777" w:rsidR="002B4E24" w:rsidRDefault="002B4E24">
            <w:pPr>
              <w:autoSpaceDE w:val="0"/>
              <w:autoSpaceDN w:val="0"/>
              <w:adjustRightInd w:val="0"/>
              <w:snapToGrid w:val="0"/>
              <w:contextualSpacing/>
              <w:rPr>
                <w:rFonts w:cs="Arial"/>
                <w:color w:val="000000"/>
                <w:sz w:val="18"/>
                <w:szCs w:val="18"/>
              </w:rPr>
            </w:pPr>
          </w:p>
          <w:p w14:paraId="06790579" w14:textId="77777777" w:rsidR="002B4E24" w:rsidRDefault="002B4E24">
            <w:pPr>
              <w:pStyle w:val="maintext"/>
              <w:ind w:firstLineChars="0" w:firstLine="0"/>
              <w:jc w:val="left"/>
              <w:rPr>
                <w:rFonts w:ascii="Arial" w:hAnsi="Arial" w:cs="Arial"/>
                <w:color w:val="000000" w:themeColor="text1"/>
                <w:sz w:val="18"/>
              </w:rPr>
            </w:pPr>
          </w:p>
        </w:tc>
        <w:tc>
          <w:tcPr>
            <w:tcW w:w="0" w:type="auto"/>
            <w:shd w:val="clear" w:color="auto" w:fill="auto"/>
          </w:tcPr>
          <w:p w14:paraId="6BD39CB1" w14:textId="77777777" w:rsidR="002B4E24" w:rsidRDefault="00104B64">
            <w:pPr>
              <w:pStyle w:val="maintext"/>
              <w:ind w:firstLineChars="0" w:firstLine="0"/>
              <w:jc w:val="left"/>
              <w:rPr>
                <w:rFonts w:ascii="Arial" w:hAnsi="Arial" w:cs="Arial"/>
                <w:color w:val="000000" w:themeColor="text1"/>
                <w:sz w:val="18"/>
              </w:rPr>
            </w:pPr>
            <w:r>
              <w:rPr>
                <w:rFonts w:ascii="Arial" w:eastAsia="MS Mincho" w:hAnsi="Arial" w:cs="Arial"/>
                <w:color w:val="000000"/>
                <w:sz w:val="18"/>
                <w:szCs w:val="18"/>
                <w:lang w:eastAsia="ja-JP"/>
              </w:rPr>
              <w:t>pdsch-256QAM-FR1</w:t>
            </w:r>
          </w:p>
        </w:tc>
        <w:tc>
          <w:tcPr>
            <w:tcW w:w="0" w:type="auto"/>
            <w:shd w:val="clear" w:color="auto" w:fill="auto"/>
          </w:tcPr>
          <w:p w14:paraId="302F12CF"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Yes</w:t>
            </w:r>
          </w:p>
        </w:tc>
        <w:tc>
          <w:tcPr>
            <w:tcW w:w="0" w:type="auto"/>
            <w:shd w:val="clear" w:color="auto" w:fill="auto"/>
          </w:tcPr>
          <w:p w14:paraId="18F1673E"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N/A</w:t>
            </w:r>
          </w:p>
        </w:tc>
        <w:tc>
          <w:tcPr>
            <w:tcW w:w="0" w:type="auto"/>
            <w:shd w:val="clear" w:color="auto" w:fill="auto"/>
          </w:tcPr>
          <w:p w14:paraId="0012796A"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No support of 1024 QAM for PDSCH</w:t>
            </w:r>
          </w:p>
        </w:tc>
        <w:tc>
          <w:tcPr>
            <w:tcW w:w="0" w:type="auto"/>
            <w:shd w:val="clear" w:color="auto" w:fill="auto"/>
          </w:tcPr>
          <w:p w14:paraId="5FC87A59"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Per Band</w:t>
            </w:r>
          </w:p>
        </w:tc>
        <w:tc>
          <w:tcPr>
            <w:tcW w:w="0" w:type="auto"/>
            <w:shd w:val="clear" w:color="auto" w:fill="auto"/>
          </w:tcPr>
          <w:p w14:paraId="290A93EF"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N/A</w:t>
            </w:r>
          </w:p>
        </w:tc>
        <w:tc>
          <w:tcPr>
            <w:tcW w:w="0" w:type="auto"/>
            <w:shd w:val="clear" w:color="auto" w:fill="auto"/>
          </w:tcPr>
          <w:p w14:paraId="15D9F2A5"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Applicable only to FR1</w:t>
            </w:r>
          </w:p>
        </w:tc>
        <w:tc>
          <w:tcPr>
            <w:tcW w:w="0" w:type="auto"/>
            <w:shd w:val="clear" w:color="auto" w:fill="auto"/>
          </w:tcPr>
          <w:p w14:paraId="653E6DF8"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N/A</w:t>
            </w:r>
          </w:p>
        </w:tc>
        <w:tc>
          <w:tcPr>
            <w:tcW w:w="0" w:type="auto"/>
            <w:shd w:val="clear" w:color="auto" w:fill="auto"/>
          </w:tcPr>
          <w:p w14:paraId="270DAE9E" w14:textId="77777777" w:rsidR="002B4E24" w:rsidRDefault="00104B64">
            <w:pPr>
              <w:pStyle w:val="maintext"/>
              <w:ind w:firstLineChars="0" w:firstLine="0"/>
              <w:jc w:val="left"/>
              <w:rPr>
                <w:rFonts w:ascii="Arial" w:eastAsia="Yu Mincho" w:hAnsi="Arial" w:cs="Arial"/>
                <w:color w:val="000000"/>
                <w:sz w:val="18"/>
                <w:szCs w:val="18"/>
                <w:lang w:eastAsia="sv-SE"/>
              </w:rPr>
            </w:pPr>
            <w:r>
              <w:rPr>
                <w:rFonts w:ascii="Arial" w:eastAsia="Yu Mincho" w:hAnsi="Arial" w:cs="Arial"/>
                <w:color w:val="FF0000"/>
                <w:sz w:val="18"/>
                <w:szCs w:val="18"/>
                <w:lang w:eastAsia="sv-SE"/>
              </w:rPr>
              <w:t>Candidate values for K :{ 2, 4, 8}</w:t>
            </w:r>
          </w:p>
          <w:p w14:paraId="52F0AFF9" w14:textId="77777777" w:rsidR="002B4E24" w:rsidRDefault="002B4E24">
            <w:pPr>
              <w:pStyle w:val="maintext"/>
              <w:ind w:firstLineChars="0" w:firstLine="0"/>
              <w:jc w:val="left"/>
              <w:rPr>
                <w:rFonts w:ascii="Arial" w:eastAsia="Yu Mincho" w:hAnsi="Arial" w:cs="Arial"/>
                <w:color w:val="000000"/>
                <w:sz w:val="18"/>
                <w:szCs w:val="18"/>
                <w:lang w:eastAsia="sv-SE"/>
              </w:rPr>
            </w:pPr>
          </w:p>
          <w:p w14:paraId="769BD5B8" w14:textId="77777777" w:rsidR="002B4E24" w:rsidRDefault="00104B64">
            <w:pPr>
              <w:pStyle w:val="maintext"/>
              <w:ind w:firstLineChars="0" w:firstLine="0"/>
              <w:jc w:val="left"/>
              <w:rPr>
                <w:rFonts w:ascii="Arial" w:hAnsi="Arial" w:cs="Arial"/>
                <w:color w:val="000000" w:themeColor="text1"/>
                <w:sz w:val="18"/>
              </w:rPr>
            </w:pPr>
            <w:r>
              <w:rPr>
                <w:rFonts w:ascii="Arial" w:eastAsia="Yu Mincho" w:hAnsi="Arial" w:cs="Arial"/>
                <w:color w:val="000000"/>
                <w:sz w:val="18"/>
                <w:szCs w:val="18"/>
                <w:lang w:eastAsia="sv-SE"/>
              </w:rPr>
              <w:t>Note from WI objective: DL PDSCH 1024QAM for FR1 should be defined as a per-band UE capability</w:t>
            </w:r>
          </w:p>
        </w:tc>
        <w:tc>
          <w:tcPr>
            <w:tcW w:w="0" w:type="auto"/>
            <w:shd w:val="clear" w:color="auto" w:fill="auto"/>
          </w:tcPr>
          <w:p w14:paraId="5362F41F" w14:textId="77777777" w:rsidR="002B4E24" w:rsidRDefault="00104B64">
            <w:pPr>
              <w:pStyle w:val="maintext"/>
              <w:ind w:firstLineChars="0" w:firstLine="0"/>
              <w:jc w:val="left"/>
              <w:rPr>
                <w:rFonts w:ascii="Arial" w:hAnsi="Arial" w:cs="Arial"/>
                <w:color w:val="000000" w:themeColor="text1"/>
                <w:sz w:val="18"/>
              </w:rPr>
            </w:pPr>
            <w:r>
              <w:rPr>
                <w:rFonts w:ascii="Arial" w:hAnsi="Arial" w:cs="Arial"/>
                <w:color w:val="000000"/>
                <w:sz w:val="18"/>
                <w:szCs w:val="18"/>
                <w:lang w:eastAsia="ja-JP"/>
              </w:rPr>
              <w:t>Optional with capability signalling</w:t>
            </w:r>
          </w:p>
        </w:tc>
      </w:tr>
    </w:tbl>
    <w:p w14:paraId="1BED7030" w14:textId="77777777" w:rsidR="002B4E24" w:rsidRDefault="002B4E24">
      <w:pPr>
        <w:pStyle w:val="maintext"/>
        <w:ind w:firstLineChars="90" w:firstLine="180"/>
        <w:rPr>
          <w:rFonts w:ascii="Calibri" w:hAnsi="Calibri" w:cs="Arial"/>
          <w:color w:val="000000" w:themeColor="text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B4E24" w14:paraId="6FBEF705" w14:textId="77777777">
        <w:tc>
          <w:tcPr>
            <w:tcW w:w="1818" w:type="dxa"/>
            <w:tcBorders>
              <w:top w:val="single" w:sz="4" w:space="0" w:color="auto"/>
              <w:left w:val="single" w:sz="4" w:space="0" w:color="auto"/>
              <w:bottom w:val="single" w:sz="4" w:space="0" w:color="auto"/>
              <w:right w:val="single" w:sz="4" w:space="0" w:color="auto"/>
            </w:tcBorders>
            <w:shd w:val="clear" w:color="auto" w:fill="FBE4D5"/>
          </w:tcPr>
          <w:p w14:paraId="7EF5B009"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tcPr>
          <w:p w14:paraId="326F37DD"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Comments/Questions/Suggestions</w:t>
            </w:r>
          </w:p>
        </w:tc>
      </w:tr>
      <w:tr w:rsidR="002B4E24" w14:paraId="41BF0583" w14:textId="77777777">
        <w:tc>
          <w:tcPr>
            <w:tcW w:w="1818" w:type="dxa"/>
            <w:tcBorders>
              <w:top w:val="single" w:sz="4" w:space="0" w:color="auto"/>
              <w:left w:val="single" w:sz="4" w:space="0" w:color="auto"/>
              <w:bottom w:val="single" w:sz="4" w:space="0" w:color="auto"/>
              <w:right w:val="single" w:sz="4" w:space="0" w:color="auto"/>
            </w:tcBorders>
          </w:tcPr>
          <w:p w14:paraId="0C175D93"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MediaTek</w:t>
            </w:r>
          </w:p>
        </w:tc>
        <w:tc>
          <w:tcPr>
            <w:tcW w:w="20522" w:type="dxa"/>
            <w:tcBorders>
              <w:top w:val="single" w:sz="4" w:space="0" w:color="auto"/>
              <w:left w:val="single" w:sz="4" w:space="0" w:color="auto"/>
              <w:bottom w:val="single" w:sz="4" w:space="0" w:color="auto"/>
              <w:right w:val="single" w:sz="4" w:space="0" w:color="auto"/>
            </w:tcBorders>
          </w:tcPr>
          <w:p w14:paraId="776D9376" w14:textId="77777777" w:rsidR="002B4E24" w:rsidRDefault="00104B64">
            <w:pPr>
              <w:rPr>
                <w:rFonts w:ascii="Calibri" w:eastAsia="MS Mincho" w:hAnsi="Calibri" w:cs="Calibri"/>
                <w:color w:val="000000" w:themeColor="text1"/>
              </w:rPr>
            </w:pPr>
            <w:r>
              <w:rPr>
                <w:rFonts w:ascii="Calibri" w:eastAsia="MS Mincho" w:hAnsi="Calibri" w:cs="Calibri" w:hint="eastAsia"/>
                <w:color w:val="000000" w:themeColor="text1"/>
              </w:rPr>
              <w:t>S</w:t>
            </w:r>
            <w:r>
              <w:rPr>
                <w:rFonts w:ascii="Calibri" w:eastAsia="MS Mincho" w:hAnsi="Calibri" w:cs="Calibri"/>
                <w:color w:val="000000" w:themeColor="text1"/>
              </w:rPr>
              <w:t xml:space="preserve">upport the proposal. </w:t>
            </w:r>
          </w:p>
        </w:tc>
      </w:tr>
      <w:tr w:rsidR="002B4E24" w14:paraId="7835453F" w14:textId="77777777">
        <w:tc>
          <w:tcPr>
            <w:tcW w:w="1818" w:type="dxa"/>
            <w:tcBorders>
              <w:top w:val="single" w:sz="4" w:space="0" w:color="auto"/>
              <w:left w:val="single" w:sz="4" w:space="0" w:color="auto"/>
              <w:bottom w:val="single" w:sz="4" w:space="0" w:color="auto"/>
              <w:right w:val="single" w:sz="4" w:space="0" w:color="auto"/>
            </w:tcBorders>
          </w:tcPr>
          <w:p w14:paraId="58433EF1"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QC</w:t>
            </w:r>
          </w:p>
        </w:tc>
        <w:tc>
          <w:tcPr>
            <w:tcW w:w="20522" w:type="dxa"/>
            <w:tcBorders>
              <w:top w:val="single" w:sz="4" w:space="0" w:color="auto"/>
              <w:left w:val="single" w:sz="4" w:space="0" w:color="auto"/>
              <w:bottom w:val="single" w:sz="4" w:space="0" w:color="auto"/>
              <w:right w:val="single" w:sz="4" w:space="0" w:color="auto"/>
            </w:tcBorders>
          </w:tcPr>
          <w:p w14:paraId="26D280EA" w14:textId="77777777" w:rsidR="002B4E24" w:rsidRDefault="00104B64">
            <w:pPr>
              <w:pStyle w:val="maintext"/>
              <w:ind w:firstLineChars="0" w:firstLine="0"/>
              <w:jc w:val="left"/>
              <w:rPr>
                <w:rFonts w:ascii="Calibri" w:eastAsia="MS Mincho" w:hAnsi="Calibri" w:cs="Calibri"/>
                <w:color w:val="000000" w:themeColor="text1"/>
              </w:rPr>
            </w:pPr>
            <w:r>
              <w:rPr>
                <w:rFonts w:ascii="Calibri" w:eastAsia="MS Mincho" w:hAnsi="Calibri" w:cs="Calibri"/>
                <w:color w:val="000000" w:themeColor="text1"/>
              </w:rPr>
              <w:t xml:space="preserve">Support. For candidate values, 6 Layers should be added as well for 6Rx or 8Rx device to reflect xt6R and xt8R SRS antennas switching introduced in Re-17. </w:t>
            </w:r>
          </w:p>
          <w:p w14:paraId="74A850EB" w14:textId="77777777" w:rsidR="002B4E24" w:rsidRDefault="00104B64">
            <w:pPr>
              <w:pStyle w:val="maintext"/>
              <w:ind w:firstLineChars="0" w:firstLine="0"/>
              <w:jc w:val="left"/>
              <w:rPr>
                <w:rFonts w:ascii="Arial" w:eastAsia="Yu Mincho" w:hAnsi="Arial" w:cs="Arial"/>
                <w:color w:val="FF0000"/>
                <w:sz w:val="18"/>
                <w:szCs w:val="18"/>
                <w:lang w:eastAsia="sv-SE"/>
              </w:rPr>
            </w:pPr>
            <w:r>
              <w:rPr>
                <w:rFonts w:ascii="Arial" w:eastAsia="Yu Mincho" w:hAnsi="Arial" w:cs="Arial"/>
                <w:color w:val="FF0000"/>
                <w:sz w:val="18"/>
                <w:szCs w:val="18"/>
                <w:lang w:eastAsia="sv-SE"/>
              </w:rPr>
              <w:t>Candidate values for K :{ 2, 4, 6, 8}</w:t>
            </w:r>
          </w:p>
        </w:tc>
      </w:tr>
      <w:tr w:rsidR="002B4E24" w14:paraId="33FE5C3C" w14:textId="77777777">
        <w:tc>
          <w:tcPr>
            <w:tcW w:w="1818" w:type="dxa"/>
            <w:tcBorders>
              <w:top w:val="single" w:sz="4" w:space="0" w:color="auto"/>
              <w:left w:val="single" w:sz="4" w:space="0" w:color="auto"/>
              <w:bottom w:val="single" w:sz="4" w:space="0" w:color="auto"/>
              <w:right w:val="single" w:sz="4" w:space="0" w:color="auto"/>
            </w:tcBorders>
          </w:tcPr>
          <w:p w14:paraId="2EAE8816" w14:textId="77777777" w:rsidR="002B4E24" w:rsidRDefault="00104B64">
            <w:pPr>
              <w:rPr>
                <w:rFonts w:ascii="Calibri" w:eastAsia="MS Mincho" w:hAnsi="Calibri" w:cs="Calibri"/>
                <w:color w:val="000000" w:themeColor="text1"/>
              </w:rPr>
            </w:pPr>
            <w:r>
              <w:rPr>
                <w:rFonts w:ascii="Calibri" w:eastAsia="MS Mincho" w:hAnsi="Calibri" w:cs="Calibri"/>
                <w:color w:val="000000" w:themeColor="text1"/>
              </w:rPr>
              <w:t>Ericsson</w:t>
            </w:r>
          </w:p>
        </w:tc>
        <w:tc>
          <w:tcPr>
            <w:tcW w:w="20522" w:type="dxa"/>
            <w:tcBorders>
              <w:top w:val="single" w:sz="4" w:space="0" w:color="auto"/>
              <w:left w:val="single" w:sz="4" w:space="0" w:color="auto"/>
              <w:bottom w:val="single" w:sz="4" w:space="0" w:color="auto"/>
              <w:right w:val="single" w:sz="4" w:space="0" w:color="auto"/>
            </w:tcBorders>
          </w:tcPr>
          <w:p w14:paraId="78A773C1" w14:textId="77777777" w:rsidR="002B4E24" w:rsidRDefault="00104B64">
            <w:pPr>
              <w:pStyle w:val="maintext"/>
              <w:ind w:firstLineChars="0" w:firstLine="0"/>
              <w:jc w:val="left"/>
              <w:rPr>
                <w:rFonts w:ascii="Calibri" w:eastAsia="MS Mincho" w:hAnsi="Calibri" w:cs="Calibri"/>
                <w:color w:val="000000" w:themeColor="text1"/>
              </w:rPr>
            </w:pPr>
            <w:r>
              <w:rPr>
                <w:rFonts w:ascii="Calibri" w:eastAsia="MS Mincho" w:hAnsi="Calibri" w:cs="Calibri"/>
                <w:color w:val="000000" w:themeColor="text1"/>
              </w:rPr>
              <w:t xml:space="preserve">Not support. </w:t>
            </w:r>
          </w:p>
          <w:p w14:paraId="4B10A30E" w14:textId="77777777" w:rsidR="002B4E24" w:rsidRDefault="00104B64">
            <w:pPr>
              <w:pStyle w:val="maintext"/>
              <w:ind w:firstLineChars="0" w:firstLine="0"/>
              <w:jc w:val="left"/>
              <w:rPr>
                <w:rFonts w:ascii="Calibri" w:eastAsia="MS Mincho" w:hAnsi="Calibri" w:cs="Calibri"/>
                <w:color w:val="000000" w:themeColor="text1"/>
              </w:rPr>
            </w:pPr>
            <w:r>
              <w:rPr>
                <w:rFonts w:ascii="Calibri" w:eastAsia="MS Mincho" w:hAnsi="Calibri" w:cs="Calibri"/>
                <w:color w:val="000000" w:themeColor="text1"/>
              </w:rPr>
              <w:t xml:space="preserve">Candidate Value K = 1 should be added. Existing FG allows such possibility (e.g. for Redcap UE), and that should be maintained with any FG updates. </w:t>
            </w:r>
          </w:p>
          <w:p w14:paraId="584C384F" w14:textId="77777777" w:rsidR="002B4E24" w:rsidRDefault="00104B64">
            <w:pPr>
              <w:pStyle w:val="maintext"/>
              <w:ind w:firstLineChars="0" w:firstLine="0"/>
              <w:jc w:val="left"/>
              <w:rPr>
                <w:rFonts w:ascii="Calibri" w:eastAsia="MS Mincho" w:hAnsi="Calibri" w:cs="Calibri"/>
                <w:color w:val="000000" w:themeColor="text1"/>
              </w:rPr>
            </w:pPr>
            <w:r>
              <w:rPr>
                <w:rFonts w:ascii="Calibri" w:eastAsia="MS Mincho" w:hAnsi="Calibri" w:cs="Calibri"/>
                <w:color w:val="000000" w:themeColor="text1"/>
              </w:rPr>
              <w:t xml:space="preserve">Regarding Qualcomm proposal to add max 6-layer PDSCH, we are not aware of any agreement on a capability for max 6 layers on the DL. It is appreciated if Qualcomm can share the relevant agreement/Rel-17 UE capability so we can check it further.  For now, our proposal is as follows : ‘value1’  can be discussed further – e.g. ‘reserved’ if no other value is identified, etc. </w:t>
            </w:r>
          </w:p>
          <w:p w14:paraId="7F1921EF" w14:textId="77777777" w:rsidR="002B4E24" w:rsidRDefault="00104B64">
            <w:pPr>
              <w:pStyle w:val="maintext"/>
              <w:numPr>
                <w:ilvl w:val="0"/>
                <w:numId w:val="12"/>
              </w:numPr>
              <w:ind w:firstLineChars="0"/>
              <w:jc w:val="left"/>
              <w:rPr>
                <w:rFonts w:ascii="Calibri" w:eastAsia="MS Mincho" w:hAnsi="Calibri" w:cs="Calibri"/>
                <w:color w:val="FF0000"/>
              </w:rPr>
            </w:pPr>
            <w:r>
              <w:rPr>
                <w:rFonts w:ascii="Calibri" w:eastAsia="MS Mincho" w:hAnsi="Calibri" w:cs="Calibri"/>
                <w:color w:val="FF0000"/>
              </w:rPr>
              <w:t>Candidate values for K :  {1,2,4,8, ‘value1’}</w:t>
            </w:r>
          </w:p>
          <w:p w14:paraId="0237DBF8" w14:textId="77777777" w:rsidR="002B4E24" w:rsidRDefault="00104B64">
            <w:pPr>
              <w:pStyle w:val="maintext"/>
              <w:ind w:firstLineChars="0" w:firstLine="0"/>
              <w:jc w:val="left"/>
              <w:rPr>
                <w:rFonts w:ascii="Calibri" w:eastAsia="MS Mincho" w:hAnsi="Calibri" w:cs="Calibri"/>
                <w:color w:val="000000" w:themeColor="text1"/>
              </w:rPr>
            </w:pPr>
            <w:r>
              <w:rPr>
                <w:rFonts w:ascii="Calibri" w:eastAsia="MS Mincho" w:hAnsi="Calibri" w:cs="Calibri"/>
                <w:color w:val="000000" w:themeColor="text1"/>
              </w:rPr>
              <w:t xml:space="preserve">Since RAN2 has already implemented this FG in 38.306, perhaps exact details of how this update is reflected in RAN2 specs can be left to RAN2. </w:t>
            </w:r>
          </w:p>
        </w:tc>
      </w:tr>
      <w:tr w:rsidR="002B4E24" w14:paraId="49395101" w14:textId="77777777">
        <w:tc>
          <w:tcPr>
            <w:tcW w:w="1818" w:type="dxa"/>
            <w:tcBorders>
              <w:top w:val="single" w:sz="4" w:space="0" w:color="auto"/>
              <w:left w:val="single" w:sz="4" w:space="0" w:color="auto"/>
              <w:bottom w:val="single" w:sz="4" w:space="0" w:color="auto"/>
              <w:right w:val="single" w:sz="4" w:space="0" w:color="auto"/>
            </w:tcBorders>
          </w:tcPr>
          <w:p w14:paraId="40254AE8" w14:textId="77777777" w:rsidR="002B4E24" w:rsidRDefault="00104B64">
            <w:pPr>
              <w:rPr>
                <w:rFonts w:ascii="Calibri" w:eastAsia="宋体" w:hAnsi="Calibri" w:cs="Calibri"/>
                <w:color w:val="000000" w:themeColor="text1"/>
                <w:lang w:eastAsia="zh-CN"/>
              </w:rPr>
            </w:pPr>
            <w:r>
              <w:rPr>
                <w:rFonts w:ascii="Calibri" w:eastAsia="宋体" w:hAnsi="Calibri" w:cs="Calibri" w:hint="eastAsia"/>
                <w:color w:val="000000" w:themeColor="text1"/>
                <w:lang w:eastAsia="zh-CN"/>
              </w:rPr>
              <w:t>ZTE, Sanechips</w:t>
            </w:r>
          </w:p>
        </w:tc>
        <w:tc>
          <w:tcPr>
            <w:tcW w:w="20522" w:type="dxa"/>
            <w:tcBorders>
              <w:top w:val="single" w:sz="4" w:space="0" w:color="auto"/>
              <w:left w:val="single" w:sz="4" w:space="0" w:color="auto"/>
              <w:bottom w:val="single" w:sz="4" w:space="0" w:color="auto"/>
              <w:right w:val="single" w:sz="4" w:space="0" w:color="auto"/>
            </w:tcBorders>
          </w:tcPr>
          <w:p w14:paraId="71B78058" w14:textId="77777777" w:rsidR="002B4E24" w:rsidRDefault="00104B64">
            <w:pPr>
              <w:pStyle w:val="maintext"/>
              <w:ind w:firstLineChars="0" w:firstLine="0"/>
              <w:jc w:val="left"/>
              <w:rPr>
                <w:rFonts w:ascii="Calibri" w:eastAsia="宋体" w:hAnsi="Calibri" w:cs="Calibri"/>
                <w:color w:val="000000" w:themeColor="text1"/>
                <w:lang w:val="en-US" w:eastAsia="zh-CN"/>
              </w:rPr>
            </w:pPr>
            <w:r>
              <w:rPr>
                <w:rFonts w:ascii="Calibri" w:eastAsia="宋体" w:hAnsi="Calibri" w:cs="Calibri" w:hint="eastAsia"/>
                <w:color w:val="000000" w:themeColor="text1"/>
                <w:lang w:val="en-US" w:eastAsia="zh-CN"/>
              </w:rPr>
              <w:t>Thanks MTK for the follow-up comments and discussion.</w:t>
            </w:r>
          </w:p>
          <w:p w14:paraId="27C3968C" w14:textId="77777777" w:rsidR="002B4E24" w:rsidRDefault="00104B64">
            <w:pPr>
              <w:pStyle w:val="maintext"/>
              <w:ind w:firstLineChars="0" w:firstLine="0"/>
              <w:jc w:val="left"/>
              <w:rPr>
                <w:rFonts w:ascii="Calibri" w:eastAsia="宋体" w:hAnsi="Calibri" w:cs="Calibri"/>
                <w:color w:val="000000" w:themeColor="text1"/>
                <w:lang w:val="en-US" w:eastAsia="zh-CN"/>
              </w:rPr>
            </w:pPr>
            <w:r>
              <w:rPr>
                <w:rFonts w:ascii="Calibri" w:eastAsia="宋体" w:hAnsi="Calibri" w:cs="Calibri" w:hint="eastAsia"/>
                <w:color w:val="000000" w:themeColor="text1"/>
                <w:lang w:val="en-US" w:eastAsia="zh-CN"/>
              </w:rPr>
              <w:t>As to the complexity, we understand that there may be some additional complexity if 1024QAM is combined with higher MIMO layer. However, it is unclear to us whether these additional complexity deserves dedicated UE capability indication, and the cost of market fragmentation. It is noticed that UE can signaling scaling factor smaller than 1 for 1024QAM, it can relieve the complexity issue to some extend since if 1024QAM is used, another feasible to lower peak data rate is scheduling with smaller transmission layer. Also, for the  introduction of 256QAM, there was no such discussion found yet.</w:t>
            </w:r>
          </w:p>
          <w:p w14:paraId="157345F7" w14:textId="77777777" w:rsidR="002B4E24" w:rsidRDefault="00104B64">
            <w:pPr>
              <w:pStyle w:val="maintext"/>
              <w:ind w:firstLineChars="0" w:firstLine="0"/>
              <w:jc w:val="left"/>
              <w:rPr>
                <w:rFonts w:ascii="Calibri" w:eastAsia="宋体" w:hAnsi="Calibri" w:cs="Calibri"/>
                <w:color w:val="000000" w:themeColor="text1"/>
                <w:lang w:val="en-US" w:eastAsia="zh-CN"/>
              </w:rPr>
            </w:pPr>
            <w:r>
              <w:rPr>
                <w:rFonts w:ascii="Calibri" w:eastAsia="宋体" w:hAnsi="Calibri" w:cs="Calibri" w:hint="eastAsia"/>
                <w:color w:val="000000" w:themeColor="text1"/>
                <w:lang w:val="en-US" w:eastAsia="zh-CN"/>
              </w:rPr>
              <w:lastRenderedPageBreak/>
              <w:t>Despite  all these points, we think we need to move on. So we are fine to include the maximum MIMO layer in 1024QAM  for the sake of progress.</w:t>
            </w:r>
          </w:p>
          <w:p w14:paraId="024FC4B0" w14:textId="77777777" w:rsidR="002B4E24" w:rsidRDefault="00104B64">
            <w:pPr>
              <w:pStyle w:val="maintext"/>
              <w:ind w:firstLineChars="0" w:firstLine="0"/>
              <w:jc w:val="left"/>
              <w:rPr>
                <w:rFonts w:ascii="Calibri" w:eastAsia="宋体" w:hAnsi="Calibri" w:cs="Calibri"/>
                <w:color w:val="000000" w:themeColor="text1"/>
                <w:lang w:val="en-US" w:eastAsia="zh-CN"/>
              </w:rPr>
            </w:pPr>
            <w:r>
              <w:rPr>
                <w:rFonts w:ascii="Calibri" w:eastAsia="宋体" w:hAnsi="Calibri" w:cs="Calibri" w:hint="eastAsia"/>
                <w:color w:val="000000" w:themeColor="text1"/>
                <w:lang w:val="en-US" w:eastAsia="zh-CN"/>
              </w:rPr>
              <w:t>For the inclusion of value of 1, we think it needs to be clarified whether Redcap UE supports 1024QM.</w:t>
            </w:r>
          </w:p>
        </w:tc>
      </w:tr>
      <w:tr w:rsidR="00985EE3" w14:paraId="020F02ED" w14:textId="77777777">
        <w:tc>
          <w:tcPr>
            <w:tcW w:w="1818" w:type="dxa"/>
            <w:tcBorders>
              <w:top w:val="single" w:sz="4" w:space="0" w:color="auto"/>
              <w:left w:val="single" w:sz="4" w:space="0" w:color="auto"/>
              <w:bottom w:val="single" w:sz="4" w:space="0" w:color="auto"/>
              <w:right w:val="single" w:sz="4" w:space="0" w:color="auto"/>
            </w:tcBorders>
          </w:tcPr>
          <w:p w14:paraId="36E56EA1" w14:textId="77777777" w:rsidR="00985EE3" w:rsidRPr="00985EE3" w:rsidRDefault="00985EE3">
            <w:pPr>
              <w:rPr>
                <w:rFonts w:ascii="Calibri" w:eastAsia="宋体" w:hAnsi="Calibri" w:cs="Calibri"/>
                <w:color w:val="000000" w:themeColor="text1"/>
                <w:lang w:eastAsia="zh-CN"/>
              </w:rPr>
            </w:pPr>
            <w:r w:rsidRPr="00985EE3">
              <w:rPr>
                <w:rFonts w:ascii="Calibri" w:eastAsia="宋体" w:hAnsi="Calibri" w:cs="Calibri"/>
                <w:color w:val="000000" w:themeColor="text1"/>
                <w:lang w:eastAsia="zh-CN"/>
              </w:rPr>
              <w:lastRenderedPageBreak/>
              <w:t>Samsung</w:t>
            </w:r>
          </w:p>
        </w:tc>
        <w:tc>
          <w:tcPr>
            <w:tcW w:w="20522" w:type="dxa"/>
            <w:tcBorders>
              <w:top w:val="single" w:sz="4" w:space="0" w:color="auto"/>
              <w:left w:val="single" w:sz="4" w:space="0" w:color="auto"/>
              <w:bottom w:val="single" w:sz="4" w:space="0" w:color="auto"/>
              <w:right w:val="single" w:sz="4" w:space="0" w:color="auto"/>
            </w:tcBorders>
          </w:tcPr>
          <w:p w14:paraId="1AD1EA1C" w14:textId="77777777" w:rsidR="00985EE3" w:rsidRPr="00985EE3" w:rsidRDefault="00985EE3" w:rsidP="00985EE3">
            <w:pPr>
              <w:pStyle w:val="maintext"/>
              <w:ind w:firstLineChars="0" w:firstLine="0"/>
              <w:jc w:val="left"/>
              <w:rPr>
                <w:rFonts w:ascii="Calibri" w:hAnsi="Calibri" w:cs="Calibri"/>
                <w:color w:val="000000" w:themeColor="text1"/>
                <w:lang w:val="en-US"/>
              </w:rPr>
            </w:pPr>
            <w:r>
              <w:rPr>
                <w:rFonts w:ascii="Calibri" w:hAnsi="Calibri" w:cs="Calibri" w:hint="eastAsia"/>
                <w:color w:val="000000" w:themeColor="text1"/>
                <w:lang w:val="en-US"/>
              </w:rPr>
              <w:t xml:space="preserve">We are fine with the proposal. </w:t>
            </w:r>
            <w:r>
              <w:rPr>
                <w:rFonts w:ascii="Calibri" w:hAnsi="Calibri" w:cs="Calibri"/>
                <w:color w:val="000000" w:themeColor="text1"/>
                <w:lang w:val="en-US"/>
              </w:rPr>
              <w:t xml:space="preserve">For {1}, we tend to agree with ZTE’s view because it is understood that 1024QAM has been considered for high-capability UE. For {6}, we are fine with Ericsson’s proposal having the reserved value. </w:t>
            </w:r>
          </w:p>
        </w:tc>
      </w:tr>
      <w:tr w:rsidR="00460029" w14:paraId="6A32A23A" w14:textId="77777777">
        <w:tc>
          <w:tcPr>
            <w:tcW w:w="1818" w:type="dxa"/>
            <w:tcBorders>
              <w:top w:val="single" w:sz="4" w:space="0" w:color="auto"/>
              <w:left w:val="single" w:sz="4" w:space="0" w:color="auto"/>
              <w:bottom w:val="single" w:sz="4" w:space="0" w:color="auto"/>
              <w:right w:val="single" w:sz="4" w:space="0" w:color="auto"/>
            </w:tcBorders>
          </w:tcPr>
          <w:p w14:paraId="2FBC3574" w14:textId="7364FD6F" w:rsidR="00460029" w:rsidRPr="00985EE3" w:rsidRDefault="00460029">
            <w:pPr>
              <w:rPr>
                <w:rFonts w:ascii="Calibri" w:eastAsia="宋体" w:hAnsi="Calibri" w:cs="Calibri"/>
                <w:color w:val="000000" w:themeColor="text1"/>
                <w:lang w:eastAsia="zh-CN"/>
              </w:rPr>
            </w:pPr>
            <w:r>
              <w:rPr>
                <w:rFonts w:ascii="Calibri" w:eastAsia="宋体" w:hAnsi="Calibri" w:cs="Calibri"/>
                <w:color w:val="000000" w:themeColor="text1"/>
                <w:lang w:eastAsia="zh-CN"/>
              </w:rPr>
              <w:t>Ericsson2</w:t>
            </w:r>
          </w:p>
        </w:tc>
        <w:tc>
          <w:tcPr>
            <w:tcW w:w="20522" w:type="dxa"/>
            <w:tcBorders>
              <w:top w:val="single" w:sz="4" w:space="0" w:color="auto"/>
              <w:left w:val="single" w:sz="4" w:space="0" w:color="auto"/>
              <w:bottom w:val="single" w:sz="4" w:space="0" w:color="auto"/>
              <w:right w:val="single" w:sz="4" w:space="0" w:color="auto"/>
            </w:tcBorders>
          </w:tcPr>
          <w:p w14:paraId="02871818" w14:textId="4E540169" w:rsidR="00460029" w:rsidRDefault="00460029" w:rsidP="00985EE3">
            <w:pPr>
              <w:pStyle w:val="maintext"/>
              <w:ind w:firstLineChars="0" w:firstLine="0"/>
              <w:jc w:val="left"/>
              <w:rPr>
                <w:rFonts w:ascii="Calibri" w:hAnsi="Calibri" w:cs="Calibri"/>
                <w:color w:val="000000" w:themeColor="text1"/>
                <w:lang w:val="en-US"/>
              </w:rPr>
            </w:pPr>
            <w:r>
              <w:rPr>
                <w:rFonts w:ascii="Calibri" w:hAnsi="Calibri" w:cs="Calibri"/>
                <w:color w:val="000000" w:themeColor="text1"/>
                <w:lang w:val="en-US"/>
              </w:rPr>
              <w:t>Just to respond to ZTE, Sanechips, Samsung, while Redcap was one example, there can be other cases</w:t>
            </w:r>
            <w:r w:rsidR="009728F5">
              <w:rPr>
                <w:rFonts w:ascii="Calibri" w:hAnsi="Calibri" w:cs="Calibri"/>
                <w:color w:val="000000" w:themeColor="text1"/>
                <w:lang w:val="en-US"/>
              </w:rPr>
              <w:t xml:space="preserve"> as well</w:t>
            </w:r>
            <w:r>
              <w:rPr>
                <w:rFonts w:ascii="Calibri" w:hAnsi="Calibri" w:cs="Calibri"/>
                <w:color w:val="000000" w:themeColor="text1"/>
                <w:lang w:val="en-US"/>
              </w:rPr>
              <w:t xml:space="preserve"> (low band). </w:t>
            </w:r>
          </w:p>
          <w:p w14:paraId="58B72040" w14:textId="6C27DA7C" w:rsidR="00460029" w:rsidRDefault="00460029" w:rsidP="00985EE3">
            <w:pPr>
              <w:pStyle w:val="maintext"/>
              <w:ind w:firstLineChars="0" w:firstLine="0"/>
              <w:jc w:val="left"/>
              <w:rPr>
                <w:rFonts w:ascii="Calibri" w:eastAsia="MS Mincho" w:hAnsi="Calibri" w:cs="Calibri"/>
                <w:color w:val="000000" w:themeColor="text1"/>
              </w:rPr>
            </w:pPr>
            <w:r>
              <w:rPr>
                <w:rFonts w:ascii="Calibri" w:hAnsi="Calibri" w:cs="Calibri"/>
                <w:color w:val="000000" w:themeColor="text1"/>
                <w:lang w:val="en-US"/>
              </w:rPr>
              <w:t xml:space="preserve">Since </w:t>
            </w:r>
            <w:r w:rsidR="009728F5">
              <w:rPr>
                <w:rFonts w:ascii="Calibri" w:hAnsi="Calibri" w:cs="Calibri"/>
                <w:color w:val="000000" w:themeColor="text1"/>
                <w:lang w:val="en-US"/>
              </w:rPr>
              <w:t xml:space="preserve">existing FG already allows such </w:t>
            </w:r>
            <w:r>
              <w:rPr>
                <w:rFonts w:ascii="Calibri" w:hAnsi="Calibri" w:cs="Calibri"/>
                <w:color w:val="000000" w:themeColor="text1"/>
                <w:lang w:val="en-US"/>
              </w:rPr>
              <w:t>possibility</w:t>
            </w:r>
            <w:r>
              <w:rPr>
                <w:rFonts w:ascii="Calibri" w:eastAsia="MS Mincho" w:hAnsi="Calibri" w:cs="Calibri"/>
                <w:color w:val="000000" w:themeColor="text1"/>
              </w:rPr>
              <w:t xml:space="preserve">, </w:t>
            </w:r>
            <w:r w:rsidR="009728F5">
              <w:rPr>
                <w:rFonts w:ascii="Calibri" w:eastAsia="MS Mincho" w:hAnsi="Calibri" w:cs="Calibri"/>
                <w:color w:val="000000" w:themeColor="text1"/>
              </w:rPr>
              <w:t xml:space="preserve">they should be maintained </w:t>
            </w:r>
            <w:r>
              <w:rPr>
                <w:rFonts w:ascii="Calibri" w:eastAsia="MS Mincho" w:hAnsi="Calibri" w:cs="Calibri"/>
                <w:color w:val="000000" w:themeColor="text1"/>
              </w:rPr>
              <w:t xml:space="preserve">when making any FG updates. </w:t>
            </w:r>
          </w:p>
          <w:p w14:paraId="45EA50E3" w14:textId="615463F3" w:rsidR="006D4ABC" w:rsidRDefault="00460029" w:rsidP="00985EE3">
            <w:pPr>
              <w:pStyle w:val="maintext"/>
              <w:ind w:firstLineChars="0" w:firstLine="0"/>
              <w:jc w:val="left"/>
              <w:rPr>
                <w:rFonts w:ascii="Calibri" w:eastAsia="MS Mincho" w:hAnsi="Calibri" w:cs="Calibri"/>
                <w:color w:val="000000" w:themeColor="text1"/>
              </w:rPr>
            </w:pPr>
            <w:r>
              <w:rPr>
                <w:rFonts w:ascii="Calibri" w:eastAsia="MS Mincho" w:hAnsi="Calibri" w:cs="Calibri"/>
                <w:color w:val="000000" w:themeColor="text1"/>
              </w:rPr>
              <w:t>Therefore,  K = 1</w:t>
            </w:r>
            <w:r w:rsidR="006D4ABC">
              <w:rPr>
                <w:rFonts w:ascii="Calibri" w:eastAsia="MS Mincho" w:hAnsi="Calibri" w:cs="Calibri"/>
                <w:color w:val="000000" w:themeColor="text1"/>
              </w:rPr>
              <w:t xml:space="preserve"> should be kept. </w:t>
            </w:r>
          </w:p>
          <w:p w14:paraId="625B78B5" w14:textId="3AA72AD4" w:rsidR="00460029" w:rsidRPr="006D4ABC" w:rsidRDefault="00460029" w:rsidP="006D4ABC">
            <w:pPr>
              <w:pStyle w:val="maintext"/>
              <w:numPr>
                <w:ilvl w:val="0"/>
                <w:numId w:val="12"/>
              </w:numPr>
              <w:ind w:firstLineChars="0"/>
              <w:jc w:val="left"/>
              <w:rPr>
                <w:rFonts w:ascii="Calibri" w:eastAsia="MS Mincho" w:hAnsi="Calibri" w:cs="Calibri"/>
                <w:color w:val="FF0000"/>
              </w:rPr>
            </w:pPr>
            <w:r>
              <w:rPr>
                <w:rFonts w:ascii="Calibri" w:eastAsia="MS Mincho" w:hAnsi="Calibri" w:cs="Calibri"/>
                <w:color w:val="000000" w:themeColor="text1"/>
              </w:rPr>
              <w:t xml:space="preserve"> </w:t>
            </w:r>
            <w:r w:rsidR="006D4ABC">
              <w:rPr>
                <w:rFonts w:ascii="Calibri" w:eastAsia="MS Mincho" w:hAnsi="Calibri" w:cs="Calibri"/>
                <w:color w:val="FF0000"/>
              </w:rPr>
              <w:t>Candidate values for K :  {1,2,4,8, ‘value1’}</w:t>
            </w:r>
          </w:p>
        </w:tc>
      </w:tr>
      <w:tr w:rsidR="00D6087A" w14:paraId="48832DC0" w14:textId="77777777">
        <w:tc>
          <w:tcPr>
            <w:tcW w:w="1818" w:type="dxa"/>
            <w:tcBorders>
              <w:top w:val="single" w:sz="4" w:space="0" w:color="auto"/>
              <w:left w:val="single" w:sz="4" w:space="0" w:color="auto"/>
              <w:bottom w:val="single" w:sz="4" w:space="0" w:color="auto"/>
              <w:right w:val="single" w:sz="4" w:space="0" w:color="auto"/>
            </w:tcBorders>
          </w:tcPr>
          <w:p w14:paraId="7EE02C58" w14:textId="6B7EF225" w:rsidR="00D6087A" w:rsidRDefault="00D6087A">
            <w:pPr>
              <w:rPr>
                <w:rFonts w:ascii="Calibri" w:eastAsia="宋体" w:hAnsi="Calibri" w:cs="Calibri" w:hint="eastAsia"/>
                <w:color w:val="000000" w:themeColor="text1"/>
                <w:lang w:eastAsia="zh-CN"/>
              </w:rPr>
            </w:pPr>
            <w:r>
              <w:rPr>
                <w:rFonts w:ascii="Calibri" w:eastAsia="宋体" w:hAnsi="Calibri" w:cs="Calibri" w:hint="eastAsia"/>
                <w:color w:val="000000" w:themeColor="text1"/>
                <w:lang w:eastAsia="zh-CN"/>
              </w:rPr>
              <w:t>Huawei, HiSilicon</w:t>
            </w:r>
          </w:p>
        </w:tc>
        <w:tc>
          <w:tcPr>
            <w:tcW w:w="20522" w:type="dxa"/>
            <w:tcBorders>
              <w:top w:val="single" w:sz="4" w:space="0" w:color="auto"/>
              <w:left w:val="single" w:sz="4" w:space="0" w:color="auto"/>
              <w:bottom w:val="single" w:sz="4" w:space="0" w:color="auto"/>
              <w:right w:val="single" w:sz="4" w:space="0" w:color="auto"/>
            </w:tcBorders>
          </w:tcPr>
          <w:p w14:paraId="79122786" w14:textId="7F217A85" w:rsidR="00D6087A" w:rsidRDefault="00D6087A" w:rsidP="00985EE3">
            <w:pPr>
              <w:pStyle w:val="maintext"/>
              <w:ind w:firstLineChars="0" w:firstLine="0"/>
              <w:jc w:val="left"/>
              <w:rPr>
                <w:rFonts w:ascii="Calibri" w:hAnsi="Calibri" w:cs="Calibri" w:hint="eastAsia"/>
                <w:color w:val="000000" w:themeColor="text1"/>
                <w:lang w:val="en-US"/>
              </w:rPr>
            </w:pPr>
            <w:r>
              <w:rPr>
                <w:rFonts w:ascii="Calibri" w:hAnsi="Calibri" w:cs="Calibri" w:hint="eastAsia"/>
                <w:color w:val="000000" w:themeColor="text1"/>
                <w:lang w:val="en-US"/>
              </w:rPr>
              <w:t xml:space="preserve">We share similar view with ZTE, Sanechips, Samsung that </w:t>
            </w:r>
            <w:r>
              <w:rPr>
                <w:rFonts w:ascii="Calibri" w:hAnsi="Calibri" w:cs="Calibri"/>
                <w:color w:val="000000" w:themeColor="text1"/>
                <w:lang w:val="en-US"/>
              </w:rPr>
              <w:t>we don’t see the reason for a Redcap UE to support 1024QAM. The candidate value {1} for K is not needed.</w:t>
            </w:r>
            <w:bookmarkStart w:id="4" w:name="_GoBack"/>
            <w:bookmarkEnd w:id="4"/>
          </w:p>
        </w:tc>
      </w:tr>
    </w:tbl>
    <w:p w14:paraId="14EFEDE8" w14:textId="77777777" w:rsidR="002B4E24" w:rsidRDefault="002B4E24">
      <w:pPr>
        <w:pStyle w:val="maintext"/>
        <w:ind w:firstLineChars="90" w:firstLine="180"/>
        <w:rPr>
          <w:rFonts w:ascii="Calibri" w:hAnsi="Calibri" w:cs="Arial"/>
          <w:color w:val="000000" w:themeColor="text1"/>
        </w:rPr>
      </w:pPr>
    </w:p>
    <w:p w14:paraId="53868C6A" w14:textId="77777777" w:rsidR="002B4E24" w:rsidRDefault="00104B64">
      <w:pPr>
        <w:pStyle w:val="1"/>
        <w:numPr>
          <w:ilvl w:val="0"/>
          <w:numId w:val="8"/>
        </w:numPr>
        <w:jc w:val="both"/>
        <w:rPr>
          <w:color w:val="E7E6E6"/>
        </w:rPr>
      </w:pPr>
      <w:r>
        <w:rPr>
          <w:color w:val="E7E6E6"/>
        </w:rPr>
        <w:t xml:space="preserve">Discussion/Approval Items during RAN1 #109-e — Third Checkpoint </w:t>
      </w:r>
    </w:p>
    <w:p w14:paraId="6BC592A6" w14:textId="77777777" w:rsidR="002B4E24" w:rsidRDefault="00104B64">
      <w:pPr>
        <w:pStyle w:val="maintext"/>
        <w:ind w:firstLineChars="90" w:firstLine="180"/>
        <w:rPr>
          <w:rFonts w:ascii="Calibri" w:eastAsia="宋体" w:hAnsi="Calibri" w:cs="Calibri"/>
          <w:color w:val="E7E6E6"/>
          <w:lang w:eastAsia="zh-CN"/>
        </w:rPr>
      </w:pPr>
      <w:r>
        <w:rPr>
          <w:rFonts w:ascii="Calibri" w:eastAsia="宋体" w:hAnsi="Calibri" w:cs="Calibri"/>
          <w:color w:val="E7E6E6"/>
          <w:lang w:eastAsia="zh-CN"/>
        </w:rPr>
        <w:t>Based on the comments/questions/suggestions received by the second checkpoint, the following are the revised proposals and/or proposed agreements by the moderator. Companies submitted the following views on the moderator’s proposals.</w:t>
      </w:r>
    </w:p>
    <w:p w14:paraId="1597E9D6" w14:textId="77777777" w:rsidR="002B4E24" w:rsidRDefault="002B4E24">
      <w:pPr>
        <w:pStyle w:val="maintext"/>
        <w:ind w:firstLineChars="90" w:firstLine="180"/>
        <w:rPr>
          <w:rFonts w:ascii="Calibri" w:eastAsia="宋体" w:hAnsi="Calibri" w:cs="Calibri"/>
          <w:color w:val="E7E6E6"/>
          <w:lang w:eastAsia="zh-CN"/>
        </w:rPr>
      </w:pPr>
    </w:p>
    <w:p w14:paraId="7FF27035" w14:textId="77777777" w:rsidR="002B4E24" w:rsidRDefault="00104B64">
      <w:pPr>
        <w:pStyle w:val="maintext"/>
        <w:ind w:firstLineChars="90" w:firstLine="325"/>
        <w:rPr>
          <w:rFonts w:ascii="Calibri" w:eastAsia="宋体" w:hAnsi="Calibri" w:cs="Calibri"/>
          <w:b/>
          <w:i/>
          <w:color w:val="E7E6E6"/>
          <w:sz w:val="36"/>
          <w:lang w:eastAsia="zh-CN"/>
        </w:rPr>
      </w:pPr>
      <w:r>
        <w:rPr>
          <w:rFonts w:ascii="Calibri" w:eastAsia="宋体" w:hAnsi="Calibri" w:cs="Calibri"/>
          <w:b/>
          <w:i/>
          <w:color w:val="E7E6E6"/>
          <w:sz w:val="36"/>
          <w:lang w:eastAsia="zh-CN"/>
        </w:rPr>
        <w:t>[Please submit all comments/questions/suggestions here, late comments/questions/suggestions submitted in Section 4 will not be considered]</w:t>
      </w:r>
    </w:p>
    <w:p w14:paraId="12C7ADAC" w14:textId="77777777" w:rsidR="002B4E24" w:rsidRDefault="002B4E24">
      <w:pPr>
        <w:pStyle w:val="maintext"/>
        <w:ind w:firstLineChars="90" w:firstLine="180"/>
        <w:rPr>
          <w:rFonts w:ascii="Calibri" w:eastAsia="宋体" w:hAnsi="Calibri" w:cs="Calibri"/>
          <w:color w:val="E7E6E6"/>
          <w:lang w:eastAsia="zh-CN"/>
        </w:rPr>
      </w:pPr>
    </w:p>
    <w:p w14:paraId="115E6240" w14:textId="77777777" w:rsidR="002B4E24" w:rsidRDefault="00104B64">
      <w:pPr>
        <w:pStyle w:val="maintext"/>
        <w:ind w:firstLineChars="90" w:firstLine="181"/>
        <w:rPr>
          <w:rFonts w:ascii="Calibri" w:eastAsia="宋体" w:hAnsi="Calibri" w:cs="Calibri"/>
          <w:b/>
          <w:color w:val="E7E6E6"/>
          <w:lang w:eastAsia="zh-CN"/>
        </w:rPr>
      </w:pPr>
      <w:r>
        <w:rPr>
          <w:rFonts w:ascii="Calibri" w:eastAsia="宋体" w:hAnsi="Calibri" w:cs="Calibri"/>
          <w:b/>
          <w:color w:val="E7E6E6"/>
          <w:lang w:eastAsia="zh-CN"/>
        </w:rPr>
        <w:t>General comments</w:t>
      </w:r>
    </w:p>
    <w:p w14:paraId="6CEBDEA7" w14:textId="77777777" w:rsidR="002B4E24" w:rsidRDefault="002B4E24">
      <w:pPr>
        <w:pStyle w:val="maintext"/>
        <w:ind w:firstLineChars="90" w:firstLine="180"/>
        <w:rPr>
          <w:rFonts w:ascii="Calibri" w:eastAsia="宋体" w:hAnsi="Calibri" w:cs="Calibri"/>
          <w:color w:val="E7E6E6"/>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B4E24" w14:paraId="73A582AD"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2FC9AFB8" w14:textId="77777777" w:rsidR="002B4E24" w:rsidRDefault="00104B64">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6766F3D8" w14:textId="77777777" w:rsidR="002B4E24" w:rsidRDefault="00104B64">
            <w:pPr>
              <w:rPr>
                <w:rFonts w:ascii="Calibri" w:eastAsia="MS Mincho" w:hAnsi="Calibri" w:cs="Calibri"/>
                <w:color w:val="E7E6E6"/>
              </w:rPr>
            </w:pPr>
            <w:r>
              <w:rPr>
                <w:rFonts w:ascii="Calibri" w:eastAsia="MS Mincho" w:hAnsi="Calibri" w:cs="Calibri"/>
                <w:color w:val="E7E6E6"/>
              </w:rPr>
              <w:t>Comments/Questions/Suggestions</w:t>
            </w:r>
          </w:p>
        </w:tc>
      </w:tr>
      <w:tr w:rsidR="002B4E24" w14:paraId="1A686924" w14:textId="77777777">
        <w:tc>
          <w:tcPr>
            <w:tcW w:w="1818" w:type="dxa"/>
            <w:tcBorders>
              <w:top w:val="single" w:sz="4" w:space="0" w:color="auto"/>
              <w:left w:val="single" w:sz="4" w:space="0" w:color="auto"/>
              <w:bottom w:val="single" w:sz="4" w:space="0" w:color="auto"/>
              <w:right w:val="single" w:sz="4" w:space="0" w:color="auto"/>
            </w:tcBorders>
          </w:tcPr>
          <w:p w14:paraId="2F93258D" w14:textId="77777777" w:rsidR="002B4E24" w:rsidRDefault="002B4E24">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3B14720E" w14:textId="77777777" w:rsidR="002B4E24" w:rsidRDefault="002B4E24">
            <w:pPr>
              <w:rPr>
                <w:rFonts w:ascii="Calibri" w:eastAsia="MS Mincho" w:hAnsi="Calibri" w:cs="Calibri"/>
                <w:color w:val="E7E6E6"/>
              </w:rPr>
            </w:pPr>
          </w:p>
        </w:tc>
      </w:tr>
    </w:tbl>
    <w:p w14:paraId="32964CB1" w14:textId="77777777" w:rsidR="002B4E24" w:rsidRDefault="002B4E24">
      <w:pPr>
        <w:pStyle w:val="maintext"/>
        <w:ind w:firstLineChars="90" w:firstLine="180"/>
        <w:rPr>
          <w:rFonts w:ascii="Calibri" w:eastAsia="宋体" w:hAnsi="Calibri" w:cs="Calibri"/>
          <w:color w:val="E7E6E6"/>
          <w:lang w:eastAsia="zh-CN"/>
        </w:rPr>
      </w:pPr>
    </w:p>
    <w:p w14:paraId="4B08E822" w14:textId="77777777" w:rsidR="002B4E24" w:rsidRDefault="00104B64">
      <w:pPr>
        <w:pStyle w:val="1"/>
        <w:numPr>
          <w:ilvl w:val="1"/>
          <w:numId w:val="8"/>
        </w:numPr>
        <w:jc w:val="both"/>
        <w:rPr>
          <w:color w:val="E7E6E6"/>
        </w:rPr>
      </w:pPr>
      <w:r>
        <w:rPr>
          <w:color w:val="E7E6E6"/>
        </w:rPr>
        <w:t xml:space="preserve">Issue 1: FG </w:t>
      </w:r>
    </w:p>
    <w:p w14:paraId="2FBE4548" w14:textId="77777777" w:rsidR="002B4E24" w:rsidRDefault="002B4E24">
      <w:pPr>
        <w:pStyle w:val="maintext"/>
        <w:ind w:firstLineChars="90" w:firstLine="180"/>
        <w:rPr>
          <w:rFonts w:ascii="Calibri" w:hAnsi="Calibri" w:cs="Arial"/>
          <w:color w:val="E7E6E6"/>
        </w:rPr>
      </w:pPr>
    </w:p>
    <w:p w14:paraId="3174A855" w14:textId="77777777" w:rsidR="002B4E24" w:rsidRDefault="00104B64">
      <w:pPr>
        <w:pStyle w:val="maintext"/>
        <w:ind w:firstLineChars="90" w:firstLine="180"/>
        <w:rPr>
          <w:rFonts w:ascii="Calibri" w:hAnsi="Calibri" w:cs="Arial"/>
          <w:color w:val="E7E6E6"/>
        </w:rPr>
      </w:pPr>
      <w:r>
        <w:rPr>
          <w:rFonts w:ascii="Calibri" w:hAnsi="Calibri" w:cs="Arial"/>
          <w:b/>
          <w:color w:val="E7E6E6"/>
        </w:rPr>
        <w:t>Proposal: Adopt the following changes highlighted in chromatic fonts, while keeping the yellow highlighting, if any, as shown</w:t>
      </w:r>
    </w:p>
    <w:p w14:paraId="636AA22A" w14:textId="77777777" w:rsidR="002B4E24" w:rsidRDefault="002B4E24">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2B4E24" w14:paraId="3F75EE22" w14:textId="77777777">
        <w:tc>
          <w:tcPr>
            <w:tcW w:w="0" w:type="auto"/>
            <w:shd w:val="clear" w:color="auto" w:fill="auto"/>
          </w:tcPr>
          <w:p w14:paraId="0CDC0492"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6FA80A4F"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CA07E86"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54229E0A"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4F15CAC9"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211631B"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4013AD5E"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4DEECF95"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5D9E5833"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EAA8AE6"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0F9F6263"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08E38B8"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B22D2FF"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220546B2" w14:textId="77777777" w:rsidR="002B4E24" w:rsidRDefault="002B4E24">
            <w:pPr>
              <w:pStyle w:val="maintext"/>
              <w:ind w:firstLineChars="0" w:firstLine="0"/>
              <w:jc w:val="left"/>
              <w:rPr>
                <w:rFonts w:ascii="Arial" w:hAnsi="Arial" w:cs="Arial"/>
                <w:color w:val="E7E6E6"/>
                <w:sz w:val="18"/>
              </w:rPr>
            </w:pPr>
          </w:p>
        </w:tc>
      </w:tr>
    </w:tbl>
    <w:p w14:paraId="2A3D7588" w14:textId="77777777" w:rsidR="002B4E24" w:rsidRDefault="002B4E24">
      <w:pPr>
        <w:pStyle w:val="maintext"/>
        <w:ind w:firstLineChars="90" w:firstLine="180"/>
        <w:rPr>
          <w:rFonts w:ascii="Calibri" w:hAnsi="Calibri" w:cs="Arial"/>
          <w:color w:val="E7E6E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2B4E24" w14:paraId="1A3950A7" w14:textId="77777777">
        <w:tc>
          <w:tcPr>
            <w:tcW w:w="1818" w:type="dxa"/>
            <w:tcBorders>
              <w:top w:val="single" w:sz="4" w:space="0" w:color="auto"/>
              <w:left w:val="single" w:sz="4" w:space="0" w:color="auto"/>
              <w:bottom w:val="single" w:sz="4" w:space="0" w:color="auto"/>
              <w:right w:val="single" w:sz="4" w:space="0" w:color="auto"/>
            </w:tcBorders>
            <w:shd w:val="clear" w:color="auto" w:fill="E2EFD9"/>
          </w:tcPr>
          <w:p w14:paraId="12D29A75" w14:textId="77777777" w:rsidR="002B4E24" w:rsidRDefault="00104B64">
            <w:pPr>
              <w:rPr>
                <w:rFonts w:ascii="Calibri" w:eastAsia="MS Mincho" w:hAnsi="Calibri" w:cs="Calibri"/>
                <w:color w:val="E7E6E6"/>
              </w:rPr>
            </w:pPr>
            <w:r>
              <w:rPr>
                <w:rFonts w:ascii="Calibri" w:eastAsia="MS Mincho" w:hAnsi="Calibri" w:cs="Calibri"/>
                <w:color w:val="E7E6E6"/>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tcPr>
          <w:p w14:paraId="347C28E3" w14:textId="77777777" w:rsidR="002B4E24" w:rsidRDefault="00104B64">
            <w:pPr>
              <w:rPr>
                <w:rFonts w:ascii="Calibri" w:eastAsia="MS Mincho" w:hAnsi="Calibri" w:cs="Calibri"/>
                <w:color w:val="E7E6E6"/>
              </w:rPr>
            </w:pPr>
            <w:r>
              <w:rPr>
                <w:rFonts w:ascii="Calibri" w:eastAsia="MS Mincho" w:hAnsi="Calibri" w:cs="Calibri"/>
                <w:color w:val="E7E6E6"/>
              </w:rPr>
              <w:t>Comments/Questions/Suggestions</w:t>
            </w:r>
          </w:p>
        </w:tc>
      </w:tr>
      <w:tr w:rsidR="002B4E24" w14:paraId="725CA085" w14:textId="77777777">
        <w:tc>
          <w:tcPr>
            <w:tcW w:w="1818" w:type="dxa"/>
            <w:tcBorders>
              <w:top w:val="single" w:sz="4" w:space="0" w:color="auto"/>
              <w:left w:val="single" w:sz="4" w:space="0" w:color="auto"/>
              <w:bottom w:val="single" w:sz="4" w:space="0" w:color="auto"/>
              <w:right w:val="single" w:sz="4" w:space="0" w:color="auto"/>
            </w:tcBorders>
          </w:tcPr>
          <w:p w14:paraId="23D7D563" w14:textId="77777777" w:rsidR="002B4E24" w:rsidRDefault="002B4E24">
            <w:pPr>
              <w:rPr>
                <w:rFonts w:ascii="Calibri" w:eastAsia="MS Mincho" w:hAnsi="Calibri" w:cs="Calibri"/>
                <w:color w:val="E7E6E6"/>
              </w:rPr>
            </w:pPr>
          </w:p>
        </w:tc>
        <w:tc>
          <w:tcPr>
            <w:tcW w:w="20522" w:type="dxa"/>
            <w:tcBorders>
              <w:top w:val="single" w:sz="4" w:space="0" w:color="auto"/>
              <w:left w:val="single" w:sz="4" w:space="0" w:color="auto"/>
              <w:bottom w:val="single" w:sz="4" w:space="0" w:color="auto"/>
              <w:right w:val="single" w:sz="4" w:space="0" w:color="auto"/>
            </w:tcBorders>
          </w:tcPr>
          <w:p w14:paraId="2A21EBB7" w14:textId="77777777" w:rsidR="002B4E24" w:rsidRDefault="002B4E24">
            <w:pPr>
              <w:rPr>
                <w:rFonts w:ascii="Calibri" w:eastAsia="MS Mincho" w:hAnsi="Calibri" w:cs="Calibri"/>
                <w:color w:val="E7E6E6"/>
              </w:rPr>
            </w:pPr>
          </w:p>
        </w:tc>
      </w:tr>
    </w:tbl>
    <w:p w14:paraId="668714BC" w14:textId="77777777" w:rsidR="002B4E24" w:rsidRDefault="002B4E24">
      <w:pPr>
        <w:pStyle w:val="maintext"/>
        <w:ind w:firstLineChars="90" w:firstLine="180"/>
        <w:rPr>
          <w:rFonts w:ascii="Calibri" w:hAnsi="Calibri" w:cs="Arial"/>
          <w:color w:val="E7E6E6"/>
        </w:rPr>
      </w:pPr>
    </w:p>
    <w:p w14:paraId="67336B67" w14:textId="77777777" w:rsidR="002B4E24" w:rsidRDefault="00104B64">
      <w:pPr>
        <w:pStyle w:val="1"/>
        <w:numPr>
          <w:ilvl w:val="0"/>
          <w:numId w:val="8"/>
        </w:numPr>
        <w:jc w:val="both"/>
        <w:rPr>
          <w:color w:val="E7E6E6"/>
        </w:rPr>
      </w:pPr>
      <w:r>
        <w:rPr>
          <w:color w:val="E7E6E6"/>
        </w:rPr>
        <w:t>Summary of Final Proposals for Agreements</w:t>
      </w:r>
    </w:p>
    <w:p w14:paraId="3AAC38F7" w14:textId="77777777" w:rsidR="002B4E24" w:rsidRDefault="00104B64">
      <w:pPr>
        <w:pStyle w:val="maintext"/>
        <w:ind w:firstLineChars="90" w:firstLine="180"/>
        <w:rPr>
          <w:rFonts w:ascii="Calibri" w:eastAsia="宋体" w:hAnsi="Calibri" w:cs="Calibri"/>
          <w:color w:val="E7E6E6"/>
          <w:lang w:eastAsia="zh-CN"/>
        </w:rPr>
      </w:pPr>
      <w:r>
        <w:rPr>
          <w:rFonts w:ascii="Calibri" w:eastAsia="宋体" w:hAnsi="Calibri" w:cs="Calibri"/>
          <w:color w:val="E7E6E6"/>
          <w:lang w:eastAsia="zh-CN"/>
        </w:rPr>
        <w:t>This Section summarizes the final proposals for agreement in RAN1 #109-e by email. There are no tables for comments.</w:t>
      </w:r>
    </w:p>
    <w:p w14:paraId="7C1240CE" w14:textId="77777777" w:rsidR="002B4E24" w:rsidRDefault="002B4E24">
      <w:pPr>
        <w:pStyle w:val="maintext"/>
        <w:ind w:firstLineChars="90" w:firstLine="180"/>
        <w:rPr>
          <w:rFonts w:ascii="Calibri" w:eastAsia="宋体" w:hAnsi="Calibri" w:cs="Calibri"/>
          <w:color w:val="E7E6E6"/>
          <w:lang w:eastAsia="zh-CN"/>
        </w:rPr>
      </w:pPr>
    </w:p>
    <w:p w14:paraId="634D204F" w14:textId="77777777" w:rsidR="002B4E24" w:rsidRDefault="00104B64">
      <w:pPr>
        <w:pStyle w:val="maintext"/>
        <w:ind w:firstLineChars="90" w:firstLine="325"/>
        <w:rPr>
          <w:rFonts w:ascii="Calibri" w:eastAsia="宋体" w:hAnsi="Calibri" w:cs="Calibri"/>
          <w:b/>
          <w:i/>
          <w:color w:val="E7E6E6"/>
          <w:sz w:val="36"/>
          <w:lang w:eastAsia="zh-CN"/>
        </w:rPr>
      </w:pPr>
      <w:r>
        <w:rPr>
          <w:rFonts w:ascii="Calibri" w:eastAsia="宋体" w:hAnsi="Calibri" w:cs="Calibri"/>
          <w:b/>
          <w:i/>
          <w:color w:val="E7E6E6"/>
          <w:sz w:val="36"/>
          <w:lang w:eastAsia="zh-CN"/>
        </w:rPr>
        <w:t>[All comments must be directly made on the RAN1 email reflector]</w:t>
      </w:r>
    </w:p>
    <w:p w14:paraId="20DD721C" w14:textId="77777777" w:rsidR="002B4E24" w:rsidRDefault="002B4E24">
      <w:pPr>
        <w:pStyle w:val="maintext"/>
        <w:ind w:firstLineChars="90" w:firstLine="180"/>
        <w:rPr>
          <w:rFonts w:ascii="Calibri" w:eastAsia="宋体" w:hAnsi="Calibri" w:cs="Calibri"/>
          <w:color w:val="E7E6E6"/>
          <w:lang w:eastAsia="zh-CN"/>
        </w:rPr>
      </w:pPr>
    </w:p>
    <w:p w14:paraId="6A6F55DD" w14:textId="77777777" w:rsidR="002B4E24" w:rsidRDefault="00104B64">
      <w:pPr>
        <w:pStyle w:val="maintext"/>
        <w:ind w:firstLineChars="90" w:firstLine="180"/>
        <w:rPr>
          <w:rFonts w:ascii="Calibri" w:eastAsia="宋体" w:hAnsi="Calibri" w:cs="Calibri"/>
          <w:color w:val="E7E6E6"/>
          <w:lang w:eastAsia="zh-CN"/>
        </w:rPr>
      </w:pPr>
      <w:r>
        <w:rPr>
          <w:rFonts w:ascii="Calibri" w:eastAsia="宋体" w:hAnsi="Calibri" w:cs="Calibri"/>
          <w:color w:val="E7E6E6"/>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4C3DFA3E" w14:textId="77777777" w:rsidR="002B4E24" w:rsidRDefault="002B4E24">
      <w:pPr>
        <w:pStyle w:val="maintext"/>
        <w:ind w:firstLineChars="90" w:firstLine="180"/>
        <w:rPr>
          <w:rFonts w:ascii="Calibri" w:eastAsia="宋体" w:hAnsi="Calibri" w:cs="Calibri"/>
          <w:color w:val="E7E6E6"/>
          <w:lang w:eastAsia="zh-CN"/>
        </w:rPr>
      </w:pPr>
    </w:p>
    <w:p w14:paraId="00B5F924" w14:textId="77777777" w:rsidR="002B4E24" w:rsidRDefault="00104B64">
      <w:pPr>
        <w:pStyle w:val="2"/>
        <w:numPr>
          <w:ilvl w:val="1"/>
          <w:numId w:val="8"/>
        </w:numPr>
        <w:rPr>
          <w:color w:val="E7E6E6"/>
        </w:rPr>
      </w:pPr>
      <w:r>
        <w:rPr>
          <w:color w:val="E7E6E6"/>
        </w:rPr>
        <w:t>Final Proposals for Agreement by the First Check Point</w:t>
      </w:r>
    </w:p>
    <w:p w14:paraId="60237AAC" w14:textId="77777777" w:rsidR="002B4E24" w:rsidRDefault="002B4E24">
      <w:pPr>
        <w:pStyle w:val="maintext"/>
        <w:ind w:firstLineChars="90" w:firstLine="180"/>
        <w:rPr>
          <w:rFonts w:ascii="Calibri" w:hAnsi="Calibri" w:cs="Arial"/>
          <w:color w:val="E7E6E6"/>
        </w:rPr>
      </w:pPr>
    </w:p>
    <w:p w14:paraId="4C25F2D9" w14:textId="77777777" w:rsidR="002B4E24" w:rsidRDefault="00104B64">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66E25662" w14:textId="77777777" w:rsidR="002B4E24" w:rsidRDefault="002B4E24">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2B4E24" w14:paraId="2C707886" w14:textId="77777777">
        <w:tc>
          <w:tcPr>
            <w:tcW w:w="0" w:type="auto"/>
            <w:shd w:val="clear" w:color="auto" w:fill="auto"/>
          </w:tcPr>
          <w:p w14:paraId="1418C87E"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5D049EA"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2B05C10"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2C8CBA5"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C396045"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602EFD1F"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05B18819"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06BEE7E6"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64D31A99"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1B05AB1"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3593FC7D"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094A0621"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7D9D4BC"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AC32BB3" w14:textId="77777777" w:rsidR="002B4E24" w:rsidRDefault="002B4E24">
            <w:pPr>
              <w:pStyle w:val="maintext"/>
              <w:ind w:firstLineChars="0" w:firstLine="0"/>
              <w:jc w:val="left"/>
              <w:rPr>
                <w:rFonts w:ascii="Arial" w:hAnsi="Arial" w:cs="Arial"/>
                <w:color w:val="E7E6E6"/>
                <w:sz w:val="18"/>
              </w:rPr>
            </w:pPr>
          </w:p>
        </w:tc>
      </w:tr>
    </w:tbl>
    <w:p w14:paraId="71CC8850" w14:textId="77777777" w:rsidR="002B4E24" w:rsidRDefault="002B4E24">
      <w:pPr>
        <w:pStyle w:val="maintext"/>
        <w:ind w:firstLineChars="90" w:firstLine="180"/>
        <w:rPr>
          <w:rFonts w:ascii="Calibri" w:hAnsi="Calibri" w:cs="Arial"/>
          <w:color w:val="E7E6E6"/>
        </w:rPr>
      </w:pPr>
    </w:p>
    <w:p w14:paraId="4E966AE2" w14:textId="77777777" w:rsidR="002B4E24" w:rsidRDefault="00104B64">
      <w:pPr>
        <w:pStyle w:val="2"/>
        <w:numPr>
          <w:ilvl w:val="1"/>
          <w:numId w:val="8"/>
        </w:numPr>
        <w:rPr>
          <w:color w:val="E7E6E6"/>
        </w:rPr>
      </w:pPr>
      <w:r>
        <w:rPr>
          <w:color w:val="E7E6E6"/>
        </w:rPr>
        <w:t>Final Proposals for Agreement by the Second Check Point</w:t>
      </w:r>
    </w:p>
    <w:p w14:paraId="7B8F49D2" w14:textId="77777777" w:rsidR="002B4E24" w:rsidRDefault="002B4E24">
      <w:pPr>
        <w:pStyle w:val="maintext"/>
        <w:ind w:firstLineChars="90" w:firstLine="180"/>
        <w:rPr>
          <w:rFonts w:ascii="Calibri" w:hAnsi="Calibri" w:cs="Arial"/>
          <w:color w:val="E7E6E6"/>
        </w:rPr>
      </w:pPr>
    </w:p>
    <w:p w14:paraId="431008CE" w14:textId="77777777" w:rsidR="002B4E24" w:rsidRDefault="00104B64">
      <w:pPr>
        <w:pStyle w:val="maintext"/>
        <w:ind w:firstLineChars="90" w:firstLine="180"/>
        <w:rPr>
          <w:rFonts w:ascii="Calibri" w:hAnsi="Calibri" w:cs="Arial"/>
          <w:color w:val="E7E6E6"/>
        </w:rPr>
      </w:pPr>
      <w:r>
        <w:rPr>
          <w:rFonts w:ascii="Calibri" w:hAnsi="Calibri" w:cs="Arial"/>
          <w:b/>
          <w:color w:val="E7E6E6"/>
          <w:highlight w:val="yellow"/>
        </w:rPr>
        <w:t>Possible Agreement:</w:t>
      </w:r>
      <w:r>
        <w:rPr>
          <w:rFonts w:ascii="Calibri" w:hAnsi="Calibri" w:cs="Arial"/>
          <w:b/>
          <w:color w:val="E7E6E6"/>
        </w:rPr>
        <w:t xml:space="preserve"> Adopt the following changes highlighted in chromatic fonts, while keeping the yellow highlighting, if any, as shown</w:t>
      </w:r>
    </w:p>
    <w:p w14:paraId="592EA911" w14:textId="77777777" w:rsidR="002B4E24" w:rsidRDefault="002B4E24">
      <w:pPr>
        <w:pStyle w:val="maintext"/>
        <w:ind w:firstLineChars="90" w:firstLine="180"/>
        <w:rPr>
          <w:rFonts w:ascii="Calibri" w:hAnsi="Calibri" w:cs="Arial"/>
          <w:color w:val="E7E6E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2B4E24" w14:paraId="39FA7071" w14:textId="77777777">
        <w:tc>
          <w:tcPr>
            <w:tcW w:w="0" w:type="auto"/>
            <w:shd w:val="clear" w:color="auto" w:fill="auto"/>
          </w:tcPr>
          <w:p w14:paraId="6E18D008"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48F1C176"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D979DC3"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3C8C3023"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691F7093"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62EAAA4"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77553D5A"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1C1F9591"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02B99680"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24CF502B"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404346C8"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6FFF4A3C"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2FCFC8FF" w14:textId="77777777" w:rsidR="002B4E24" w:rsidRDefault="002B4E24">
            <w:pPr>
              <w:pStyle w:val="maintext"/>
              <w:ind w:firstLineChars="0" w:firstLine="0"/>
              <w:jc w:val="left"/>
              <w:rPr>
                <w:rFonts w:ascii="Arial" w:hAnsi="Arial" w:cs="Arial"/>
                <w:color w:val="E7E6E6"/>
                <w:sz w:val="18"/>
              </w:rPr>
            </w:pPr>
          </w:p>
        </w:tc>
        <w:tc>
          <w:tcPr>
            <w:tcW w:w="0" w:type="auto"/>
            <w:shd w:val="clear" w:color="auto" w:fill="auto"/>
          </w:tcPr>
          <w:p w14:paraId="515EB960" w14:textId="77777777" w:rsidR="002B4E24" w:rsidRDefault="002B4E24">
            <w:pPr>
              <w:pStyle w:val="maintext"/>
              <w:ind w:firstLineChars="0" w:firstLine="0"/>
              <w:jc w:val="left"/>
              <w:rPr>
                <w:rFonts w:ascii="Arial" w:hAnsi="Arial" w:cs="Arial"/>
                <w:color w:val="E7E6E6"/>
                <w:sz w:val="18"/>
              </w:rPr>
            </w:pPr>
          </w:p>
        </w:tc>
      </w:tr>
    </w:tbl>
    <w:p w14:paraId="57B86D5A" w14:textId="77777777" w:rsidR="002B4E24" w:rsidRDefault="002B4E24">
      <w:pPr>
        <w:pStyle w:val="maintext"/>
        <w:ind w:firstLineChars="90" w:firstLine="180"/>
        <w:rPr>
          <w:rFonts w:ascii="Calibri" w:hAnsi="Calibri" w:cs="Arial"/>
          <w:color w:val="E7E6E6"/>
        </w:rPr>
      </w:pPr>
    </w:p>
    <w:p w14:paraId="5947E86A" w14:textId="77777777" w:rsidR="002B4E24" w:rsidRDefault="00104B64">
      <w:pPr>
        <w:pStyle w:val="1"/>
        <w:numPr>
          <w:ilvl w:val="0"/>
          <w:numId w:val="8"/>
        </w:numPr>
        <w:jc w:val="both"/>
        <w:rPr>
          <w:color w:val="E7E6E6"/>
        </w:rPr>
      </w:pPr>
      <w:r>
        <w:rPr>
          <w:color w:val="E7E6E6"/>
        </w:rPr>
        <w:t>Conclusion</w:t>
      </w:r>
    </w:p>
    <w:p w14:paraId="36AC18BA" w14:textId="77777777" w:rsidR="002B4E24" w:rsidRDefault="00104B64">
      <w:pPr>
        <w:pStyle w:val="maintext"/>
        <w:ind w:firstLineChars="90" w:firstLine="180"/>
        <w:rPr>
          <w:rFonts w:ascii="Calibri" w:hAnsi="Calibri" w:cs="Calibri"/>
          <w:color w:val="E7E6E6"/>
        </w:rPr>
      </w:pPr>
      <w:r>
        <w:rPr>
          <w:rFonts w:ascii="Calibri" w:hAnsi="Calibri" w:cs="Calibri"/>
          <w:color w:val="E7E6E6"/>
        </w:rPr>
        <w:t>In addition to the agreements in Section 6, that were reached by email during RAN1 #109-e, the following was agreed by GTW during RAN1 #109-e:</w:t>
      </w:r>
    </w:p>
    <w:p w14:paraId="033D78D5" w14:textId="77777777" w:rsidR="002B4E24" w:rsidRDefault="002B4E24">
      <w:pPr>
        <w:pStyle w:val="maintext"/>
        <w:ind w:firstLineChars="90" w:firstLine="180"/>
        <w:rPr>
          <w:rFonts w:ascii="Calibri" w:hAnsi="Calibri" w:cs="Calibri"/>
          <w:color w:val="000000"/>
        </w:rPr>
      </w:pPr>
    </w:p>
    <w:p w14:paraId="68512E03" w14:textId="77777777" w:rsidR="002B4E24" w:rsidRDefault="00104B64">
      <w:pPr>
        <w:pStyle w:val="1"/>
        <w:numPr>
          <w:ilvl w:val="0"/>
          <w:numId w:val="8"/>
        </w:numPr>
        <w:jc w:val="both"/>
        <w:rPr>
          <w:color w:val="000000"/>
        </w:rPr>
      </w:pPr>
      <w:r>
        <w:rPr>
          <w:color w:val="000000"/>
        </w:rPr>
        <w:t>References</w:t>
      </w:r>
    </w:p>
    <w:p w14:paraId="0D5F107F" w14:textId="77777777" w:rsidR="002B4E24" w:rsidRDefault="00104B64">
      <w:pPr>
        <w:pStyle w:val="2222"/>
        <w:numPr>
          <w:ilvl w:val="0"/>
          <w:numId w:val="13"/>
        </w:numPr>
        <w:spacing w:line="288" w:lineRule="auto"/>
        <w:ind w:firstLineChars="0"/>
        <w:rPr>
          <w:rFonts w:ascii="Calibri" w:hAnsi="Calibri" w:cs="Times New Roman"/>
          <w:color w:val="000000"/>
          <w:lang w:eastAsia="ko-KR"/>
        </w:rPr>
      </w:pPr>
      <w:r>
        <w:rPr>
          <w:rFonts w:ascii="Calibri" w:hAnsi="Calibri" w:cs="Times New Roman"/>
          <w:color w:val="000000"/>
          <w:lang w:eastAsia="ko-KR"/>
        </w:rPr>
        <w:t>R1-2202929, Updated RAN1 UE features list for Rel-17 NR after RAN1 #108-e including remaining RAN1 issues, Moderators (AT&amp;T, NTT DOCOMO, INC.)</w:t>
      </w:r>
    </w:p>
    <w:p w14:paraId="130895BB" w14:textId="77777777" w:rsidR="002B4E24" w:rsidRDefault="00104B64">
      <w:pPr>
        <w:pStyle w:val="2222"/>
        <w:numPr>
          <w:ilvl w:val="0"/>
          <w:numId w:val="13"/>
        </w:numPr>
        <w:spacing w:line="288" w:lineRule="auto"/>
        <w:ind w:firstLineChars="0"/>
        <w:rPr>
          <w:rFonts w:ascii="Calibri" w:hAnsi="Calibri" w:cs="Times New Roman"/>
          <w:color w:val="000000"/>
          <w:lang w:eastAsia="ko-KR"/>
        </w:rPr>
      </w:pPr>
      <w:bookmarkStart w:id="5" w:name="_Ref102383338"/>
      <w:r>
        <w:rPr>
          <w:rFonts w:ascii="Calibri" w:hAnsi="Calibri" w:cs="Times New Roman"/>
          <w:color w:val="000000"/>
          <w:lang w:eastAsia="ko-KR"/>
        </w:rPr>
        <w:t>R1-2204713, UE features DL 1024QAM for NR FR1, MediaTek Inc.</w:t>
      </w:r>
      <w:bookmarkEnd w:id="5"/>
    </w:p>
    <w:p w14:paraId="4B64E63F" w14:textId="77777777" w:rsidR="002B4E24" w:rsidRDefault="002B4E24">
      <w:pPr>
        <w:pStyle w:val="af5"/>
        <w:jc w:val="left"/>
        <w:rPr>
          <w:rFonts w:ascii="Calibri" w:hAnsi="Calibri"/>
          <w:color w:val="000000"/>
          <w:lang w:eastAsia="ko-KR"/>
        </w:rPr>
      </w:pPr>
    </w:p>
    <w:sectPr w:rsidR="002B4E24">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752095" w14:textId="77777777" w:rsidR="001A7E36" w:rsidRDefault="001A7E36" w:rsidP="00D6087A">
      <w:pPr>
        <w:spacing w:before="0" w:after="0" w:line="240" w:lineRule="auto"/>
      </w:pPr>
      <w:r>
        <w:separator/>
      </w:r>
    </w:p>
  </w:endnote>
  <w:endnote w:type="continuationSeparator" w:id="0">
    <w:p w14:paraId="37DEC48B" w14:textId="77777777" w:rsidR="001A7E36" w:rsidRDefault="001A7E36" w:rsidP="00D608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2F7BD3" w14:textId="77777777" w:rsidR="001A7E36" w:rsidRDefault="001A7E36" w:rsidP="00D6087A">
      <w:pPr>
        <w:spacing w:before="0" w:after="0" w:line="240" w:lineRule="auto"/>
      </w:pPr>
      <w:r>
        <w:separator/>
      </w:r>
    </w:p>
  </w:footnote>
  <w:footnote w:type="continuationSeparator" w:id="0">
    <w:p w14:paraId="4B47E8CA" w14:textId="77777777" w:rsidR="001A7E36" w:rsidRDefault="001A7E36" w:rsidP="00D6087A">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40542"/>
    <w:multiLevelType w:val="multilevel"/>
    <w:tmpl w:val="0E340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multilevel"/>
    <w:tmpl w:val="1A600F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6"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28756AB"/>
    <w:multiLevelType w:val="multilevel"/>
    <w:tmpl w:val="528756AB"/>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0"/>
  </w:num>
  <w:num w:numId="2">
    <w:abstractNumId w:val="3"/>
  </w:num>
  <w:num w:numId="3">
    <w:abstractNumId w:val="7"/>
  </w:num>
  <w:num w:numId="4">
    <w:abstractNumId w:val="6"/>
  </w:num>
  <w:num w:numId="5">
    <w:abstractNumId w:val="1"/>
  </w:num>
  <w:num w:numId="6">
    <w:abstractNumId w:val="5"/>
  </w:num>
  <w:num w:numId="7">
    <w:abstractNumId w:val="4"/>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2"/>
  </w:num>
  <w:num w:numId="11">
    <w:abstractNumId w:val="9"/>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6D22"/>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3C78"/>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A66"/>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0874"/>
    <w:rsid w:val="000A1516"/>
    <w:rsid w:val="000A1ECB"/>
    <w:rsid w:val="000A36A9"/>
    <w:rsid w:val="000A4498"/>
    <w:rsid w:val="000A53F4"/>
    <w:rsid w:val="000A5BFA"/>
    <w:rsid w:val="000A5EB0"/>
    <w:rsid w:val="000A62B1"/>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67B1"/>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0EC0"/>
    <w:rsid w:val="001027E1"/>
    <w:rsid w:val="0010303E"/>
    <w:rsid w:val="00103152"/>
    <w:rsid w:val="0010441C"/>
    <w:rsid w:val="00104B64"/>
    <w:rsid w:val="00104BB7"/>
    <w:rsid w:val="00104D4D"/>
    <w:rsid w:val="00104EFB"/>
    <w:rsid w:val="00106746"/>
    <w:rsid w:val="00106756"/>
    <w:rsid w:val="00106B64"/>
    <w:rsid w:val="00106F97"/>
    <w:rsid w:val="001076E2"/>
    <w:rsid w:val="001101C8"/>
    <w:rsid w:val="0011140C"/>
    <w:rsid w:val="001114F2"/>
    <w:rsid w:val="00112F8E"/>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6D25"/>
    <w:rsid w:val="00137FE1"/>
    <w:rsid w:val="0014061C"/>
    <w:rsid w:val="00141241"/>
    <w:rsid w:val="001417A8"/>
    <w:rsid w:val="00143220"/>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A7E36"/>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5F24"/>
    <w:rsid w:val="001C6237"/>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E7F88"/>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1FE"/>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305"/>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2A9"/>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B4E24"/>
    <w:rsid w:val="002C0488"/>
    <w:rsid w:val="002C07D6"/>
    <w:rsid w:val="002C14C3"/>
    <w:rsid w:val="002C23C5"/>
    <w:rsid w:val="002C2FA8"/>
    <w:rsid w:val="002C31DD"/>
    <w:rsid w:val="002C35FD"/>
    <w:rsid w:val="002C3E8C"/>
    <w:rsid w:val="002C3FEB"/>
    <w:rsid w:val="002C4097"/>
    <w:rsid w:val="002C41F6"/>
    <w:rsid w:val="002C76AE"/>
    <w:rsid w:val="002C7824"/>
    <w:rsid w:val="002D13FD"/>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18F"/>
    <w:rsid w:val="002F7827"/>
    <w:rsid w:val="00300F3E"/>
    <w:rsid w:val="003022DA"/>
    <w:rsid w:val="003025E7"/>
    <w:rsid w:val="00302C98"/>
    <w:rsid w:val="003037AF"/>
    <w:rsid w:val="003041BB"/>
    <w:rsid w:val="00304436"/>
    <w:rsid w:val="00304753"/>
    <w:rsid w:val="003063FF"/>
    <w:rsid w:val="00306FC0"/>
    <w:rsid w:val="003117B9"/>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61"/>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588A"/>
    <w:rsid w:val="00356E5B"/>
    <w:rsid w:val="00360D55"/>
    <w:rsid w:val="00361480"/>
    <w:rsid w:val="0036306A"/>
    <w:rsid w:val="003633FC"/>
    <w:rsid w:val="00363724"/>
    <w:rsid w:val="00363FF2"/>
    <w:rsid w:val="0036525C"/>
    <w:rsid w:val="003654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4DEA"/>
    <w:rsid w:val="003859F3"/>
    <w:rsid w:val="00385CAD"/>
    <w:rsid w:val="00386642"/>
    <w:rsid w:val="003908FF"/>
    <w:rsid w:val="00390B43"/>
    <w:rsid w:val="00392F0E"/>
    <w:rsid w:val="00393346"/>
    <w:rsid w:val="003934D5"/>
    <w:rsid w:val="00393BA4"/>
    <w:rsid w:val="00395406"/>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33B"/>
    <w:rsid w:val="003C2454"/>
    <w:rsid w:val="003C32F2"/>
    <w:rsid w:val="003C3B9A"/>
    <w:rsid w:val="003C57A5"/>
    <w:rsid w:val="003C6593"/>
    <w:rsid w:val="003C65D5"/>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6485"/>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02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556C"/>
    <w:rsid w:val="0047641D"/>
    <w:rsid w:val="00476792"/>
    <w:rsid w:val="00477146"/>
    <w:rsid w:val="004773A3"/>
    <w:rsid w:val="00477C28"/>
    <w:rsid w:val="00477E1B"/>
    <w:rsid w:val="00477FC7"/>
    <w:rsid w:val="00480F2C"/>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1D7"/>
    <w:rsid w:val="004D6292"/>
    <w:rsid w:val="004D780D"/>
    <w:rsid w:val="004D7CF8"/>
    <w:rsid w:val="004E0A02"/>
    <w:rsid w:val="004E0EF3"/>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877"/>
    <w:rsid w:val="00535DA8"/>
    <w:rsid w:val="00536554"/>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CCC"/>
    <w:rsid w:val="00586128"/>
    <w:rsid w:val="0058666C"/>
    <w:rsid w:val="00590557"/>
    <w:rsid w:val="005917D6"/>
    <w:rsid w:val="00592026"/>
    <w:rsid w:val="00592F3A"/>
    <w:rsid w:val="00593107"/>
    <w:rsid w:val="00595210"/>
    <w:rsid w:val="00595B30"/>
    <w:rsid w:val="005968AC"/>
    <w:rsid w:val="00596BAC"/>
    <w:rsid w:val="00597609"/>
    <w:rsid w:val="00597C5E"/>
    <w:rsid w:val="005A1F24"/>
    <w:rsid w:val="005A3D20"/>
    <w:rsid w:val="005A4958"/>
    <w:rsid w:val="005A4A43"/>
    <w:rsid w:val="005A5129"/>
    <w:rsid w:val="005A5745"/>
    <w:rsid w:val="005B0445"/>
    <w:rsid w:val="005B0955"/>
    <w:rsid w:val="005B1400"/>
    <w:rsid w:val="005B18D5"/>
    <w:rsid w:val="005B2A86"/>
    <w:rsid w:val="005B41B3"/>
    <w:rsid w:val="005B47BD"/>
    <w:rsid w:val="005B5A4A"/>
    <w:rsid w:val="005B60AE"/>
    <w:rsid w:val="005B6526"/>
    <w:rsid w:val="005B6C32"/>
    <w:rsid w:val="005B6FA6"/>
    <w:rsid w:val="005C0885"/>
    <w:rsid w:val="005C16E8"/>
    <w:rsid w:val="005C2CC8"/>
    <w:rsid w:val="005C3694"/>
    <w:rsid w:val="005C40E6"/>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4BC"/>
    <w:rsid w:val="0062699A"/>
    <w:rsid w:val="0062774E"/>
    <w:rsid w:val="006303B6"/>
    <w:rsid w:val="00633572"/>
    <w:rsid w:val="006335CE"/>
    <w:rsid w:val="0063364C"/>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5E75"/>
    <w:rsid w:val="006762AA"/>
    <w:rsid w:val="006769D7"/>
    <w:rsid w:val="00676CB7"/>
    <w:rsid w:val="00677200"/>
    <w:rsid w:val="0068019E"/>
    <w:rsid w:val="00680762"/>
    <w:rsid w:val="0068124F"/>
    <w:rsid w:val="006813C0"/>
    <w:rsid w:val="00682599"/>
    <w:rsid w:val="00682E7C"/>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1E5"/>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4ABC"/>
    <w:rsid w:val="006D58E5"/>
    <w:rsid w:val="006D74B7"/>
    <w:rsid w:val="006D79FC"/>
    <w:rsid w:val="006E031D"/>
    <w:rsid w:val="006E243D"/>
    <w:rsid w:val="006E2B0E"/>
    <w:rsid w:val="006E2DC5"/>
    <w:rsid w:val="006E3242"/>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7A"/>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41F8"/>
    <w:rsid w:val="00794285"/>
    <w:rsid w:val="00794C7F"/>
    <w:rsid w:val="00795D8E"/>
    <w:rsid w:val="00796058"/>
    <w:rsid w:val="007963FD"/>
    <w:rsid w:val="007A1458"/>
    <w:rsid w:val="007A26FD"/>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D764D"/>
    <w:rsid w:val="007D7BA7"/>
    <w:rsid w:val="007E0286"/>
    <w:rsid w:val="007E2722"/>
    <w:rsid w:val="007E27C3"/>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2A"/>
    <w:rsid w:val="00851F81"/>
    <w:rsid w:val="008528AA"/>
    <w:rsid w:val="008528FF"/>
    <w:rsid w:val="008529E0"/>
    <w:rsid w:val="008530A9"/>
    <w:rsid w:val="00853DAE"/>
    <w:rsid w:val="00854FBB"/>
    <w:rsid w:val="008577CD"/>
    <w:rsid w:val="00857DE9"/>
    <w:rsid w:val="00860D0B"/>
    <w:rsid w:val="00861F33"/>
    <w:rsid w:val="00862FFF"/>
    <w:rsid w:val="0086383A"/>
    <w:rsid w:val="00863B68"/>
    <w:rsid w:val="008650AE"/>
    <w:rsid w:val="008654D4"/>
    <w:rsid w:val="008661BA"/>
    <w:rsid w:val="00866E63"/>
    <w:rsid w:val="0086712B"/>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6F85"/>
    <w:rsid w:val="008872C4"/>
    <w:rsid w:val="00887669"/>
    <w:rsid w:val="00887789"/>
    <w:rsid w:val="00887AB4"/>
    <w:rsid w:val="0089077A"/>
    <w:rsid w:val="00890FAF"/>
    <w:rsid w:val="00891FDB"/>
    <w:rsid w:val="00893995"/>
    <w:rsid w:val="00893B5A"/>
    <w:rsid w:val="00893F13"/>
    <w:rsid w:val="00893FA5"/>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C7B4E"/>
    <w:rsid w:val="008D0959"/>
    <w:rsid w:val="008D17A0"/>
    <w:rsid w:val="008D1AEF"/>
    <w:rsid w:val="008D25D4"/>
    <w:rsid w:val="008D3472"/>
    <w:rsid w:val="008D3773"/>
    <w:rsid w:val="008D45FB"/>
    <w:rsid w:val="008D47BC"/>
    <w:rsid w:val="008D4B7A"/>
    <w:rsid w:val="008D6689"/>
    <w:rsid w:val="008D6F81"/>
    <w:rsid w:val="008D745F"/>
    <w:rsid w:val="008E090B"/>
    <w:rsid w:val="008E2AC6"/>
    <w:rsid w:val="008E34F1"/>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1DE6"/>
    <w:rsid w:val="009322C6"/>
    <w:rsid w:val="0093320F"/>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876"/>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8F5"/>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85EE3"/>
    <w:rsid w:val="00987723"/>
    <w:rsid w:val="0099114F"/>
    <w:rsid w:val="00992C50"/>
    <w:rsid w:val="00992C73"/>
    <w:rsid w:val="00993D92"/>
    <w:rsid w:val="00994BFC"/>
    <w:rsid w:val="00994C6F"/>
    <w:rsid w:val="009956FC"/>
    <w:rsid w:val="00995A05"/>
    <w:rsid w:val="00996D42"/>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D02"/>
    <w:rsid w:val="009E19F7"/>
    <w:rsid w:val="009E2BFC"/>
    <w:rsid w:val="009E41FF"/>
    <w:rsid w:val="009E5838"/>
    <w:rsid w:val="009E5C9E"/>
    <w:rsid w:val="009E5DDC"/>
    <w:rsid w:val="009E5FF7"/>
    <w:rsid w:val="009E6CF7"/>
    <w:rsid w:val="009E76A5"/>
    <w:rsid w:val="009E76EA"/>
    <w:rsid w:val="009E7E10"/>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2B63"/>
    <w:rsid w:val="00A555D8"/>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D7D99"/>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4DB0"/>
    <w:rsid w:val="00AF6593"/>
    <w:rsid w:val="00AF65DE"/>
    <w:rsid w:val="00AF6E53"/>
    <w:rsid w:val="00AF7F48"/>
    <w:rsid w:val="00B001D2"/>
    <w:rsid w:val="00B019A3"/>
    <w:rsid w:val="00B021D8"/>
    <w:rsid w:val="00B02980"/>
    <w:rsid w:val="00B04278"/>
    <w:rsid w:val="00B04EF0"/>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17E4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952"/>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A03"/>
    <w:rsid w:val="00BF7EFB"/>
    <w:rsid w:val="00C00137"/>
    <w:rsid w:val="00C00BF0"/>
    <w:rsid w:val="00C00FCD"/>
    <w:rsid w:val="00C019C7"/>
    <w:rsid w:val="00C039CA"/>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572AE"/>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3855"/>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1DCA"/>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D09D3"/>
    <w:rsid w:val="00CD0FE4"/>
    <w:rsid w:val="00CD25B9"/>
    <w:rsid w:val="00CD4074"/>
    <w:rsid w:val="00CD4676"/>
    <w:rsid w:val="00CD4804"/>
    <w:rsid w:val="00CD49DE"/>
    <w:rsid w:val="00CD649E"/>
    <w:rsid w:val="00CD65E6"/>
    <w:rsid w:val="00CD6C9A"/>
    <w:rsid w:val="00CD705E"/>
    <w:rsid w:val="00CE0C9D"/>
    <w:rsid w:val="00CE2BF0"/>
    <w:rsid w:val="00CE2E30"/>
    <w:rsid w:val="00CE39A6"/>
    <w:rsid w:val="00CE3E32"/>
    <w:rsid w:val="00CE6158"/>
    <w:rsid w:val="00CE7224"/>
    <w:rsid w:val="00CE7375"/>
    <w:rsid w:val="00CF0225"/>
    <w:rsid w:val="00CF126C"/>
    <w:rsid w:val="00CF1DC1"/>
    <w:rsid w:val="00CF26C0"/>
    <w:rsid w:val="00CF4A57"/>
    <w:rsid w:val="00CF554F"/>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4782F"/>
    <w:rsid w:val="00D50A34"/>
    <w:rsid w:val="00D51385"/>
    <w:rsid w:val="00D513BD"/>
    <w:rsid w:val="00D521DD"/>
    <w:rsid w:val="00D524D1"/>
    <w:rsid w:val="00D536E0"/>
    <w:rsid w:val="00D54862"/>
    <w:rsid w:val="00D56786"/>
    <w:rsid w:val="00D56F5C"/>
    <w:rsid w:val="00D6087A"/>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B7E9C"/>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2CE"/>
    <w:rsid w:val="00E33DC5"/>
    <w:rsid w:val="00E33F7B"/>
    <w:rsid w:val="00E3557C"/>
    <w:rsid w:val="00E35709"/>
    <w:rsid w:val="00E35D58"/>
    <w:rsid w:val="00E36C7C"/>
    <w:rsid w:val="00E40344"/>
    <w:rsid w:val="00E413A4"/>
    <w:rsid w:val="00E414B5"/>
    <w:rsid w:val="00E42143"/>
    <w:rsid w:val="00E431DD"/>
    <w:rsid w:val="00E4401A"/>
    <w:rsid w:val="00E4435F"/>
    <w:rsid w:val="00E45235"/>
    <w:rsid w:val="00E47618"/>
    <w:rsid w:val="00E503AC"/>
    <w:rsid w:val="00E5047D"/>
    <w:rsid w:val="00E51EF1"/>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21A"/>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27B9"/>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60B7"/>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281A"/>
    <w:rsid w:val="00F0429A"/>
    <w:rsid w:val="00F0465D"/>
    <w:rsid w:val="00F06505"/>
    <w:rsid w:val="00F107B2"/>
    <w:rsid w:val="00F1223B"/>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A6"/>
    <w:rsid w:val="00F52EF1"/>
    <w:rsid w:val="00F53BDD"/>
    <w:rsid w:val="00F54874"/>
    <w:rsid w:val="00F5591D"/>
    <w:rsid w:val="00F55D14"/>
    <w:rsid w:val="00F562BA"/>
    <w:rsid w:val="00F572C6"/>
    <w:rsid w:val="00F57965"/>
    <w:rsid w:val="00F61174"/>
    <w:rsid w:val="00F616D8"/>
    <w:rsid w:val="00F62E29"/>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58B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5172"/>
    <w:rsid w:val="00FF6BCF"/>
    <w:rsid w:val="00FF76BE"/>
    <w:rsid w:val="00FF7A74"/>
    <w:rsid w:val="025631BC"/>
    <w:rsid w:val="042A7D77"/>
    <w:rsid w:val="04693FD5"/>
    <w:rsid w:val="07E96E72"/>
    <w:rsid w:val="07FE70CE"/>
    <w:rsid w:val="082D1B0B"/>
    <w:rsid w:val="09850612"/>
    <w:rsid w:val="0B147A22"/>
    <w:rsid w:val="0C29532A"/>
    <w:rsid w:val="0D191B7E"/>
    <w:rsid w:val="0D1E7A64"/>
    <w:rsid w:val="0D442EF1"/>
    <w:rsid w:val="0D5D344C"/>
    <w:rsid w:val="0E2951B9"/>
    <w:rsid w:val="0E7A5388"/>
    <w:rsid w:val="0FBC4718"/>
    <w:rsid w:val="109D0F8C"/>
    <w:rsid w:val="10A54D67"/>
    <w:rsid w:val="115664EC"/>
    <w:rsid w:val="12045473"/>
    <w:rsid w:val="14D42EBD"/>
    <w:rsid w:val="16115D83"/>
    <w:rsid w:val="16D71431"/>
    <w:rsid w:val="19D52A0F"/>
    <w:rsid w:val="1A5E33DA"/>
    <w:rsid w:val="1A6E5C59"/>
    <w:rsid w:val="21471030"/>
    <w:rsid w:val="27827E77"/>
    <w:rsid w:val="28652331"/>
    <w:rsid w:val="2A23577A"/>
    <w:rsid w:val="2C931222"/>
    <w:rsid w:val="2DC85F0B"/>
    <w:rsid w:val="2DC928FE"/>
    <w:rsid w:val="2E2F732E"/>
    <w:rsid w:val="2E6B3330"/>
    <w:rsid w:val="2F8652D6"/>
    <w:rsid w:val="2FA46605"/>
    <w:rsid w:val="319A21EF"/>
    <w:rsid w:val="31C04544"/>
    <w:rsid w:val="347A0BC4"/>
    <w:rsid w:val="3F29713E"/>
    <w:rsid w:val="400A6927"/>
    <w:rsid w:val="43A371F6"/>
    <w:rsid w:val="44621244"/>
    <w:rsid w:val="449E7CE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FE90B"/>
  <w15:docId w15:val="{2FD2E0E4-3887-4119-B509-F34173911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pPr>
    <w:rPr>
      <w:rFonts w:ascii="Arial" w:eastAsia="Times New Roman" w:hAnsi="Arial"/>
      <w:lang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unhideWhenUsed/>
    <w:qFormat/>
    <w:pPr>
      <w:ind w:left="1080" w:hanging="360"/>
      <w:contextualSpacing/>
    </w:pPr>
  </w:style>
  <w:style w:type="paragraph" w:styleId="a3">
    <w:name w:val="caption"/>
    <w:basedOn w:val="a"/>
    <w:next w:val="a"/>
    <w:link w:val="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a4">
    <w:name w:val="annotation text"/>
    <w:basedOn w:val="a"/>
    <w:link w:val="Char0"/>
    <w:uiPriority w:val="99"/>
    <w:unhideWhenUsed/>
    <w:qFormat/>
  </w:style>
  <w:style w:type="paragraph" w:styleId="a5">
    <w:name w:val="Body Text"/>
    <w:basedOn w:val="a"/>
    <w:link w:val="Char1"/>
    <w:qFormat/>
    <w:pPr>
      <w:tabs>
        <w:tab w:val="left" w:pos="1440"/>
      </w:tabs>
      <w:spacing w:before="0"/>
      <w:ind w:left="1440" w:hanging="1440"/>
    </w:pPr>
    <w:rPr>
      <w:rFonts w:ascii="Times" w:eastAsia="Batang" w:hAnsi="Times"/>
      <w:szCs w:val="24"/>
      <w:lang w:val="en-GB"/>
    </w:rPr>
  </w:style>
  <w:style w:type="paragraph" w:styleId="20">
    <w:name w:val="List 2"/>
    <w:basedOn w:val="a"/>
    <w:uiPriority w:val="99"/>
    <w:unhideWhenUsed/>
    <w:qFormat/>
    <w:pPr>
      <w:ind w:left="720" w:hanging="360"/>
      <w:contextualSpacing/>
    </w:pPr>
  </w:style>
  <w:style w:type="paragraph" w:styleId="50">
    <w:name w:val="toc 5"/>
    <w:basedOn w:val="a"/>
    <w:next w:val="a"/>
    <w:uiPriority w:val="39"/>
    <w:unhideWhenUsed/>
    <w:qFormat/>
    <w:pPr>
      <w:ind w:left="800"/>
    </w:pPr>
  </w:style>
  <w:style w:type="paragraph" w:styleId="a6">
    <w:name w:val="Plain Text"/>
    <w:basedOn w:val="a"/>
    <w:link w:val="Char2"/>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paragraph" w:styleId="a7">
    <w:name w:val="Balloon Text"/>
    <w:basedOn w:val="a"/>
    <w:link w:val="Char3"/>
    <w:uiPriority w:val="99"/>
    <w:unhideWhenUsed/>
    <w:qFormat/>
    <w:pPr>
      <w:spacing w:before="0" w:after="0"/>
    </w:pPr>
    <w:rPr>
      <w:rFonts w:ascii="Segoe UI" w:hAnsi="Segoe UI" w:cs="Segoe UI"/>
      <w:sz w:val="18"/>
      <w:szCs w:val="18"/>
    </w:rPr>
  </w:style>
  <w:style w:type="paragraph" w:styleId="a8">
    <w:name w:val="footer"/>
    <w:basedOn w:val="a"/>
    <w:link w:val="Char4"/>
    <w:uiPriority w:val="99"/>
    <w:unhideWhenUsed/>
    <w:qFormat/>
    <w:pPr>
      <w:tabs>
        <w:tab w:val="center" w:pos="4680"/>
        <w:tab w:val="right" w:pos="9360"/>
      </w:tabs>
      <w:spacing w:before="0" w:after="0"/>
    </w:pPr>
  </w:style>
  <w:style w:type="paragraph" w:styleId="a9">
    <w:name w:val="header"/>
    <w:basedOn w:val="a"/>
    <w:link w:val="Char5"/>
    <w:uiPriority w:val="99"/>
    <w:unhideWhenUsed/>
    <w:qFormat/>
    <w:pPr>
      <w:tabs>
        <w:tab w:val="center" w:pos="4680"/>
        <w:tab w:val="right" w:pos="9360"/>
      </w:tabs>
      <w:spacing w:before="0" w:after="0"/>
    </w:p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宋体" w:hAnsi="Times New Roman"/>
      <w:b/>
      <w:bCs/>
      <w:i/>
      <w:iCs/>
      <w:kern w:val="2"/>
      <w:lang w:eastAsia="zh-CN"/>
    </w:rPr>
  </w:style>
  <w:style w:type="paragraph" w:styleId="aa">
    <w:name w:val="List"/>
    <w:basedOn w:val="a"/>
    <w:uiPriority w:val="99"/>
    <w:unhideWhenUsed/>
    <w:qFormat/>
    <w:pPr>
      <w:ind w:left="360" w:hanging="360"/>
      <w:contextualSpacing/>
    </w:pPr>
  </w:style>
  <w:style w:type="paragraph" w:styleId="ab">
    <w:name w:val="footnote text"/>
    <w:basedOn w:val="a"/>
    <w:link w:val="Char6"/>
    <w:qFormat/>
    <w:rPr>
      <w:sz w:val="18"/>
    </w:rPr>
  </w:style>
  <w:style w:type="paragraph" w:styleId="ac">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d">
    <w:name w:val="annotation subject"/>
    <w:basedOn w:val="a4"/>
    <w:next w:val="a4"/>
    <w:link w:val="Char7"/>
    <w:uiPriority w:val="99"/>
    <w:unhideWhenUsed/>
    <w:qFormat/>
    <w:rPr>
      <w:b/>
      <w:bCs/>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Emphasis"/>
    <w:uiPriority w:val="20"/>
    <w:qFormat/>
    <w:rPr>
      <w:i/>
      <w:iCs/>
    </w:rPr>
  </w:style>
  <w:style w:type="character" w:styleId="af1">
    <w:name w:val="Hyperlink"/>
    <w:uiPriority w:val="99"/>
    <w:qFormat/>
    <w:rPr>
      <w:color w:val="0000FF"/>
      <w:u w:val="single"/>
    </w:rPr>
  </w:style>
  <w:style w:type="character" w:styleId="af2">
    <w:name w:val="annotation reference"/>
    <w:uiPriority w:val="99"/>
    <w:unhideWhenUsed/>
    <w:qFormat/>
    <w:rPr>
      <w:sz w:val="16"/>
      <w:szCs w:val="16"/>
    </w:rPr>
  </w:style>
  <w:style w:type="character" w:styleId="af3">
    <w:name w:val="footnote reference"/>
    <w:qFormat/>
    <w:rPr>
      <w:vertAlign w:val="superscript"/>
    </w:rPr>
  </w:style>
  <w:style w:type="character" w:customStyle="1" w:styleId="Char6">
    <w:name w:val="脚注文本 Char"/>
    <w:link w:val="ab"/>
    <w:qFormat/>
    <w:rPr>
      <w:rFonts w:ascii="Arial" w:eastAsia="Times New Roman" w:hAnsi="Arial" w:cs="Times New Roman"/>
      <w:sz w:val="18"/>
      <w:szCs w:val="20"/>
    </w:rPr>
  </w:style>
  <w:style w:type="character" w:customStyle="1" w:styleId="9Char">
    <w:name w:val="标题 9 Char"/>
    <w:link w:val="9"/>
    <w:qFormat/>
    <w:rPr>
      <w:rFonts w:ascii="Arial" w:eastAsia="Times New Roman" w:hAnsi="Arial"/>
      <w:b/>
      <w:i/>
      <w:sz w:val="18"/>
    </w:rPr>
  </w:style>
  <w:style w:type="character" w:customStyle="1" w:styleId="apple-converted-space">
    <w:name w:val="apple-converted-space"/>
    <w:qFormat/>
  </w:style>
  <w:style w:type="character" w:customStyle="1" w:styleId="Char7">
    <w:name w:val="批注主题 Char"/>
    <w:link w:val="ad"/>
    <w:uiPriority w:val="99"/>
    <w:semiHidden/>
    <w:qFormat/>
    <w:rPr>
      <w:rFonts w:ascii="Arial" w:eastAsia="Times New Roman" w:hAnsi="Arial" w:cs="Times New Roman"/>
      <w:b/>
      <w:bCs/>
      <w:sz w:val="20"/>
      <w:szCs w:val="20"/>
    </w:rPr>
  </w:style>
  <w:style w:type="character" w:customStyle="1" w:styleId="1Char">
    <w:name w:val="标题 1 Char"/>
    <w:link w:val="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a"/>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Char8">
    <w:name w:val="列出段落 Char"/>
    <w:link w:val="af4"/>
    <w:uiPriority w:val="34"/>
    <w:qFormat/>
    <w:locked/>
    <w:rPr>
      <w:rFonts w:ascii="Arial" w:eastAsia="Times New Roman" w:hAnsi="Arial"/>
    </w:rPr>
  </w:style>
  <w:style w:type="paragraph" w:styleId="af4">
    <w:name w:val="List Paragraph"/>
    <w:basedOn w:val="a"/>
    <w:link w:val="Char8"/>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aa"/>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Char4">
    <w:name w:val="页脚 Char"/>
    <w:link w:val="a8"/>
    <w:uiPriority w:val="99"/>
    <w:qFormat/>
    <w:rPr>
      <w:rFonts w:ascii="Arial" w:eastAsia="Times New Roman" w:hAnsi="Arial" w:cs="Times New Roman"/>
      <w:sz w:val="20"/>
      <w:szCs w:val="20"/>
    </w:rPr>
  </w:style>
  <w:style w:type="character" w:customStyle="1" w:styleId="Char9">
    <w:name w:val="无间隔 Char"/>
    <w:link w:val="af5"/>
    <w:uiPriority w:val="1"/>
    <w:qFormat/>
    <w:rPr>
      <w:rFonts w:ascii="Arial" w:eastAsia="Times New Roman" w:hAnsi="Arial" w:cs="Times New Roman"/>
      <w:sz w:val="20"/>
      <w:szCs w:val="20"/>
    </w:rPr>
  </w:style>
  <w:style w:type="paragraph" w:styleId="af5">
    <w:name w:val="No Spacing"/>
    <w:basedOn w:val="a"/>
    <w:link w:val="Char9"/>
    <w:uiPriority w:val="1"/>
    <w:qFormat/>
    <w:pPr>
      <w:spacing w:before="0" w:after="0"/>
    </w:pPr>
  </w:style>
  <w:style w:type="character" w:customStyle="1" w:styleId="4Char">
    <w:name w:val="标题 4 Char"/>
    <w:link w:val="4"/>
    <w:qFormat/>
    <w:rPr>
      <w:rFonts w:ascii="Arial" w:eastAsia="Times New Roman" w:hAnsi="Arial"/>
      <w:b/>
      <w:sz w:val="24"/>
      <w:szCs w:val="24"/>
    </w:rPr>
  </w:style>
  <w:style w:type="character" w:customStyle="1" w:styleId="8Char">
    <w:name w:val="标题 8 Char"/>
    <w:link w:val="8"/>
    <w:qFormat/>
    <w:rPr>
      <w:rFonts w:ascii="Arial" w:eastAsia="Times New Roman" w:hAnsi="Arial"/>
      <w:i/>
    </w:rPr>
  </w:style>
  <w:style w:type="character" w:customStyle="1" w:styleId="3Char">
    <w:name w:val="标题 3 Char"/>
    <w:link w:val="3"/>
    <w:qFormat/>
    <w:rPr>
      <w:rFonts w:ascii="Arial" w:eastAsia="Times New Roman" w:hAnsi="Arial"/>
      <w:b/>
      <w:sz w:val="24"/>
    </w:rPr>
  </w:style>
  <w:style w:type="character" w:customStyle="1" w:styleId="Char3">
    <w:name w:val="批注框文本 Char"/>
    <w:link w:val="a7"/>
    <w:uiPriority w:val="99"/>
    <w:semiHidden/>
    <w:qFormat/>
    <w:rPr>
      <w:rFonts w:ascii="Segoe UI" w:eastAsia="Times New Roman" w:hAnsi="Segoe UI" w:cs="Segoe UI"/>
      <w:sz w:val="18"/>
      <w:szCs w:val="18"/>
    </w:rPr>
  </w:style>
  <w:style w:type="character" w:customStyle="1" w:styleId="Char2">
    <w:name w:val="纯文本 Char"/>
    <w:link w:val="a6"/>
    <w:uiPriority w:val="99"/>
    <w:semiHidden/>
    <w:qFormat/>
    <w:rPr>
      <w:rFonts w:ascii="Courier New" w:eastAsia="Gulim" w:hAnsi="Courier New" w:cs="Courier New"/>
      <w:kern w:val="2"/>
    </w:rPr>
  </w:style>
  <w:style w:type="character" w:customStyle="1" w:styleId="7Char">
    <w:name w:val="标题 7 Char"/>
    <w:link w:val="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6Char">
    <w:name w:val="标题 6 Char"/>
    <w:link w:val="6"/>
    <w:qFormat/>
    <w:rPr>
      <w:rFonts w:ascii="Arial" w:eastAsia="Times New Roman" w:hAnsi="Arial"/>
      <w:i/>
    </w:rPr>
  </w:style>
  <w:style w:type="character" w:customStyle="1" w:styleId="Style1Char">
    <w:name w:val="Style1 Char"/>
    <w:link w:val="Style1"/>
    <w:qFormat/>
    <w:locked/>
    <w:rPr>
      <w:rFonts w:ascii="宋体" w:eastAsia="宋体" w:hAnsi="宋体"/>
      <w:lang w:val="en-US"/>
    </w:rPr>
  </w:style>
  <w:style w:type="paragraph" w:customStyle="1" w:styleId="Style1">
    <w:name w:val="Style1"/>
    <w:basedOn w:val="a"/>
    <w:link w:val="Style1Char"/>
    <w:qFormat/>
    <w:pPr>
      <w:spacing w:before="0" w:after="100" w:afterAutospacing="1" w:line="300" w:lineRule="auto"/>
      <w:ind w:firstLine="360"/>
      <w:contextualSpacing/>
    </w:pPr>
    <w:rPr>
      <w:rFonts w:ascii="宋体" w:eastAsia="宋体" w:hAnsi="宋体"/>
      <w:lang w:eastAsia="zh-CN"/>
    </w:rPr>
  </w:style>
  <w:style w:type="character" w:customStyle="1" w:styleId="2Char">
    <w:name w:val="标题 2 Char"/>
    <w:link w:val="2"/>
    <w:qFormat/>
    <w:rPr>
      <w:rFonts w:ascii="Arial" w:eastAsia="Times New Roman" w:hAnsi="Arial"/>
      <w:b/>
      <w:i/>
      <w:sz w:val="28"/>
    </w:rPr>
  </w:style>
  <w:style w:type="character" w:customStyle="1" w:styleId="5Char">
    <w:name w:val="标题 5 Char"/>
    <w:link w:val="5"/>
    <w:qFormat/>
    <w:rPr>
      <w:rFonts w:ascii="Arial" w:eastAsia="Times New Roman" w:hAnsi="Arial"/>
    </w:rPr>
  </w:style>
  <w:style w:type="character" w:customStyle="1" w:styleId="Char5">
    <w:name w:val="页眉 Char"/>
    <w:link w:val="a9"/>
    <w:uiPriority w:val="99"/>
    <w:qFormat/>
    <w:rPr>
      <w:rFonts w:ascii="Arial" w:eastAsia="Times New Roman" w:hAnsi="Arial" w:cs="Times New Roman"/>
      <w:sz w:val="20"/>
      <w:szCs w:val="20"/>
    </w:rPr>
  </w:style>
  <w:style w:type="character" w:customStyle="1" w:styleId="apple-style-span">
    <w:name w:val="apple-style-span"/>
    <w:basedOn w:val="a0"/>
    <w:qFormat/>
  </w:style>
  <w:style w:type="character" w:customStyle="1" w:styleId="Char0">
    <w:name w:val="批注文字 Char"/>
    <w:link w:val="a4"/>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a"/>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Char1">
    <w:name w:val="正文文本 Char"/>
    <w:link w:val="a5"/>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paragraph" w:customStyle="1" w:styleId="bullet">
    <w:name w:val="bullet"/>
    <w:basedOn w:val="af4"/>
    <w:link w:val="bulletChar"/>
    <w:qFormat/>
    <w:pPr>
      <w:widowControl w:val="0"/>
      <w:numPr>
        <w:numId w:val="2"/>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a"/>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
    <w:name w:val="题注 Char"/>
    <w:link w:val="a3"/>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宋体"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a"/>
    <w:link w:val="3GPPAgreementsChar"/>
    <w:qFormat/>
    <w:pPr>
      <w:numPr>
        <w:numId w:val="3"/>
      </w:numPr>
      <w:overflowPunct w:val="0"/>
      <w:autoSpaceDE w:val="0"/>
      <w:autoSpaceDN w:val="0"/>
      <w:adjustRightInd w:val="0"/>
      <w:spacing w:after="60"/>
      <w:textAlignment w:val="baseline"/>
    </w:pPr>
    <w:rPr>
      <w:rFonts w:ascii="Times New Roman" w:eastAsia="宋体" w:hAnsi="Times New Roman"/>
      <w:sz w:val="22"/>
      <w:szCs w:val="22"/>
      <w:lang w:val="en-GB"/>
    </w:rPr>
  </w:style>
  <w:style w:type="character" w:customStyle="1" w:styleId="af6">
    <w:name w:val="列出段落 字符"/>
    <w:uiPriority w:val="34"/>
    <w:qFormat/>
    <w:locked/>
    <w:rPr>
      <w:rFonts w:ascii="Arial" w:eastAsia="Times New Roman" w:hAnsi="Arial"/>
    </w:rPr>
  </w:style>
  <w:style w:type="paragraph" w:customStyle="1" w:styleId="Steps-8thset">
    <w:name w:val="Steps-8th set"/>
    <w:basedOn w:val="20"/>
    <w:qFormat/>
    <w:pPr>
      <w:widowControl w:val="0"/>
      <w:numPr>
        <w:numId w:val="4"/>
      </w:numPr>
      <w:tabs>
        <w:tab w:val="clear" w:pos="936"/>
        <w:tab w:val="left" w:pos="360"/>
      </w:tabs>
      <w:spacing w:before="120"/>
      <w:ind w:left="720" w:hanging="360"/>
      <w:jc w:val="left"/>
    </w:pPr>
    <w:rPr>
      <w:sz w:val="24"/>
      <w:szCs w:val="24"/>
    </w:rPr>
  </w:style>
  <w:style w:type="paragraph" w:customStyle="1" w:styleId="B3">
    <w:name w:val="B3"/>
    <w:basedOn w:val="30"/>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pPr>
    <w:rPr>
      <w:color w:val="000000"/>
      <w:sz w:val="24"/>
      <w:szCs w:val="24"/>
      <w:lang w:eastAsia="en-US"/>
    </w:rPr>
  </w:style>
  <w:style w:type="paragraph" w:customStyle="1" w:styleId="Steps-9thset">
    <w:name w:val="Steps-9th set"/>
    <w:basedOn w:val="a"/>
    <w:qFormat/>
    <w:pPr>
      <w:widowControl w:val="0"/>
      <w:numPr>
        <w:numId w:val="5"/>
      </w:numPr>
      <w:spacing w:before="120"/>
      <w:jc w:val="left"/>
    </w:pPr>
    <w:rPr>
      <w:sz w:val="24"/>
      <w:szCs w:val="24"/>
    </w:rPr>
  </w:style>
  <w:style w:type="paragraph" w:customStyle="1" w:styleId="Revision1">
    <w:name w:val="Revision1"/>
    <w:uiPriority w:val="99"/>
    <w:semiHidden/>
    <w:qFormat/>
    <w:rPr>
      <w:rFonts w:ascii="Arial" w:eastAsia="Times New Roman" w:hAnsi="Arial"/>
      <w:lang w:eastAsia="en-US"/>
    </w:rPr>
  </w:style>
  <w:style w:type="paragraph" w:customStyle="1" w:styleId="Proposal">
    <w:name w:val="Proposal"/>
    <w:basedOn w:val="a5"/>
    <w:qFormat/>
    <w:pPr>
      <w:numPr>
        <w:numId w:val="6"/>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20"/>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a"/>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宋体"/>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1"/>
    <w:qFormat/>
    <w:pPr>
      <w:keepLines/>
      <w:numPr>
        <w:numId w:val="7"/>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4.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B14DDA-C738-400F-99E0-71A22492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1797</Words>
  <Characters>10245</Characters>
  <Application>Microsoft Office Word</Application>
  <DocSecurity>0</DocSecurity>
  <Lines>85</Lines>
  <Paragraphs>24</Paragraphs>
  <ScaleCrop>false</ScaleCrop>
  <HeadingPairs>
    <vt:vector size="2" baseType="variant">
      <vt:variant>
        <vt:lpstr>제목</vt:lpstr>
      </vt:variant>
      <vt:variant>
        <vt:i4>1</vt:i4>
      </vt:variant>
    </vt:vector>
  </HeadingPairs>
  <TitlesOfParts>
    <vt:vector size="1" baseType="lpstr">
      <vt:lpstr/>
    </vt:vector>
  </TitlesOfParts>
  <Company>MTK</Company>
  <LinksUpToDate>false</LinksUpToDate>
  <CharactersWithSpaces>12018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Huawei</cp:lastModifiedBy>
  <cp:revision>6</cp:revision>
  <cp:lastPrinted>2020-07-20T16:11:00Z</cp:lastPrinted>
  <dcterms:created xsi:type="dcterms:W3CDTF">2022-05-12T08:33:00Z</dcterms:created>
  <dcterms:modified xsi:type="dcterms:W3CDTF">2022-05-12T10:41:00Z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2052-11.8.2.9022</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Sign-off status">
    <vt:lpwstr/>
  </property>
  <property fmtid="{D5CDD505-2E9C-101B-9397-08002B2CF9AE}" pid="17" name="CTPClassification">
    <vt:lpwstr>CTP_NT</vt:lpwstr>
  </property>
</Properties>
</file>