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641BA0CA"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595210" w:rsidRPr="00595210">
        <w:rPr>
          <w:rFonts w:cs="Arial"/>
          <w:b/>
          <w:color w:val="000000"/>
          <w:sz w:val="28"/>
          <w:szCs w:val="28"/>
        </w:rPr>
        <w:t>R1-2204856</w:t>
      </w:r>
    </w:p>
    <w:p w14:paraId="550DFD67" w14:textId="65593A5C"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7DE6E8D0"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595210" w:rsidRPr="00595210">
        <w:rPr>
          <w:b/>
          <w:color w:val="000000"/>
          <w:sz w:val="24"/>
          <w:szCs w:val="24"/>
        </w:rPr>
        <w:t>8.16.16</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7A1C10D6"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595210" w:rsidRPr="00595210">
        <w:rPr>
          <w:b/>
          <w:color w:val="000000"/>
          <w:sz w:val="24"/>
          <w:szCs w:val="24"/>
        </w:rPr>
        <w:t>Summary of UE features for DL 1024QAM for NR FR1</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9E5C9E">
      <w:pPr>
        <w:pStyle w:val="Heading1"/>
        <w:numPr>
          <w:ilvl w:val="0"/>
          <w:numId w:val="9"/>
        </w:numPr>
        <w:jc w:val="both"/>
        <w:rPr>
          <w:color w:val="000000"/>
        </w:rPr>
      </w:pPr>
      <w:r w:rsidRPr="00434D06">
        <w:rPr>
          <w:color w:val="000000"/>
        </w:rPr>
        <w:t>Introduction</w:t>
      </w:r>
    </w:p>
    <w:p w14:paraId="51980DD9" w14:textId="01F7A38C"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EB60B7" w:rsidRPr="00EB60B7">
        <w:rPr>
          <w:rFonts w:ascii="Calibri" w:hAnsi="Calibri" w:cs="Arial"/>
          <w:color w:val="000000"/>
        </w:rPr>
        <w:t>[109-e-R17-UE-features-1024QAM-0</w:t>
      </w:r>
      <w:bookmarkStart w:id="1" w:name="_GoBack"/>
      <w:bookmarkEnd w:id="1"/>
      <w:r w:rsidR="00EB60B7" w:rsidRPr="00EB60B7">
        <w:rPr>
          <w:rFonts w:ascii="Calibri" w:hAnsi="Calibri" w:cs="Arial"/>
          <w:color w:val="000000"/>
        </w:rPr>
        <w:t>1]</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6305505F" w14:textId="61916F14" w:rsidR="00EB60B7" w:rsidRPr="004F232E" w:rsidRDefault="00EB60B7" w:rsidP="00EB60B7">
            <w:pPr>
              <w:rPr>
                <w:lang w:eastAsia="x-none"/>
              </w:rPr>
            </w:pPr>
            <w:r w:rsidRPr="00EC01E4">
              <w:rPr>
                <w:highlight w:val="cyan"/>
                <w:lang w:eastAsia="x-none"/>
              </w:rPr>
              <w:t>[10</w:t>
            </w:r>
            <w:r>
              <w:rPr>
                <w:highlight w:val="cyan"/>
                <w:lang w:eastAsia="x-none"/>
              </w:rPr>
              <w:t>9</w:t>
            </w:r>
            <w:r w:rsidRPr="00EC01E4">
              <w:rPr>
                <w:highlight w:val="cyan"/>
                <w:lang w:eastAsia="x-none"/>
              </w:rPr>
              <w:t xml:space="preserve">-e-R17-UE-features-1024QAM-01] Email discussion </w:t>
            </w:r>
            <w:r>
              <w:rPr>
                <w:highlight w:val="cyan"/>
                <w:lang w:eastAsia="x-none"/>
              </w:rPr>
              <w:t xml:space="preserve">on </w:t>
            </w:r>
            <w:r w:rsidRPr="00EC01E4">
              <w:rPr>
                <w:highlight w:val="cyan"/>
                <w:lang w:eastAsia="x-none"/>
              </w:rPr>
              <w:t xml:space="preserve">UE features for </w:t>
            </w:r>
            <w:r w:rsidRPr="00EC01E4">
              <w:rPr>
                <w:highlight w:val="cyan"/>
              </w:rPr>
              <w:t>DL 1024QAM for NR FR1 – Ralf (AT&amp;T)</w:t>
            </w:r>
          </w:p>
          <w:p w14:paraId="5DE92B12" w14:textId="77777777" w:rsidR="00EB60B7" w:rsidRDefault="00EB60B7" w:rsidP="009E5C9E">
            <w:pPr>
              <w:numPr>
                <w:ilvl w:val="0"/>
                <w:numId w:val="13"/>
              </w:numPr>
              <w:spacing w:before="0" w:after="0"/>
              <w:jc w:val="left"/>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w:t>
            </w:r>
            <w:r>
              <w:rPr>
                <w:highlight w:val="cyan"/>
                <w:lang w:eastAsia="x-none"/>
              </w:rPr>
              <w:t xml:space="preserve"> for LS to RAN2</w:t>
            </w:r>
            <w:r>
              <w:rPr>
                <w:rFonts w:hint="eastAsia"/>
                <w:highlight w:val="cyan"/>
                <w:lang w:eastAsia="x-none"/>
              </w:rPr>
              <w:t xml:space="preserve">: </w:t>
            </w:r>
            <w:r>
              <w:rPr>
                <w:highlight w:val="cyan"/>
              </w:rPr>
              <w:t>May 13</w:t>
            </w:r>
          </w:p>
          <w:p w14:paraId="55263438" w14:textId="476EE47E" w:rsidR="00EB60B7" w:rsidRDefault="00EB60B7" w:rsidP="009E5C9E">
            <w:pPr>
              <w:numPr>
                <w:ilvl w:val="0"/>
                <w:numId w:val="13"/>
              </w:numPr>
              <w:spacing w:before="0" w:after="0"/>
              <w:jc w:val="left"/>
              <w:rPr>
                <w:highlight w:val="cyan"/>
                <w:lang w:eastAsia="x-none"/>
              </w:rPr>
            </w:pPr>
            <w:r>
              <w:rPr>
                <w:highlight w:val="cyan"/>
                <w:lang w:eastAsia="x-none"/>
              </w:rPr>
              <w:t>Final</w:t>
            </w:r>
            <w:r>
              <w:rPr>
                <w:rFonts w:hint="eastAsia"/>
                <w:highlight w:val="cyan"/>
                <w:lang w:eastAsia="x-none"/>
              </w:rPr>
              <w:t xml:space="preserve"> check point</w:t>
            </w:r>
            <w:r>
              <w:rPr>
                <w:highlight w:val="cyan"/>
                <w:lang w:eastAsia="x-none"/>
              </w:rPr>
              <w:t xml:space="preserve"> for any remaining issues</w:t>
            </w:r>
            <w:r>
              <w:rPr>
                <w:rFonts w:hint="eastAsia"/>
                <w:highlight w:val="cyan"/>
                <w:lang w:eastAsia="x-none"/>
              </w:rPr>
              <w:t xml:space="preserve">: </w:t>
            </w:r>
            <w:r>
              <w:rPr>
                <w:highlight w:val="cyan"/>
              </w:rPr>
              <w:t>May 20</w:t>
            </w:r>
          </w:p>
          <w:p w14:paraId="04409AEE" w14:textId="77777777" w:rsidR="00EB60B7" w:rsidRDefault="00EB60B7" w:rsidP="00EB60B7">
            <w:pPr>
              <w:spacing w:before="0" w:after="0"/>
              <w:ind w:left="40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5660F89"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EB60B7" w:rsidRPr="00EB60B7">
        <w:rPr>
          <w:rFonts w:ascii="Calibri" w:hAnsi="Calibri" w:cs="Calibri"/>
          <w:color w:val="000000"/>
        </w:rPr>
        <w:t>[109-e-R17-UE-features-1024QAM-01]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9E5C9E">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28688289" w:rsidR="00577143" w:rsidRDefault="00FA2E51" w:rsidP="00577143">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4C648C3F" w14:textId="48653BDB" w:rsidR="00992C50" w:rsidRDefault="00992C50" w:rsidP="00577143">
      <w:pPr>
        <w:pStyle w:val="maintext"/>
        <w:ind w:firstLineChars="90" w:firstLine="180"/>
        <w:rPr>
          <w:rFonts w:ascii="Calibri" w:eastAsia="SimSun" w:hAnsi="Calibri" w:cs="Calibri"/>
          <w:lang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992C50" w:rsidRPr="00992C50" w14:paraId="6B99AC21" w14:textId="77777777" w:rsidTr="003458F2">
        <w:trPr>
          <w:trHeight w:val="20"/>
        </w:trPr>
        <w:tc>
          <w:tcPr>
            <w:tcW w:w="1130" w:type="dxa"/>
            <w:tcBorders>
              <w:top w:val="single" w:sz="4" w:space="0" w:color="auto"/>
              <w:left w:val="single" w:sz="4" w:space="0" w:color="auto"/>
              <w:bottom w:val="single" w:sz="4" w:space="0" w:color="auto"/>
              <w:right w:val="single" w:sz="4" w:space="0" w:color="auto"/>
            </w:tcBorders>
            <w:hideMark/>
          </w:tcPr>
          <w:p w14:paraId="5B2DEC14" w14:textId="77777777" w:rsidR="00992C50" w:rsidRPr="00992C50" w:rsidRDefault="00992C50" w:rsidP="003458F2">
            <w:pPr>
              <w:pStyle w:val="TAL"/>
              <w:rPr>
                <w:rFonts w:cs="Arial"/>
                <w:color w:val="000000"/>
                <w:szCs w:val="18"/>
              </w:rPr>
            </w:pPr>
            <w:r w:rsidRPr="00992C50">
              <w:rPr>
                <w:rFonts w:cs="Arial"/>
                <w:color w:val="000000"/>
                <w:szCs w:val="18"/>
              </w:rPr>
              <w:t>36. NR_DL1024QAM_FR1</w:t>
            </w:r>
          </w:p>
        </w:tc>
        <w:tc>
          <w:tcPr>
            <w:tcW w:w="710" w:type="dxa"/>
            <w:tcBorders>
              <w:top w:val="single" w:sz="4" w:space="0" w:color="auto"/>
              <w:left w:val="single" w:sz="4" w:space="0" w:color="auto"/>
              <w:bottom w:val="single" w:sz="4" w:space="0" w:color="auto"/>
              <w:right w:val="single" w:sz="4" w:space="0" w:color="auto"/>
            </w:tcBorders>
            <w:hideMark/>
          </w:tcPr>
          <w:p w14:paraId="0BC6A67E" w14:textId="77777777" w:rsidR="00992C50" w:rsidRPr="00992C50" w:rsidRDefault="00992C50" w:rsidP="003458F2">
            <w:pPr>
              <w:pStyle w:val="TAL"/>
              <w:rPr>
                <w:rFonts w:cs="Arial"/>
                <w:color w:val="000000"/>
                <w:szCs w:val="18"/>
              </w:rPr>
            </w:pPr>
            <w:r w:rsidRPr="00992C50">
              <w:rPr>
                <w:rFonts w:cs="Arial"/>
                <w:color w:val="000000"/>
                <w:szCs w:val="18"/>
              </w:rPr>
              <w:t>36-1</w:t>
            </w:r>
          </w:p>
        </w:tc>
        <w:tc>
          <w:tcPr>
            <w:tcW w:w="1559" w:type="dxa"/>
            <w:tcBorders>
              <w:top w:val="single" w:sz="4" w:space="0" w:color="auto"/>
              <w:left w:val="single" w:sz="4" w:space="0" w:color="auto"/>
              <w:bottom w:val="single" w:sz="4" w:space="0" w:color="auto"/>
              <w:right w:val="single" w:sz="4" w:space="0" w:color="auto"/>
            </w:tcBorders>
            <w:hideMark/>
          </w:tcPr>
          <w:p w14:paraId="5EEDE07A" w14:textId="77777777" w:rsidR="00992C50" w:rsidRPr="00992C50" w:rsidRDefault="00992C50" w:rsidP="003458F2">
            <w:pPr>
              <w:pStyle w:val="TAL"/>
              <w:rPr>
                <w:rFonts w:eastAsia="SimSun" w:cs="Arial"/>
                <w:color w:val="000000"/>
                <w:szCs w:val="18"/>
                <w:lang w:eastAsia="zh-CN"/>
              </w:rPr>
            </w:pPr>
            <w:r w:rsidRPr="00992C50">
              <w:rPr>
                <w:rFonts w:cs="Arial"/>
                <w:color w:val="000000"/>
              </w:rPr>
              <w:t>1024QAM for PDSCH for FR1</w:t>
            </w:r>
          </w:p>
        </w:tc>
        <w:tc>
          <w:tcPr>
            <w:tcW w:w="6371" w:type="dxa"/>
            <w:tcBorders>
              <w:top w:val="single" w:sz="4" w:space="0" w:color="auto"/>
              <w:left w:val="single" w:sz="4" w:space="0" w:color="auto"/>
              <w:bottom w:val="single" w:sz="4" w:space="0" w:color="auto"/>
              <w:right w:val="single" w:sz="4" w:space="0" w:color="auto"/>
            </w:tcBorders>
          </w:tcPr>
          <w:p w14:paraId="66C984B4" w14:textId="77777777" w:rsidR="00992C50" w:rsidRPr="00992C50" w:rsidRDefault="00992C50" w:rsidP="003458F2">
            <w:pPr>
              <w:autoSpaceDE w:val="0"/>
              <w:autoSpaceDN w:val="0"/>
              <w:adjustRightInd w:val="0"/>
              <w:snapToGrid w:val="0"/>
              <w:spacing w:afterLines="50"/>
              <w:contextualSpacing/>
              <w:rPr>
                <w:rFonts w:cs="Arial"/>
                <w:color w:val="000000"/>
                <w:sz w:val="18"/>
                <w:szCs w:val="18"/>
              </w:rPr>
            </w:pPr>
            <w:r w:rsidRPr="00992C50">
              <w:rPr>
                <w:rFonts w:cs="Arial"/>
                <w:color w:val="000000"/>
                <w:sz w:val="18"/>
                <w:szCs w:val="18"/>
              </w:rPr>
              <w:t>Support 1024QAM for PDSCH for FR1 including 1024QAM modulation scheme as defined in TS 38.211, MCS and CQI feedback tables based on 1024QAM modulation order as defined in TS 38.214.</w:t>
            </w:r>
          </w:p>
          <w:p w14:paraId="5BF4EC2B" w14:textId="77777777" w:rsidR="00992C50" w:rsidRPr="00992C50" w:rsidRDefault="00992C50" w:rsidP="003458F2">
            <w:pPr>
              <w:autoSpaceDE w:val="0"/>
              <w:autoSpaceDN w:val="0"/>
              <w:adjustRightInd w:val="0"/>
              <w:snapToGrid w:val="0"/>
              <w:contextualSpacing/>
              <w:rPr>
                <w:rFonts w:cs="Arial"/>
                <w:color w:val="000000"/>
                <w:sz w:val="18"/>
                <w:szCs w:val="18"/>
              </w:rPr>
            </w:pPr>
          </w:p>
          <w:p w14:paraId="5E151459" w14:textId="77777777" w:rsidR="00992C50" w:rsidRPr="00992C50" w:rsidRDefault="00992C50" w:rsidP="003458F2">
            <w:pPr>
              <w:autoSpaceDE w:val="0"/>
              <w:autoSpaceDN w:val="0"/>
              <w:adjustRightInd w:val="0"/>
              <w:snapToGrid w:val="0"/>
              <w:contextualSpacing/>
              <w:rPr>
                <w:rFonts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14:paraId="69BA754B" w14:textId="77777777" w:rsidR="00992C50" w:rsidRPr="00992C50" w:rsidRDefault="00992C50" w:rsidP="003458F2">
            <w:pPr>
              <w:pStyle w:val="TAL"/>
              <w:rPr>
                <w:rFonts w:eastAsia="MS Mincho" w:cs="Arial"/>
                <w:color w:val="000000"/>
                <w:szCs w:val="18"/>
              </w:rPr>
            </w:pPr>
            <w:r w:rsidRPr="00992C50">
              <w:rPr>
                <w:rFonts w:eastAsia="MS Mincho" w:cs="Arial"/>
                <w:color w:val="000000"/>
                <w:szCs w:val="18"/>
              </w:rPr>
              <w:t>pdsch-256QAM-FR1</w:t>
            </w:r>
          </w:p>
        </w:tc>
        <w:tc>
          <w:tcPr>
            <w:tcW w:w="858" w:type="dxa"/>
            <w:tcBorders>
              <w:top w:val="single" w:sz="4" w:space="0" w:color="auto"/>
              <w:left w:val="single" w:sz="4" w:space="0" w:color="auto"/>
              <w:bottom w:val="single" w:sz="4" w:space="0" w:color="auto"/>
              <w:right w:val="single" w:sz="4" w:space="0" w:color="auto"/>
            </w:tcBorders>
            <w:hideMark/>
          </w:tcPr>
          <w:p w14:paraId="3132ABB8" w14:textId="77777777" w:rsidR="00992C50" w:rsidRPr="00992C50" w:rsidRDefault="00992C50" w:rsidP="003458F2">
            <w:pPr>
              <w:pStyle w:val="TAL"/>
              <w:rPr>
                <w:rFonts w:cs="Arial"/>
                <w:color w:val="000000"/>
                <w:szCs w:val="18"/>
              </w:rPr>
            </w:pPr>
            <w:r w:rsidRPr="00992C50">
              <w:rPr>
                <w:rFonts w:cs="Arial"/>
                <w:color w:val="000000"/>
                <w:szCs w:val="18"/>
              </w:rPr>
              <w:t>Yes</w:t>
            </w:r>
          </w:p>
        </w:tc>
        <w:tc>
          <w:tcPr>
            <w:tcW w:w="851" w:type="dxa"/>
            <w:tcBorders>
              <w:top w:val="single" w:sz="4" w:space="0" w:color="auto"/>
              <w:left w:val="single" w:sz="4" w:space="0" w:color="auto"/>
              <w:bottom w:val="single" w:sz="4" w:space="0" w:color="auto"/>
              <w:right w:val="single" w:sz="4" w:space="0" w:color="auto"/>
            </w:tcBorders>
          </w:tcPr>
          <w:p w14:paraId="7FF273C7" w14:textId="77777777" w:rsidR="00992C50" w:rsidRPr="00992C50" w:rsidRDefault="00992C50" w:rsidP="003458F2">
            <w:pPr>
              <w:pStyle w:val="TAL"/>
              <w:rPr>
                <w:rFonts w:cs="Arial"/>
                <w:color w:val="000000"/>
                <w:szCs w:val="18"/>
              </w:rPr>
            </w:pPr>
            <w:r w:rsidRPr="00992C50">
              <w:rPr>
                <w:rFonts w:cs="Arial"/>
                <w:color w:val="000000"/>
                <w:szCs w:val="18"/>
              </w:rPr>
              <w:t>N/A</w:t>
            </w:r>
          </w:p>
        </w:tc>
        <w:tc>
          <w:tcPr>
            <w:tcW w:w="1417" w:type="dxa"/>
            <w:tcBorders>
              <w:top w:val="single" w:sz="4" w:space="0" w:color="auto"/>
              <w:left w:val="single" w:sz="4" w:space="0" w:color="auto"/>
              <w:bottom w:val="single" w:sz="4" w:space="0" w:color="auto"/>
              <w:right w:val="single" w:sz="4" w:space="0" w:color="auto"/>
            </w:tcBorders>
          </w:tcPr>
          <w:p w14:paraId="13509381" w14:textId="77777777" w:rsidR="00992C50" w:rsidRPr="00992C50" w:rsidRDefault="00992C50" w:rsidP="003458F2">
            <w:pPr>
              <w:pStyle w:val="TAL"/>
              <w:rPr>
                <w:rFonts w:cs="Arial"/>
                <w:color w:val="000000"/>
                <w:szCs w:val="18"/>
              </w:rPr>
            </w:pPr>
            <w:r w:rsidRPr="00992C50">
              <w:rPr>
                <w:rFonts w:cs="Arial"/>
                <w:color w:val="000000"/>
                <w:szCs w:val="18"/>
              </w:rPr>
              <w:t>No support of 1024 QAM for PDSCH</w:t>
            </w:r>
          </w:p>
        </w:tc>
        <w:tc>
          <w:tcPr>
            <w:tcW w:w="1276" w:type="dxa"/>
            <w:tcBorders>
              <w:top w:val="single" w:sz="4" w:space="0" w:color="auto"/>
              <w:left w:val="single" w:sz="4" w:space="0" w:color="auto"/>
              <w:bottom w:val="single" w:sz="4" w:space="0" w:color="auto"/>
              <w:right w:val="single" w:sz="4" w:space="0" w:color="auto"/>
            </w:tcBorders>
            <w:hideMark/>
          </w:tcPr>
          <w:p w14:paraId="1537793C" w14:textId="77777777" w:rsidR="00992C50" w:rsidRPr="00992C50" w:rsidRDefault="00992C50" w:rsidP="003458F2">
            <w:pPr>
              <w:pStyle w:val="TAL"/>
              <w:rPr>
                <w:rFonts w:cs="Arial"/>
                <w:color w:val="000000"/>
                <w:szCs w:val="18"/>
              </w:rPr>
            </w:pPr>
            <w:r w:rsidRPr="00992C50">
              <w:rPr>
                <w:rFonts w:cs="Arial"/>
                <w:color w:val="000000"/>
                <w:szCs w:val="18"/>
              </w:rPr>
              <w:t>Per Band</w:t>
            </w:r>
          </w:p>
        </w:tc>
        <w:tc>
          <w:tcPr>
            <w:tcW w:w="992" w:type="dxa"/>
            <w:tcBorders>
              <w:top w:val="single" w:sz="4" w:space="0" w:color="auto"/>
              <w:left w:val="single" w:sz="4" w:space="0" w:color="auto"/>
              <w:bottom w:val="single" w:sz="4" w:space="0" w:color="auto"/>
              <w:right w:val="single" w:sz="4" w:space="0" w:color="auto"/>
            </w:tcBorders>
          </w:tcPr>
          <w:p w14:paraId="0C329D36" w14:textId="77777777" w:rsidR="00992C50" w:rsidRPr="00992C50" w:rsidRDefault="00992C50" w:rsidP="003458F2">
            <w:pPr>
              <w:pStyle w:val="TAL"/>
              <w:rPr>
                <w:rFonts w:cs="Arial"/>
                <w:color w:val="000000"/>
                <w:szCs w:val="18"/>
              </w:rPr>
            </w:pPr>
            <w:r w:rsidRPr="00992C50">
              <w:rPr>
                <w:rFonts w:cs="Arial"/>
                <w:color w:val="000000"/>
                <w:szCs w:val="18"/>
              </w:rPr>
              <w:t>N/A</w:t>
            </w:r>
          </w:p>
        </w:tc>
        <w:tc>
          <w:tcPr>
            <w:tcW w:w="993" w:type="dxa"/>
            <w:tcBorders>
              <w:top w:val="single" w:sz="4" w:space="0" w:color="auto"/>
              <w:left w:val="single" w:sz="4" w:space="0" w:color="auto"/>
              <w:bottom w:val="single" w:sz="4" w:space="0" w:color="auto"/>
              <w:right w:val="single" w:sz="4" w:space="0" w:color="auto"/>
            </w:tcBorders>
            <w:hideMark/>
          </w:tcPr>
          <w:p w14:paraId="0CC5CCC1" w14:textId="77777777" w:rsidR="00992C50" w:rsidRPr="00992C50" w:rsidRDefault="00992C50" w:rsidP="003458F2">
            <w:pPr>
              <w:pStyle w:val="TAL"/>
              <w:rPr>
                <w:rFonts w:cs="Arial"/>
                <w:color w:val="000000"/>
                <w:szCs w:val="18"/>
              </w:rPr>
            </w:pPr>
            <w:r w:rsidRPr="00992C50">
              <w:rPr>
                <w:rFonts w:cs="Arial"/>
                <w:color w:val="000000"/>
                <w:szCs w:val="18"/>
              </w:rPr>
              <w:t>Applicable only to FR1</w:t>
            </w:r>
          </w:p>
        </w:tc>
        <w:tc>
          <w:tcPr>
            <w:tcW w:w="989" w:type="dxa"/>
            <w:tcBorders>
              <w:top w:val="single" w:sz="4" w:space="0" w:color="auto"/>
              <w:left w:val="single" w:sz="4" w:space="0" w:color="auto"/>
              <w:bottom w:val="single" w:sz="4" w:space="0" w:color="auto"/>
              <w:right w:val="single" w:sz="4" w:space="0" w:color="auto"/>
            </w:tcBorders>
          </w:tcPr>
          <w:p w14:paraId="1B4CBB11" w14:textId="77777777" w:rsidR="00992C50" w:rsidRPr="00992C50" w:rsidRDefault="00992C50" w:rsidP="003458F2">
            <w:pPr>
              <w:pStyle w:val="TAL"/>
              <w:rPr>
                <w:rFonts w:cs="Arial"/>
                <w:color w:val="000000"/>
                <w:szCs w:val="18"/>
              </w:rPr>
            </w:pPr>
            <w:r w:rsidRPr="00992C50">
              <w:rPr>
                <w:rFonts w:cs="Arial"/>
                <w:color w:val="000000"/>
                <w:szCs w:val="18"/>
              </w:rPr>
              <w:t>N/A</w:t>
            </w:r>
          </w:p>
        </w:tc>
        <w:tc>
          <w:tcPr>
            <w:tcW w:w="2696" w:type="dxa"/>
            <w:tcBorders>
              <w:top w:val="single" w:sz="4" w:space="0" w:color="auto"/>
              <w:left w:val="single" w:sz="4" w:space="0" w:color="auto"/>
              <w:bottom w:val="single" w:sz="4" w:space="0" w:color="auto"/>
              <w:right w:val="single" w:sz="4" w:space="0" w:color="auto"/>
            </w:tcBorders>
          </w:tcPr>
          <w:p w14:paraId="69B1426E" w14:textId="77777777" w:rsidR="00992C50" w:rsidRPr="00992C50" w:rsidRDefault="00992C50" w:rsidP="003458F2">
            <w:pPr>
              <w:spacing w:after="180"/>
              <w:rPr>
                <w:rFonts w:eastAsia="Yu Mincho" w:cs="Arial"/>
                <w:color w:val="000000"/>
                <w:sz w:val="18"/>
                <w:szCs w:val="18"/>
                <w:lang w:eastAsia="sv-SE"/>
              </w:rPr>
            </w:pPr>
            <w:r w:rsidRPr="00992C50">
              <w:rPr>
                <w:rFonts w:eastAsia="Yu Mincho" w:cs="Arial"/>
                <w:color w:val="000000"/>
                <w:sz w:val="18"/>
                <w:szCs w:val="18"/>
                <w:lang w:eastAsia="sv-SE"/>
              </w:rPr>
              <w:t>Note from WI objective: DL PDSCH 1024QAM for FR1 should be defined as a per-band UE capability</w:t>
            </w:r>
          </w:p>
        </w:tc>
        <w:tc>
          <w:tcPr>
            <w:tcW w:w="1276" w:type="dxa"/>
            <w:tcBorders>
              <w:top w:val="single" w:sz="4" w:space="0" w:color="auto"/>
              <w:left w:val="single" w:sz="4" w:space="0" w:color="auto"/>
              <w:bottom w:val="single" w:sz="4" w:space="0" w:color="auto"/>
              <w:right w:val="single" w:sz="4" w:space="0" w:color="auto"/>
            </w:tcBorders>
          </w:tcPr>
          <w:p w14:paraId="504E6C32" w14:textId="77777777" w:rsidR="00992C50" w:rsidRPr="00992C50" w:rsidRDefault="00992C50" w:rsidP="003458F2">
            <w:pPr>
              <w:pStyle w:val="TAL"/>
              <w:rPr>
                <w:rFonts w:cs="Arial"/>
                <w:color w:val="000000"/>
                <w:szCs w:val="18"/>
              </w:rPr>
            </w:pPr>
            <w:r w:rsidRPr="00992C50">
              <w:rPr>
                <w:rFonts w:cs="Arial"/>
                <w:color w:val="000000"/>
                <w:szCs w:val="18"/>
              </w:rPr>
              <w:t>Optional with capability signalling</w:t>
            </w:r>
          </w:p>
        </w:tc>
      </w:tr>
    </w:tbl>
    <w:p w14:paraId="5D92A420" w14:textId="77777777" w:rsidR="001A6DDA" w:rsidRPr="00434D06" w:rsidRDefault="001A6DDA" w:rsidP="00992C50">
      <w:pPr>
        <w:pStyle w:val="maintext"/>
        <w:ind w:firstLineChars="0" w:firstLine="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40E6C516" w:rsidR="00577143" w:rsidRPr="00434D06" w:rsidRDefault="00992C50" w:rsidP="00275D7B">
            <w:pPr>
              <w:jc w:val="left"/>
              <w:rPr>
                <w:rFonts w:ascii="Calibri" w:hAnsi="Calibri" w:cs="Calibri"/>
                <w:color w:val="000000"/>
              </w:rPr>
            </w:pPr>
            <w:r w:rsidRPr="00992C50">
              <w:rPr>
                <w:rFonts w:ascii="Calibri" w:hAnsi="Calibri" w:cs="Calibri"/>
                <w:color w:val="000000"/>
              </w:rPr>
              <w:t>MediaTek Inc.</w:t>
            </w:r>
            <w:r>
              <w:rPr>
                <w:rFonts w:ascii="Calibri" w:hAnsi="Calibri" w:cs="Calibri"/>
                <w:color w:val="000000"/>
              </w:rPr>
              <w:t xml:space="preserve"> </w:t>
            </w:r>
            <w:r>
              <w:rPr>
                <w:rFonts w:ascii="Calibri" w:hAnsi="Calibri" w:cs="Calibri"/>
                <w:color w:val="000000"/>
              </w:rPr>
              <w:fldChar w:fldCharType="begin"/>
            </w:r>
            <w:r>
              <w:rPr>
                <w:rFonts w:ascii="Calibri" w:hAnsi="Calibri" w:cs="Calibri"/>
                <w:color w:val="000000"/>
              </w:rPr>
              <w:instrText xml:space="preserve"> REF _Ref102383338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[2]</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3AFB0" w14:textId="51DF2228" w:rsidR="00992C50" w:rsidRPr="00992C50" w:rsidRDefault="00992C50" w:rsidP="00992C50">
            <w:pPr>
              <w:contextualSpacing/>
              <w:rPr>
                <w:rFonts w:ascii="Times New Roman" w:hAnsi="Times New Roman"/>
              </w:rPr>
            </w:pPr>
            <w:bookmarkStart w:id="2" w:name="_Ref95761770"/>
            <w:r w:rsidRPr="00992C50">
              <w:rPr>
                <w:rFonts w:ascii="Times New Roman" w:hAnsi="Times New Roman"/>
              </w:rPr>
              <w:t xml:space="preserve">In the WID, it clearly states that 1024QAM is applicable scenarios with up to 2 layer DL MIMO.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8"/>
            </w:tblGrid>
            <w:tr w:rsidR="00FF5172" w:rsidRPr="00D9298F" w14:paraId="47CCAABA" w14:textId="77777777" w:rsidTr="00FF5172">
              <w:tc>
                <w:tcPr>
                  <w:tcW w:w="0" w:type="auto"/>
                  <w:shd w:val="clear" w:color="auto" w:fill="auto"/>
                </w:tcPr>
                <w:p w14:paraId="6097D8D7" w14:textId="77777777" w:rsidR="00992C50" w:rsidRPr="00FF5172" w:rsidRDefault="00992C50" w:rsidP="00992C50">
                  <w:pPr>
                    <w:rPr>
                      <w:rFonts w:ascii="Times New Roman" w:hAnsi="Times New Roman"/>
                    </w:rPr>
                  </w:pPr>
                  <w:r w:rsidRPr="00FF5172">
                    <w:rPr>
                      <w:rFonts w:ascii="Times New Roman" w:hAnsi="Times New Roman"/>
                    </w:rPr>
                    <w:t xml:space="preserve">The objective is to specify downlink 1024QAM for NR PDSCH operation in FR1, together with related procedures, </w:t>
                  </w:r>
                  <w:proofErr w:type="spellStart"/>
                  <w:r w:rsidRPr="00FF5172">
                    <w:rPr>
                      <w:rFonts w:ascii="Times New Roman" w:hAnsi="Times New Roman"/>
                    </w:rPr>
                    <w:t>signalling</w:t>
                  </w:r>
                  <w:proofErr w:type="spellEnd"/>
                  <w:r w:rsidRPr="00FF5172">
                    <w:rPr>
                      <w:rFonts w:ascii="Times New Roman" w:hAnsi="Times New Roman"/>
                    </w:rPr>
                    <w:t xml:space="preserve"> and necessary RF requirements. The main objectives are:</w:t>
                  </w:r>
                </w:p>
                <w:p w14:paraId="3C668B25" w14:textId="77777777" w:rsidR="00992C50" w:rsidRPr="00FF5172" w:rsidRDefault="00992C50" w:rsidP="009E5C9E">
                  <w:pPr>
                    <w:numPr>
                      <w:ilvl w:val="0"/>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Specify high order modulation for PDSCH [RAN1]</w:t>
                  </w:r>
                </w:p>
                <w:p w14:paraId="44F4D884"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Specify 1024QAM constellation as specified in E-UTRA for DL PDSCH</w:t>
                  </w:r>
                </w:p>
                <w:p w14:paraId="00232423"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lang w:eastAsia="sv-SE"/>
                    </w:rPr>
                  </w:pPr>
                  <w:r w:rsidRPr="00FF5172">
                    <w:rPr>
                      <w:rFonts w:ascii="Times New Roman" w:hAnsi="Times New Roman"/>
                    </w:rPr>
                    <w:t>Specify corresponding 5-bit MCS table with 1024QAM entries as defined in E-UTRA, with 5 bit DCI overhead for MCS indication</w:t>
                  </w:r>
                </w:p>
                <w:p w14:paraId="5F2E0092"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 xml:space="preserve">Specify corresponding CQI feedback </w:t>
                  </w:r>
                  <w:r w:rsidRPr="00FF5172">
                    <w:rPr>
                      <w:rFonts w:ascii="Times New Roman" w:eastAsia="Yu Mincho" w:hAnsi="Times New Roman"/>
                      <w:lang w:eastAsia="sv-SE"/>
                    </w:rPr>
                    <w:t>with 1024QAM entries as defined in E-UTRA, with no changes to the CQI field and table sizes</w:t>
                  </w:r>
                </w:p>
                <w:p w14:paraId="02D8C12D" w14:textId="77777777" w:rsidR="00992C50" w:rsidRPr="00FF5172" w:rsidRDefault="00992C50" w:rsidP="009E5C9E">
                  <w:pPr>
                    <w:numPr>
                      <w:ilvl w:val="0"/>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 xml:space="preserve">Specify corresponding RRC </w:t>
                  </w:r>
                  <w:proofErr w:type="spellStart"/>
                  <w:r w:rsidRPr="00FF5172">
                    <w:rPr>
                      <w:rFonts w:ascii="Times New Roman" w:hAnsi="Times New Roman"/>
                    </w:rPr>
                    <w:t>signalling</w:t>
                  </w:r>
                  <w:proofErr w:type="spellEnd"/>
                  <w:r w:rsidRPr="00FF5172">
                    <w:rPr>
                      <w:rFonts w:ascii="Times New Roman" w:hAnsi="Times New Roman"/>
                    </w:rPr>
                    <w:t xml:space="preserve"> and UE capabilities [RAN2]</w:t>
                  </w:r>
                </w:p>
                <w:p w14:paraId="50779EEF" w14:textId="77777777" w:rsidR="00992C50" w:rsidRPr="00FF5172" w:rsidRDefault="00992C50" w:rsidP="009E5C9E">
                  <w:pPr>
                    <w:numPr>
                      <w:ilvl w:val="1"/>
                      <w:numId w:val="11"/>
                    </w:numPr>
                    <w:spacing w:before="0" w:after="180"/>
                    <w:jc w:val="left"/>
                    <w:rPr>
                      <w:rFonts w:ascii="Times New Roman" w:eastAsia="Yu Mincho" w:hAnsi="Times New Roman"/>
                      <w:lang w:eastAsia="sv-SE"/>
                    </w:rPr>
                  </w:pPr>
                  <w:r w:rsidRPr="00FF5172">
                    <w:rPr>
                      <w:rFonts w:ascii="Times New Roman" w:eastAsia="Yu Mincho" w:hAnsi="Times New Roman"/>
                      <w:lang w:eastAsia="sv-SE"/>
                    </w:rPr>
                    <w:t>Note: DL PDSCH 1024QAM for FR1 should be defined as a per-band UE capability</w:t>
                  </w:r>
                </w:p>
                <w:p w14:paraId="18190A86" w14:textId="77777777" w:rsidR="00992C50" w:rsidRPr="00FF5172" w:rsidRDefault="00992C50" w:rsidP="009E5C9E">
                  <w:pPr>
                    <w:numPr>
                      <w:ilvl w:val="0"/>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Specify corresponding UE and BS RF core requirements [RAN4]</w:t>
                  </w:r>
                </w:p>
                <w:p w14:paraId="13B57D0A"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 xml:space="preserve">UE and BS RF core requirements are specified for stationary wireless scenarios </w:t>
                  </w:r>
                  <w:r w:rsidRPr="00FF5172">
                    <w:rPr>
                      <w:rFonts w:ascii="Times New Roman" w:hAnsi="Times New Roman"/>
                      <w:b/>
                      <w:bCs/>
                      <w:highlight w:val="green"/>
                    </w:rPr>
                    <w:t>with up to 2 layer DL MIMO</w:t>
                  </w:r>
                </w:p>
                <w:p w14:paraId="348AB19D"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The cell size(s) and type of stationary wireless scenarios for which UE and BS RF core requirements are defined will be studied and decided by RAN4.</w:t>
                  </w:r>
                </w:p>
              </w:tc>
            </w:tr>
          </w:tbl>
          <w:p w14:paraId="11BE817B" w14:textId="77777777" w:rsidR="00992C50" w:rsidRDefault="00992C50" w:rsidP="00992C50"/>
          <w:p w14:paraId="547A1257" w14:textId="1590CBE2" w:rsidR="00992C50" w:rsidRPr="00992C50" w:rsidRDefault="00992C50" w:rsidP="00992C50">
            <w:pPr>
              <w:rPr>
                <w:lang w:eastAsia="zh-TW"/>
              </w:rPr>
            </w:pPr>
            <w:r>
              <w:lastRenderedPageBreak/>
              <w:t>However, it is not captured in the description of FG 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739"/>
              <w:gridCol w:w="16365"/>
            </w:tblGrid>
            <w:tr w:rsidR="00FF5172" w:rsidRPr="00E31C31" w14:paraId="200E7CA3" w14:textId="77777777" w:rsidTr="00FF5172">
              <w:tc>
                <w:tcPr>
                  <w:tcW w:w="0" w:type="auto"/>
                  <w:shd w:val="clear" w:color="auto" w:fill="auto"/>
                </w:tcPr>
                <w:p w14:paraId="6A1E7875" w14:textId="77777777" w:rsidR="00992C50" w:rsidRPr="00FF5172" w:rsidRDefault="00992C50" w:rsidP="00992C50">
                  <w:pPr>
                    <w:rPr>
                      <w:rFonts w:ascii="Times New Roman" w:hAnsi="Times New Roman"/>
                      <w:b/>
                      <w:bCs/>
                    </w:rPr>
                  </w:pPr>
                  <w:r w:rsidRPr="00FF5172">
                    <w:rPr>
                      <w:rFonts w:ascii="Times New Roman" w:hAnsi="Times New Roman"/>
                      <w:b/>
                      <w:bCs/>
                    </w:rPr>
                    <w:t>Index</w:t>
                  </w:r>
                </w:p>
              </w:tc>
              <w:tc>
                <w:tcPr>
                  <w:tcW w:w="0" w:type="auto"/>
                  <w:shd w:val="clear" w:color="auto" w:fill="auto"/>
                </w:tcPr>
                <w:p w14:paraId="2E000D14" w14:textId="77777777" w:rsidR="00992C50" w:rsidRPr="00FF5172" w:rsidRDefault="00992C50" w:rsidP="00992C50">
                  <w:pPr>
                    <w:rPr>
                      <w:rFonts w:ascii="Times New Roman" w:hAnsi="Times New Roman"/>
                      <w:b/>
                      <w:bCs/>
                    </w:rPr>
                  </w:pPr>
                  <w:r w:rsidRPr="00FF5172">
                    <w:rPr>
                      <w:rFonts w:ascii="Times New Roman" w:hAnsi="Times New Roman"/>
                      <w:b/>
                      <w:bCs/>
                    </w:rPr>
                    <w:t>Feature group</w:t>
                  </w:r>
                </w:p>
              </w:tc>
              <w:tc>
                <w:tcPr>
                  <w:tcW w:w="0" w:type="auto"/>
                  <w:shd w:val="clear" w:color="auto" w:fill="auto"/>
                </w:tcPr>
                <w:p w14:paraId="5302734F" w14:textId="77777777" w:rsidR="00992C50" w:rsidRPr="00FF5172" w:rsidRDefault="00992C50" w:rsidP="00992C50">
                  <w:pPr>
                    <w:rPr>
                      <w:rFonts w:ascii="Times New Roman" w:hAnsi="Times New Roman"/>
                      <w:b/>
                      <w:bCs/>
                    </w:rPr>
                  </w:pPr>
                  <w:r w:rsidRPr="00FF5172">
                    <w:rPr>
                      <w:rFonts w:ascii="Times New Roman" w:hAnsi="Times New Roman"/>
                      <w:b/>
                      <w:bCs/>
                    </w:rPr>
                    <w:t>Components</w:t>
                  </w:r>
                </w:p>
              </w:tc>
            </w:tr>
            <w:tr w:rsidR="00FF5172" w:rsidRPr="00E31C31" w14:paraId="0735A175" w14:textId="77777777" w:rsidTr="00FF5172">
              <w:tc>
                <w:tcPr>
                  <w:tcW w:w="0" w:type="auto"/>
                  <w:shd w:val="clear" w:color="auto" w:fill="auto"/>
                </w:tcPr>
                <w:p w14:paraId="66D03202" w14:textId="77777777" w:rsidR="00992C50" w:rsidRPr="00FF5172" w:rsidRDefault="00992C50" w:rsidP="00992C50">
                  <w:pPr>
                    <w:rPr>
                      <w:rFonts w:ascii="Times New Roman" w:hAnsi="Times New Roman"/>
                    </w:rPr>
                  </w:pPr>
                  <w:r w:rsidRPr="00FF5172">
                    <w:rPr>
                      <w:rFonts w:ascii="Times New Roman" w:hAnsi="Times New Roman"/>
                    </w:rPr>
                    <w:t>36-1</w:t>
                  </w:r>
                </w:p>
              </w:tc>
              <w:tc>
                <w:tcPr>
                  <w:tcW w:w="0" w:type="auto"/>
                  <w:shd w:val="clear" w:color="auto" w:fill="auto"/>
                </w:tcPr>
                <w:p w14:paraId="5C1B6ACA" w14:textId="77777777" w:rsidR="00992C50" w:rsidRPr="00FF5172" w:rsidRDefault="00992C50" w:rsidP="00992C50">
                  <w:pPr>
                    <w:rPr>
                      <w:rFonts w:ascii="Times New Roman" w:hAnsi="Times New Roman"/>
                    </w:rPr>
                  </w:pPr>
                  <w:r w:rsidRPr="00FF5172">
                    <w:rPr>
                      <w:rFonts w:ascii="Times New Roman" w:hAnsi="Times New Roman"/>
                    </w:rPr>
                    <w:t>1024QAM for PDSCH for FR1</w:t>
                  </w:r>
                </w:p>
              </w:tc>
              <w:tc>
                <w:tcPr>
                  <w:tcW w:w="0" w:type="auto"/>
                  <w:shd w:val="clear" w:color="auto" w:fill="auto"/>
                </w:tcPr>
                <w:p w14:paraId="22DCAF16" w14:textId="77777777" w:rsidR="00992C50" w:rsidRPr="00FF5172" w:rsidRDefault="00992C50" w:rsidP="00FF5172">
                  <w:pPr>
                    <w:snapToGrid w:val="0"/>
                    <w:spacing w:afterLines="50"/>
                    <w:contextualSpacing/>
                    <w:rPr>
                      <w:rFonts w:ascii="Times New Roman" w:hAnsi="Times New Roman"/>
                      <w:color w:val="000000"/>
                    </w:rPr>
                  </w:pPr>
                  <w:r w:rsidRPr="00FF5172">
                    <w:rPr>
                      <w:rFonts w:ascii="Times New Roman" w:hAnsi="Times New Roman"/>
                      <w:color w:val="000000"/>
                    </w:rPr>
                    <w:t>Support 1024QAM for PDSCH for FR1 including 1024QAM modulation scheme as defined in TS 38.211, MCS and CQI feedback tables based on 1024QAM modulation order as defined in TS 38.214.</w:t>
                  </w:r>
                </w:p>
              </w:tc>
            </w:tr>
          </w:tbl>
          <w:p w14:paraId="2F7FBD67" w14:textId="77777777" w:rsidR="00992C50" w:rsidRDefault="00992C50" w:rsidP="00992C50"/>
          <w:p w14:paraId="5291DF39" w14:textId="77777777" w:rsidR="00992C50" w:rsidRPr="002A261F" w:rsidRDefault="00992C50" w:rsidP="00992C50">
            <w:r w:rsidRPr="00992C50">
              <w:t>We propose the following changes to capture this restriction. Without this clarification, it is not clear up to how many DL MIMO layers UE should support when it wants to report this FG 36-1 capability.</w:t>
            </w:r>
          </w:p>
          <w:p w14:paraId="412D807F" w14:textId="77777777" w:rsidR="00992C50" w:rsidRPr="00A91125" w:rsidRDefault="00992C50" w:rsidP="00992C50">
            <w:pPr>
              <w:pStyle w:val="Caption"/>
              <w:jc w:val="left"/>
            </w:pPr>
            <w:bookmarkStart w:id="3" w:name="_Ref101797806"/>
            <w:r w:rsidRPr="00A91125">
              <w:t xml:space="preserve">Proposal </w:t>
            </w:r>
            <w:r>
              <w:fldChar w:fldCharType="begin"/>
            </w:r>
            <w:r>
              <w:instrText xml:space="preserve"> SEQ Proposal \* ARABIC </w:instrText>
            </w:r>
            <w:r>
              <w:fldChar w:fldCharType="separate"/>
            </w:r>
            <w:r w:rsidRPr="00A91125">
              <w:rPr>
                <w:noProof/>
              </w:rPr>
              <w:t>1</w:t>
            </w:r>
            <w:r>
              <w:rPr>
                <w:noProof/>
              </w:rPr>
              <w:fldChar w:fldCharType="end"/>
            </w:r>
            <w:r w:rsidRPr="00A91125">
              <w:t>: Make the following changes highlighted in red to Components of FG 36-1:</w:t>
            </w:r>
            <w:bookmarkEnd w:id="3"/>
            <w:r w:rsidRPr="00A91125">
              <w:t xml:space="preserve"> </w:t>
            </w:r>
          </w:p>
          <w:p w14:paraId="1B1617E8" w14:textId="20C65ABD" w:rsidR="00577143" w:rsidRPr="00992C50" w:rsidRDefault="00992C50" w:rsidP="009E5C9E">
            <w:pPr>
              <w:pStyle w:val="ListParagraph"/>
              <w:numPr>
                <w:ilvl w:val="0"/>
                <w:numId w:val="12"/>
              </w:numPr>
              <w:spacing w:before="0" w:after="0"/>
              <w:contextualSpacing w:val="0"/>
              <w:jc w:val="left"/>
              <w:rPr>
                <w:b/>
              </w:rPr>
            </w:pPr>
            <w:r w:rsidRPr="00A91125">
              <w:rPr>
                <w:b/>
              </w:rPr>
              <w:t xml:space="preserve">Support 1024QAM for PDSCH </w:t>
            </w:r>
            <w:r w:rsidRPr="00A91125">
              <w:rPr>
                <w:b/>
                <w:color w:val="FF0000"/>
                <w:u w:val="single"/>
              </w:rPr>
              <w:t>with up to 2 MIMO layers</w:t>
            </w:r>
            <w:r w:rsidRPr="00A91125">
              <w:rPr>
                <w:b/>
              </w:rPr>
              <w:t xml:space="preserve"> for FR1 including 1024QAM modulation scheme as defined in TS 38.211, MCS and CQI feedback tables based on 1024QAM modulation order as defined in TS 38.214.</w:t>
            </w:r>
            <w:bookmarkEnd w:id="2"/>
          </w:p>
        </w:tc>
      </w:tr>
    </w:tbl>
    <w:p w14:paraId="447C019B" w14:textId="77777777" w:rsidR="004D050E" w:rsidRPr="004D050E" w:rsidRDefault="004D050E" w:rsidP="004D050E">
      <w:pPr>
        <w:pStyle w:val="maintext"/>
        <w:ind w:firstLineChars="90" w:firstLine="180"/>
        <w:rPr>
          <w:rFonts w:ascii="Calibri" w:hAnsi="Calibri" w:cs="Arial"/>
        </w:rPr>
      </w:pPr>
    </w:p>
    <w:p w14:paraId="64566096" w14:textId="0F56056A" w:rsidR="00577143" w:rsidRPr="00434D06" w:rsidRDefault="00016F79" w:rsidP="009E5C9E">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0C44D0E" w14:textId="43C2842A" w:rsidR="003D2AC8" w:rsidRDefault="00F96589" w:rsidP="003D2AC8">
      <w:pPr>
        <w:pStyle w:val="maintext"/>
        <w:ind w:firstLineChars="90" w:firstLine="180"/>
        <w:rPr>
          <w:rFonts w:ascii="Calibri" w:eastAsia="SimSun" w:hAnsi="Calibri" w:cs="Calibri"/>
          <w:lang w:eastAsia="zh-CN"/>
        </w:rPr>
      </w:pPr>
      <w:bookmarkStart w:id="4" w:name="_Hlk48059864"/>
      <w:r>
        <w:rPr>
          <w:rFonts w:ascii="Calibri" w:eastAsia="SimSun" w:hAnsi="Calibri" w:cs="Calibri"/>
          <w:lang w:eastAsia="zh-CN"/>
        </w:rPr>
        <w:t>After review 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40823658" w:rsidR="00BB299B" w:rsidRPr="00BB299B" w:rsidRDefault="004D050E" w:rsidP="009E5C9E">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992C50">
        <w:rPr>
          <w:color w:val="000000"/>
        </w:rPr>
        <w:t>36-1</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1532"/>
        <w:gridCol w:w="6496"/>
        <w:gridCol w:w="1266"/>
        <w:gridCol w:w="527"/>
        <w:gridCol w:w="517"/>
        <w:gridCol w:w="1577"/>
        <w:gridCol w:w="742"/>
        <w:gridCol w:w="517"/>
        <w:gridCol w:w="1355"/>
        <w:gridCol w:w="517"/>
        <w:gridCol w:w="3332"/>
        <w:gridCol w:w="1567"/>
      </w:tblGrid>
      <w:tr w:rsidR="00992C50" w:rsidRPr="00135CEC" w14:paraId="767836CF" w14:textId="77777777" w:rsidTr="00135CEC">
        <w:tc>
          <w:tcPr>
            <w:tcW w:w="0" w:type="auto"/>
            <w:shd w:val="clear" w:color="auto" w:fill="auto"/>
          </w:tcPr>
          <w:p w14:paraId="6319A02D" w14:textId="4DE92B13"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36. NR_DL1024QAM_FR1</w:t>
            </w:r>
          </w:p>
        </w:tc>
        <w:tc>
          <w:tcPr>
            <w:tcW w:w="0" w:type="auto"/>
            <w:shd w:val="clear" w:color="auto" w:fill="auto"/>
          </w:tcPr>
          <w:p w14:paraId="6922B93C" w14:textId="0526629B"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36-1</w:t>
            </w:r>
          </w:p>
        </w:tc>
        <w:tc>
          <w:tcPr>
            <w:tcW w:w="0" w:type="auto"/>
            <w:shd w:val="clear" w:color="auto" w:fill="auto"/>
          </w:tcPr>
          <w:p w14:paraId="7429194C" w14:textId="2CA17A99"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rPr>
              <w:t>1024QAM for PDSCH for FR1</w:t>
            </w:r>
          </w:p>
        </w:tc>
        <w:tc>
          <w:tcPr>
            <w:tcW w:w="0" w:type="auto"/>
            <w:shd w:val="clear" w:color="auto" w:fill="auto"/>
          </w:tcPr>
          <w:p w14:paraId="49E91274" w14:textId="0CB8F602" w:rsidR="00992C50" w:rsidRPr="00992C50" w:rsidRDefault="00992C50" w:rsidP="00992C50">
            <w:pPr>
              <w:autoSpaceDE w:val="0"/>
              <w:autoSpaceDN w:val="0"/>
              <w:adjustRightInd w:val="0"/>
              <w:snapToGrid w:val="0"/>
              <w:spacing w:afterLines="50"/>
              <w:contextualSpacing/>
              <w:rPr>
                <w:rFonts w:cs="Arial"/>
                <w:color w:val="000000"/>
                <w:sz w:val="18"/>
                <w:szCs w:val="18"/>
              </w:rPr>
            </w:pPr>
            <w:r w:rsidRPr="00992C50">
              <w:rPr>
                <w:rFonts w:cs="Arial"/>
                <w:color w:val="000000"/>
                <w:sz w:val="18"/>
                <w:szCs w:val="18"/>
              </w:rPr>
              <w:t xml:space="preserve">Support 1024QAM for PDSCH </w:t>
            </w:r>
            <w:r w:rsidRPr="00992C50">
              <w:rPr>
                <w:rFonts w:cs="Arial"/>
                <w:color w:val="FF0000"/>
                <w:sz w:val="18"/>
                <w:szCs w:val="18"/>
              </w:rPr>
              <w:t xml:space="preserve">with up to 2 MIMO layers </w:t>
            </w:r>
            <w:r w:rsidRPr="00992C50">
              <w:rPr>
                <w:rFonts w:cs="Arial"/>
                <w:color w:val="000000"/>
                <w:sz w:val="18"/>
                <w:szCs w:val="18"/>
              </w:rPr>
              <w:t>for FR1 including 1024QAM modulation scheme as defined in TS 38.211, MCS and CQI feedback tables based on 1024QAM modulation order as defined in TS 38.214.</w:t>
            </w:r>
          </w:p>
          <w:p w14:paraId="0D75C1F0" w14:textId="77777777" w:rsidR="00992C50" w:rsidRPr="00992C50" w:rsidRDefault="00992C50" w:rsidP="00992C50">
            <w:pPr>
              <w:autoSpaceDE w:val="0"/>
              <w:autoSpaceDN w:val="0"/>
              <w:adjustRightInd w:val="0"/>
              <w:snapToGrid w:val="0"/>
              <w:contextualSpacing/>
              <w:rPr>
                <w:rFonts w:cs="Arial"/>
                <w:color w:val="000000"/>
                <w:sz w:val="18"/>
                <w:szCs w:val="18"/>
              </w:rPr>
            </w:pPr>
          </w:p>
          <w:p w14:paraId="67BC6507" w14:textId="77777777" w:rsidR="00992C50" w:rsidRPr="00992C50" w:rsidRDefault="00992C50" w:rsidP="00992C50">
            <w:pPr>
              <w:pStyle w:val="maintext"/>
              <w:ind w:firstLineChars="0" w:firstLine="0"/>
              <w:jc w:val="left"/>
              <w:rPr>
                <w:rFonts w:ascii="Arial" w:hAnsi="Arial" w:cs="Arial"/>
                <w:sz w:val="18"/>
                <w:szCs w:val="18"/>
              </w:rPr>
            </w:pPr>
          </w:p>
        </w:tc>
        <w:tc>
          <w:tcPr>
            <w:tcW w:w="0" w:type="auto"/>
            <w:shd w:val="clear" w:color="auto" w:fill="auto"/>
          </w:tcPr>
          <w:p w14:paraId="417CB774" w14:textId="799DC6D6" w:rsidR="00992C50" w:rsidRPr="00992C50" w:rsidRDefault="00992C50" w:rsidP="00992C50">
            <w:pPr>
              <w:pStyle w:val="maintext"/>
              <w:ind w:firstLineChars="0" w:firstLine="0"/>
              <w:jc w:val="left"/>
              <w:rPr>
                <w:rFonts w:ascii="Arial" w:hAnsi="Arial" w:cs="Arial"/>
                <w:sz w:val="18"/>
                <w:szCs w:val="18"/>
              </w:rPr>
            </w:pPr>
            <w:r w:rsidRPr="00992C50">
              <w:rPr>
                <w:rFonts w:ascii="Arial" w:eastAsia="MS Mincho" w:hAnsi="Arial" w:cs="Arial"/>
                <w:color w:val="000000"/>
                <w:sz w:val="18"/>
                <w:szCs w:val="18"/>
                <w:lang w:eastAsia="ja-JP"/>
              </w:rPr>
              <w:t>pdsch-256QAM-FR1</w:t>
            </w:r>
          </w:p>
        </w:tc>
        <w:tc>
          <w:tcPr>
            <w:tcW w:w="0" w:type="auto"/>
            <w:shd w:val="clear" w:color="auto" w:fill="auto"/>
          </w:tcPr>
          <w:p w14:paraId="6896A4EB" w14:textId="34E1F7DA"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Yes</w:t>
            </w:r>
          </w:p>
        </w:tc>
        <w:tc>
          <w:tcPr>
            <w:tcW w:w="0" w:type="auto"/>
            <w:shd w:val="clear" w:color="auto" w:fill="auto"/>
          </w:tcPr>
          <w:p w14:paraId="7641CC05" w14:textId="5BEE46A0"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N/A</w:t>
            </w:r>
          </w:p>
        </w:tc>
        <w:tc>
          <w:tcPr>
            <w:tcW w:w="0" w:type="auto"/>
            <w:shd w:val="clear" w:color="auto" w:fill="auto"/>
          </w:tcPr>
          <w:p w14:paraId="553CD74C" w14:textId="5F185F8F"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No support of 1024 QAM for PDSCH</w:t>
            </w:r>
          </w:p>
        </w:tc>
        <w:tc>
          <w:tcPr>
            <w:tcW w:w="0" w:type="auto"/>
            <w:shd w:val="clear" w:color="auto" w:fill="auto"/>
          </w:tcPr>
          <w:p w14:paraId="1A1C65A3" w14:textId="4516DF52"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Per Band</w:t>
            </w:r>
          </w:p>
        </w:tc>
        <w:tc>
          <w:tcPr>
            <w:tcW w:w="0" w:type="auto"/>
            <w:shd w:val="clear" w:color="auto" w:fill="auto"/>
          </w:tcPr>
          <w:p w14:paraId="4E73EEB0" w14:textId="1982159F"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N/A</w:t>
            </w:r>
          </w:p>
        </w:tc>
        <w:tc>
          <w:tcPr>
            <w:tcW w:w="0" w:type="auto"/>
            <w:shd w:val="clear" w:color="auto" w:fill="auto"/>
          </w:tcPr>
          <w:p w14:paraId="5098B2EC" w14:textId="2E843D85"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Applicable only to FR1</w:t>
            </w:r>
          </w:p>
        </w:tc>
        <w:tc>
          <w:tcPr>
            <w:tcW w:w="0" w:type="auto"/>
            <w:shd w:val="clear" w:color="auto" w:fill="auto"/>
          </w:tcPr>
          <w:p w14:paraId="0D14F189" w14:textId="2238D91B"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N/A</w:t>
            </w:r>
          </w:p>
        </w:tc>
        <w:tc>
          <w:tcPr>
            <w:tcW w:w="0" w:type="auto"/>
            <w:shd w:val="clear" w:color="auto" w:fill="auto"/>
          </w:tcPr>
          <w:p w14:paraId="7782DA86" w14:textId="79EDA6B7" w:rsidR="00992C50" w:rsidRPr="00992C50" w:rsidRDefault="00992C50" w:rsidP="00992C50">
            <w:pPr>
              <w:pStyle w:val="maintext"/>
              <w:ind w:firstLineChars="0" w:firstLine="0"/>
              <w:jc w:val="left"/>
              <w:rPr>
                <w:rFonts w:ascii="Arial" w:hAnsi="Arial" w:cs="Arial"/>
                <w:sz w:val="18"/>
                <w:szCs w:val="18"/>
              </w:rPr>
            </w:pPr>
            <w:r w:rsidRPr="00992C50">
              <w:rPr>
                <w:rFonts w:ascii="Arial" w:eastAsia="Yu Mincho" w:hAnsi="Arial" w:cs="Arial"/>
                <w:color w:val="000000"/>
                <w:sz w:val="18"/>
                <w:szCs w:val="18"/>
                <w:lang w:eastAsia="sv-SE"/>
              </w:rPr>
              <w:t>Note from WI objective: DL PDSCH 1024QAM for FR1 should be defined as a per-band UE capability</w:t>
            </w:r>
          </w:p>
        </w:tc>
        <w:tc>
          <w:tcPr>
            <w:tcW w:w="0" w:type="auto"/>
            <w:shd w:val="clear" w:color="auto" w:fill="auto"/>
          </w:tcPr>
          <w:p w14:paraId="72064B00" w14:textId="2D21A661"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4"/>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63364C" w:rsidRDefault="009F3A54"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Pr="0063364C" w:rsidRDefault="009F3A54" w:rsidP="0063364C">
            <w:pPr>
              <w:rPr>
                <w:rFonts w:ascii="Calibri" w:eastAsia="MS Mincho" w:hAnsi="Calibri" w:cs="Calibri"/>
              </w:rPr>
            </w:pP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48BB8293" w:rsidR="00A16BE5" w:rsidRPr="00851F2A" w:rsidRDefault="00A16BE5" w:rsidP="009E5C9E">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3E52A8">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3E52A8">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9E5C9E">
      <w:pPr>
        <w:pStyle w:val="Heading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3E52A8">
        <w:tc>
          <w:tcPr>
            <w:tcW w:w="0" w:type="auto"/>
            <w:shd w:val="clear" w:color="auto" w:fill="auto"/>
          </w:tcPr>
          <w:p w14:paraId="172E98D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3E52A8">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1435B5">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1435B5">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9E5C9E">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3E52A8">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3E52A8">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9E5C9E">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3E52A8">
        <w:tc>
          <w:tcPr>
            <w:tcW w:w="0" w:type="auto"/>
            <w:shd w:val="clear" w:color="auto" w:fill="auto"/>
          </w:tcPr>
          <w:p w14:paraId="151D89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3E52A8">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1435B5">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1435B5">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9E5C9E">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9E5C9E">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3E52A8">
        <w:tc>
          <w:tcPr>
            <w:tcW w:w="0" w:type="auto"/>
            <w:shd w:val="clear" w:color="auto" w:fill="auto"/>
          </w:tcPr>
          <w:p w14:paraId="55C5B74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3E52A8">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9E5C9E">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1435B5">
        <w:tc>
          <w:tcPr>
            <w:tcW w:w="0" w:type="auto"/>
            <w:shd w:val="clear" w:color="auto" w:fill="auto"/>
          </w:tcPr>
          <w:p w14:paraId="30E792E3"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1435B5">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9E5C9E">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E5C9E">
      <w:pPr>
        <w:pStyle w:val="Heading1"/>
        <w:numPr>
          <w:ilvl w:val="0"/>
          <w:numId w:val="9"/>
        </w:numPr>
        <w:jc w:val="both"/>
        <w:rPr>
          <w:color w:val="000000"/>
        </w:rPr>
      </w:pPr>
      <w:r w:rsidRPr="00434D06">
        <w:rPr>
          <w:color w:val="000000"/>
        </w:rPr>
        <w:t>References</w:t>
      </w:r>
    </w:p>
    <w:p w14:paraId="313BE6A6" w14:textId="4FE320E0" w:rsidR="00BD343C" w:rsidRDefault="005B2A86" w:rsidP="004D050E">
      <w:pPr>
        <w:pStyle w:val="2222"/>
        <w:numPr>
          <w:ilvl w:val="0"/>
          <w:numId w:val="7"/>
        </w:numPr>
        <w:spacing w:line="288" w:lineRule="auto"/>
        <w:ind w:firstLineChars="0"/>
        <w:rPr>
          <w:rFonts w:ascii="Calibri" w:hAnsi="Calibri" w:cs="Times New Roman"/>
          <w:color w:val="000000"/>
          <w:lang w:eastAsia="ko-KR"/>
        </w:rPr>
      </w:pPr>
      <w:r w:rsidRPr="005B2A86">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5771242A" w14:textId="0A0F490F" w:rsidR="006951E5" w:rsidRPr="004D050E" w:rsidRDefault="006951E5" w:rsidP="004D050E">
      <w:pPr>
        <w:pStyle w:val="2222"/>
        <w:numPr>
          <w:ilvl w:val="0"/>
          <w:numId w:val="7"/>
        </w:numPr>
        <w:spacing w:line="288" w:lineRule="auto"/>
        <w:ind w:firstLineChars="0"/>
        <w:rPr>
          <w:rFonts w:ascii="Calibri" w:hAnsi="Calibri" w:cs="Times New Roman"/>
          <w:color w:val="000000"/>
          <w:lang w:eastAsia="ko-KR"/>
        </w:rPr>
      </w:pPr>
      <w:bookmarkStart w:id="5" w:name="_Ref102383338"/>
      <w:r w:rsidRPr="006951E5">
        <w:rPr>
          <w:rFonts w:ascii="Calibri" w:hAnsi="Calibri" w:cs="Times New Roman"/>
          <w:color w:val="000000"/>
          <w:lang w:eastAsia="ko-KR"/>
        </w:rPr>
        <w:t>R1-2204713</w:t>
      </w:r>
      <w:r>
        <w:rPr>
          <w:rFonts w:ascii="Calibri" w:hAnsi="Calibri" w:cs="Times New Roman"/>
          <w:color w:val="000000"/>
          <w:lang w:eastAsia="ko-KR"/>
        </w:rPr>
        <w:t xml:space="preserve">, </w:t>
      </w:r>
      <w:r w:rsidRPr="006951E5">
        <w:rPr>
          <w:rFonts w:ascii="Calibri" w:hAnsi="Calibri" w:cs="Times New Roman"/>
          <w:color w:val="000000"/>
          <w:lang w:eastAsia="ko-KR"/>
        </w:rPr>
        <w:t>UE features DL 1024QAM for NR FR1</w:t>
      </w:r>
      <w:r>
        <w:rPr>
          <w:rFonts w:ascii="Calibri" w:hAnsi="Calibri" w:cs="Times New Roman"/>
          <w:color w:val="000000"/>
          <w:lang w:eastAsia="ko-KR"/>
        </w:rPr>
        <w:t xml:space="preserve">, </w:t>
      </w:r>
      <w:r w:rsidRPr="006951E5">
        <w:rPr>
          <w:rFonts w:ascii="Calibri" w:hAnsi="Calibri" w:cs="Times New Roman"/>
          <w:color w:val="000000"/>
          <w:lang w:eastAsia="ko-KR"/>
        </w:rPr>
        <w:t>MediaTek Inc.</w:t>
      </w:r>
      <w:bookmarkEnd w:id="5"/>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F65DB" w14:textId="77777777" w:rsidR="009E5C9E" w:rsidRDefault="009E5C9E" w:rsidP="00FF028D">
      <w:pPr>
        <w:spacing w:before="0" w:after="0"/>
      </w:pPr>
      <w:r>
        <w:separator/>
      </w:r>
    </w:p>
  </w:endnote>
  <w:endnote w:type="continuationSeparator" w:id="0">
    <w:p w14:paraId="07C6FCE7" w14:textId="77777777" w:rsidR="009E5C9E" w:rsidRDefault="009E5C9E"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F478B" w14:textId="77777777" w:rsidR="009E5C9E" w:rsidRDefault="009E5C9E" w:rsidP="00FF028D">
      <w:pPr>
        <w:spacing w:before="0" w:after="0"/>
      </w:pPr>
      <w:r>
        <w:separator/>
      </w:r>
    </w:p>
  </w:footnote>
  <w:footnote w:type="continuationSeparator" w:id="0">
    <w:p w14:paraId="175A9854" w14:textId="77777777" w:rsidR="009E5C9E" w:rsidRDefault="009E5C9E"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600F6A"/>
    <w:multiLevelType w:val="multilevel"/>
    <w:tmpl w:val="1A600F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6"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528756AB"/>
    <w:multiLevelType w:val="hybridMultilevel"/>
    <w:tmpl w:val="C9E61F68"/>
    <w:lvl w:ilvl="0" w:tplc="5A2828D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6"/>
  </w:num>
  <w:num w:numId="3">
    <w:abstractNumId w:val="0"/>
  </w:num>
  <w:num w:numId="4">
    <w:abstractNumId w:val="2"/>
  </w:num>
  <w:num w:numId="5">
    <w:abstractNumId w:val="7"/>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9"/>
  </w:num>
  <w:num w:numId="13">
    <w:abstractNumId w:val="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0EF3"/>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210"/>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2A86"/>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1E5"/>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7A"/>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50"/>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C9E"/>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D705E"/>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4782F"/>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60B7"/>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23B"/>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17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2009002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8CA594-95E4-4C2F-A9D3-FD7803962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1109</Words>
  <Characters>6326</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8</cp:revision>
  <cp:lastPrinted>2020-07-20T16:11:00Z</cp:lastPrinted>
  <dcterms:created xsi:type="dcterms:W3CDTF">2022-05-02T16:09:00Z</dcterms:created>
  <dcterms:modified xsi:type="dcterms:W3CDTF">2022-05-03T14:39:00Z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