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D64A" w14:textId="0732202A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F20F5E">
        <w:rPr>
          <w:rFonts w:ascii="Times New Roman" w:hAnsi="Times New Roman" w:cs="Times New Roman"/>
        </w:rPr>
        <w:t>9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</w:t>
      </w:r>
      <w:r w:rsidR="00F20F5E">
        <w:rPr>
          <w:rFonts w:ascii="Times New Roman" w:hAnsi="Times New Roman" w:cs="Times New Roman"/>
          <w:color w:val="000000"/>
          <w:shd w:val="clear" w:color="auto" w:fill="FFFFFF"/>
        </w:rPr>
        <w:t>21XXXX</w:t>
      </w:r>
    </w:p>
    <w:p w14:paraId="4B72A6B4" w14:textId="58DF5234" w:rsidR="00FA388F" w:rsidRPr="00541CB8" w:rsidRDefault="00F20F5E" w:rsidP="00FA388F">
      <w:pPr>
        <w:pStyle w:val="3GPPHeader"/>
        <w:rPr>
          <w:rFonts w:ascii="Times New Roman" w:hAnsi="Times New Roman" w:cs="Times New Roman"/>
        </w:rPr>
      </w:pPr>
      <w:r w:rsidRPr="00F20F5E">
        <w:rPr>
          <w:rFonts w:ascii="Times New Roman" w:hAnsi="Times New Roman" w:cs="Times New Roman"/>
          <w:bCs/>
        </w:rPr>
        <w:t>e-Meeting, May 9th – 20th, 2022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7541C11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bookmarkStart w:id="0" w:name="_Hlk103862447"/>
      <w:r w:rsidR="006C1CD5" w:rsidRPr="006C1CD5">
        <w:rPr>
          <w:rFonts w:ascii="Times New Roman" w:hAnsi="Times New Roman" w:cs="Times New Roman"/>
          <w:bCs/>
        </w:rPr>
        <w:t xml:space="preserve">LS on UL Segmented Transmission for UL synchronization </w:t>
      </w:r>
      <w:r w:rsidR="006C1CD5">
        <w:rPr>
          <w:rFonts w:ascii="Times New Roman" w:hAnsi="Times New Roman" w:cs="Times New Roman"/>
          <w:bCs/>
        </w:rPr>
        <w:t>for</w:t>
      </w:r>
      <w:r w:rsidR="006C1CD5" w:rsidRPr="006C1CD5">
        <w:rPr>
          <w:rFonts w:ascii="Times New Roman" w:hAnsi="Times New Roman" w:cs="Times New Roman"/>
          <w:bCs/>
        </w:rPr>
        <w:t xml:space="preserve"> IoT NTN</w:t>
      </w:r>
      <w:bookmarkEnd w:id="0"/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36727933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9452F" w:rsidRPr="0039452F">
        <w:rPr>
          <w:rFonts w:ascii="Times New Roman" w:eastAsia="Times New Roman" w:hAnsi="Times New Roman" w:cs="Times New Roman"/>
          <w:color w:val="000000"/>
          <w:sz w:val="20"/>
          <w:szCs w:val="20"/>
        </w:rPr>
        <w:t>UL Segmented Transmission for UL synchronization for IoT NTN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follows:</w:t>
      </w:r>
    </w:p>
    <w:p w14:paraId="2683FE73" w14:textId="77777777" w:rsidR="0039452F" w:rsidRDefault="0039452F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 xml:space="preserve">UE applies segmented UL transmission according to duration configuration by the network </w:t>
      </w:r>
    </w:p>
    <w:p w14:paraId="4666B1F3" w14:textId="77777777" w:rsidR="001E670B" w:rsidRDefault="001E670B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S</w:t>
      </w:r>
      <w:r w:rsidR="0039452F" w:rsidRPr="0039452F">
        <w:rPr>
          <w:rFonts w:ascii="Times New Roman" w:eastAsia="SimSun" w:hAnsi="Times New Roman" w:cs="Times New Roman"/>
          <w:sz w:val="20"/>
          <w:szCs w:val="20"/>
        </w:rPr>
        <w:t xml:space="preserve">ingle UE capability governs UE </w:t>
      </w:r>
      <w:proofErr w:type="spellStart"/>
      <w:r w:rsidR="0039452F" w:rsidRPr="0039452F">
        <w:rPr>
          <w:rFonts w:ascii="Times New Roman" w:eastAsia="SimSun" w:hAnsi="Times New Roman" w:cs="Times New Roman"/>
          <w:sz w:val="20"/>
          <w:szCs w:val="20"/>
        </w:rPr>
        <w:t>behavior</w:t>
      </w:r>
      <w:proofErr w:type="spellEnd"/>
      <w:r w:rsidR="0039452F" w:rsidRPr="0039452F">
        <w:rPr>
          <w:rFonts w:ascii="Times New Roman" w:eastAsia="SimSun" w:hAnsi="Times New Roman" w:cs="Times New Roman"/>
          <w:sz w:val="20"/>
          <w:szCs w:val="20"/>
        </w:rPr>
        <w:t xml:space="preserve"> w.r.t gaps between segments for PUSCH, PUCCH and NPUSCH, when the UE performs segmented pre-compensation</w:t>
      </w:r>
    </w:p>
    <w:p w14:paraId="48E878ED" w14:textId="77777777" w:rsidR="0039452F" w:rsidRDefault="0039452F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>When capability is NOT signalled: UE follows legacy behaviour at slot boundaries due to TA adjustment</w:t>
      </w:r>
    </w:p>
    <w:p w14:paraId="6209BE88" w14:textId="759B8ADA" w:rsidR="00113A2C" w:rsidRDefault="0039452F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 xml:space="preserve">Adopt </w:t>
      </w:r>
      <w:r w:rsidR="00113A2C">
        <w:rPr>
          <w:rFonts w:ascii="Times New Roman" w:eastAsia="SimSun" w:hAnsi="Times New Roman" w:cs="Times New Roman"/>
          <w:sz w:val="20"/>
          <w:szCs w:val="20"/>
        </w:rPr>
        <w:t xml:space="preserve">the following TPs </w:t>
      </w:r>
    </w:p>
    <w:p w14:paraId="4213F733" w14:textId="63056BE9" w:rsidR="0039452F" w:rsidRDefault="0039452F" w:rsidP="00113A2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>TP#1 on TS 36.211 Section 5.3.4 for PUSCH for segmented transmission</w:t>
      </w:r>
    </w:p>
    <w:p w14:paraId="45FE7412" w14:textId="35CE8FFD" w:rsidR="00113A2C" w:rsidRDefault="00113A2C" w:rsidP="00113A2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TP#2 on </w:t>
      </w:r>
      <w:r w:rsidRPr="00113A2C">
        <w:rPr>
          <w:rFonts w:ascii="Times New Roman" w:eastAsia="SimSun" w:hAnsi="Times New Roman" w:cs="Times New Roman"/>
          <w:sz w:val="20"/>
          <w:szCs w:val="20"/>
        </w:rPr>
        <w:t>TS 36.211 Section 5.4.3 for PUCCH for segmented transmission</w:t>
      </w:r>
    </w:p>
    <w:p w14:paraId="32B5CB8C" w14:textId="3E6AD5CB" w:rsidR="00113A2C" w:rsidRPr="00B80ADC" w:rsidRDefault="00113A2C" w:rsidP="00B80AD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113A2C">
        <w:rPr>
          <w:rFonts w:ascii="Times New Roman" w:eastAsia="SimSun" w:hAnsi="Times New Roman" w:cs="Times New Roman"/>
          <w:sz w:val="20"/>
          <w:szCs w:val="20"/>
        </w:rPr>
        <w:t>TP#3 on TS 36.211 Section 10.1.3.6 for NPUSCH for segmented transmission</w:t>
      </w:r>
    </w:p>
    <w:p w14:paraId="7150783D" w14:textId="057F4881" w:rsidR="0039452F" w:rsidRDefault="00113A2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D</w:t>
      </w:r>
      <w:r w:rsidR="0039452F" w:rsidRPr="0039452F">
        <w:rPr>
          <w:rFonts w:ascii="Times New Roman" w:eastAsia="SimSun" w:hAnsi="Times New Roman" w:cs="Times New Roman"/>
          <w:sz w:val="20"/>
          <w:szCs w:val="20"/>
        </w:rPr>
        <w:t xml:space="preserve">ifferent values (e.g., TA) for pre-compensation may be used per segment </w:t>
      </w:r>
    </w:p>
    <w:p w14:paraId="1A071E89" w14:textId="240A901F" w:rsidR="003E3C3C" w:rsidRDefault="003E3C3C" w:rsidP="0039452F">
      <w:p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66EACAFA" w14:textId="77777777" w:rsidR="001E670B" w:rsidRDefault="003E3C3C" w:rsidP="00A94DB5">
      <w:pPr>
        <w:spacing w:after="120"/>
        <w:ind w:left="29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A94DB5"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4DB5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="001E670B" w:rsidRPr="001E670B">
        <w:rPr>
          <w:rFonts w:ascii="Times New Roman" w:hAnsi="Times New Roman" w:cs="Times New Roman"/>
          <w:sz w:val="20"/>
          <w:szCs w:val="20"/>
        </w:rPr>
        <w:t xml:space="preserve">UL Segmented Transmission for UL synchronization for IoT NTN </w:t>
      </w:r>
      <w:r w:rsidR="003F6379" w:rsidRPr="00A94DB5">
        <w:rPr>
          <w:rFonts w:ascii="Times New Roman" w:hAnsi="Times New Roman" w:cs="Times New Roman"/>
          <w:sz w:val="20"/>
          <w:szCs w:val="20"/>
        </w:rPr>
        <w:t>work</w:t>
      </w:r>
      <w:r w:rsidR="00951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94DB5" w:rsidRPr="00951D5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by considering introduction </w:t>
      </w:r>
      <w:r w:rsidR="001E670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above</w:t>
      </w:r>
    </w:p>
    <w:p w14:paraId="6986AB3B" w14:textId="77777777" w:rsidR="00A94DB5" w:rsidRPr="00A93390" w:rsidRDefault="00A94DB5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069D2199" w14:textId="77777777" w:rsidR="001E670B" w:rsidRDefault="009439C2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1E670B">
        <w:rPr>
          <w:rFonts w:ascii="Times New Roman" w:eastAsia="SimSun" w:hAnsi="Times New Roman" w:cs="Times New Roman"/>
          <w:sz w:val="20"/>
          <w:szCs w:val="20"/>
        </w:rPr>
        <w:t>.</w:t>
      </w:r>
    </w:p>
    <w:p w14:paraId="15825604" w14:textId="5F69C816" w:rsidR="001E670B" w:rsidRDefault="001E670B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23987CFD" w14:textId="17F104BA" w:rsidR="001E670B" w:rsidRPr="001E670B" w:rsidRDefault="001E670B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1E670B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>Agreement</w:t>
      </w:r>
      <w:r w:rsidR="00E173EE" w:rsidRPr="00E173E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 xml:space="preserve"> in 8.14 for IoT NTN</w:t>
      </w:r>
    </w:p>
    <w:p w14:paraId="2BFFC629" w14:textId="77777777" w:rsidR="001E670B" w:rsidRPr="001E670B" w:rsidRDefault="001E670B" w:rsidP="001E670B">
      <w:pPr>
        <w:numPr>
          <w:ilvl w:val="0"/>
          <w:numId w:val="23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single UE capability that governs UE behavior w.r.t gaps between segments for PUSCH, PUCCH and NPUSCH, when the UE performs segmented pre-compensation, is as follows:</w:t>
      </w:r>
    </w:p>
    <w:p w14:paraId="0E61DAFB" w14:textId="77777777" w:rsidR="001E670B" w:rsidRPr="001E670B" w:rsidRDefault="001E670B" w:rsidP="001E670B">
      <w:pPr>
        <w:numPr>
          <w:ilvl w:val="0"/>
          <w:numId w:val="23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lastRenderedPageBreak/>
        <w:t xml:space="preserve">When a single capability is </w:t>
      </w:r>
      <w:proofErr w:type="spellStart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signalled</w:t>
      </w:r>
      <w:proofErr w:type="spellEnd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: UE drops one or more of the following durations of uplink transmission between segments (indicated by the capability): </w:t>
      </w:r>
    </w:p>
    <w:p w14:paraId="5B1A789E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slot (applicable to eMTC)</w:t>
      </w:r>
    </w:p>
    <w:p w14:paraId="21923066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subframe (applicable to eMTC)</w:t>
      </w:r>
    </w:p>
    <w:p w14:paraId="00577B38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slot (applicable to NB-IoT)</w:t>
      </w:r>
    </w:p>
    <w:p w14:paraId="371ED5BB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2 slots (applicable to NB-IoT)</w:t>
      </w:r>
    </w:p>
    <w:p w14:paraId="34FA3E3A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symbol (applicable to both eMTC and NB-IoT) </w:t>
      </w:r>
    </w:p>
    <w:p w14:paraId="7F321062" w14:textId="77777777" w:rsidR="001E670B" w:rsidRPr="001E670B" w:rsidRDefault="001E670B" w:rsidP="001E670B">
      <w:pPr>
        <w:numPr>
          <w:ilvl w:val="1"/>
          <w:numId w:val="23"/>
        </w:numPr>
        <w:tabs>
          <w:tab w:val="clear" w:pos="1440"/>
          <w:tab w:val="num" w:pos="900"/>
        </w:tabs>
        <w:spacing w:after="180" w:line="240" w:lineRule="auto"/>
        <w:ind w:left="90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UE follows legacy </w:t>
      </w:r>
      <w:proofErr w:type="spellStart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behaviour</w:t>
      </w:r>
      <w:proofErr w:type="spellEnd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slot boundaries due to TA adjustment</w:t>
      </w:r>
    </w:p>
    <w:p w14:paraId="3EAB6D39" w14:textId="77777777" w:rsidR="001E670B" w:rsidRPr="001E670B" w:rsidRDefault="001E670B" w:rsidP="001E670B">
      <w:pPr>
        <w:numPr>
          <w:ilvl w:val="0"/>
          <w:numId w:val="23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When capability is NOT </w:t>
      </w:r>
      <w:proofErr w:type="spellStart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signalled</w:t>
      </w:r>
      <w:proofErr w:type="spellEnd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: UE follows legacy </w:t>
      </w:r>
      <w:proofErr w:type="spellStart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behaviour</w:t>
      </w:r>
      <w:proofErr w:type="spellEnd"/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slot boundaries due to TA adjustment</w:t>
      </w:r>
    </w:p>
    <w:p w14:paraId="4BE1900E" w14:textId="77777777" w:rsidR="001E670B" w:rsidRPr="00A93390" w:rsidRDefault="001E670B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6CC3DFC8" w14:textId="77777777" w:rsidR="00E173EE" w:rsidRPr="00E173EE" w:rsidRDefault="00E173EE" w:rsidP="00E173EE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E173E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>Agreement in 8.14 for IoT NTN</w:t>
      </w:r>
    </w:p>
    <w:p w14:paraId="51F2AC5C" w14:textId="77777777" w:rsidR="00A77EFB" w:rsidRPr="00A77EF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TP#1 (for TS36.211 v17.1.0, clause 5.3.4)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65CB1CF0" w14:textId="77777777" w:rsidR="00A77EFB" w:rsidRPr="00A77EF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TP#2 (for TS36.211 v17.1.0, clause 5.4.3)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3C220305" w14:textId="7FEB0AA6" w:rsidR="00A77EFB" w:rsidRPr="00AA3C6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TP#3 (for TS36.211 v17.1.0, clause 10.1.3.6)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7704898C" w14:textId="041DBAD2" w:rsidR="00AA3C6B" w:rsidRDefault="00AA3C6B" w:rsidP="00AA3C6B">
      <w:pPr>
        <w:spacing w:after="180" w:line="240" w:lineRule="auto"/>
        <w:ind w:left="-180"/>
        <w:textAlignment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0394C09E" w14:textId="7A558659" w:rsidR="00AA3C6B" w:rsidRPr="00AA3D14" w:rsidRDefault="00AA3C6B" w:rsidP="00AA3C6B">
      <w:pPr>
        <w:spacing w:after="180" w:line="240" w:lineRule="auto"/>
        <w:ind w:left="-180"/>
        <w:textAlignment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AA3D14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TP#1, TP#2, and TP#3 in R1-2203388 with revisions as in RAN1 agreement above are copied below for convenience.</w:t>
      </w:r>
    </w:p>
    <w:p w14:paraId="74FBBEA7" w14:textId="77777777" w:rsidR="00A77EFB" w:rsidRPr="00AA3D14" w:rsidRDefault="00A77EFB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  <w:highlight w:val="green"/>
        </w:rPr>
      </w:pPr>
    </w:p>
    <w:p w14:paraId="6A81191F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  <w:t>&lt;TP1, Section 5.3.4, TS 36.211&gt;</w:t>
      </w:r>
    </w:p>
    <w:p w14:paraId="75AD9EAA" w14:textId="707D755C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For BL/CE UEs communicating over NTN, for PUSCH transmission, for frame structure type 1, after a transmission duration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time units (which may include subframes that are not BL/CE UL subframes),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time units shall be counted for the PUSCH resource mapping but not used for transmission of the PUSCH, according to the single UE capability 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-CE-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 provided by higher layers, and the quantity of</w:t>
      </w:r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 configured by the higher layers based on the UE capability if signalled.</w:t>
      </w:r>
    </w:p>
    <w:p w14:paraId="20ACC8E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  <w:t>&lt;END TP1&gt;</w:t>
      </w:r>
    </w:p>
    <w:p w14:paraId="1FA359F3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reason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PUSCH when the UE performs segmented pre-compensation</w:t>
      </w:r>
    </w:p>
    <w:p w14:paraId="58BE7C91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summary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of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sz w:val="20"/>
          <w:szCs w:val="20"/>
          <w:lang w:eastAsia="ja-JP"/>
        </w:rPr>
        <w:t xml:space="preserve">a transmission gap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  <w:lang w:eastAsia="ja-JP"/>
        </w:rPr>
        <w:t xml:space="preserve">time units shall be counted for the PUSCH resource mapping but not used for transmission of the PUSCH, according to the single UE capability </w:t>
      </w:r>
      <w:proofErr w:type="spellStart"/>
      <w:r w:rsidRPr="00AA3D14">
        <w:rPr>
          <w:rFonts w:ascii="Times New Roman" w:hAnsi="Times New Roman" w:cs="Times New Roman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sz w:val="20"/>
          <w:szCs w:val="20"/>
          <w:lang w:eastAsia="ja-JP"/>
        </w:rPr>
        <w:t>-CE-</w:t>
      </w:r>
      <w:proofErr w:type="spellStart"/>
      <w:r w:rsidRPr="00AA3D14">
        <w:rPr>
          <w:rFonts w:ascii="Times New Roman" w:hAnsi="Times New Roman" w:cs="Times New Roman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sz w:val="20"/>
          <w:szCs w:val="20"/>
          <w:lang w:eastAsia="ja-JP"/>
        </w:rPr>
        <w:t xml:space="preserve">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segment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  <w:lang w:eastAsia="ja-JP"/>
        </w:rPr>
        <w:t xml:space="preserve"> is provided by higher layers, and the quantity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  <w:lang w:eastAsia="ja-JP"/>
        </w:rPr>
        <w:t xml:space="preserve"> is based on the UE capability as configured by the higher layers.</w:t>
      </w:r>
    </w:p>
    <w:p w14:paraId="1EBDB6D9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consequence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eMTC UE cannot communicate via GEO and NGSO NTNs</w:t>
      </w:r>
    </w:p>
    <w:p w14:paraId="6F1C5315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6E770A4B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  <w:t>&lt;TP2, Section 5.4.3, TS 36.211&gt;</w:t>
      </w:r>
    </w:p>
    <w:p w14:paraId="67D2CB37" w14:textId="3882C5C1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lastRenderedPageBreak/>
        <w:t xml:space="preserve">For BL/CE UEs communicating over NTN, for PUCCH transmission, for frame structure type 1, after a transmission duration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time units (which may include subframes that are not BL/CE UL subframes),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time units shall be counted for the PUCCH resource mapping but not used for transmission of the PUCCH, according to the single UE capability 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-CE-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 provided by higher layers, and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</w:t>
      </w:r>
      <w:r w:rsidRPr="00AA3D14">
        <w:rPr>
          <w:rFonts w:ascii="Times New Roman" w:hAnsi="Times New Roman" w:cs="Times New Roman"/>
          <w:b/>
          <w:bCs/>
          <w:color w:val="FF0000"/>
          <w:sz w:val="20"/>
          <w:szCs w:val="20"/>
          <w:lang w:eastAsia="ja-JP"/>
        </w:rPr>
        <w:t xml:space="preserve"> </w:t>
      </w:r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>configured by the higher layers based on the UE capability if signalled.</w:t>
      </w:r>
    </w:p>
    <w:p w14:paraId="1CCAF37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  <w:t>&lt;END TP2&gt;</w:t>
      </w:r>
    </w:p>
    <w:p w14:paraId="30EA168F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reason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PUCCH when the UE performs segmented pre-compensation</w:t>
      </w:r>
    </w:p>
    <w:p w14:paraId="1F7043FE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summary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of change</w:t>
      </w:r>
      <w:r w:rsidRPr="00AA3D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  <w:r w:rsidRPr="00AA3D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a transmission gap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 time units shall be counted for the PUCCH resource mapping but not used for transmission of the PUCCH, according to the single UE capability </w:t>
      </w:r>
      <w:proofErr w:type="spellStart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-CE-</w:t>
      </w:r>
      <w:proofErr w:type="spellStart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, as specified in 3GPP TS 36.331</w:t>
      </w:r>
    </w:p>
    <w:p w14:paraId="30ED2B29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consequence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eMTC UE cannot communicate via GEO and NGSO NTNs</w:t>
      </w:r>
    </w:p>
    <w:p w14:paraId="159D8D1A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B42A34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ja-JP"/>
        </w:rPr>
        <w:t>&lt;TP3, Section 10.1.3.6, TS 36.211&gt;</w:t>
      </w:r>
    </w:p>
    <w:p w14:paraId="267DF544" w14:textId="55B915B6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For a UE communicating over NTN, after transmissions (and/or postponements due to NPRACH)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time units, for frame structure type 1,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time units shall be counted for the NPUSCH resource mapping but not used for transmission of the NPUSCH according to the UE capability 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-NBIOT-</w:t>
      </w:r>
      <w:proofErr w:type="spellStart"/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 provided by higher layers,  and the quantity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  <w:lang w:eastAsia="ja-JP"/>
        </w:rPr>
        <w:t xml:space="preserve"> is configured by the higher layers based on the UE capability if signalled.</w:t>
      </w:r>
    </w:p>
    <w:p w14:paraId="493706D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  <w:lang w:eastAsia="ja-JP"/>
        </w:rPr>
      </w:pPr>
      <w:r w:rsidRPr="00AA3D14">
        <w:rPr>
          <w:rFonts w:ascii="Times New Roman" w:hAnsi="Times New Roman" w:cs="Times New Roman"/>
          <w:b/>
          <w:bCs/>
          <w:color w:val="FF0000"/>
          <w:sz w:val="20"/>
          <w:szCs w:val="20"/>
          <w:lang w:eastAsia="ja-JP"/>
        </w:rPr>
        <w:t>&lt;END TP3&gt;</w:t>
      </w:r>
    </w:p>
    <w:p w14:paraId="5F0D8D50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reason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NPUSCH when the UE performs segmented pre-compensation</w:t>
      </w:r>
    </w:p>
    <w:p w14:paraId="25F32CE7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“summary of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a transmission gap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lang w:eastAsia="ja-JP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 time units shall be counted for the NPUSCH resource mapping but not used for transmission of the NPUSCH according to the UE capability </w:t>
      </w:r>
      <w:proofErr w:type="spellStart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ue</w:t>
      </w:r>
      <w:proofErr w:type="spellEnd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-NBIOT-</w:t>
      </w:r>
      <w:proofErr w:type="spellStart"/>
      <w:proofErr w:type="gramStart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NeedSegmentedPrecompensationGaps</w:t>
      </w:r>
      <w:proofErr w:type="spellEnd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 ,</w:t>
      </w:r>
      <w:proofErr w:type="gramEnd"/>
      <w:r w:rsidRPr="00AA3D14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 xml:space="preserve"> as specified in 3GPP TS 36.331</w:t>
      </w:r>
    </w:p>
    <w:p w14:paraId="7D0E508A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gramStart"/>
      <w:r w:rsidRPr="00AA3D14">
        <w:rPr>
          <w:rFonts w:ascii="Times New Roman" w:hAnsi="Times New Roman" w:cs="Times New Roman"/>
          <w:b/>
          <w:bCs/>
          <w:sz w:val="20"/>
          <w:szCs w:val="20"/>
        </w:rPr>
        <w:t>consequence</w:t>
      </w:r>
      <w:proofErr w:type="gramEnd"/>
      <w:r w:rsidRPr="00AA3D14">
        <w:rPr>
          <w:rFonts w:ascii="Times New Roman" w:hAnsi="Times New Roman" w:cs="Times New Roman"/>
          <w:b/>
          <w:bCs/>
          <w:sz w:val="20"/>
          <w:szCs w:val="20"/>
        </w:rPr>
        <w:t xml:space="preserve">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NB-IoT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sz w:val="20"/>
          <w:szCs w:val="20"/>
        </w:rPr>
        <w:t>UE cannot communicate via NGSO NTNs</w:t>
      </w:r>
    </w:p>
    <w:p w14:paraId="2025550E" w14:textId="400716EE" w:rsidR="00213001" w:rsidRDefault="00213001" w:rsidP="00FB72C6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C54DC2B" w14:textId="77777777" w:rsidR="0093276A" w:rsidRDefault="0093276A" w:rsidP="0093276A">
      <w:pPr>
        <w:pStyle w:val="maintext"/>
        <w:ind w:firstLine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highlight w:val="green"/>
        </w:rPr>
        <w:t>Agreement in 8.16.4 UE features for</w:t>
      </w:r>
      <w:r w:rsidRPr="00E173EE">
        <w:rPr>
          <w:rFonts w:ascii="Calibri" w:hAnsi="Calibri"/>
          <w:b/>
          <w:bCs/>
          <w:color w:val="000000"/>
          <w:highlight w:val="green"/>
        </w:rPr>
        <w:t xml:space="preserve"> </w:t>
      </w:r>
      <w:proofErr w:type="spellStart"/>
      <w:r w:rsidRPr="00E173EE">
        <w:rPr>
          <w:rFonts w:ascii="Calibri" w:hAnsi="Calibri"/>
          <w:b/>
          <w:bCs/>
          <w:color w:val="000000"/>
          <w:highlight w:val="green"/>
        </w:rPr>
        <w:t>LTE_NBIOT_eMTC_NTN</w:t>
      </w:r>
      <w:proofErr w:type="spellEnd"/>
      <w:r>
        <w:rPr>
          <w:rFonts w:ascii="Calibri" w:hAnsi="Calibri"/>
          <w:b/>
          <w:bCs/>
          <w:color w:val="000000"/>
          <w:highlight w:val="green"/>
        </w:rPr>
        <w:t>:</w:t>
      </w:r>
    </w:p>
    <w:p w14:paraId="7E8F30DD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70"/>
        <w:gridCol w:w="991"/>
        <w:gridCol w:w="1007"/>
        <w:gridCol w:w="339"/>
        <w:gridCol w:w="455"/>
        <w:gridCol w:w="447"/>
        <w:gridCol w:w="1038"/>
        <w:gridCol w:w="431"/>
        <w:gridCol w:w="393"/>
        <w:gridCol w:w="393"/>
        <w:gridCol w:w="1145"/>
        <w:gridCol w:w="839"/>
      </w:tblGrid>
      <w:tr w:rsidR="0093276A" w:rsidRPr="00683A33" w14:paraId="46DD0E99" w14:textId="77777777" w:rsidTr="005F3236">
        <w:tc>
          <w:tcPr>
            <w:tcW w:w="0" w:type="auto"/>
            <w:shd w:val="clear" w:color="auto" w:fill="auto"/>
          </w:tcPr>
          <w:p w14:paraId="565286E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lastRenderedPageBreak/>
              <w:t xml:space="preserve">2. </w:t>
            </w:r>
            <w:proofErr w:type="spellStart"/>
            <w:r w:rsidRPr="00683A33">
              <w:rPr>
                <w:rFonts w:cs="Arial"/>
                <w:color w:val="000000"/>
                <w:sz w:val="14"/>
                <w:szCs w:val="14"/>
              </w:rPr>
              <w:t>LTE_NBIOT_eMTC_NTN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0ED04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2-1a</w:t>
            </w:r>
          </w:p>
        </w:tc>
        <w:tc>
          <w:tcPr>
            <w:tcW w:w="0" w:type="auto"/>
            <w:shd w:val="clear" w:color="auto" w:fill="auto"/>
          </w:tcPr>
          <w:p w14:paraId="4E59AECD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Segmented UL transmission for eMTC </w:t>
            </w:r>
          </w:p>
        </w:tc>
        <w:tc>
          <w:tcPr>
            <w:tcW w:w="0" w:type="auto"/>
            <w:shd w:val="clear" w:color="auto" w:fill="auto"/>
          </w:tcPr>
          <w:p w14:paraId="6193DB57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UE applies segmented UL transmission according to duration configuration by the network </w:t>
            </w:r>
          </w:p>
        </w:tc>
        <w:tc>
          <w:tcPr>
            <w:tcW w:w="0" w:type="auto"/>
            <w:shd w:val="clear" w:color="auto" w:fill="auto"/>
          </w:tcPr>
          <w:p w14:paraId="005295E4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2-1</w:t>
            </w:r>
          </w:p>
        </w:tc>
        <w:tc>
          <w:tcPr>
            <w:tcW w:w="0" w:type="auto"/>
            <w:shd w:val="clear" w:color="auto" w:fill="auto"/>
          </w:tcPr>
          <w:p w14:paraId="7B4CF3E9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523638A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0528C620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[Release 17 eMTC UE cannot communicate via GEO and NGSO NTNs]</w:t>
            </w:r>
          </w:p>
        </w:tc>
        <w:tc>
          <w:tcPr>
            <w:tcW w:w="0" w:type="auto"/>
            <w:shd w:val="clear" w:color="auto" w:fill="auto"/>
          </w:tcPr>
          <w:p w14:paraId="0845707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shd w:val="clear" w:color="auto" w:fill="auto"/>
          </w:tcPr>
          <w:p w14:paraId="6AF8AA4C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0AA055E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59CC661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[For UEs supporting communication via GEO and NGSO NTNs, it must indicate this FG is supported.]</w:t>
            </w:r>
          </w:p>
        </w:tc>
        <w:tc>
          <w:tcPr>
            <w:tcW w:w="0" w:type="auto"/>
            <w:shd w:val="clear" w:color="auto" w:fill="auto"/>
          </w:tcPr>
          <w:p w14:paraId="1A737246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Optional with capability signalling</w:t>
            </w:r>
          </w:p>
          <w:p w14:paraId="59F3A4C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</w:p>
          <w:p w14:paraId="7305F6E1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</w:tbl>
    <w:p w14:paraId="2985DCF9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0F7B0AAF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56"/>
        <w:gridCol w:w="965"/>
        <w:gridCol w:w="981"/>
        <w:gridCol w:w="365"/>
        <w:gridCol w:w="447"/>
        <w:gridCol w:w="439"/>
        <w:gridCol w:w="1010"/>
        <w:gridCol w:w="632"/>
        <w:gridCol w:w="387"/>
        <w:gridCol w:w="387"/>
        <w:gridCol w:w="1114"/>
        <w:gridCol w:w="818"/>
      </w:tblGrid>
      <w:tr w:rsidR="0093276A" w:rsidRPr="00683A33" w14:paraId="18810B6E" w14:textId="77777777" w:rsidTr="005F3236">
        <w:tc>
          <w:tcPr>
            <w:tcW w:w="1413" w:type="dxa"/>
            <w:shd w:val="clear" w:color="auto" w:fill="auto"/>
          </w:tcPr>
          <w:p w14:paraId="7E55A753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 xml:space="preserve">2. </w:t>
            </w:r>
            <w:proofErr w:type="spellStart"/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LTE_NBIOT_eMTC_NTN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37010D7E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2-1c</w:t>
            </w:r>
          </w:p>
        </w:tc>
        <w:tc>
          <w:tcPr>
            <w:tcW w:w="0" w:type="auto"/>
            <w:shd w:val="clear" w:color="auto" w:fill="auto"/>
          </w:tcPr>
          <w:p w14:paraId="3E6F7BCE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Segmented UL transmission for NB-IoT</w:t>
            </w:r>
          </w:p>
        </w:tc>
        <w:tc>
          <w:tcPr>
            <w:tcW w:w="0" w:type="auto"/>
            <w:shd w:val="clear" w:color="auto" w:fill="auto"/>
          </w:tcPr>
          <w:p w14:paraId="55ED704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UE applies segmented UL transmission according to duration configuration by the network </w:t>
            </w:r>
          </w:p>
          <w:p w14:paraId="10F9BAA6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14:paraId="577A3E22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2-1b</w:t>
            </w:r>
          </w:p>
        </w:tc>
        <w:tc>
          <w:tcPr>
            <w:tcW w:w="0" w:type="auto"/>
            <w:shd w:val="clear" w:color="auto" w:fill="auto"/>
          </w:tcPr>
          <w:p w14:paraId="07AE714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A3D4D5F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2CCE0A68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 xml:space="preserve">Release 17 NB-IoT UE cannot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 xml:space="preserve">communicate via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NGSO NTNs</w:t>
            </w:r>
          </w:p>
        </w:tc>
        <w:tc>
          <w:tcPr>
            <w:tcW w:w="0" w:type="auto"/>
            <w:shd w:val="clear" w:color="auto" w:fill="auto"/>
          </w:tcPr>
          <w:p w14:paraId="777209E6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  <w:t>[Per UE/per band]</w:t>
            </w:r>
          </w:p>
        </w:tc>
        <w:tc>
          <w:tcPr>
            <w:tcW w:w="0" w:type="auto"/>
            <w:shd w:val="clear" w:color="auto" w:fill="auto"/>
          </w:tcPr>
          <w:p w14:paraId="6CF2BFC0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7B32B0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F8766C4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 xml:space="preserve">For UEs supporting communication via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NGSO NTNs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>, it must indicate this FG is supported.</w:t>
            </w:r>
          </w:p>
        </w:tc>
        <w:tc>
          <w:tcPr>
            <w:tcW w:w="0" w:type="auto"/>
            <w:shd w:val="clear" w:color="auto" w:fill="auto"/>
          </w:tcPr>
          <w:p w14:paraId="387E4D43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Optional with capability signalling</w:t>
            </w:r>
          </w:p>
          <w:p w14:paraId="6066D815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</w:p>
          <w:p w14:paraId="647C882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</w:tbl>
    <w:p w14:paraId="29A02FB6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372"/>
        <w:gridCol w:w="1006"/>
        <w:gridCol w:w="802"/>
        <w:gridCol w:w="412"/>
        <w:gridCol w:w="458"/>
        <w:gridCol w:w="450"/>
        <w:gridCol w:w="1058"/>
        <w:gridCol w:w="435"/>
        <w:gridCol w:w="395"/>
        <w:gridCol w:w="395"/>
        <w:gridCol w:w="1171"/>
        <w:gridCol w:w="862"/>
      </w:tblGrid>
      <w:tr w:rsidR="0093276A" w:rsidRPr="00E173EE" w14:paraId="5472D063" w14:textId="77777777" w:rsidTr="005F323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2E2A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2. </w:t>
            </w:r>
            <w:bookmarkStart w:id="1" w:name="_Hlk103867467"/>
            <w:proofErr w:type="spellStart"/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LTE_NBIOT_eMTC_NTN</w:t>
            </w:r>
            <w:bookmarkEnd w:id="1"/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BAF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F73D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Segmented UL transmission for eMTC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A10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Single UE capability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300E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2-1, 2-1a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70DD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97B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19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Release 17 eMTC UE cannot communicate via GEO and NGSO NTNs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97F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E7D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330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DE1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>For UEs supporting communication via GEO and NGSO NTNs, it must indicate this FG is supported.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19E" w14:textId="77777777" w:rsidR="0093276A" w:rsidRPr="00E173EE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E173EE">
              <w:rPr>
                <w:color w:val="000000"/>
                <w:sz w:val="14"/>
                <w:szCs w:val="14"/>
              </w:rPr>
              <w:t>Optional with capability signalling</w:t>
            </w:r>
          </w:p>
          <w:p w14:paraId="172CC9BF" w14:textId="77777777" w:rsidR="0093276A" w:rsidRPr="00E173EE" w:rsidRDefault="0093276A" w:rsidP="005F3236">
            <w:pPr>
              <w:pStyle w:val="TAL"/>
              <w:rPr>
                <w:color w:val="000000"/>
                <w:sz w:val="14"/>
                <w:szCs w:val="14"/>
              </w:rPr>
            </w:pPr>
          </w:p>
          <w:p w14:paraId="2C4454B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  <w:tr w:rsidR="0093276A" w:rsidRPr="00E173EE" w14:paraId="284DD10A" w14:textId="77777777" w:rsidTr="005F32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52FC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2. </w:t>
            </w:r>
            <w:proofErr w:type="spellStart"/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LTE_NBIOT_eMTC_NTN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7266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9FA0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Segmented UL transmission for NB-IoT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9E8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Single UE capability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A65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</w:t>
            </w:r>
            <w:r w:rsidRPr="00E173EE">
              <w:rPr>
                <w:rFonts w:ascii="Arial" w:hAnsi="Arial" w:cs="Arial"/>
                <w:color w:val="000000" w:themeColor="text1"/>
                <w:sz w:val="14"/>
                <w:szCs w:val="14"/>
              </w:rPr>
              <w:t>b</w:t>
            </w: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, 2-1c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36D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AAC6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518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 w:themeColor="text1"/>
                <w:sz w:val="14"/>
                <w:szCs w:val="14"/>
              </w:rPr>
              <w:t>Release 17 NB-IoT UE cannot communicate via NGSO NTNs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D16E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1D5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44D0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877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 xml:space="preserve">For UEs supporting communication via NGSO NTNs, it must indicate this </w:t>
            </w:r>
            <w:r w:rsidRPr="00E173EE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lastRenderedPageBreak/>
              <w:t>FG is supported.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0C39" w14:textId="77777777" w:rsidR="0093276A" w:rsidRPr="00E173EE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E173EE">
              <w:rPr>
                <w:color w:val="000000"/>
                <w:sz w:val="14"/>
                <w:szCs w:val="14"/>
              </w:rPr>
              <w:lastRenderedPageBreak/>
              <w:t>Optional with capability signalling</w:t>
            </w:r>
          </w:p>
          <w:p w14:paraId="13FAAE91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307AB9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Note: This UE feature group is applicable only for IoT-NTN cell, for terrestrial cell this feature is not supported</w:t>
            </w:r>
          </w:p>
        </w:tc>
      </w:tr>
    </w:tbl>
    <w:p w14:paraId="4C592DAC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6B07910F" w14:textId="77777777" w:rsidR="0093276A" w:rsidRPr="00AA3D14" w:rsidRDefault="0093276A" w:rsidP="00FB72C6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2691ABD7" w:rsidR="00541CB8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TSG-RAN WG1 Meeting #1</w:t>
      </w:r>
      <w:r w:rsidR="00AA3C6B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A3C6B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 – </w:t>
      </w:r>
      <w:r w:rsidR="00AA3C6B">
        <w:rPr>
          <w:rFonts w:ascii="Times New Roman" w:hAnsi="Times New Roman" w:cs="Times New Roman"/>
          <w:bCs/>
        </w:rPr>
        <w:t>26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 w:rsidR="00AA3C6B">
        <w:rPr>
          <w:rFonts w:ascii="Times New Roman" w:hAnsi="Times New Roman" w:cs="Times New Roman"/>
          <w:bCs/>
        </w:rPr>
        <w:t>August</w:t>
      </w:r>
      <w:r>
        <w:rPr>
          <w:rFonts w:ascii="Times New Roman" w:hAnsi="Times New Roman" w:cs="Times New Roman"/>
          <w:bCs/>
        </w:rPr>
        <w:t xml:space="preserve">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</w:r>
    </w:p>
    <w:p w14:paraId="404FD563" w14:textId="3155F50E" w:rsidR="00381B2C" w:rsidRPr="00381B2C" w:rsidRDefault="00AA3C6B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TSG-RAN WG1 Meeting #110</w:t>
      </w:r>
      <w:r>
        <w:rPr>
          <w:rFonts w:ascii="Times New Roman" w:hAnsi="Times New Roman" w:cs="Times New Roman"/>
          <w:bCs/>
        </w:rPr>
        <w:t>bis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19</w:t>
      </w:r>
      <w:r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October</w:t>
      </w:r>
      <w:r>
        <w:rPr>
          <w:rFonts w:ascii="Times New Roman" w:hAnsi="Times New Roman" w:cs="Times New Roman"/>
          <w:bCs/>
        </w:rPr>
        <w:t xml:space="preserve"> 2022</w:t>
      </w:r>
      <w:r w:rsidRPr="003E3C3C">
        <w:rPr>
          <w:rFonts w:ascii="Times New Roman" w:hAnsi="Times New Roman" w:cs="Times New Roman"/>
          <w:bCs/>
        </w:rPr>
        <w:tab/>
      </w: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8908" w14:textId="77777777" w:rsidR="00C80ED5" w:rsidRDefault="00C80ED5">
      <w:r>
        <w:separator/>
      </w:r>
    </w:p>
  </w:endnote>
  <w:endnote w:type="continuationSeparator" w:id="0">
    <w:p w14:paraId="41992C57" w14:textId="77777777" w:rsidR="00C80ED5" w:rsidRDefault="00C80ED5">
      <w:r>
        <w:continuationSeparator/>
      </w:r>
    </w:p>
  </w:endnote>
  <w:endnote w:type="continuationNotice" w:id="1">
    <w:p w14:paraId="3786781C" w14:textId="77777777" w:rsidR="00C80ED5" w:rsidRDefault="00C8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B6C9" w14:textId="77777777" w:rsidR="00C80ED5" w:rsidRDefault="00C80ED5">
      <w:r>
        <w:separator/>
      </w:r>
    </w:p>
  </w:footnote>
  <w:footnote w:type="continuationSeparator" w:id="0">
    <w:p w14:paraId="6D4F3465" w14:textId="77777777" w:rsidR="00C80ED5" w:rsidRDefault="00C80ED5">
      <w:r>
        <w:continuationSeparator/>
      </w:r>
    </w:p>
  </w:footnote>
  <w:footnote w:type="continuationNotice" w:id="1">
    <w:p w14:paraId="37DF69C5" w14:textId="77777777" w:rsidR="00C80ED5" w:rsidRDefault="00C8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D01026D"/>
    <w:multiLevelType w:val="hybridMultilevel"/>
    <w:tmpl w:val="6C22F0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0453B"/>
    <w:multiLevelType w:val="multilevel"/>
    <w:tmpl w:val="3D2045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0025E"/>
    <w:multiLevelType w:val="multilevel"/>
    <w:tmpl w:val="F9D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E26B0F"/>
    <w:multiLevelType w:val="multilevel"/>
    <w:tmpl w:val="FEC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16"/>
  </w:num>
  <w:num w:numId="7">
    <w:abstractNumId w:val="4"/>
  </w:num>
  <w:num w:numId="8">
    <w:abstractNumId w:val="5"/>
  </w:num>
  <w:num w:numId="9">
    <w:abstractNumId w:val="2"/>
  </w:num>
  <w:num w:numId="10">
    <w:abstractNumId w:val="21"/>
  </w:num>
  <w:num w:numId="11">
    <w:abstractNumId w:val="9"/>
  </w:num>
  <w:num w:numId="12">
    <w:abstractNumId w:val="19"/>
  </w:num>
  <w:num w:numId="13">
    <w:abstractNumId w:val="8"/>
  </w:num>
  <w:num w:numId="14">
    <w:abstractNumId w:val="18"/>
  </w:num>
  <w:num w:numId="15">
    <w:abstractNumId w:val="6"/>
  </w:num>
  <w:num w:numId="16">
    <w:abstractNumId w:val="7"/>
  </w:num>
  <w:num w:numId="17">
    <w:abstractNumId w:val="17"/>
  </w:num>
  <w:num w:numId="18">
    <w:abstractNumId w:val="22"/>
  </w:num>
  <w:num w:numId="19">
    <w:abstractNumId w:val="3"/>
  </w:num>
  <w:num w:numId="20">
    <w:abstractNumId w:val="1"/>
  </w:num>
  <w:num w:numId="21">
    <w:abstractNumId w:val="11"/>
  </w:num>
  <w:num w:numId="22">
    <w:abstractNumId w:val="20"/>
  </w:num>
  <w:num w:numId="2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5E84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A2C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670B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2210"/>
    <w:rsid w:val="00203F56"/>
    <w:rsid w:val="00203F96"/>
    <w:rsid w:val="002069B2"/>
    <w:rsid w:val="00207C8E"/>
    <w:rsid w:val="00207FA3"/>
    <w:rsid w:val="00211418"/>
    <w:rsid w:val="002115A2"/>
    <w:rsid w:val="00211B9C"/>
    <w:rsid w:val="00213001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64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1B2C"/>
    <w:rsid w:val="00384E51"/>
    <w:rsid w:val="00385BF0"/>
    <w:rsid w:val="0038732B"/>
    <w:rsid w:val="0039094C"/>
    <w:rsid w:val="00392526"/>
    <w:rsid w:val="003934A6"/>
    <w:rsid w:val="003939FF"/>
    <w:rsid w:val="0039452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568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A33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1180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1CD5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76A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1D54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46EFC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77EFB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4DB5"/>
    <w:rsid w:val="00A95A09"/>
    <w:rsid w:val="00A95D4D"/>
    <w:rsid w:val="00AA016F"/>
    <w:rsid w:val="00AA0E37"/>
    <w:rsid w:val="00AA1ED6"/>
    <w:rsid w:val="00AA3C6B"/>
    <w:rsid w:val="00AA3D14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2921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0ADC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8FB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0ED5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50F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0E61"/>
    <w:rsid w:val="00DC19EF"/>
    <w:rsid w:val="00DC2D36"/>
    <w:rsid w:val="00DC3459"/>
    <w:rsid w:val="00DC4058"/>
    <w:rsid w:val="00DC5317"/>
    <w:rsid w:val="00DC53EF"/>
    <w:rsid w:val="00DC575B"/>
    <w:rsid w:val="00DC7337"/>
    <w:rsid w:val="00DD17FC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53F6"/>
    <w:rsid w:val="00E062FA"/>
    <w:rsid w:val="00E110E7"/>
    <w:rsid w:val="00E1121C"/>
    <w:rsid w:val="00E11B20"/>
    <w:rsid w:val="00E14268"/>
    <w:rsid w:val="00E14AB1"/>
    <w:rsid w:val="00E16D0C"/>
    <w:rsid w:val="00E173EE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07B6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69A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0F5E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0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  <w:rsid w:val="001E670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670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  <w:style w:type="character" w:customStyle="1" w:styleId="maintextChar">
    <w:name w:val="main text Char"/>
    <w:basedOn w:val="DefaultParagraphFont"/>
    <w:link w:val="maintext"/>
    <w:qFormat/>
    <w:locked/>
    <w:rsid w:val="00E9069A"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rsid w:val="00E9069A"/>
    <w:pPr>
      <w:spacing w:before="60" w:after="60" w:line="288" w:lineRule="auto"/>
      <w:ind w:firstLine="200"/>
      <w:jc w:val="both"/>
    </w:pPr>
    <w:rPr>
      <w:rFonts w:ascii="Malgun Gothic" w:eastAsia="Malgun Gothic" w:hAnsi="Malgun Gothic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BB7F28-37DD-421A-81CD-4501E53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17</cp:revision>
  <dcterms:created xsi:type="dcterms:W3CDTF">2021-11-19T09:27:00Z</dcterms:created>
  <dcterms:modified xsi:type="dcterms:W3CDTF">2022-05-19T14:45:00Z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