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DBE3394" w14:textId="42C6EAC3" w:rsidR="0088601D" w:rsidRPr="00AF0076" w:rsidRDefault="00040BB2" w:rsidP="005C77E6">
      <w:pPr>
        <w:rPr>
          <w:rFonts w:ascii="Arial" w:hAnsi="Arial" w:cs="Arial"/>
          <w:b/>
          <w:sz w:val="28"/>
          <w:szCs w:val="28"/>
          <w:lang w:val="pt-BR"/>
        </w:rPr>
      </w:pPr>
      <w:r w:rsidRPr="00040BB2">
        <w:rPr>
          <w:rFonts w:ascii="Arial" w:hAnsi="Arial" w:cs="Arial"/>
          <w:b/>
          <w:sz w:val="28"/>
          <w:szCs w:val="28"/>
          <w:lang w:val="pt-BR"/>
        </w:rPr>
        <w:t>3GPP TSG RAN WG1 #109-e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w:t>
      </w:r>
      <w:r w:rsidR="00EA592D">
        <w:rPr>
          <w:rFonts w:ascii="Arial" w:hAnsi="Arial" w:cs="Arial"/>
          <w:b/>
          <w:sz w:val="28"/>
          <w:szCs w:val="28"/>
          <w:lang w:val="pt-BR"/>
        </w:rPr>
        <w:t>20</w:t>
      </w:r>
      <w:r w:rsidR="00DD0714" w:rsidRPr="00DD0714">
        <w:rPr>
          <w:rFonts w:ascii="Arial" w:hAnsi="Arial" w:cs="Arial"/>
          <w:b/>
          <w:sz w:val="28"/>
          <w:szCs w:val="28"/>
          <w:highlight w:val="yellow"/>
          <w:lang w:val="pt-BR"/>
        </w:rPr>
        <w:t>XXXX</w:t>
      </w:r>
    </w:p>
    <w:p w14:paraId="7ADF3941" w14:textId="29C6C957" w:rsidR="0088601D" w:rsidRPr="00D642F0" w:rsidRDefault="00040BB2" w:rsidP="0088601D">
      <w:pPr>
        <w:rPr>
          <w:rFonts w:ascii="Arial" w:hAnsi="Arial" w:cs="Arial"/>
          <w:b/>
          <w:sz w:val="24"/>
          <w:szCs w:val="24"/>
          <w:highlight w:val="yellow"/>
        </w:rPr>
      </w:pPr>
      <w:r w:rsidRPr="00040BB2">
        <w:rPr>
          <w:rFonts w:ascii="Arial" w:hAnsi="Arial" w:cs="Arial"/>
          <w:b/>
          <w:sz w:val="28"/>
          <w:szCs w:val="28"/>
        </w:rPr>
        <w:t>e-Meeting, May 9th – 20th, 2022</w:t>
      </w:r>
    </w:p>
    <w:p w14:paraId="60A47F41" w14:textId="393C51E6"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654F3F">
        <w:rPr>
          <w:rFonts w:ascii="Arial" w:hAnsi="Arial" w:cs="Arial"/>
          <w:b/>
          <w:sz w:val="24"/>
          <w:szCs w:val="24"/>
        </w:rPr>
        <w:t>2</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69748293"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on</w:t>
      </w:r>
      <w:r w:rsidR="008B2F7F">
        <w:rPr>
          <w:rFonts w:ascii="Arial" w:hAnsi="Arial" w:cs="Arial"/>
          <w:bCs/>
          <w:sz w:val="24"/>
          <w:szCs w:val="24"/>
        </w:rPr>
        <w:t xml:space="preserve"> discussion of RAN2 LS on </w:t>
      </w:r>
      <w:r w:rsidR="008B2F7F" w:rsidRPr="008B2F7F">
        <w:rPr>
          <w:rFonts w:ascii="Arial" w:hAnsi="Arial" w:cs="Arial"/>
          <w:bCs/>
          <w:sz w:val="24"/>
          <w:szCs w:val="24"/>
        </w:rPr>
        <w:t>HARQ process for MCCH and Broadcast MTCH(s)</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6A840B97" w14:textId="21A2BEB0" w:rsidR="00CB2E72" w:rsidRDefault="00BC38D6" w:rsidP="00A6465B">
      <w:pPr>
        <w:rPr>
          <w:lang w:eastAsia="zh-CN"/>
        </w:rPr>
      </w:pPr>
      <w:r w:rsidRPr="0063216D">
        <w:t>During TSG RAN #86</w:t>
      </w:r>
      <w:r>
        <w:t>,</w:t>
      </w:r>
      <w:r w:rsidRPr="0063216D">
        <w:t xml:space="preserve"> 3GPP approved a Release-17 </w:t>
      </w:r>
      <w:r>
        <w:t>Work Item (WI) to introduce support for Multicast and Broadcast Services in NR (NR MBS) [</w:t>
      </w:r>
      <w:r w:rsidR="006E6B2E">
        <w:t>1</w:t>
      </w:r>
      <w:r>
        <w:t>].</w:t>
      </w:r>
      <w:r w:rsidR="001A49A9">
        <w:t xml:space="preserve"> The agreements in previous RAN1 meetings for this WI </w:t>
      </w:r>
      <w:r w:rsidR="00525E50">
        <w:t>is provided in [</w:t>
      </w:r>
      <w:r w:rsidR="00646D8D">
        <w:t>2</w:t>
      </w:r>
      <w:r w:rsidR="00525E50">
        <w:t>].</w:t>
      </w:r>
    </w:p>
    <w:p w14:paraId="48AC3B8D" w14:textId="453A6D4D" w:rsidR="001A49A9" w:rsidRDefault="00312558" w:rsidP="001B4AFA">
      <w:pPr>
        <w:rPr>
          <w:lang w:eastAsia="zh-CN"/>
        </w:rPr>
      </w:pPr>
      <w:r>
        <w:rPr>
          <w:lang w:eastAsia="zh-CN"/>
        </w:rPr>
        <w:t xml:space="preserve">In </w:t>
      </w:r>
      <w:r w:rsidRPr="00312558">
        <w:rPr>
          <w:lang w:eastAsia="zh-CN"/>
        </w:rPr>
        <w:t>R1-2203044</w:t>
      </w:r>
      <w:r>
        <w:rPr>
          <w:lang w:eastAsia="zh-CN"/>
        </w:rPr>
        <w:t xml:space="preserve">, </w:t>
      </w:r>
      <w:r w:rsidR="00CB2E72">
        <w:rPr>
          <w:lang w:eastAsia="zh-CN"/>
        </w:rPr>
        <w:t xml:space="preserve">RAN2 </w:t>
      </w:r>
      <w:r>
        <w:rPr>
          <w:lang w:eastAsia="zh-CN"/>
        </w:rPr>
        <w:t xml:space="preserve">requests input from RAN1 on HARQ process for MCCH and Broadcast MTCH(s). The email discussion in </w:t>
      </w:r>
      <w:r w:rsidR="00CB2E72" w:rsidRPr="00CB2E72">
        <w:rPr>
          <w:lang w:eastAsia="zh-CN"/>
        </w:rPr>
        <w:t>[109-e-Prep-AI5]</w:t>
      </w:r>
      <w:r w:rsidR="00CB2E72">
        <w:rPr>
          <w:lang w:eastAsia="zh-CN"/>
        </w:rPr>
        <w:t xml:space="preserve"> </w:t>
      </w:r>
      <w:r>
        <w:rPr>
          <w:lang w:eastAsia="zh-CN"/>
        </w:rPr>
        <w:t>(</w:t>
      </w:r>
      <w:r w:rsidR="00CB2E72" w:rsidRPr="00CB2E72">
        <w:rPr>
          <w:lang w:eastAsia="zh-CN"/>
        </w:rPr>
        <w:t>Incoming LS handling for RAN1#109-e</w:t>
      </w:r>
      <w:r>
        <w:rPr>
          <w:lang w:eastAsia="zh-CN"/>
        </w:rPr>
        <w:t xml:space="preserve">) concludes that a response from RAN1 is needed and that this discussion is to be handled as part of the Rel-17 MBS maintenance </w:t>
      </w:r>
      <w:r w:rsidR="004151BE">
        <w:rPr>
          <w:lang w:eastAsia="zh-CN"/>
        </w:rPr>
        <w:t>in this RAN1</w:t>
      </w:r>
      <w:r w:rsidR="004151BE" w:rsidRPr="00256614">
        <w:rPr>
          <w:lang w:eastAsia="zh-CN"/>
        </w:rPr>
        <w:t>#109-e</w:t>
      </w:r>
      <w:r w:rsidR="004151BE">
        <w:rPr>
          <w:lang w:eastAsia="zh-CN"/>
        </w:rPr>
        <w:t xml:space="preserve"> meeting</w:t>
      </w:r>
      <w:r>
        <w:rPr>
          <w:lang w:eastAsia="zh-CN"/>
        </w:rPr>
        <w:t>.</w:t>
      </w:r>
      <w:r w:rsidR="001A49A9">
        <w:rPr>
          <w:lang w:eastAsia="zh-CN"/>
        </w:rPr>
        <w:t xml:space="preserve"> </w:t>
      </w:r>
    </w:p>
    <w:p w14:paraId="475659F8" w14:textId="60DFC76C" w:rsidR="000F074B" w:rsidRDefault="000F074B" w:rsidP="008D7575">
      <w:pPr>
        <w:rPr>
          <w:lang w:eastAsia="zh-CN"/>
        </w:rPr>
      </w:pPr>
      <w:r>
        <w:rPr>
          <w:lang w:eastAsia="zh-CN"/>
        </w:rPr>
        <w:t>As announced by the Chair, the</w:t>
      </w:r>
      <w:r w:rsidR="00312558">
        <w:rPr>
          <w:lang w:eastAsia="zh-CN"/>
        </w:rPr>
        <w:t xml:space="preserve"> details of the </w:t>
      </w:r>
      <w:r>
        <w:rPr>
          <w:lang w:eastAsia="zh-CN"/>
        </w:rPr>
        <w:t xml:space="preserve">email discussion </w:t>
      </w:r>
      <w:r w:rsidR="00A6465B">
        <w:rPr>
          <w:lang w:eastAsia="zh-CN"/>
        </w:rPr>
        <w:t>are as follows</w:t>
      </w:r>
      <w:r>
        <w:rPr>
          <w:lang w:eastAsia="zh-CN"/>
        </w:rPr>
        <w:t>:</w:t>
      </w:r>
    </w:p>
    <w:p w14:paraId="492FD5A5" w14:textId="77777777" w:rsidR="009D24FA" w:rsidRPr="009D24FA" w:rsidRDefault="009D24FA" w:rsidP="009D24FA">
      <w:pPr>
        <w:overflowPunct/>
        <w:autoSpaceDE/>
        <w:autoSpaceDN/>
        <w:adjustRightInd/>
        <w:spacing w:after="0"/>
        <w:textAlignment w:val="auto"/>
        <w:rPr>
          <w:rFonts w:ascii="Times" w:eastAsia="SimSun" w:hAnsi="Times" w:cs="Times"/>
          <w:szCs w:val="22"/>
          <w:lang w:val="en-US" w:eastAsia="x-none"/>
        </w:rPr>
      </w:pPr>
      <w:r w:rsidRPr="009D24FA">
        <w:rPr>
          <w:rFonts w:ascii="Times" w:hAnsi="Times" w:cs="Times"/>
          <w:szCs w:val="22"/>
          <w:highlight w:val="cyan"/>
          <w:lang w:eastAsia="x-none"/>
        </w:rPr>
        <w:t xml:space="preserve">[109-e-R17-MBS-01] Email discussion on LS in </w:t>
      </w:r>
      <w:r w:rsidRPr="009D24FA">
        <w:rPr>
          <w:rFonts w:ascii="Times" w:hAnsi="Times" w:cs="Times"/>
          <w:szCs w:val="22"/>
          <w:highlight w:val="cyan"/>
          <w:lang w:eastAsia="zh-CN"/>
        </w:rPr>
        <w:t>R1-2203044</w:t>
      </w:r>
      <w:r w:rsidRPr="009D24FA">
        <w:rPr>
          <w:rFonts w:ascii="Times" w:hAnsi="Times" w:cs="Times"/>
          <w:szCs w:val="22"/>
          <w:highlight w:val="cyan"/>
          <w:lang w:eastAsia="x-none"/>
        </w:rPr>
        <w:t xml:space="preserve"> until May 12 – David (BBC)</w:t>
      </w:r>
    </w:p>
    <w:p w14:paraId="5DC812E8" w14:textId="77777777" w:rsidR="00226B84" w:rsidRDefault="00226B84" w:rsidP="00226B84">
      <w:pPr>
        <w:overflowPunct/>
        <w:autoSpaceDE/>
        <w:autoSpaceDN/>
        <w:adjustRightInd/>
        <w:spacing w:after="0"/>
        <w:textAlignment w:val="auto"/>
        <w:rPr>
          <w:lang w:eastAsia="zh-CN"/>
        </w:rPr>
      </w:pPr>
    </w:p>
    <w:p w14:paraId="16A966E9" w14:textId="5E04932B" w:rsidR="005C6AC0" w:rsidRDefault="005C6AC0" w:rsidP="005C6AC0">
      <w:pPr>
        <w:overflowPunct/>
        <w:autoSpaceDE/>
        <w:autoSpaceDN/>
        <w:adjustRightInd/>
        <w:spacing w:after="0"/>
        <w:textAlignment w:val="auto"/>
        <w:rPr>
          <w:lang w:eastAsia="zh-CN"/>
        </w:rPr>
      </w:pPr>
      <w:r>
        <w:rPr>
          <w:lang w:eastAsia="zh-CN"/>
        </w:rPr>
        <w:t>This document provides</w:t>
      </w:r>
      <w:r w:rsidR="00381DE2">
        <w:rPr>
          <w:lang w:eastAsia="zh-CN"/>
        </w:rPr>
        <w:t>, in section 2,</w:t>
      </w:r>
      <w:r>
        <w:rPr>
          <w:lang w:eastAsia="zh-CN"/>
        </w:rPr>
        <w:t xml:space="preserve"> a summary of the tdocs submitted to this meeting addressing the RAN2 LS, an assessment based on the inputs and a list of proposals </w:t>
      </w:r>
      <w:r w:rsidR="00256614">
        <w:rPr>
          <w:lang w:eastAsia="zh-CN"/>
        </w:rPr>
        <w:t>f</w:t>
      </w:r>
      <w:r w:rsidR="002D1FEB">
        <w:rPr>
          <w:lang w:eastAsia="zh-CN"/>
        </w:rPr>
        <w:t>or discussion to form a response to RAN2.</w:t>
      </w:r>
      <w:r w:rsidR="00381DE2">
        <w:rPr>
          <w:lang w:eastAsia="zh-CN"/>
        </w:rPr>
        <w:t xml:space="preserve"> Sections 3 and 4 provide a summary of the agreements reached at this meeting and relevant references, respectively.</w:t>
      </w:r>
    </w:p>
    <w:p w14:paraId="7184F9E2" w14:textId="77777777" w:rsidR="008660AD" w:rsidRDefault="008660AD">
      <w:pPr>
        <w:overflowPunct/>
        <w:autoSpaceDE/>
        <w:autoSpaceDN/>
        <w:adjustRightInd/>
        <w:spacing w:after="0"/>
        <w:textAlignment w:val="auto"/>
        <w:rPr>
          <w:lang w:eastAsia="zh-CN"/>
        </w:rPr>
      </w:pPr>
    </w:p>
    <w:p w14:paraId="14FBC233" w14:textId="77777777" w:rsidR="00372D45" w:rsidRDefault="00372D45" w:rsidP="00372D45">
      <w:pPr>
        <w:pStyle w:val="Heading1"/>
        <w:numPr>
          <w:ilvl w:val="0"/>
          <w:numId w:val="1"/>
        </w:numPr>
        <w:rPr>
          <w:lang w:eastAsia="zh-CN"/>
        </w:rPr>
      </w:pPr>
      <w:r>
        <w:rPr>
          <w:lang w:eastAsia="zh-CN"/>
        </w:rPr>
        <w:t xml:space="preserve">Discussion on RAN2 </w:t>
      </w:r>
      <w:r w:rsidRPr="00CE79E4">
        <w:rPr>
          <w:lang w:eastAsia="zh-CN"/>
        </w:rPr>
        <w:t>LS on HARQ process for MCCH and Broadcast MTCH(s)</w:t>
      </w:r>
    </w:p>
    <w:p w14:paraId="12DF8D04" w14:textId="33CE005A" w:rsidR="00703F97" w:rsidRPr="00372D45" w:rsidRDefault="00703F97" w:rsidP="00372D45">
      <w:pPr>
        <w:pStyle w:val="Heading2"/>
        <w:numPr>
          <w:ilvl w:val="1"/>
          <w:numId w:val="1"/>
        </w:numPr>
      </w:pPr>
      <w:r w:rsidRPr="00372D45">
        <w:t>Background</w:t>
      </w:r>
    </w:p>
    <w:p w14:paraId="63910BBB" w14:textId="0AD04BF9" w:rsidR="002D068D" w:rsidRDefault="00C61457" w:rsidP="002D068D">
      <w:r>
        <w:t xml:space="preserve">The </w:t>
      </w:r>
      <w:r w:rsidR="007E239E">
        <w:t xml:space="preserve">RAN2 </w:t>
      </w:r>
      <w:r w:rsidR="0090786E">
        <w:t xml:space="preserve">LS in </w:t>
      </w:r>
      <w:r w:rsidR="007E239E" w:rsidRPr="00CE79E4">
        <w:rPr>
          <w:lang w:eastAsia="zh-CN"/>
        </w:rPr>
        <w:t>R1-2203044</w:t>
      </w:r>
      <w:r w:rsidR="007E239E">
        <w:t xml:space="preserve"> </w:t>
      </w:r>
      <w:r w:rsidR="00982C84">
        <w:t xml:space="preserve">(cf. annex </w:t>
      </w:r>
      <w:r w:rsidR="007E239E">
        <w:t>A</w:t>
      </w:r>
      <w:r w:rsidR="00982C84">
        <w:t>)</w:t>
      </w:r>
      <w:r w:rsidR="0090786E">
        <w:t xml:space="preserve"> </w:t>
      </w:r>
      <w:r w:rsidR="007E239E">
        <w:t xml:space="preserve">on </w:t>
      </w:r>
      <w:r w:rsidR="007E239E" w:rsidRPr="00CE79E4">
        <w:rPr>
          <w:lang w:eastAsia="zh-CN"/>
        </w:rPr>
        <w:t>HARQ process for MCCH and Broadcast MTCH(s)</w:t>
      </w:r>
      <w:r w:rsidR="0034057E">
        <w:t xml:space="preserve"> informs RAN1 about the following agreement</w:t>
      </w:r>
      <w:r w:rsidR="000E681E">
        <w:t xml:space="preserve"> with an assumption</w:t>
      </w:r>
      <w:r w:rsidR="0090786E">
        <w:t>:</w:t>
      </w:r>
    </w:p>
    <w:tbl>
      <w:tblPr>
        <w:tblStyle w:val="TableGrid"/>
        <w:tblW w:w="0" w:type="auto"/>
        <w:tblLook w:val="04A0" w:firstRow="1" w:lastRow="0" w:firstColumn="1" w:lastColumn="0" w:noHBand="0" w:noVBand="1"/>
      </w:tblPr>
      <w:tblGrid>
        <w:gridCol w:w="9629"/>
      </w:tblGrid>
      <w:tr w:rsidR="00982C84" w14:paraId="0B7EB9A6" w14:textId="77777777" w:rsidTr="00982C84">
        <w:tc>
          <w:tcPr>
            <w:tcW w:w="9855" w:type="dxa"/>
          </w:tcPr>
          <w:p w14:paraId="5C7EE75D" w14:textId="4DEBBE8E" w:rsidR="0034057E" w:rsidRPr="0034057E" w:rsidRDefault="0034057E" w:rsidP="0034057E">
            <w:pPr>
              <w:tabs>
                <w:tab w:val="num" w:pos="1619"/>
              </w:tabs>
              <w:overflowPunct/>
              <w:autoSpaceDE/>
              <w:autoSpaceDN/>
              <w:adjustRightInd/>
              <w:spacing w:before="60" w:after="0"/>
              <w:textAlignment w:val="auto"/>
              <w:rPr>
                <w:rFonts w:ascii="Arial" w:eastAsia="MS Mincho" w:hAnsi="Arial"/>
                <w:b/>
                <w:sz w:val="16"/>
                <w:lang w:eastAsia="ko-KR"/>
              </w:rPr>
            </w:pPr>
            <w:r w:rsidRPr="00F114D0">
              <w:rPr>
                <w:rFonts w:ascii="Arial" w:eastAsia="MS Mincho" w:hAnsi="Arial"/>
                <w:b/>
                <w:sz w:val="16"/>
                <w:lang w:eastAsia="ko-KR"/>
              </w:rPr>
              <w:t>There are no dedicated HARQ process IDs for MCCH and Broadcast MTCH (assumption: single HARQ process for MCCH and single HARQ process for MTCH, not clear whether they can share the same, details would be RAN1 scope)</w:t>
            </w:r>
          </w:p>
        </w:tc>
      </w:tr>
    </w:tbl>
    <w:p w14:paraId="7304C1D1" w14:textId="77777777" w:rsidR="0034057E" w:rsidRDefault="0034057E" w:rsidP="00007103"/>
    <w:p w14:paraId="05038688" w14:textId="06973CD1" w:rsidR="0034057E" w:rsidRDefault="0034057E" w:rsidP="00007103">
      <w:r>
        <w:t xml:space="preserve">Based on this agreement RAN2 </w:t>
      </w:r>
      <w:r w:rsidRPr="0034057E">
        <w:t>kindly asks RAN1 to confirm the RAN2 assumption on single HARQ process for MCCH and single HARQ process for Broadcast MTCH(s).</w:t>
      </w:r>
    </w:p>
    <w:p w14:paraId="2816DDFA" w14:textId="3D15BDF2" w:rsidR="00007103" w:rsidRDefault="00007103" w:rsidP="00007103">
      <w:pPr>
        <w:rPr>
          <w:lang w:eastAsia="en-US"/>
        </w:rPr>
      </w:pPr>
      <w:r>
        <w:t>The following agreement</w:t>
      </w:r>
      <w:r w:rsidR="00222523">
        <w:t>s</w:t>
      </w:r>
      <w:r>
        <w:t xml:space="preserve"> for </w:t>
      </w:r>
      <w:r w:rsidRPr="00132878">
        <w:rPr>
          <w:lang w:eastAsia="en-US"/>
        </w:rPr>
        <w:t>RRC_IDLE/RRC_INACTIVE U</w:t>
      </w:r>
      <w:r>
        <w:rPr>
          <w:lang w:eastAsia="en-US"/>
        </w:rPr>
        <w:t>E</w:t>
      </w:r>
      <w:r w:rsidRPr="00132878">
        <w:rPr>
          <w:lang w:eastAsia="en-US"/>
        </w:rPr>
        <w:t>s</w:t>
      </w:r>
      <w:r>
        <w:rPr>
          <w:lang w:eastAsia="en-US"/>
        </w:rPr>
        <w:t xml:space="preserve"> at </w:t>
      </w:r>
      <w:r w:rsidRPr="00A0724D">
        <w:rPr>
          <w:lang w:eastAsia="en-US"/>
        </w:rPr>
        <w:t>RAN1#107</w:t>
      </w:r>
      <w:r w:rsidR="00DA0D4C" w:rsidRPr="00A0724D">
        <w:rPr>
          <w:lang w:eastAsia="en-US"/>
        </w:rPr>
        <w:t>bis</w:t>
      </w:r>
      <w:r w:rsidRPr="00A0724D">
        <w:rPr>
          <w:lang w:eastAsia="en-US"/>
        </w:rPr>
        <w:t>-e are relevant for this discussion</w:t>
      </w:r>
      <w:r>
        <w:rPr>
          <w:lang w:eastAsia="en-US"/>
        </w:rPr>
        <w:t>:</w:t>
      </w:r>
    </w:p>
    <w:tbl>
      <w:tblPr>
        <w:tblStyle w:val="TableGrid"/>
        <w:tblW w:w="0" w:type="auto"/>
        <w:tblLook w:val="04A0" w:firstRow="1" w:lastRow="0" w:firstColumn="1" w:lastColumn="0" w:noHBand="0" w:noVBand="1"/>
      </w:tblPr>
      <w:tblGrid>
        <w:gridCol w:w="9629"/>
      </w:tblGrid>
      <w:tr w:rsidR="00007103" w14:paraId="04AE2319" w14:textId="77777777" w:rsidTr="00011EF9">
        <w:tc>
          <w:tcPr>
            <w:tcW w:w="9855" w:type="dxa"/>
          </w:tcPr>
          <w:p w14:paraId="51A07939" w14:textId="77777777" w:rsidR="00F25C44" w:rsidRPr="00F25C44" w:rsidRDefault="00F25C44" w:rsidP="00F25C44">
            <w:pPr>
              <w:overflowPunct/>
              <w:autoSpaceDE/>
              <w:autoSpaceDN/>
              <w:adjustRightInd/>
              <w:spacing w:after="0" w:line="256" w:lineRule="auto"/>
              <w:textAlignment w:val="auto"/>
              <w:rPr>
                <w:rFonts w:eastAsia="Calibri"/>
                <w:b/>
                <w:sz w:val="16"/>
                <w:szCs w:val="16"/>
                <w:lang w:eastAsia="x-none"/>
              </w:rPr>
            </w:pPr>
            <w:r w:rsidRPr="00F25C44">
              <w:rPr>
                <w:rFonts w:eastAsia="Calibri"/>
                <w:b/>
                <w:sz w:val="16"/>
                <w:szCs w:val="16"/>
                <w:highlight w:val="green"/>
                <w:lang w:eastAsia="x-none"/>
              </w:rPr>
              <w:t>Agreement</w:t>
            </w:r>
          </w:p>
          <w:p w14:paraId="14576922" w14:textId="77777777" w:rsidR="00F25C44" w:rsidRPr="00F25C44" w:rsidRDefault="00F25C44" w:rsidP="00F25C44">
            <w:pPr>
              <w:overflowPunct/>
              <w:autoSpaceDE/>
              <w:autoSpaceDN/>
              <w:adjustRightInd/>
              <w:spacing w:after="0" w:line="256" w:lineRule="auto"/>
              <w:textAlignment w:val="auto"/>
              <w:rPr>
                <w:rFonts w:eastAsia="Calibri"/>
                <w:sz w:val="16"/>
                <w:szCs w:val="16"/>
                <w:lang w:eastAsia="x-none"/>
              </w:rPr>
            </w:pPr>
            <w:r w:rsidRPr="00F25C44">
              <w:rPr>
                <w:rFonts w:eastAsia="Calibri"/>
                <w:sz w:val="16"/>
                <w:szCs w:val="16"/>
                <w:lang w:eastAsia="x-none"/>
              </w:rPr>
              <w:t>For RRC_IDLE/INACTIVE UEs, a UE is not required to support reception of FDMed MCCH PDSCH and MTCH PDSCH in PCell.</w:t>
            </w:r>
          </w:p>
          <w:p w14:paraId="786906A1" w14:textId="77777777" w:rsidR="00F25C44" w:rsidRPr="00F25C44" w:rsidRDefault="00F25C44" w:rsidP="00F25C44">
            <w:pPr>
              <w:overflowPunct/>
              <w:autoSpaceDE/>
              <w:autoSpaceDN/>
              <w:adjustRightInd/>
              <w:spacing w:after="0" w:line="256" w:lineRule="auto"/>
              <w:textAlignment w:val="auto"/>
              <w:rPr>
                <w:rFonts w:eastAsia="Calibri"/>
                <w:b/>
                <w:sz w:val="16"/>
                <w:szCs w:val="16"/>
                <w:lang w:eastAsia="x-none"/>
              </w:rPr>
            </w:pPr>
          </w:p>
          <w:p w14:paraId="7030410D" w14:textId="77777777" w:rsidR="00F25C44" w:rsidRPr="00F25C44" w:rsidRDefault="00F25C44" w:rsidP="00F25C44">
            <w:pPr>
              <w:overflowPunct/>
              <w:autoSpaceDE/>
              <w:autoSpaceDN/>
              <w:adjustRightInd/>
              <w:spacing w:after="0" w:line="256" w:lineRule="auto"/>
              <w:textAlignment w:val="auto"/>
              <w:rPr>
                <w:rFonts w:eastAsia="Calibri"/>
                <w:b/>
                <w:sz w:val="16"/>
                <w:szCs w:val="16"/>
                <w:lang w:eastAsia="x-none"/>
              </w:rPr>
            </w:pPr>
            <w:r w:rsidRPr="00F25C44">
              <w:rPr>
                <w:rFonts w:eastAsia="Calibri"/>
                <w:b/>
                <w:sz w:val="16"/>
                <w:szCs w:val="16"/>
                <w:highlight w:val="green"/>
                <w:lang w:eastAsia="x-none"/>
              </w:rPr>
              <w:t>Agreement</w:t>
            </w:r>
          </w:p>
          <w:p w14:paraId="063C8597" w14:textId="77777777" w:rsidR="00F25C44" w:rsidRPr="00F25C44" w:rsidRDefault="00F25C44" w:rsidP="00F25C44">
            <w:pPr>
              <w:overflowPunct/>
              <w:autoSpaceDE/>
              <w:autoSpaceDN/>
              <w:adjustRightInd/>
              <w:spacing w:after="0" w:line="256" w:lineRule="auto"/>
              <w:textAlignment w:val="auto"/>
              <w:rPr>
                <w:rFonts w:eastAsia="Calibri"/>
                <w:sz w:val="16"/>
                <w:szCs w:val="16"/>
                <w:lang w:eastAsia="x-none"/>
              </w:rPr>
            </w:pPr>
            <w:r w:rsidRPr="00F25C44">
              <w:rPr>
                <w:rFonts w:eastAsia="Calibri"/>
                <w:sz w:val="16"/>
                <w:szCs w:val="16"/>
                <w:lang w:eastAsia="x-none"/>
              </w:rPr>
              <w:t>For RRC_IDLE/INACTIVE UEs, a UE is not required to support reception of FDMed multiple MTCH PDSCHs in PCell.</w:t>
            </w:r>
          </w:p>
          <w:p w14:paraId="287A539B" w14:textId="77777777" w:rsidR="00F25C44" w:rsidRDefault="00F25C44" w:rsidP="00DA0D4C">
            <w:pPr>
              <w:overflowPunct/>
              <w:autoSpaceDE/>
              <w:autoSpaceDN/>
              <w:adjustRightInd/>
              <w:spacing w:after="0"/>
              <w:textAlignment w:val="auto"/>
              <w:rPr>
                <w:b/>
                <w:sz w:val="16"/>
                <w:szCs w:val="16"/>
                <w:u w:val="single"/>
              </w:rPr>
            </w:pPr>
          </w:p>
          <w:p w14:paraId="2EA638CF" w14:textId="3D5607E9" w:rsidR="00DA0D4C" w:rsidRPr="00DA0D4C" w:rsidRDefault="00DA0D4C" w:rsidP="00DA0D4C">
            <w:pPr>
              <w:overflowPunct/>
              <w:autoSpaceDE/>
              <w:autoSpaceDN/>
              <w:adjustRightInd/>
              <w:spacing w:after="0"/>
              <w:textAlignment w:val="auto"/>
              <w:rPr>
                <w:b/>
                <w:sz w:val="16"/>
                <w:szCs w:val="16"/>
                <w:u w:val="single"/>
              </w:rPr>
            </w:pPr>
            <w:r w:rsidRPr="00DA0D4C">
              <w:rPr>
                <w:b/>
                <w:sz w:val="16"/>
                <w:szCs w:val="16"/>
                <w:u w:val="single"/>
              </w:rPr>
              <w:t>Conclusion</w:t>
            </w:r>
          </w:p>
          <w:p w14:paraId="39DE1BD7" w14:textId="77777777" w:rsidR="00DA0D4C" w:rsidRPr="00DA0D4C" w:rsidRDefault="00DA0D4C" w:rsidP="00DA0D4C">
            <w:pPr>
              <w:overflowPunct/>
              <w:autoSpaceDE/>
              <w:autoSpaceDN/>
              <w:adjustRightInd/>
              <w:spacing w:after="0"/>
              <w:textAlignment w:val="auto"/>
              <w:rPr>
                <w:sz w:val="16"/>
                <w:szCs w:val="16"/>
              </w:rPr>
            </w:pPr>
            <w:r w:rsidRPr="00DA0D4C">
              <w:rPr>
                <w:sz w:val="16"/>
                <w:szCs w:val="16"/>
              </w:rPr>
              <w:t>Additional HARQ process(es) is(are) not introduced for Rel-17 MBS broadcast reception on serving cell.</w:t>
            </w:r>
          </w:p>
          <w:p w14:paraId="18DEDB41" w14:textId="318C87BB" w:rsidR="00DA0D4C" w:rsidRPr="00A6010A" w:rsidRDefault="00DA0D4C" w:rsidP="009D65B3">
            <w:pPr>
              <w:numPr>
                <w:ilvl w:val="1"/>
                <w:numId w:val="6"/>
              </w:numPr>
              <w:overflowPunct/>
              <w:autoSpaceDE/>
              <w:autoSpaceDN/>
              <w:adjustRightInd/>
              <w:spacing w:after="0"/>
              <w:textAlignment w:val="auto"/>
              <w:rPr>
                <w:sz w:val="16"/>
                <w:szCs w:val="16"/>
              </w:rPr>
            </w:pPr>
            <w:r w:rsidRPr="00DA0D4C">
              <w:rPr>
                <w:sz w:val="16"/>
                <w:szCs w:val="16"/>
              </w:rPr>
              <w:t>Note: The UE is not expected to support hardware for more HARQ processes for receiving broadcast in Rel-17 in addition to the maximum number of HARQ processes supported for receiving unicast in Rel-16, i.e. the HARQ process resources are shared between broadcast, unicast and multicast</w:t>
            </w:r>
          </w:p>
          <w:p w14:paraId="773FF1AA" w14:textId="77777777" w:rsidR="00DA0D4C" w:rsidRPr="00DA0D4C" w:rsidRDefault="00DA0D4C" w:rsidP="00DA0D4C">
            <w:pPr>
              <w:overflowPunct/>
              <w:autoSpaceDE/>
              <w:autoSpaceDN/>
              <w:adjustRightInd/>
              <w:spacing w:after="0"/>
              <w:textAlignment w:val="auto"/>
            </w:pPr>
          </w:p>
          <w:p w14:paraId="1F3BA396" w14:textId="77777777" w:rsidR="00780F6B" w:rsidRPr="00780F6B" w:rsidRDefault="00780F6B" w:rsidP="00780F6B">
            <w:pPr>
              <w:overflowPunct/>
              <w:autoSpaceDE/>
              <w:autoSpaceDN/>
              <w:adjustRightInd/>
              <w:spacing w:after="0"/>
              <w:textAlignment w:val="auto"/>
              <w:rPr>
                <w:b/>
                <w:sz w:val="16"/>
                <w:szCs w:val="16"/>
              </w:rPr>
            </w:pPr>
            <w:r w:rsidRPr="00780F6B">
              <w:rPr>
                <w:b/>
                <w:sz w:val="16"/>
                <w:szCs w:val="16"/>
                <w:highlight w:val="green"/>
              </w:rPr>
              <w:t>Agreement</w:t>
            </w:r>
          </w:p>
          <w:p w14:paraId="4DFF62CB" w14:textId="77777777" w:rsidR="00780F6B" w:rsidRPr="00780F6B" w:rsidRDefault="00780F6B" w:rsidP="00780F6B">
            <w:pPr>
              <w:overflowPunct/>
              <w:autoSpaceDE/>
              <w:autoSpaceDN/>
              <w:adjustRightInd/>
              <w:spacing w:after="0"/>
              <w:textAlignment w:val="auto"/>
              <w:rPr>
                <w:bCs/>
                <w:sz w:val="16"/>
                <w:szCs w:val="16"/>
              </w:rPr>
            </w:pPr>
            <w:r w:rsidRPr="00780F6B">
              <w:rPr>
                <w:bCs/>
                <w:sz w:val="16"/>
                <w:szCs w:val="16"/>
              </w:rPr>
              <w:t>HARQ process ID is not indicated in DCI format 4_0 for both MCCH and MTCH.</w:t>
            </w:r>
          </w:p>
          <w:p w14:paraId="41AC2903" w14:textId="727F3989" w:rsidR="00007103" w:rsidRDefault="00007103" w:rsidP="003E3998">
            <w:pPr>
              <w:overflowPunct/>
              <w:autoSpaceDE/>
              <w:autoSpaceDN/>
              <w:adjustRightInd/>
              <w:spacing w:after="0"/>
              <w:textAlignment w:val="auto"/>
            </w:pPr>
          </w:p>
        </w:tc>
      </w:tr>
    </w:tbl>
    <w:p w14:paraId="6BCFE085" w14:textId="77777777" w:rsidR="00982C84" w:rsidRPr="002D068D" w:rsidRDefault="00982C84" w:rsidP="002D068D"/>
    <w:p w14:paraId="11D3957E" w14:textId="0D80ED42" w:rsidR="00703F97" w:rsidRPr="001129B8" w:rsidRDefault="00703F97" w:rsidP="001129B8">
      <w:pPr>
        <w:pStyle w:val="Heading2"/>
        <w:numPr>
          <w:ilvl w:val="1"/>
          <w:numId w:val="1"/>
        </w:numPr>
      </w:pPr>
      <w:r w:rsidRPr="001129B8">
        <w:t>Tdoc analysis</w:t>
      </w:r>
    </w:p>
    <w:p w14:paraId="3409EDD1" w14:textId="67896931" w:rsidR="006121C9" w:rsidRDefault="006121C9" w:rsidP="009D65B3">
      <w:pPr>
        <w:pStyle w:val="ListParagraph"/>
        <w:numPr>
          <w:ilvl w:val="0"/>
          <w:numId w:val="2"/>
        </w:numPr>
      </w:pPr>
      <w:r>
        <w:t>In [</w:t>
      </w:r>
      <w:r w:rsidR="003C3D66" w:rsidRPr="003C3D66">
        <w:t>R1-2203195</w:t>
      </w:r>
      <w:r w:rsidR="003C3D66">
        <w:t>, ZTE</w:t>
      </w:r>
      <w:r>
        <w:t>]</w:t>
      </w:r>
    </w:p>
    <w:p w14:paraId="2A009A28" w14:textId="7E636800" w:rsidR="003C3D66" w:rsidRDefault="003C3D66" w:rsidP="009D65B3">
      <w:pPr>
        <w:pStyle w:val="ListParagraph"/>
        <w:numPr>
          <w:ilvl w:val="1"/>
          <w:numId w:val="2"/>
        </w:numPr>
      </w:pPr>
      <w:r>
        <w:t>Proposal 5: Reply RAN2 LS R1-2203044/R2-2204017 with the following response [</w:t>
      </w:r>
      <w:r w:rsidR="0072283C" w:rsidRPr="004D52D3">
        <w:rPr>
          <w:sz w:val="18"/>
          <w:szCs w:val="18"/>
        </w:rPr>
        <w:t>R1-2203245</w:t>
      </w:r>
      <w:r>
        <w:t>].</w:t>
      </w:r>
    </w:p>
    <w:p w14:paraId="7426C1FA" w14:textId="77777777" w:rsidR="003C3D66" w:rsidRDefault="003C3D66" w:rsidP="009D65B3">
      <w:pPr>
        <w:pStyle w:val="ListParagraph"/>
        <w:numPr>
          <w:ilvl w:val="2"/>
          <w:numId w:val="2"/>
        </w:numPr>
      </w:pPr>
      <w:r>
        <w:t xml:space="preserve">RAN1 confirms the RAN2 assumption on single HARQ process for MCCH and single HARQ process for Broadcast MTCH(s). </w:t>
      </w:r>
    </w:p>
    <w:p w14:paraId="0DEC7EAC" w14:textId="6DD2403E" w:rsidR="003C3D66" w:rsidRDefault="003C3D66" w:rsidP="009D65B3">
      <w:pPr>
        <w:pStyle w:val="ListParagraph"/>
        <w:numPr>
          <w:ilvl w:val="2"/>
          <w:numId w:val="2"/>
        </w:numPr>
      </w:pPr>
      <w:r>
        <w:t xml:space="preserve">Further, a same HARQ process can be shared for reception of MCCH and Broadcast MTCH(s) from RAN1 perspective. It is similar as reception of SIB1 and OSI, in which a dedicated HARQ process is shared among them by assuming that there is no requirement for receiving them simultaneously. </w:t>
      </w:r>
    </w:p>
    <w:p w14:paraId="35F78149" w14:textId="44E9E7B0" w:rsidR="0084775B" w:rsidRDefault="0084775B" w:rsidP="009D65B3">
      <w:pPr>
        <w:pStyle w:val="ListParagraph"/>
        <w:numPr>
          <w:ilvl w:val="2"/>
          <w:numId w:val="2"/>
        </w:numPr>
      </w:pPr>
      <w:r>
        <w:t xml:space="preserve">[draft reply can be found in </w:t>
      </w:r>
      <w:r w:rsidRPr="0084775B">
        <w:t>R1-2203245</w:t>
      </w:r>
      <w:r>
        <w:t>.]</w:t>
      </w:r>
    </w:p>
    <w:p w14:paraId="52B8A50F" w14:textId="618AF9EE" w:rsidR="00D650A2" w:rsidRDefault="00825CBE" w:rsidP="009D65B3">
      <w:pPr>
        <w:pStyle w:val="ListParagraph"/>
        <w:numPr>
          <w:ilvl w:val="0"/>
          <w:numId w:val="2"/>
        </w:numPr>
      </w:pPr>
      <w:r>
        <w:t>In [</w:t>
      </w:r>
      <w:r w:rsidR="00320D62" w:rsidRPr="00320D62">
        <w:t>R1-2203299</w:t>
      </w:r>
      <w:r>
        <w:t>,</w:t>
      </w:r>
      <w:r w:rsidR="00320D62">
        <w:t xml:space="preserve"> Spreadtrum</w:t>
      </w:r>
      <w:r>
        <w:t>]</w:t>
      </w:r>
    </w:p>
    <w:p w14:paraId="2BA2F781" w14:textId="1BDD4278" w:rsidR="00320D62" w:rsidRDefault="00DA0D4C" w:rsidP="009D65B3">
      <w:pPr>
        <w:pStyle w:val="ListParagraph"/>
        <w:numPr>
          <w:ilvl w:val="1"/>
          <w:numId w:val="2"/>
        </w:numPr>
      </w:pPr>
      <w:r w:rsidRPr="008C7B05">
        <w:rPr>
          <w:i/>
          <w:iCs/>
        </w:rPr>
        <w:t>Discuss</w:t>
      </w:r>
      <w:r>
        <w:t xml:space="preserve">: </w:t>
      </w:r>
      <w:r w:rsidRPr="00DA0D4C">
        <w:t>In light of the highlighted part of the conclusion, it clearly can been seen that there are no dedicated HARQ process for MCCH and MTCH. From the perspective of physical layer, both MCCH and MTCH are also PDSCHs. Thus, it is natural that one single HARQ process for MCCH is needed, and one single HARQ process for MTCH is needed. In latest TS38.212 h10[3], it can be seen that there is no HARQ process field in DCI format 4_0, which is for the scheduling of MCCH and MTCH. Thus, in our understanding, the HARQ process for MCCH and/or MTCH is up to UE’s implementation, and there is no spec impact, i.e., the HARQ process of MCCH can be the same as or different from HARQ process of MTCH</w:t>
      </w:r>
      <w:r>
        <w:t>.</w:t>
      </w:r>
    </w:p>
    <w:p w14:paraId="186885A5" w14:textId="77777777" w:rsidR="00DA0D4C" w:rsidRDefault="00DA0D4C" w:rsidP="009D65B3">
      <w:pPr>
        <w:pStyle w:val="ListParagraph"/>
        <w:numPr>
          <w:ilvl w:val="1"/>
          <w:numId w:val="2"/>
        </w:numPr>
      </w:pPr>
      <w:r>
        <w:t>Observation 1: Single HARQ process for MCCH and single HARQ process for MTCH can be same or different, and it is up to UE’s implementation.</w:t>
      </w:r>
    </w:p>
    <w:p w14:paraId="124BB7F2" w14:textId="18387D1C" w:rsidR="00DA0D4C" w:rsidRDefault="00DA0D4C" w:rsidP="009D65B3">
      <w:pPr>
        <w:pStyle w:val="ListParagraph"/>
        <w:numPr>
          <w:ilvl w:val="1"/>
          <w:numId w:val="2"/>
        </w:numPr>
      </w:pPr>
      <w:r>
        <w:t>Proposal 1: From the perspective of RAN1, RAN2 assumption can be confirmed.</w:t>
      </w:r>
    </w:p>
    <w:p w14:paraId="4A2463ED" w14:textId="0E487BBF" w:rsidR="00DA0D4C" w:rsidRDefault="001C1393" w:rsidP="009D65B3">
      <w:pPr>
        <w:pStyle w:val="ListParagraph"/>
        <w:numPr>
          <w:ilvl w:val="0"/>
          <w:numId w:val="2"/>
        </w:numPr>
      </w:pPr>
      <w:r>
        <w:t>In [</w:t>
      </w:r>
      <w:r w:rsidRPr="001C1393">
        <w:t>R1-2203527</w:t>
      </w:r>
      <w:r>
        <w:t>, vivo]</w:t>
      </w:r>
    </w:p>
    <w:p w14:paraId="0DBFF641" w14:textId="2B7C5CCF" w:rsidR="001C1393" w:rsidRDefault="008C7B05" w:rsidP="009D65B3">
      <w:pPr>
        <w:pStyle w:val="ListParagraph"/>
        <w:numPr>
          <w:ilvl w:val="1"/>
          <w:numId w:val="2"/>
        </w:numPr>
      </w:pPr>
      <w:r w:rsidRPr="008C7B05">
        <w:rPr>
          <w:i/>
          <w:iCs/>
        </w:rPr>
        <w:t>Discuss</w:t>
      </w:r>
      <w:r>
        <w:t xml:space="preserve">: </w:t>
      </w:r>
      <w:r w:rsidRPr="008C7B05">
        <w:t>Regarding to HARQ process for MCCH and Broadcast MTCH(s), it has agreed that HARQ process ID is not indicated in DCI format 4_0 for both MCCH and MTCH. There is also a conclusion that additional HARQ process(es) is(are) not introduced for Rel-17 MBS broadcast reception on serving cell. Additionally, RAN 1 has also agreed that a UE is not required to support reception of FDMed MCCH PDSCH and MTCH PDSCH in PCell as well as a UE is not required to support reception of FDMed multiple MTCH PDSCHs in PCell for RRC_IDLE/INACTIVE UEs. Thus, single HARQ process is enough for MCCH or broadcast MTCH(s) and it is up to UE implementation to perform HARQ combination for the MCCH or broadcast MTCH. Furthermore, it is up to UE implementation on whether MCCH and broadcast MTCH(s) share the same HARQ process or not.</w:t>
      </w:r>
    </w:p>
    <w:p w14:paraId="7C9824D5" w14:textId="77777777" w:rsidR="008C7B05" w:rsidRDefault="008C7B05" w:rsidP="009D65B3">
      <w:pPr>
        <w:pStyle w:val="ListParagraph"/>
        <w:numPr>
          <w:ilvl w:val="1"/>
          <w:numId w:val="2"/>
        </w:numPr>
      </w:pPr>
      <w:r>
        <w:t>Proposal 2: Single HARQ process is used for MCCH.</w:t>
      </w:r>
    </w:p>
    <w:p w14:paraId="5D013036" w14:textId="0A0C6A27" w:rsidR="008C7B05" w:rsidRDefault="008C7B05" w:rsidP="009D65B3">
      <w:pPr>
        <w:pStyle w:val="ListParagraph"/>
        <w:numPr>
          <w:ilvl w:val="1"/>
          <w:numId w:val="2"/>
        </w:numPr>
      </w:pPr>
      <w:r>
        <w:t>Proposal 3:Single HARQ process is used for broadcast MTCH.</w:t>
      </w:r>
    </w:p>
    <w:p w14:paraId="19510D59" w14:textId="50B5DF50" w:rsidR="00977A00" w:rsidRDefault="00977A00" w:rsidP="009D65B3">
      <w:pPr>
        <w:pStyle w:val="ListParagraph"/>
        <w:numPr>
          <w:ilvl w:val="1"/>
          <w:numId w:val="2"/>
        </w:numPr>
      </w:pPr>
      <w:r>
        <w:t xml:space="preserve">[draft reply can be found in </w:t>
      </w:r>
      <w:r w:rsidRPr="00977A00">
        <w:t>R1-2203492</w:t>
      </w:r>
      <w:r>
        <w:t>]</w:t>
      </w:r>
    </w:p>
    <w:p w14:paraId="6C44D40E" w14:textId="6DA5454A" w:rsidR="00977A00" w:rsidRDefault="00977A00" w:rsidP="009D65B3">
      <w:pPr>
        <w:pStyle w:val="ListParagraph"/>
        <w:numPr>
          <w:ilvl w:val="0"/>
          <w:numId w:val="2"/>
        </w:numPr>
      </w:pPr>
      <w:r>
        <w:t>In [</w:t>
      </w:r>
      <w:r w:rsidRPr="00977A00">
        <w:t>R1-2203766</w:t>
      </w:r>
      <w:r>
        <w:t>, Xiaomi]</w:t>
      </w:r>
    </w:p>
    <w:p w14:paraId="786011FA" w14:textId="7FD921E4" w:rsidR="00977A00" w:rsidRDefault="00DE28BB" w:rsidP="009D65B3">
      <w:pPr>
        <w:pStyle w:val="ListParagraph"/>
        <w:numPr>
          <w:ilvl w:val="1"/>
          <w:numId w:val="2"/>
        </w:numPr>
      </w:pPr>
      <w:r w:rsidRPr="00DE28BB">
        <w:rPr>
          <w:i/>
          <w:iCs/>
        </w:rPr>
        <w:t>Discuss</w:t>
      </w:r>
      <w:r>
        <w:t xml:space="preserve">: </w:t>
      </w:r>
      <w:r w:rsidRPr="00DE28BB">
        <w:t>determination of HARQ process resource(s) for broadcast is/are up to UE implementation. From RAN1 perspective, single HARQ process for MCCH and single HARQ process for broadcast MTCH(s) can share the same.</w:t>
      </w:r>
    </w:p>
    <w:p w14:paraId="47F61A65" w14:textId="3A07D944" w:rsidR="00DE28BB" w:rsidRDefault="00DE28BB" w:rsidP="009D65B3">
      <w:pPr>
        <w:pStyle w:val="ListParagraph"/>
        <w:numPr>
          <w:ilvl w:val="0"/>
          <w:numId w:val="2"/>
        </w:numPr>
      </w:pPr>
      <w:r>
        <w:t>In [</w:t>
      </w:r>
      <w:r w:rsidRPr="00DE28BB">
        <w:t>R1-2203976</w:t>
      </w:r>
      <w:r>
        <w:t>, OPPO]</w:t>
      </w:r>
    </w:p>
    <w:p w14:paraId="5A26D0DB" w14:textId="00CDFDD9" w:rsidR="00DE28BB" w:rsidRDefault="00306E32" w:rsidP="009D65B3">
      <w:pPr>
        <w:pStyle w:val="ListParagraph"/>
        <w:numPr>
          <w:ilvl w:val="1"/>
          <w:numId w:val="2"/>
        </w:numPr>
      </w:pPr>
      <w:r w:rsidRPr="00306E32">
        <w:rPr>
          <w:i/>
          <w:iCs/>
        </w:rPr>
        <w:t>Discuss</w:t>
      </w:r>
      <w:r>
        <w:t xml:space="preserve">: </w:t>
      </w:r>
      <w:r w:rsidRPr="00306E32">
        <w:t>There is no dedicated HARQ process ID that is allocated/indicated for MBS broadcast. Which HPID is used for MCCH/MTCH is up to UE implementation, because the HPID resources are shared between broadcast, unicast and multicast. Furthermore, from RAN1’s perspective, MCCH and MTCH are both mapped in PDSCH, which is not differentiated by physical layer. There is no necessary to use different HPID for MCCH and MTCH(s), respectively. According to the agreement copied above, the reason why DCI 4_0 does not include or indicate HPID for MCCH/MTCH is that it is difficult to align and simultaneously use a HPID which is forced all UEs to use this HPID, no matter it is occupied by unicast or not.</w:t>
      </w:r>
    </w:p>
    <w:p w14:paraId="43F05609" w14:textId="77777777" w:rsidR="00306E32" w:rsidRDefault="00306E32" w:rsidP="009D65B3">
      <w:pPr>
        <w:pStyle w:val="ListParagraph"/>
        <w:numPr>
          <w:ilvl w:val="1"/>
          <w:numId w:val="2"/>
        </w:numPr>
      </w:pPr>
      <w:r>
        <w:t>Proposal 1: There is no dedicated HARQ process ID for MCCH and Broadcast MTCH(s).</w:t>
      </w:r>
    </w:p>
    <w:p w14:paraId="79902799" w14:textId="65507AA5" w:rsidR="00306E32" w:rsidRDefault="00306E32" w:rsidP="009D65B3">
      <w:pPr>
        <w:pStyle w:val="ListParagraph"/>
        <w:numPr>
          <w:ilvl w:val="1"/>
          <w:numId w:val="2"/>
        </w:numPr>
      </w:pPr>
      <w:r>
        <w:t>Proposal 2: A single HARQ process can be used for MCCH and Broadcast MTCH(s), for which MCCH and MTCH(s) are sharing this single HARQ process.</w:t>
      </w:r>
    </w:p>
    <w:p w14:paraId="5B7DF776" w14:textId="3AC0D065" w:rsidR="006C4D00" w:rsidRDefault="006C4D00" w:rsidP="009D65B3">
      <w:pPr>
        <w:pStyle w:val="ListParagraph"/>
        <w:numPr>
          <w:ilvl w:val="1"/>
          <w:numId w:val="2"/>
        </w:numPr>
      </w:pPr>
      <w:r>
        <w:t xml:space="preserve">[draft reply can be found in </w:t>
      </w:r>
      <w:r w:rsidRPr="006C4D00">
        <w:t>R1-2203977</w:t>
      </w:r>
      <w:r>
        <w:t>]</w:t>
      </w:r>
    </w:p>
    <w:p w14:paraId="4C05910E" w14:textId="7E5B11BF" w:rsidR="006C4D00" w:rsidRDefault="006C4D00" w:rsidP="009D65B3">
      <w:pPr>
        <w:pStyle w:val="ListParagraph"/>
        <w:numPr>
          <w:ilvl w:val="0"/>
          <w:numId w:val="2"/>
        </w:numPr>
      </w:pPr>
      <w:r>
        <w:t>In [</w:t>
      </w:r>
      <w:r w:rsidR="00E4332F" w:rsidRPr="00E4332F">
        <w:t>R1-2204270</w:t>
      </w:r>
      <w:r w:rsidR="00E4332F">
        <w:t>, CMCC</w:t>
      </w:r>
      <w:r>
        <w:t>]</w:t>
      </w:r>
    </w:p>
    <w:p w14:paraId="104D5974" w14:textId="02365435" w:rsidR="00D77E45" w:rsidRDefault="00D77E45" w:rsidP="009D65B3">
      <w:pPr>
        <w:pStyle w:val="ListParagraph"/>
        <w:numPr>
          <w:ilvl w:val="1"/>
          <w:numId w:val="2"/>
        </w:numPr>
      </w:pPr>
      <w:r w:rsidRPr="002365A0">
        <w:rPr>
          <w:i/>
          <w:iCs/>
        </w:rPr>
        <w:lastRenderedPageBreak/>
        <w:t>Discuss</w:t>
      </w:r>
      <w:r>
        <w:t xml:space="preserve">: </w:t>
      </w:r>
      <w:r w:rsidRPr="00D77E45">
        <w:t>According to RAN1’s conclusion, that additional HARQ process(es) is(are) not introduced for Rel-17 MBS broadcast reception on serving cell without the impact on UE’s hardware which is aligned with RAN2’s agreement that no dedicated HARQ process IDs for MCCH and Broadcast MTCH. In addition, RAN1 also agreed that no HARQ process ID is to be indicated in the DCI format for both MCCH and MTCH</w:t>
      </w:r>
      <w:r>
        <w:t>.</w:t>
      </w:r>
      <w:r>
        <w:br/>
        <w:t xml:space="preserve">But whether different HARQ processes can be allocated to MCCH and MTCH doesn’t have a clear agreement. There are several ways to realize it, for example, it is up to UE’s implementation to buffer different data in different HARQ processes according to the RNTI. For RRC_IDLE/INACTIVE UEs, this method is feasible since they don’t have unicast or multicast service. However, for RRC_CONNECTED UEs, if each broadcast service (G-RNTI) occupy one HARQ process, it will impact on the unicast and multicast scheduling since gNB doesn’t know which HARQ process(es) is(are) used by broadcast. </w:t>
      </w:r>
      <w:r>
        <w:br/>
        <w:t>From this point of view, it is beneficial to restrict that only single HARQ process for MCCH and single HARQ process for MTCH. Regarding whether MCCH and MTCH can share the same HARQ process, it can be up to UE’s implementation depending on the number of unused HARQ processes.</w:t>
      </w:r>
    </w:p>
    <w:p w14:paraId="06C4D5E2" w14:textId="026D78A2" w:rsidR="00E4332F" w:rsidRDefault="00D77E45" w:rsidP="009D65B3">
      <w:pPr>
        <w:pStyle w:val="ListParagraph"/>
        <w:numPr>
          <w:ilvl w:val="1"/>
          <w:numId w:val="2"/>
        </w:numPr>
      </w:pPr>
      <w:r>
        <w:t>Proposal 1. Reply the LS to RAN2 with the RAN1’s confirmation that on single HARQ process for MCCH and single HARQ process for Broadcast MTCH(s). From RAN1’s perspective, it’s up to UE’s implementation whether to share the same HARQ process for MCCH and Broadcast MTCH(s) or not.</w:t>
      </w:r>
    </w:p>
    <w:p w14:paraId="11DC6E13" w14:textId="3A2504A2" w:rsidR="00F86AF1" w:rsidRDefault="00F86AF1" w:rsidP="009D65B3">
      <w:pPr>
        <w:pStyle w:val="ListParagraph"/>
        <w:numPr>
          <w:ilvl w:val="0"/>
          <w:numId w:val="2"/>
        </w:numPr>
      </w:pPr>
      <w:r>
        <w:t>In [</w:t>
      </w:r>
      <w:r w:rsidR="00CA773D" w:rsidRPr="00CA773D">
        <w:t>R1-2204927</w:t>
      </w:r>
      <w:r>
        <w:t>,</w:t>
      </w:r>
      <w:r w:rsidR="00CA773D">
        <w:t xml:space="preserve"> </w:t>
      </w:r>
      <w:r>
        <w:t>Huawei]</w:t>
      </w:r>
    </w:p>
    <w:p w14:paraId="1DD9D06E" w14:textId="096094EE" w:rsidR="00673A58" w:rsidRDefault="00673A58" w:rsidP="009D65B3">
      <w:pPr>
        <w:pStyle w:val="ListParagraph"/>
        <w:numPr>
          <w:ilvl w:val="1"/>
          <w:numId w:val="2"/>
        </w:numPr>
      </w:pPr>
      <w:r w:rsidRPr="00673A58">
        <w:rPr>
          <w:i/>
          <w:iCs/>
        </w:rPr>
        <w:t>Discuss</w:t>
      </w:r>
      <w:r>
        <w:t xml:space="preserve">: </w:t>
      </w:r>
      <w:r w:rsidRPr="00673A58">
        <w:t>Hence, UE shall upon detection of a PDCCH with a configured DCI format 1_0, 1_1, 4_0, 4_1, 4_2 or 1_2 decode the corresponding PDSCHs as indicated by that DCI by using the HARQ process UE supports per cell.</w:t>
      </w:r>
      <w:r>
        <w:br/>
      </w:r>
      <w:r w:rsidRPr="00673A58">
        <w:t>In addition, support of higher layer configured slot-level repetition up to 8 for MTCH is one of components of FG33-1 for broadcast [2]. However, from the description from TS 38.214 [3</w:t>
      </w:r>
      <w:r>
        <w:t>].</w:t>
      </w:r>
      <w:r>
        <w:br/>
      </w:r>
      <w:r w:rsidRPr="00673A58">
        <w:t>As agreed HARQ-ACK feedback for HARQ process scheduling MBS broadcast is not supported (equivalent to HARQ feedback is disabled) and with the above description from TS38.214 in bold, it is understood that the interleaved repetitions for MTCHx and for MTCHy with the same HARQ process ID as illustrated in Fig. 1 is NOT supported</w:t>
      </w:r>
      <w:r>
        <w:t>.</w:t>
      </w:r>
      <w:r>
        <w:br/>
        <w:t xml:space="preserve">Therefore, from RAN1 perspective, a single HARQ process can be used for broadcast MTCH(s). In addition, MCCH and MTCH(s) can share the same HARQ process ID. </w:t>
      </w:r>
    </w:p>
    <w:p w14:paraId="184B4729" w14:textId="481DE068" w:rsidR="00673A58" w:rsidRDefault="00673A58" w:rsidP="009D65B3">
      <w:pPr>
        <w:pStyle w:val="ListParagraph"/>
        <w:numPr>
          <w:ilvl w:val="1"/>
          <w:numId w:val="2"/>
        </w:numPr>
      </w:pPr>
      <w:r>
        <w:t>Proposal: Confirm RAN2’s assumption that a single HARQ process can be used for broadcast MTCH(s). In addition, MCCH and MTCH(s) can share the same HARQ process ID.</w:t>
      </w:r>
    </w:p>
    <w:p w14:paraId="08841D9D" w14:textId="48AA0ACE" w:rsidR="00F86AF1" w:rsidRDefault="00F86AF1" w:rsidP="009D65B3">
      <w:pPr>
        <w:pStyle w:val="ListParagraph"/>
        <w:numPr>
          <w:ilvl w:val="0"/>
          <w:numId w:val="2"/>
        </w:numPr>
      </w:pPr>
      <w:r>
        <w:t>In [</w:t>
      </w:r>
      <w:r w:rsidR="00921F83" w:rsidRPr="00921F83">
        <w:t>R1-2203875</w:t>
      </w:r>
      <w:r w:rsidR="00921F83">
        <w:t xml:space="preserve">, </w:t>
      </w:r>
      <w:r w:rsidR="007F4047">
        <w:t>Samsung</w:t>
      </w:r>
      <w:r>
        <w:t>]</w:t>
      </w:r>
    </w:p>
    <w:p w14:paraId="0E19DB45" w14:textId="45656C32" w:rsidR="00722071" w:rsidRDefault="00722071" w:rsidP="009D65B3">
      <w:pPr>
        <w:pStyle w:val="ListParagraph"/>
        <w:numPr>
          <w:ilvl w:val="1"/>
          <w:numId w:val="2"/>
        </w:numPr>
      </w:pPr>
      <w:r w:rsidRPr="00722071">
        <w:rPr>
          <w:i/>
          <w:iCs/>
        </w:rPr>
        <w:t>Discuss</w:t>
      </w:r>
      <w:r>
        <w:t>: There is no dedicated HARQ process associated with MCCH/MTCH(s) as it is also evident from the fact that DCI format 4_0 does not include a HPN field. It is also up to the gNB whether to use single HARQ process or separate HARQ processes for MCCH and MTCH (e.g. depending on the scheduling and on whether there are ‘blind’ retransmissions) but from a UE perspective it is OK to assume single HARQ process for MCCH and single HARQ process for MTCH(s).</w:t>
      </w:r>
    </w:p>
    <w:p w14:paraId="3E6D65FD" w14:textId="6ACD489E" w:rsidR="00921F83" w:rsidRDefault="00722071" w:rsidP="009D65B3">
      <w:pPr>
        <w:pStyle w:val="ListParagraph"/>
        <w:numPr>
          <w:ilvl w:val="1"/>
          <w:numId w:val="2"/>
        </w:numPr>
      </w:pPr>
      <w:r>
        <w:t>Proposal 7: Confirm the RAN2 understanding in [2].</w:t>
      </w:r>
    </w:p>
    <w:p w14:paraId="6CDE5E2E" w14:textId="27EA0BAA" w:rsidR="000E773D" w:rsidRDefault="000E773D">
      <w:pPr>
        <w:overflowPunct/>
        <w:autoSpaceDE/>
        <w:autoSpaceDN/>
        <w:adjustRightInd/>
        <w:spacing w:after="0"/>
        <w:textAlignment w:val="auto"/>
      </w:pPr>
      <w:r>
        <w:br w:type="page"/>
      </w:r>
    </w:p>
    <w:p w14:paraId="7253B826" w14:textId="17B478F9" w:rsidR="003F402F" w:rsidRPr="00A0724D" w:rsidRDefault="00703F97" w:rsidP="00703F97">
      <w:pPr>
        <w:pStyle w:val="Heading2"/>
        <w:numPr>
          <w:ilvl w:val="1"/>
          <w:numId w:val="1"/>
        </w:numPr>
      </w:pPr>
      <w:r w:rsidRPr="001129B8">
        <w:lastRenderedPageBreak/>
        <w:t>FL Assessment</w:t>
      </w:r>
      <w:r w:rsidR="00943704">
        <w:t xml:space="preserve"> </w:t>
      </w:r>
    </w:p>
    <w:p w14:paraId="0114FBB2" w14:textId="22A137FD" w:rsidR="00943704" w:rsidRDefault="00943704" w:rsidP="00703F97">
      <w:r>
        <w:t xml:space="preserve">Given </w:t>
      </w:r>
      <w:r w:rsidR="005859CE">
        <w:t xml:space="preserve">the RAN1 </w:t>
      </w:r>
      <w:r>
        <w:t xml:space="preserve">conclusion that confirms that no additional HARQ processes are introduced in Rel-17 NR MBS, it is understood that broadcast reception reuses existing hardware for HARQ </w:t>
      </w:r>
      <w:r w:rsidR="000559B2">
        <w:t>processes,</w:t>
      </w:r>
      <w:r>
        <w:t xml:space="preserve"> and these are shared between unicast, multicast and broadcast.</w:t>
      </w:r>
      <w:r w:rsidR="00CA0C74">
        <w:t xml:space="preserve"> This aspect has been highlighted by </w:t>
      </w:r>
      <w:r w:rsidR="00CA0C74" w:rsidRPr="00CD3579">
        <w:t>[</w:t>
      </w:r>
      <w:r w:rsidR="00BA7142" w:rsidRPr="00CD3579">
        <w:t>Spreadtrum, vivo, OPPO, CMCC, Samsung</w:t>
      </w:r>
      <w:r w:rsidR="00CA0C74" w:rsidRPr="00CD3579">
        <w:t>].</w:t>
      </w:r>
    </w:p>
    <w:p w14:paraId="7CD67431" w14:textId="24FCDB7C" w:rsidR="00CA0C74" w:rsidRDefault="005859CE" w:rsidP="00CA0C74">
      <w:r>
        <w:t xml:space="preserve">Given the </w:t>
      </w:r>
      <w:r w:rsidR="00943704">
        <w:t xml:space="preserve">RAN1 </w:t>
      </w:r>
      <w:r>
        <w:t xml:space="preserve">agreement on not including </w:t>
      </w:r>
      <w:r w:rsidR="00943704">
        <w:t xml:space="preserve">HARQ Process ID </w:t>
      </w:r>
      <w:r>
        <w:t>in the DCI format 4_0 for MCCH/MTCH and the RAN2 agreement on no dedicated HARQ process IDs for MCCH/MTCH, it is understood that it is up to the receiver implementation to select unused HARQ processes for broadcast reception with the additional constrain that these need to be shared with multicast and unicast.</w:t>
      </w:r>
      <w:r w:rsidR="00CA0C74">
        <w:t xml:space="preserve"> This aspect has been highlighted </w:t>
      </w:r>
      <w:r w:rsidR="00CA0C74" w:rsidRPr="00CD3579">
        <w:t>by [</w:t>
      </w:r>
      <w:r w:rsidR="00BA7142" w:rsidRPr="00CD3579">
        <w:t>Spreadtrum, vivo, OPPO, CMCC, Samsung</w:t>
      </w:r>
      <w:r w:rsidR="00CA0C74" w:rsidRPr="00CD3579">
        <w:t>].</w:t>
      </w:r>
    </w:p>
    <w:p w14:paraId="0B7F4F3A" w14:textId="792C98E5" w:rsidR="00AA639F" w:rsidRDefault="001F2287" w:rsidP="00AA639F">
      <w:r w:rsidRPr="00AA639F">
        <w:rPr>
          <w:u w:val="single"/>
        </w:rPr>
        <w:t>On</w:t>
      </w:r>
      <w:r w:rsidR="000559B2" w:rsidRPr="00AA639F">
        <w:rPr>
          <w:u w:val="single"/>
        </w:rPr>
        <w:t xml:space="preserve"> </w:t>
      </w:r>
      <w:r w:rsidR="00AA639F" w:rsidRPr="00AA639F">
        <w:rPr>
          <w:u w:val="single"/>
        </w:rPr>
        <w:t>RAN2’s assumption on single HARQ process for MCCH and single HARQ process for MTCH</w:t>
      </w:r>
      <w:r w:rsidR="00AA639F">
        <w:t>:</w:t>
      </w:r>
    </w:p>
    <w:p w14:paraId="78093905" w14:textId="252379BF" w:rsidR="00AA639F" w:rsidRDefault="001F2287" w:rsidP="009D65B3">
      <w:pPr>
        <w:pStyle w:val="ListParagraph"/>
        <w:numPr>
          <w:ilvl w:val="0"/>
          <w:numId w:val="7"/>
        </w:numPr>
      </w:pPr>
      <w:r>
        <w:t>I</w:t>
      </w:r>
      <w:r w:rsidR="000559B2">
        <w:t xml:space="preserve">n NR MBS Rel-17 there is only a single MCCH scheduled with MCCH-RNTI, hence, it understood that a single HARQ process is </w:t>
      </w:r>
      <w:r w:rsidR="00BC782E">
        <w:t>sufficient</w:t>
      </w:r>
      <w:r w:rsidR="000559B2">
        <w:t>.</w:t>
      </w:r>
    </w:p>
    <w:p w14:paraId="7BB51C25" w14:textId="401D6330" w:rsidR="00943704" w:rsidRDefault="000559B2" w:rsidP="009D65B3">
      <w:pPr>
        <w:pStyle w:val="ListParagraph"/>
        <w:numPr>
          <w:ilvl w:val="0"/>
          <w:numId w:val="7"/>
        </w:numPr>
      </w:pPr>
      <w:r>
        <w:t xml:space="preserve">For MTCH, multiple contributions discuss why a single HARQ process is </w:t>
      </w:r>
      <w:r w:rsidR="001F2287">
        <w:t>enough</w:t>
      </w:r>
      <w:r>
        <w:t xml:space="preserve">. </w:t>
      </w:r>
      <w:r w:rsidR="00921283">
        <w:t xml:space="preserve">[vivo] highlights that there is no UE requirement to support reception of </w:t>
      </w:r>
      <w:r w:rsidR="00921283" w:rsidRPr="008C7B05">
        <w:t>multiple MTCH PDSCHs FDMed in PCell for RRC_IDLE/</w:t>
      </w:r>
      <w:r w:rsidR="00921283">
        <w:t xml:space="preserve"> </w:t>
      </w:r>
      <w:r w:rsidR="00921283" w:rsidRPr="008C7B05">
        <w:t>INACTIVE UEs</w:t>
      </w:r>
      <w:r w:rsidR="00921283">
        <w:t xml:space="preserve">. </w:t>
      </w:r>
      <w:r w:rsidR="00AA639F">
        <w:t>[</w:t>
      </w:r>
      <w:r w:rsidR="00AA639F" w:rsidRPr="00383BFC">
        <w:t>Huawei</w:t>
      </w:r>
      <w:r w:rsidR="00AA639F">
        <w:t>]</w:t>
      </w:r>
      <w:r w:rsidR="005859CE">
        <w:t xml:space="preserve"> </w:t>
      </w:r>
      <w:r w:rsidR="00383BFC">
        <w:t xml:space="preserve">further </w:t>
      </w:r>
      <w:r w:rsidR="00AA639F">
        <w:t xml:space="preserve">clarify that interleaved slot-level repetition of different MTCHs is not supported, hence one </w:t>
      </w:r>
      <w:r w:rsidR="00383BFC">
        <w:t xml:space="preserve">HARQ </w:t>
      </w:r>
      <w:r w:rsidR="00AA639F">
        <w:t xml:space="preserve">process is enough. </w:t>
      </w:r>
      <w:r w:rsidR="00D95410">
        <w:t>[</w:t>
      </w:r>
      <w:r w:rsidR="00D95410" w:rsidRPr="00C44FE5">
        <w:t>CMCC</w:t>
      </w:r>
      <w:r w:rsidR="00D95410">
        <w:t>] also discusses that although a different HARQ process could be used per G-RNTI, this could have an impact when sharing these with unicast/multicast, hence, it is preferred a single HARQ process for MTCH.</w:t>
      </w:r>
    </w:p>
    <w:p w14:paraId="67AA556C" w14:textId="77777777" w:rsidR="00AA639F" w:rsidRDefault="00AA639F" w:rsidP="009D65B3">
      <w:pPr>
        <w:pStyle w:val="ListParagraph"/>
        <w:numPr>
          <w:ilvl w:val="0"/>
          <w:numId w:val="7"/>
        </w:numPr>
      </w:pPr>
      <w:r>
        <w:t>All inputs [ZTE, Spreadtrum, vivo, Xiaomi, OPPO,</w:t>
      </w:r>
      <w:r w:rsidRPr="003D59D8">
        <w:t xml:space="preserve"> </w:t>
      </w:r>
      <w:r>
        <w:t>CMCC, Huawei, Samsung] support confirming RAN2’s assumption on</w:t>
      </w:r>
      <w:r w:rsidRPr="004D2D73">
        <w:t xml:space="preserve"> single HARQ process for MCCH and single HARQ process for MTCH</w:t>
      </w:r>
      <w:r>
        <w:t>.</w:t>
      </w:r>
    </w:p>
    <w:p w14:paraId="7AD56AB1" w14:textId="1DF8DF9A" w:rsidR="00AA639F" w:rsidRPr="00AA639F" w:rsidRDefault="00AA639F" w:rsidP="009D65B3">
      <w:pPr>
        <w:pStyle w:val="ListParagraph"/>
        <w:numPr>
          <w:ilvl w:val="0"/>
          <w:numId w:val="7"/>
        </w:numPr>
        <w:rPr>
          <w:b/>
          <w:bCs/>
          <w:i/>
          <w:iCs/>
        </w:rPr>
      </w:pPr>
      <w:r>
        <w:t xml:space="preserve">Given the </w:t>
      </w:r>
      <w:r w:rsidR="003B53FD">
        <w:t xml:space="preserve">discussion above and the </w:t>
      </w:r>
      <w:r>
        <w:t>consensus</w:t>
      </w:r>
      <w:r w:rsidR="003B53FD">
        <w:t>,</w:t>
      </w:r>
      <w:r>
        <w:t xml:space="preserve"> Proposal 2.1 below confirms RAN2’s assumption.</w:t>
      </w:r>
    </w:p>
    <w:p w14:paraId="04816A5B" w14:textId="77777777" w:rsidR="00F25C44" w:rsidRDefault="00F25C44" w:rsidP="00703F97">
      <w:pPr>
        <w:rPr>
          <w:u w:val="single"/>
        </w:rPr>
      </w:pPr>
    </w:p>
    <w:p w14:paraId="3E11A788" w14:textId="08B7BF1E" w:rsidR="004D2D73" w:rsidRDefault="004D2D73" w:rsidP="00703F97">
      <w:pPr>
        <w:rPr>
          <w:u w:val="single"/>
        </w:rPr>
      </w:pPr>
      <w:r w:rsidRPr="00CE5D74">
        <w:rPr>
          <w:u w:val="single"/>
        </w:rPr>
        <w:t xml:space="preserve">On whether </w:t>
      </w:r>
      <w:r w:rsidR="005644F0" w:rsidRPr="00CE5D74">
        <w:rPr>
          <w:u w:val="single"/>
        </w:rPr>
        <w:t xml:space="preserve">the HARQ process for </w:t>
      </w:r>
      <w:r w:rsidRPr="00CE5D74">
        <w:rPr>
          <w:u w:val="single"/>
        </w:rPr>
        <w:t xml:space="preserve">MCCH and MTCH </w:t>
      </w:r>
      <w:r w:rsidR="005644F0" w:rsidRPr="00CE5D74">
        <w:rPr>
          <w:u w:val="single"/>
        </w:rPr>
        <w:t>can be</w:t>
      </w:r>
      <w:r w:rsidRPr="00CE5D74">
        <w:rPr>
          <w:u w:val="single"/>
        </w:rPr>
        <w:t xml:space="preserve"> the same</w:t>
      </w:r>
      <w:r w:rsidR="002D3174">
        <w:rPr>
          <w:u w:val="single"/>
        </w:rPr>
        <w:t>/</w:t>
      </w:r>
      <w:r w:rsidR="005644F0" w:rsidRPr="00CE5D74">
        <w:rPr>
          <w:u w:val="single"/>
        </w:rPr>
        <w:t>different</w:t>
      </w:r>
      <w:r w:rsidR="00CE5D74">
        <w:rPr>
          <w:u w:val="single"/>
        </w:rPr>
        <w:t>:</w:t>
      </w:r>
    </w:p>
    <w:p w14:paraId="775AF25E" w14:textId="6039A3F1" w:rsidR="00CE5D74" w:rsidRDefault="005012AC" w:rsidP="009D65B3">
      <w:pPr>
        <w:pStyle w:val="ListParagraph"/>
        <w:numPr>
          <w:ilvl w:val="0"/>
          <w:numId w:val="8"/>
        </w:numPr>
      </w:pPr>
      <w:r>
        <w:t xml:space="preserve">In NR MBS Rel-17, as highlighted by [vivo], a </w:t>
      </w:r>
      <w:r w:rsidRPr="008C7B05">
        <w:t>UE is not required to support reception of FDMed MCCH PDSCH and MTCH PDSCH in PCell</w:t>
      </w:r>
      <w:r>
        <w:t xml:space="preserve"> for </w:t>
      </w:r>
      <w:r w:rsidRPr="005012AC">
        <w:t>RRC_IDLE/INACTIVE UEs</w:t>
      </w:r>
      <w:r>
        <w:t>.</w:t>
      </w:r>
      <w:r w:rsidR="00365ADA">
        <w:t xml:space="preserve"> Given this, it is understood that the same HARQ process could be shared between MCCH PDSCH and MTCH PDSCH. [ZTE] further discusses that it is similar to the reception </w:t>
      </w:r>
      <w:r w:rsidR="00365ADA" w:rsidRPr="00365ADA">
        <w:t xml:space="preserve">of SIB1 and OSI </w:t>
      </w:r>
      <w:r w:rsidR="00365ADA">
        <w:t>that</w:t>
      </w:r>
      <w:r w:rsidR="00365ADA" w:rsidRPr="00365ADA">
        <w:t xml:space="preserve"> share </w:t>
      </w:r>
      <w:r w:rsidR="00365ADA">
        <w:t xml:space="preserve">a </w:t>
      </w:r>
      <w:r w:rsidR="00365ADA" w:rsidRPr="00365ADA">
        <w:t>HARQ process given there is no requirement for simultaneous reception</w:t>
      </w:r>
      <w:r w:rsidR="00365ADA">
        <w:t>.</w:t>
      </w:r>
    </w:p>
    <w:p w14:paraId="791E3458" w14:textId="77777777" w:rsidR="00821BBD" w:rsidRDefault="00821BBD" w:rsidP="009D65B3">
      <w:pPr>
        <w:pStyle w:val="ListParagraph"/>
        <w:numPr>
          <w:ilvl w:val="0"/>
          <w:numId w:val="8"/>
        </w:numPr>
      </w:pPr>
      <w:r>
        <w:t>M</w:t>
      </w:r>
      <w:r w:rsidRPr="00821BBD">
        <w:t xml:space="preserve">ost inputs [ZTE, Spreadtrum, vivo, Xiaomi, OPPO, CMCC, Huawei] agree that MCCH </w:t>
      </w:r>
      <w:r>
        <w:t xml:space="preserve">PDSCH </w:t>
      </w:r>
      <w:r w:rsidRPr="00821BBD">
        <w:t>and MTCH</w:t>
      </w:r>
      <w:r>
        <w:t xml:space="preserve"> PDSCH</w:t>
      </w:r>
      <w:r w:rsidRPr="00821BBD">
        <w:t xml:space="preserve"> can share the same HARQ process</w:t>
      </w:r>
      <w:r>
        <w:t>.</w:t>
      </w:r>
    </w:p>
    <w:p w14:paraId="4ABCD00D" w14:textId="16CB1539" w:rsidR="00821BBD" w:rsidRDefault="00821BBD" w:rsidP="009D65B3">
      <w:pPr>
        <w:pStyle w:val="ListParagraph"/>
        <w:numPr>
          <w:ilvl w:val="0"/>
          <w:numId w:val="8"/>
        </w:numPr>
      </w:pPr>
      <w:r w:rsidRPr="00821BBD">
        <w:t xml:space="preserve">[Spreadtrum, vivo, CMCC] also support that MCCH </w:t>
      </w:r>
      <w:r>
        <w:t xml:space="preserve">PDSCH </w:t>
      </w:r>
      <w:r w:rsidRPr="00821BBD">
        <w:t xml:space="preserve">and MTCH </w:t>
      </w:r>
      <w:r>
        <w:t xml:space="preserve">PDSCH </w:t>
      </w:r>
      <w:r w:rsidRPr="00821BBD">
        <w:t>can use different HARQ process</w:t>
      </w:r>
      <w:r>
        <w:t xml:space="preserve"> since this is up to UE’s implementation.</w:t>
      </w:r>
    </w:p>
    <w:p w14:paraId="07F9EBED" w14:textId="731A5561" w:rsidR="00821BBD" w:rsidRPr="00E64E0A" w:rsidRDefault="00821BBD" w:rsidP="009D65B3">
      <w:pPr>
        <w:pStyle w:val="ListParagraph"/>
        <w:numPr>
          <w:ilvl w:val="0"/>
          <w:numId w:val="8"/>
        </w:numPr>
      </w:pPr>
      <w:r w:rsidRPr="00E64E0A">
        <w:t xml:space="preserve">However, no company argues that </w:t>
      </w:r>
      <w:r w:rsidR="00E72212">
        <w:t xml:space="preserve">a UE </w:t>
      </w:r>
      <w:r w:rsidR="00E72212" w:rsidRPr="00E64E0A">
        <w:t xml:space="preserve">should </w:t>
      </w:r>
      <w:r w:rsidR="00E72212" w:rsidRPr="00E64E0A">
        <w:rPr>
          <w:i/>
          <w:iCs/>
        </w:rPr>
        <w:t>not</w:t>
      </w:r>
      <w:r w:rsidR="00E72212" w:rsidRPr="00E64E0A">
        <w:t xml:space="preserve"> </w:t>
      </w:r>
      <w:r w:rsidR="00E72212">
        <w:t xml:space="preserve">be able to </w:t>
      </w:r>
      <w:r w:rsidR="00E72212" w:rsidRPr="00E64E0A">
        <w:t xml:space="preserve">use different HARQ process </w:t>
      </w:r>
      <w:r w:rsidR="00E72212">
        <w:t xml:space="preserve">for </w:t>
      </w:r>
      <w:r w:rsidRPr="00E64E0A">
        <w:t xml:space="preserve">MCCH PDSCH and </w:t>
      </w:r>
      <w:r w:rsidR="00E72212">
        <w:t xml:space="preserve">for </w:t>
      </w:r>
      <w:r w:rsidRPr="00E64E0A">
        <w:t>MTCH PDSCH.</w:t>
      </w:r>
    </w:p>
    <w:p w14:paraId="7F2D2EA9" w14:textId="0F71D71A" w:rsidR="00C741FF" w:rsidRDefault="00821BBD" w:rsidP="009D65B3">
      <w:pPr>
        <w:pStyle w:val="ListParagraph"/>
        <w:numPr>
          <w:ilvl w:val="0"/>
          <w:numId w:val="8"/>
        </w:numPr>
      </w:pPr>
      <w:r w:rsidRPr="00E64E0A">
        <w:t xml:space="preserve">Given the discussion above, Proposal 2.1 below proposes to clarify that from RAN1 perspective, it is up to the </w:t>
      </w:r>
      <w:r w:rsidR="00E64E0A" w:rsidRPr="00E64E0A">
        <w:t>UE’s</w:t>
      </w:r>
      <w:r w:rsidRPr="00E64E0A">
        <w:t xml:space="preserve"> implementation whether the HARQ process for MCCH and the HARQ process for MTCH is </w:t>
      </w:r>
      <w:r w:rsidR="00E64E0A" w:rsidRPr="00E64E0A">
        <w:t>the same or different.</w:t>
      </w:r>
    </w:p>
    <w:p w14:paraId="1D55BF3D" w14:textId="77777777" w:rsidR="00B64671" w:rsidRDefault="00B64671" w:rsidP="00B64671"/>
    <w:p w14:paraId="62A4DA8E" w14:textId="63EE0AFD" w:rsidR="00703F97" w:rsidRPr="001129B8" w:rsidRDefault="00703F97" w:rsidP="001129B8">
      <w:pPr>
        <w:pStyle w:val="Heading2"/>
        <w:numPr>
          <w:ilvl w:val="1"/>
          <w:numId w:val="1"/>
        </w:numPr>
      </w:pPr>
      <w:r w:rsidRPr="001129B8">
        <w:t>1st round FL proposals</w:t>
      </w:r>
    </w:p>
    <w:p w14:paraId="4A4B8EA6" w14:textId="0950412F" w:rsidR="00A313CD" w:rsidRDefault="00A313CD" w:rsidP="00787EBB">
      <w:pPr>
        <w:pStyle w:val="Heading3"/>
        <w:spacing w:after="0"/>
      </w:pPr>
      <w:r w:rsidRPr="00CC348B">
        <w:t xml:space="preserve">Proposal </w:t>
      </w:r>
      <w:r w:rsidR="001129B8">
        <w:t>2.1</w:t>
      </w:r>
    </w:p>
    <w:p w14:paraId="6DC0658B" w14:textId="72558542" w:rsidR="001C003E" w:rsidRDefault="00BA018F" w:rsidP="00BA018F">
      <w:pPr>
        <w:spacing w:after="0"/>
      </w:pPr>
      <w:r>
        <w:t xml:space="preserve">In the reply LS on </w:t>
      </w:r>
      <w:r w:rsidRPr="00BA018F">
        <w:t>HARQ process for MCCH and Broadcast MTCH(s)</w:t>
      </w:r>
      <w:r w:rsidR="005A7321">
        <w:t xml:space="preserve"> to RAN2</w:t>
      </w:r>
      <w:r>
        <w:t>, capture the following:</w:t>
      </w:r>
    </w:p>
    <w:p w14:paraId="744E7EBE" w14:textId="277CB730" w:rsidR="00BA018F" w:rsidRDefault="00CB4D17" w:rsidP="009D65B3">
      <w:pPr>
        <w:pStyle w:val="ListParagraph"/>
        <w:numPr>
          <w:ilvl w:val="0"/>
          <w:numId w:val="9"/>
        </w:numPr>
        <w:spacing w:after="0"/>
      </w:pPr>
      <w:r>
        <w:t xml:space="preserve">RAN1 confirms RAN2’s assumption on a single </w:t>
      </w:r>
      <w:r w:rsidRPr="00CB4D17">
        <w:t>HARQ process for MCCH and single HARQ process for MTCH</w:t>
      </w:r>
      <w:r>
        <w:t>.</w:t>
      </w:r>
    </w:p>
    <w:p w14:paraId="768C7018" w14:textId="45050564" w:rsidR="00C82FBA" w:rsidRDefault="00C82FBA" w:rsidP="009D65B3">
      <w:pPr>
        <w:pStyle w:val="ListParagraph"/>
        <w:numPr>
          <w:ilvl w:val="0"/>
          <w:numId w:val="9"/>
        </w:numPr>
        <w:spacing w:after="0"/>
      </w:pPr>
      <w:r>
        <w:t xml:space="preserve">from RAN1 perspective, it is up to the UE’s implementation </w:t>
      </w:r>
      <w:r w:rsidRPr="00E64E0A">
        <w:t>whether the HARQ process for MCCH and the HARQ process for MTCH is the same or different</w:t>
      </w:r>
      <w:r>
        <w:t>.</w:t>
      </w:r>
    </w:p>
    <w:p w14:paraId="3CBCC328" w14:textId="77777777" w:rsidR="00B64671" w:rsidRDefault="00B64671" w:rsidP="00921D37">
      <w:pPr>
        <w:rPr>
          <w:b/>
          <w:bCs/>
        </w:rPr>
      </w:pPr>
    </w:p>
    <w:p w14:paraId="6B2CBAA1" w14:textId="77777777" w:rsidR="0078109E" w:rsidRDefault="0078109E" w:rsidP="00921D37">
      <w:pPr>
        <w:rPr>
          <w:b/>
          <w:bCs/>
        </w:rPr>
      </w:pPr>
    </w:p>
    <w:p w14:paraId="10FAE9CF" w14:textId="3FEFBCDA" w:rsidR="00921D37" w:rsidRDefault="00921D37" w:rsidP="00921D37">
      <w:pPr>
        <w:rPr>
          <w:b/>
          <w:bCs/>
        </w:rPr>
      </w:pPr>
      <w:r w:rsidRPr="009104A5">
        <w:rPr>
          <w:b/>
          <w:bCs/>
        </w:rPr>
        <w:t>Please provide your answers in the table below.</w:t>
      </w:r>
      <w:r>
        <w:rPr>
          <w:b/>
          <w:bCs/>
        </w:rPr>
        <w:t xml:space="preserve"> Do you agree with Proposal 2.1?</w:t>
      </w:r>
    </w:p>
    <w:tbl>
      <w:tblPr>
        <w:tblStyle w:val="TableGrid"/>
        <w:tblW w:w="0" w:type="auto"/>
        <w:tblLook w:val="04A0" w:firstRow="1" w:lastRow="0" w:firstColumn="1" w:lastColumn="0" w:noHBand="0" w:noVBand="1"/>
      </w:tblPr>
      <w:tblGrid>
        <w:gridCol w:w="1650"/>
        <w:gridCol w:w="7979"/>
      </w:tblGrid>
      <w:tr w:rsidR="00921D37" w14:paraId="016E8896" w14:textId="77777777" w:rsidTr="00011EF9">
        <w:tc>
          <w:tcPr>
            <w:tcW w:w="1650" w:type="dxa"/>
            <w:vAlign w:val="center"/>
          </w:tcPr>
          <w:p w14:paraId="6B1891EA" w14:textId="77777777" w:rsidR="00921D37" w:rsidRPr="00E6336E" w:rsidRDefault="00921D37" w:rsidP="00011EF9">
            <w:pPr>
              <w:jc w:val="center"/>
              <w:rPr>
                <w:b/>
                <w:bCs/>
                <w:sz w:val="22"/>
                <w:szCs w:val="22"/>
              </w:rPr>
            </w:pPr>
            <w:r w:rsidRPr="00E6336E">
              <w:rPr>
                <w:b/>
                <w:bCs/>
                <w:sz w:val="22"/>
                <w:szCs w:val="22"/>
              </w:rPr>
              <w:lastRenderedPageBreak/>
              <w:t>company</w:t>
            </w:r>
          </w:p>
        </w:tc>
        <w:tc>
          <w:tcPr>
            <w:tcW w:w="7979" w:type="dxa"/>
            <w:vAlign w:val="center"/>
          </w:tcPr>
          <w:p w14:paraId="28A29D05" w14:textId="77777777" w:rsidR="00921D37" w:rsidRPr="00E6336E" w:rsidRDefault="00921D37" w:rsidP="00011EF9">
            <w:pPr>
              <w:jc w:val="center"/>
              <w:rPr>
                <w:b/>
                <w:bCs/>
                <w:sz w:val="22"/>
                <w:szCs w:val="22"/>
              </w:rPr>
            </w:pPr>
            <w:r w:rsidRPr="00E6336E">
              <w:rPr>
                <w:b/>
                <w:bCs/>
                <w:sz w:val="22"/>
                <w:szCs w:val="22"/>
              </w:rPr>
              <w:t>comments</w:t>
            </w:r>
          </w:p>
        </w:tc>
      </w:tr>
      <w:tr w:rsidR="00921D37" w14:paraId="4124ADD2" w14:textId="77777777" w:rsidTr="00011EF9">
        <w:tc>
          <w:tcPr>
            <w:tcW w:w="1650" w:type="dxa"/>
          </w:tcPr>
          <w:p w14:paraId="087A85B6" w14:textId="0464A9EA" w:rsidR="00921D37" w:rsidRPr="001056FE" w:rsidRDefault="001056FE" w:rsidP="00011EF9">
            <w:pPr>
              <w:rPr>
                <w:rFonts w:eastAsia="DengXian"/>
                <w:lang w:eastAsia="zh-CN"/>
              </w:rPr>
            </w:pPr>
            <w:r>
              <w:rPr>
                <w:rFonts w:eastAsia="DengXian" w:hint="eastAsia"/>
                <w:lang w:eastAsia="zh-CN"/>
              </w:rPr>
              <w:t>Z</w:t>
            </w:r>
            <w:r>
              <w:rPr>
                <w:rFonts w:eastAsia="DengXian"/>
                <w:lang w:eastAsia="zh-CN"/>
              </w:rPr>
              <w:t>TE</w:t>
            </w:r>
          </w:p>
        </w:tc>
        <w:tc>
          <w:tcPr>
            <w:tcW w:w="7979" w:type="dxa"/>
          </w:tcPr>
          <w:p w14:paraId="5F6858D4" w14:textId="75528F32" w:rsidR="00921D37" w:rsidRPr="001056FE" w:rsidRDefault="001056FE" w:rsidP="00011EF9">
            <w:pPr>
              <w:rPr>
                <w:rFonts w:eastAsia="DengXian"/>
                <w:lang w:eastAsia="zh-CN"/>
              </w:rPr>
            </w:pPr>
            <w:r>
              <w:rPr>
                <w:rFonts w:eastAsia="DengXian" w:hint="eastAsia"/>
                <w:lang w:eastAsia="zh-CN"/>
              </w:rPr>
              <w:t>W</w:t>
            </w:r>
            <w:r>
              <w:rPr>
                <w:rFonts w:eastAsia="DengXian"/>
                <w:lang w:eastAsia="zh-CN"/>
              </w:rPr>
              <w:t>e are supportive of proposal 2.1 above.</w:t>
            </w:r>
          </w:p>
        </w:tc>
      </w:tr>
      <w:tr w:rsidR="0085167B" w14:paraId="0678677E" w14:textId="77777777" w:rsidTr="00011EF9">
        <w:tc>
          <w:tcPr>
            <w:tcW w:w="1650" w:type="dxa"/>
          </w:tcPr>
          <w:p w14:paraId="2033D22B" w14:textId="13B64DDE" w:rsidR="0085167B" w:rsidRPr="0085167B" w:rsidRDefault="0085167B" w:rsidP="00011EF9">
            <w:pPr>
              <w:rPr>
                <w:rFonts w:eastAsia="Malgun Gothic"/>
                <w:lang w:eastAsia="ko-KR"/>
              </w:rPr>
            </w:pPr>
            <w:r>
              <w:rPr>
                <w:rFonts w:eastAsia="Malgun Gothic" w:hint="eastAsia"/>
                <w:lang w:eastAsia="ko-KR"/>
              </w:rPr>
              <w:t>LG Electronics</w:t>
            </w:r>
          </w:p>
        </w:tc>
        <w:tc>
          <w:tcPr>
            <w:tcW w:w="7979" w:type="dxa"/>
          </w:tcPr>
          <w:p w14:paraId="7F129203" w14:textId="53D5F2D9" w:rsidR="0085167B" w:rsidRPr="0085167B" w:rsidRDefault="0085167B" w:rsidP="00011EF9">
            <w:pPr>
              <w:rPr>
                <w:rFonts w:eastAsia="Malgun Gothic"/>
                <w:lang w:eastAsia="ko-KR"/>
              </w:rPr>
            </w:pPr>
            <w:r>
              <w:rPr>
                <w:rFonts w:eastAsia="Malgun Gothic" w:hint="eastAsia"/>
                <w:lang w:eastAsia="ko-KR"/>
              </w:rPr>
              <w:t>We are OK with this proposal.</w:t>
            </w:r>
          </w:p>
        </w:tc>
      </w:tr>
      <w:tr w:rsidR="00A47D64" w14:paraId="79A45A36" w14:textId="77777777" w:rsidTr="00011EF9">
        <w:tc>
          <w:tcPr>
            <w:tcW w:w="1650" w:type="dxa"/>
          </w:tcPr>
          <w:p w14:paraId="32846F54" w14:textId="00030B06" w:rsidR="00A47D64" w:rsidRDefault="00A47D64" w:rsidP="00011EF9">
            <w:pPr>
              <w:rPr>
                <w:rFonts w:eastAsia="Malgun Gothic" w:hint="eastAsia"/>
                <w:lang w:eastAsia="ko-KR"/>
              </w:rPr>
            </w:pPr>
            <w:r>
              <w:rPr>
                <w:rFonts w:eastAsia="Malgun Gothic"/>
                <w:lang w:eastAsia="ko-KR"/>
              </w:rPr>
              <w:t>Qualcomm</w:t>
            </w:r>
          </w:p>
        </w:tc>
        <w:tc>
          <w:tcPr>
            <w:tcW w:w="7979" w:type="dxa"/>
          </w:tcPr>
          <w:p w14:paraId="1DAFBAF7" w14:textId="79F972C3" w:rsidR="00A47D64" w:rsidRDefault="00A52AC0" w:rsidP="00011EF9">
            <w:pPr>
              <w:rPr>
                <w:rFonts w:eastAsia="Malgun Gothic" w:hint="eastAsia"/>
                <w:lang w:eastAsia="ko-KR"/>
              </w:rPr>
            </w:pPr>
            <w:r>
              <w:rPr>
                <w:rFonts w:eastAsia="Malgun Gothic"/>
                <w:lang w:eastAsia="ko-KR"/>
              </w:rPr>
              <w:t xml:space="preserve">For the first subbullet, we don’t think the restriction </w:t>
            </w:r>
            <w:r w:rsidR="00AA4F77">
              <w:rPr>
                <w:rFonts w:eastAsia="Malgun Gothic"/>
                <w:lang w:eastAsia="ko-KR"/>
              </w:rPr>
              <w:t>of</w:t>
            </w:r>
            <w:r>
              <w:rPr>
                <w:rFonts w:eastAsia="Malgun Gothic"/>
                <w:lang w:eastAsia="ko-KR"/>
              </w:rPr>
              <w:t xml:space="preserve"> </w:t>
            </w:r>
            <w:r w:rsidR="00AA4F77">
              <w:rPr>
                <w:rFonts w:eastAsia="Malgun Gothic"/>
                <w:lang w:eastAsia="ko-KR"/>
              </w:rPr>
              <w:t>“</w:t>
            </w:r>
            <w:r>
              <w:rPr>
                <w:rFonts w:eastAsia="Malgun Gothic"/>
                <w:lang w:eastAsia="ko-KR"/>
              </w:rPr>
              <w:t>single HARQ process for MTCH</w:t>
            </w:r>
            <w:r w:rsidR="00AA4F77">
              <w:rPr>
                <w:rFonts w:eastAsia="Malgun Gothic"/>
                <w:lang w:eastAsia="ko-KR"/>
              </w:rPr>
              <w:t>”</w:t>
            </w:r>
            <w:r>
              <w:rPr>
                <w:rFonts w:eastAsia="Malgun Gothic"/>
                <w:lang w:eastAsia="ko-KR"/>
              </w:rPr>
              <w:t xml:space="preserve"> is needed. </w:t>
            </w:r>
            <w:r w:rsidR="008A1CA6">
              <w:rPr>
                <w:rFonts w:eastAsia="Malgun Gothic"/>
                <w:lang w:eastAsia="ko-KR"/>
              </w:rPr>
              <w:t>It is up to UE whether to use same or different HARQ process</w:t>
            </w:r>
            <w:r w:rsidR="001655C2">
              <w:rPr>
                <w:rFonts w:eastAsia="Malgun Gothic"/>
                <w:lang w:eastAsia="ko-KR"/>
              </w:rPr>
              <w:t>es</w:t>
            </w:r>
            <w:r w:rsidR="008A1CA6">
              <w:rPr>
                <w:rFonts w:eastAsia="Malgun Gothic"/>
                <w:lang w:eastAsia="ko-KR"/>
              </w:rPr>
              <w:t xml:space="preserve"> for different MTCH G-RNTIs</w:t>
            </w:r>
            <w:r w:rsidR="001655C2">
              <w:rPr>
                <w:rFonts w:eastAsia="Malgun Gothic"/>
                <w:lang w:eastAsia="ko-KR"/>
              </w:rPr>
              <w:t xml:space="preserve">, similar as </w:t>
            </w:r>
            <w:r w:rsidR="001655C2">
              <w:rPr>
                <w:rFonts w:eastAsia="Malgun Gothic"/>
                <w:lang w:eastAsia="ko-KR"/>
              </w:rPr>
              <w:t>same or different HARQ processes</w:t>
            </w:r>
            <w:r w:rsidR="001655C2">
              <w:rPr>
                <w:rFonts w:eastAsia="Malgun Gothic"/>
                <w:lang w:eastAsia="ko-KR"/>
              </w:rPr>
              <w:t xml:space="preserve"> for MCCH and MTCH</w:t>
            </w:r>
            <w:r w:rsidR="008A1CA6">
              <w:rPr>
                <w:rFonts w:eastAsia="Malgun Gothic"/>
                <w:lang w:eastAsia="ko-KR"/>
              </w:rPr>
              <w:t xml:space="preserve">. </w:t>
            </w:r>
          </w:p>
        </w:tc>
      </w:tr>
    </w:tbl>
    <w:p w14:paraId="372D298E" w14:textId="77777777" w:rsidR="00921D37" w:rsidRDefault="00921D37" w:rsidP="00921D37"/>
    <w:p w14:paraId="7C6EE237" w14:textId="77777777" w:rsidR="001D0BC8" w:rsidRDefault="001D0BC8">
      <w:pPr>
        <w:overflowPunct/>
        <w:autoSpaceDE/>
        <w:autoSpaceDN/>
        <w:adjustRightInd/>
        <w:spacing w:after="0"/>
        <w:textAlignment w:val="auto"/>
        <w:rPr>
          <w:rFonts w:ascii="Arial" w:hAnsi="Arial"/>
          <w:sz w:val="28"/>
          <w:lang w:eastAsia="zh-CN"/>
        </w:rPr>
      </w:pPr>
      <w:r>
        <w:rPr>
          <w:lang w:eastAsia="zh-CN"/>
        </w:rPr>
        <w:br w:type="page"/>
      </w:r>
    </w:p>
    <w:p w14:paraId="741BE7CC" w14:textId="28A5D1D0" w:rsidR="000110A7" w:rsidRPr="00C917D4" w:rsidRDefault="00FE075B" w:rsidP="006F23E8">
      <w:pPr>
        <w:pStyle w:val="Heading1"/>
        <w:numPr>
          <w:ilvl w:val="0"/>
          <w:numId w:val="1"/>
        </w:numPr>
        <w:rPr>
          <w:lang w:eastAsia="zh-CN"/>
        </w:rPr>
      </w:pPr>
      <w:r w:rsidRPr="00C917D4">
        <w:rPr>
          <w:lang w:eastAsia="zh-CN"/>
        </w:rPr>
        <w:lastRenderedPageBreak/>
        <w:t>Summary</w:t>
      </w:r>
      <w:r w:rsidR="008D22C1">
        <w:rPr>
          <w:lang w:eastAsia="zh-CN"/>
        </w:rPr>
        <w:t xml:space="preserve"> of Agreements</w:t>
      </w:r>
    </w:p>
    <w:p w14:paraId="3AFAC5ED" w14:textId="407ABA1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985F22">
        <w:rPr>
          <w:lang w:eastAsia="zh-CN"/>
        </w:rPr>
        <w:t>9</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6F23E8">
      <w:pPr>
        <w:pStyle w:val="Heading1"/>
        <w:numPr>
          <w:ilvl w:val="0"/>
          <w:numId w:val="1"/>
        </w:numPr>
        <w:rPr>
          <w:lang w:eastAsia="zh-CN"/>
        </w:rPr>
      </w:pPr>
      <w:r w:rsidRPr="00031A9F">
        <w:rPr>
          <w:lang w:eastAsia="zh-CN"/>
        </w:rPr>
        <w:lastRenderedPageBreak/>
        <w:t>References</w:t>
      </w:r>
    </w:p>
    <w:p w14:paraId="6419D393" w14:textId="7D367A5F" w:rsidR="00EA4F45" w:rsidRDefault="00EA4F45" w:rsidP="009D65B3">
      <w:pPr>
        <w:pStyle w:val="ListParagraph"/>
        <w:numPr>
          <w:ilvl w:val="0"/>
          <w:numId w:val="3"/>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2E0178FC" w14:textId="469E6C90" w:rsidR="006759B0" w:rsidRPr="0044579E" w:rsidRDefault="006759B0" w:rsidP="009D65B3">
      <w:pPr>
        <w:pStyle w:val="ListParagraph"/>
        <w:numPr>
          <w:ilvl w:val="0"/>
          <w:numId w:val="3"/>
        </w:numPr>
        <w:rPr>
          <w:sz w:val="18"/>
          <w:szCs w:val="18"/>
        </w:rPr>
      </w:pPr>
      <w:r w:rsidRPr="006759B0">
        <w:rPr>
          <w:sz w:val="18"/>
          <w:szCs w:val="18"/>
        </w:rPr>
        <w:t>R1-2202946</w:t>
      </w:r>
      <w:r>
        <w:rPr>
          <w:sz w:val="18"/>
          <w:szCs w:val="18"/>
        </w:rPr>
        <w:tab/>
      </w:r>
      <w:r w:rsidRPr="006759B0">
        <w:rPr>
          <w:sz w:val="18"/>
          <w:szCs w:val="18"/>
        </w:rPr>
        <w:t>Agreements for NR MBS up to RAN1#108</w:t>
      </w:r>
      <w:r>
        <w:rPr>
          <w:sz w:val="18"/>
          <w:szCs w:val="18"/>
        </w:rPr>
        <w:t xml:space="preserve">, </w:t>
      </w:r>
      <w:r w:rsidRPr="006759B0">
        <w:rPr>
          <w:sz w:val="18"/>
          <w:szCs w:val="18"/>
        </w:rPr>
        <w:t>CMCC</w:t>
      </w:r>
    </w:p>
    <w:p w14:paraId="211EDCBF" w14:textId="77777777" w:rsidR="004D52D3" w:rsidRDefault="004D52D3" w:rsidP="006272A0">
      <w:pPr>
        <w:rPr>
          <w:b/>
          <w:bCs/>
        </w:rPr>
      </w:pPr>
    </w:p>
    <w:p w14:paraId="44AB9BA0" w14:textId="1105A886" w:rsidR="008C43DB" w:rsidRDefault="00883882" w:rsidP="006272A0">
      <w:pPr>
        <w:rPr>
          <w:b/>
          <w:bCs/>
        </w:rPr>
      </w:pPr>
      <w:r w:rsidRPr="00883882">
        <w:rPr>
          <w:b/>
          <w:bCs/>
        </w:rPr>
        <w:t>Relevant tdoc from AI</w:t>
      </w:r>
      <w:r w:rsidR="008C43DB" w:rsidRPr="00883882">
        <w:rPr>
          <w:b/>
          <w:bCs/>
        </w:rPr>
        <w:t xml:space="preserve"> 5</w:t>
      </w:r>
    </w:p>
    <w:p w14:paraId="526A8A63" w14:textId="77777777" w:rsidR="004D52D3" w:rsidRPr="004D52D3" w:rsidRDefault="004D52D3" w:rsidP="009D65B3">
      <w:pPr>
        <w:pStyle w:val="ListParagraph"/>
        <w:numPr>
          <w:ilvl w:val="0"/>
          <w:numId w:val="3"/>
        </w:numPr>
        <w:rPr>
          <w:sz w:val="18"/>
          <w:szCs w:val="18"/>
        </w:rPr>
      </w:pPr>
      <w:r w:rsidRPr="004D52D3">
        <w:rPr>
          <w:sz w:val="18"/>
          <w:szCs w:val="18"/>
        </w:rPr>
        <w:t>R1-2203044</w:t>
      </w:r>
      <w:r w:rsidRPr="004D52D3">
        <w:rPr>
          <w:sz w:val="18"/>
          <w:szCs w:val="18"/>
        </w:rPr>
        <w:tab/>
        <w:t>LS on HARQ process for MCCH and Broadcast MTCH(s)</w:t>
      </w:r>
      <w:r w:rsidRPr="004D52D3">
        <w:rPr>
          <w:sz w:val="18"/>
          <w:szCs w:val="18"/>
        </w:rPr>
        <w:tab/>
        <w:t>RAN2, Samsung</w:t>
      </w:r>
    </w:p>
    <w:p w14:paraId="5C4BE7D5" w14:textId="77777777" w:rsidR="004D52D3" w:rsidRPr="004D52D3" w:rsidRDefault="004D52D3" w:rsidP="009D65B3">
      <w:pPr>
        <w:pStyle w:val="ListParagraph"/>
        <w:numPr>
          <w:ilvl w:val="0"/>
          <w:numId w:val="3"/>
        </w:numPr>
        <w:rPr>
          <w:sz w:val="18"/>
          <w:szCs w:val="18"/>
        </w:rPr>
      </w:pPr>
      <w:r w:rsidRPr="004D52D3">
        <w:rPr>
          <w:sz w:val="18"/>
          <w:szCs w:val="18"/>
        </w:rPr>
        <w:t>R1-2203245</w:t>
      </w:r>
      <w:r w:rsidRPr="004D52D3">
        <w:rPr>
          <w:sz w:val="18"/>
          <w:szCs w:val="18"/>
        </w:rPr>
        <w:tab/>
        <w:t>[Draft] Reply LS on HARQ process for MCCH and Broadcast MTCH(s)</w:t>
      </w:r>
      <w:r w:rsidRPr="004D52D3">
        <w:rPr>
          <w:sz w:val="18"/>
          <w:szCs w:val="18"/>
        </w:rPr>
        <w:tab/>
        <w:t>ZTE</w:t>
      </w:r>
    </w:p>
    <w:p w14:paraId="6709B77C" w14:textId="77777777" w:rsidR="004D52D3" w:rsidRPr="004D52D3" w:rsidRDefault="004D52D3" w:rsidP="009D65B3">
      <w:pPr>
        <w:pStyle w:val="ListParagraph"/>
        <w:numPr>
          <w:ilvl w:val="0"/>
          <w:numId w:val="3"/>
        </w:numPr>
        <w:rPr>
          <w:sz w:val="18"/>
          <w:szCs w:val="18"/>
        </w:rPr>
      </w:pPr>
      <w:r w:rsidRPr="004D52D3">
        <w:rPr>
          <w:sz w:val="18"/>
          <w:szCs w:val="18"/>
        </w:rPr>
        <w:t>R1-2203299</w:t>
      </w:r>
      <w:r w:rsidRPr="004D52D3">
        <w:rPr>
          <w:sz w:val="18"/>
          <w:szCs w:val="18"/>
        </w:rPr>
        <w:tab/>
        <w:t>Discussion on LS on HARQ process for MCCH and Broadcast MTCH(s)</w:t>
      </w:r>
      <w:r w:rsidRPr="004D52D3">
        <w:rPr>
          <w:sz w:val="18"/>
          <w:szCs w:val="18"/>
        </w:rPr>
        <w:tab/>
        <w:t>Spreadtrum Communications</w:t>
      </w:r>
    </w:p>
    <w:p w14:paraId="7AD0F978" w14:textId="77777777" w:rsidR="004D52D3" w:rsidRPr="004D52D3" w:rsidRDefault="004D52D3" w:rsidP="009D65B3">
      <w:pPr>
        <w:pStyle w:val="ListParagraph"/>
        <w:numPr>
          <w:ilvl w:val="0"/>
          <w:numId w:val="3"/>
        </w:numPr>
        <w:rPr>
          <w:sz w:val="18"/>
          <w:szCs w:val="18"/>
        </w:rPr>
      </w:pPr>
      <w:r w:rsidRPr="004D52D3">
        <w:rPr>
          <w:sz w:val="18"/>
          <w:szCs w:val="18"/>
        </w:rPr>
        <w:t>R1-2203492</w:t>
      </w:r>
      <w:r w:rsidRPr="004D52D3">
        <w:rPr>
          <w:sz w:val="18"/>
          <w:szCs w:val="18"/>
        </w:rPr>
        <w:tab/>
        <w:t>Draft reply LS on HARQ process for MCCH and Broadcast MTCH(s)</w:t>
      </w:r>
      <w:r w:rsidRPr="004D52D3">
        <w:rPr>
          <w:sz w:val="18"/>
          <w:szCs w:val="18"/>
        </w:rPr>
        <w:tab/>
        <w:t>vivo</w:t>
      </w:r>
    </w:p>
    <w:p w14:paraId="3DFF603D" w14:textId="77777777" w:rsidR="004D52D3" w:rsidRPr="004D52D3" w:rsidRDefault="004D52D3" w:rsidP="009D65B3">
      <w:pPr>
        <w:pStyle w:val="ListParagraph"/>
        <w:numPr>
          <w:ilvl w:val="0"/>
          <w:numId w:val="3"/>
        </w:numPr>
        <w:rPr>
          <w:sz w:val="18"/>
          <w:szCs w:val="18"/>
        </w:rPr>
      </w:pPr>
      <w:r w:rsidRPr="004D52D3">
        <w:rPr>
          <w:sz w:val="18"/>
          <w:szCs w:val="18"/>
        </w:rPr>
        <w:t>R1-2203766</w:t>
      </w:r>
      <w:r w:rsidRPr="004D52D3">
        <w:rPr>
          <w:sz w:val="18"/>
          <w:szCs w:val="18"/>
        </w:rPr>
        <w:tab/>
        <w:t>Draft reply to LS on HARQ process for MCCH and Broadcast MTCH(s)</w:t>
      </w:r>
      <w:r w:rsidRPr="004D52D3">
        <w:rPr>
          <w:sz w:val="18"/>
          <w:szCs w:val="18"/>
        </w:rPr>
        <w:tab/>
        <w:t>xiaomi</w:t>
      </w:r>
    </w:p>
    <w:p w14:paraId="091BD084" w14:textId="77777777" w:rsidR="004D52D3" w:rsidRPr="004D52D3" w:rsidRDefault="004D52D3" w:rsidP="009D65B3">
      <w:pPr>
        <w:pStyle w:val="ListParagraph"/>
        <w:numPr>
          <w:ilvl w:val="0"/>
          <w:numId w:val="3"/>
        </w:numPr>
        <w:rPr>
          <w:sz w:val="18"/>
          <w:szCs w:val="18"/>
        </w:rPr>
      </w:pPr>
      <w:r w:rsidRPr="004D52D3">
        <w:rPr>
          <w:sz w:val="18"/>
          <w:szCs w:val="18"/>
        </w:rPr>
        <w:t>R1-2203976</w:t>
      </w:r>
      <w:r w:rsidRPr="004D52D3">
        <w:rPr>
          <w:sz w:val="18"/>
          <w:szCs w:val="18"/>
        </w:rPr>
        <w:tab/>
        <w:t>Discussion on the LS from RAN2 on HARQ process for MCCH and Broadcast MTCH(s)</w:t>
      </w:r>
      <w:r w:rsidRPr="004D52D3">
        <w:rPr>
          <w:sz w:val="18"/>
          <w:szCs w:val="18"/>
        </w:rPr>
        <w:tab/>
        <w:t>OPPO</w:t>
      </w:r>
    </w:p>
    <w:p w14:paraId="0B1B0EF4" w14:textId="77777777" w:rsidR="004D52D3" w:rsidRPr="004D52D3" w:rsidRDefault="004D52D3" w:rsidP="009D65B3">
      <w:pPr>
        <w:pStyle w:val="ListParagraph"/>
        <w:numPr>
          <w:ilvl w:val="0"/>
          <w:numId w:val="3"/>
        </w:numPr>
        <w:rPr>
          <w:sz w:val="18"/>
          <w:szCs w:val="18"/>
        </w:rPr>
      </w:pPr>
      <w:r w:rsidRPr="004D52D3">
        <w:rPr>
          <w:sz w:val="18"/>
          <w:szCs w:val="18"/>
        </w:rPr>
        <w:t>R1-2203977</w:t>
      </w:r>
      <w:r w:rsidRPr="004D52D3">
        <w:rPr>
          <w:sz w:val="18"/>
          <w:szCs w:val="18"/>
        </w:rPr>
        <w:tab/>
        <w:t>Draft reply on LS from RAN2 on HARQ process for MCCH and Broadcast MTCH(s)</w:t>
      </w:r>
      <w:r w:rsidRPr="004D52D3">
        <w:rPr>
          <w:sz w:val="18"/>
          <w:szCs w:val="18"/>
        </w:rPr>
        <w:tab/>
        <w:t>OPPO</w:t>
      </w:r>
    </w:p>
    <w:p w14:paraId="2819668E" w14:textId="77777777" w:rsidR="004D52D3" w:rsidRPr="004D52D3" w:rsidRDefault="004D52D3" w:rsidP="009D65B3">
      <w:pPr>
        <w:pStyle w:val="ListParagraph"/>
        <w:numPr>
          <w:ilvl w:val="0"/>
          <w:numId w:val="3"/>
        </w:numPr>
        <w:rPr>
          <w:sz w:val="18"/>
          <w:szCs w:val="18"/>
        </w:rPr>
      </w:pPr>
      <w:r w:rsidRPr="004D52D3">
        <w:rPr>
          <w:sz w:val="18"/>
          <w:szCs w:val="18"/>
        </w:rPr>
        <w:t>R1-2204270</w:t>
      </w:r>
      <w:r w:rsidRPr="004D52D3">
        <w:rPr>
          <w:sz w:val="18"/>
          <w:szCs w:val="18"/>
        </w:rPr>
        <w:tab/>
        <w:t>Discussion on RAN2 LS on HARQ process for MCCH and Broadcast MTCH(s)</w:t>
      </w:r>
      <w:r w:rsidRPr="004D52D3">
        <w:rPr>
          <w:sz w:val="18"/>
          <w:szCs w:val="18"/>
        </w:rPr>
        <w:tab/>
        <w:t>CMCC</w:t>
      </w:r>
    </w:p>
    <w:p w14:paraId="71802D19" w14:textId="77777777" w:rsidR="004D52D3" w:rsidRPr="004D52D3" w:rsidRDefault="004D52D3" w:rsidP="009D65B3">
      <w:pPr>
        <w:pStyle w:val="ListParagraph"/>
        <w:numPr>
          <w:ilvl w:val="0"/>
          <w:numId w:val="3"/>
        </w:numPr>
        <w:rPr>
          <w:sz w:val="18"/>
          <w:szCs w:val="18"/>
        </w:rPr>
      </w:pPr>
      <w:r w:rsidRPr="004D52D3">
        <w:rPr>
          <w:sz w:val="18"/>
          <w:szCs w:val="18"/>
        </w:rPr>
        <w:t>R1-2204927</w:t>
      </w:r>
      <w:r w:rsidRPr="004D52D3">
        <w:rPr>
          <w:sz w:val="18"/>
          <w:szCs w:val="18"/>
        </w:rPr>
        <w:tab/>
        <w:t>Discussion on HARQ process for MCCH and broadcast MTCH(s)</w:t>
      </w:r>
      <w:r w:rsidRPr="004D52D3">
        <w:rPr>
          <w:sz w:val="18"/>
          <w:szCs w:val="18"/>
        </w:rPr>
        <w:tab/>
        <w:t>Huawei, HiSilicon</w:t>
      </w:r>
    </w:p>
    <w:p w14:paraId="61937672" w14:textId="77777777" w:rsidR="004D52D3" w:rsidRDefault="004D52D3" w:rsidP="006272A0">
      <w:pPr>
        <w:rPr>
          <w:b/>
          <w:bCs/>
        </w:rPr>
      </w:pPr>
    </w:p>
    <w:p w14:paraId="1A0B2618" w14:textId="541916FB" w:rsidR="006272A0" w:rsidRPr="00883882" w:rsidRDefault="00883882" w:rsidP="006272A0">
      <w:pPr>
        <w:rPr>
          <w:b/>
          <w:bCs/>
        </w:rPr>
      </w:pPr>
      <w:r w:rsidRPr="00883882">
        <w:rPr>
          <w:b/>
          <w:bCs/>
        </w:rPr>
        <w:t xml:space="preserve">Relevant tdocs from AI </w:t>
      </w:r>
      <w:r w:rsidR="008C43DB" w:rsidRPr="00883882">
        <w:rPr>
          <w:b/>
          <w:bCs/>
        </w:rPr>
        <w:t>8.12.</w:t>
      </w:r>
      <w:r w:rsidR="00F15FCA">
        <w:rPr>
          <w:b/>
          <w:bCs/>
        </w:rPr>
        <w:t>2</w:t>
      </w:r>
    </w:p>
    <w:p w14:paraId="7DFD09DF" w14:textId="7F886FFC" w:rsidR="00FD49FA" w:rsidRPr="00FF17B4" w:rsidRDefault="00FF17B4" w:rsidP="009D65B3">
      <w:pPr>
        <w:pStyle w:val="ListParagraph"/>
        <w:numPr>
          <w:ilvl w:val="0"/>
          <w:numId w:val="3"/>
        </w:numPr>
        <w:rPr>
          <w:sz w:val="18"/>
          <w:szCs w:val="18"/>
        </w:rPr>
      </w:pPr>
      <w:r w:rsidRPr="00FF17B4">
        <w:rPr>
          <w:sz w:val="18"/>
          <w:szCs w:val="18"/>
        </w:rPr>
        <w:t>R1-2203195</w:t>
      </w:r>
      <w:r w:rsidRPr="00FF17B4">
        <w:rPr>
          <w:sz w:val="18"/>
          <w:szCs w:val="18"/>
        </w:rPr>
        <w:tab/>
        <w:t>Maintenance of other issues for broadcast and multicast</w:t>
      </w:r>
      <w:r w:rsidRPr="00FF17B4">
        <w:rPr>
          <w:sz w:val="18"/>
          <w:szCs w:val="18"/>
        </w:rPr>
        <w:tab/>
        <w:t>ZTE</w:t>
      </w:r>
    </w:p>
    <w:p w14:paraId="303D1939" w14:textId="7944EE7E" w:rsidR="00FF17B4" w:rsidRPr="00FF17B4" w:rsidRDefault="00FF17B4" w:rsidP="009D65B3">
      <w:pPr>
        <w:pStyle w:val="ListParagraph"/>
        <w:numPr>
          <w:ilvl w:val="0"/>
          <w:numId w:val="3"/>
        </w:numPr>
        <w:rPr>
          <w:sz w:val="18"/>
          <w:szCs w:val="18"/>
        </w:rPr>
      </w:pPr>
      <w:r w:rsidRPr="00FF17B4">
        <w:rPr>
          <w:sz w:val="18"/>
          <w:szCs w:val="18"/>
        </w:rPr>
        <w:t>R1-2203527</w:t>
      </w:r>
      <w:r w:rsidRPr="00FF17B4">
        <w:rPr>
          <w:sz w:val="18"/>
          <w:szCs w:val="18"/>
        </w:rPr>
        <w:tab/>
        <w:t>Maintenance on NR Multicast and Broadcast Services</w:t>
      </w:r>
      <w:r w:rsidRPr="00FF17B4">
        <w:rPr>
          <w:sz w:val="18"/>
          <w:szCs w:val="18"/>
        </w:rPr>
        <w:tab/>
        <w:t>vivo</w:t>
      </w:r>
    </w:p>
    <w:p w14:paraId="647E4372" w14:textId="4257FC7B" w:rsidR="00FF17B4" w:rsidRPr="00FF17B4" w:rsidRDefault="00FF17B4" w:rsidP="009D65B3">
      <w:pPr>
        <w:pStyle w:val="ListParagraph"/>
        <w:numPr>
          <w:ilvl w:val="0"/>
          <w:numId w:val="3"/>
        </w:numPr>
        <w:rPr>
          <w:sz w:val="18"/>
          <w:szCs w:val="18"/>
        </w:rPr>
      </w:pPr>
      <w:r w:rsidRPr="00FF17B4">
        <w:rPr>
          <w:sz w:val="18"/>
          <w:szCs w:val="18"/>
        </w:rPr>
        <w:t>R1-2203875</w:t>
      </w:r>
      <w:r w:rsidRPr="00FF17B4">
        <w:rPr>
          <w:sz w:val="18"/>
          <w:szCs w:val="18"/>
        </w:rPr>
        <w:tab/>
        <w:t>Maintenance on group scheduling for RRC_CONNECTED UEs</w:t>
      </w:r>
      <w:r w:rsidRPr="00FF17B4">
        <w:rPr>
          <w:sz w:val="18"/>
          <w:szCs w:val="18"/>
        </w:rPr>
        <w:tab/>
        <w:t>Samsung</w:t>
      </w:r>
    </w:p>
    <w:p w14:paraId="447DCE4E" w14:textId="0EC9585D" w:rsidR="002822C1" w:rsidRDefault="002822C1">
      <w:pPr>
        <w:overflowPunct/>
        <w:autoSpaceDE/>
        <w:autoSpaceDN/>
        <w:adjustRightInd/>
        <w:spacing w:after="0"/>
        <w:textAlignment w:val="auto"/>
        <w:rPr>
          <w:b/>
          <w:bCs/>
        </w:rPr>
      </w:pPr>
      <w:r>
        <w:rPr>
          <w:b/>
          <w:bCs/>
        </w:rPr>
        <w:br w:type="page"/>
      </w:r>
    </w:p>
    <w:p w14:paraId="35637DED" w14:textId="4D783A4B" w:rsidR="002C3C08" w:rsidRDefault="002C3C08" w:rsidP="002C3C08">
      <w:pPr>
        <w:pStyle w:val="Heading1"/>
        <w:rPr>
          <w:lang w:eastAsia="zh-CN"/>
        </w:rPr>
      </w:pPr>
      <w:r>
        <w:rPr>
          <w:lang w:eastAsia="zh-CN"/>
        </w:rPr>
        <w:lastRenderedPageBreak/>
        <w:t xml:space="preserve">Annex </w:t>
      </w:r>
      <w:r w:rsidR="003E70A4">
        <w:rPr>
          <w:lang w:eastAsia="zh-CN"/>
        </w:rPr>
        <w:t>A</w:t>
      </w:r>
      <w:r>
        <w:rPr>
          <w:lang w:eastAsia="zh-CN"/>
        </w:rPr>
        <w:t xml:space="preserve">: </w:t>
      </w:r>
      <w:r w:rsidR="00805F73">
        <w:rPr>
          <w:lang w:eastAsia="zh-CN"/>
        </w:rPr>
        <w:t>[</w:t>
      </w:r>
      <w:r w:rsidR="00CE79E4" w:rsidRPr="00CE79E4">
        <w:rPr>
          <w:lang w:eastAsia="zh-CN"/>
        </w:rPr>
        <w:t>R1-2203044</w:t>
      </w:r>
      <w:r w:rsidR="00805F73">
        <w:rPr>
          <w:lang w:eastAsia="zh-CN"/>
        </w:rPr>
        <w:t>]</w:t>
      </w:r>
      <w:r w:rsidR="00A24F4E">
        <w:rPr>
          <w:lang w:eastAsia="zh-CN"/>
        </w:rPr>
        <w:t xml:space="preserve"> </w:t>
      </w:r>
      <w:r>
        <w:rPr>
          <w:lang w:eastAsia="zh-CN"/>
        </w:rPr>
        <w:t xml:space="preserve">RAN2 </w:t>
      </w:r>
      <w:r w:rsidR="00CE79E4" w:rsidRPr="00CE79E4">
        <w:rPr>
          <w:lang w:eastAsia="zh-CN"/>
        </w:rPr>
        <w:t>LS on HARQ process for MCCH and Broadcast MTCH(s)</w:t>
      </w:r>
    </w:p>
    <w:p w14:paraId="7E103933" w14:textId="308468B8" w:rsidR="002C3C08" w:rsidRDefault="00CE79E4" w:rsidP="002C3C08">
      <w:pPr>
        <w:rPr>
          <w:lang w:eastAsia="zh-CN"/>
        </w:rPr>
      </w:pPr>
      <w:r w:rsidRPr="00CE79E4">
        <w:rPr>
          <w:lang w:eastAsia="zh-CN"/>
        </w:rPr>
        <w:t>R1-2203044</w:t>
      </w:r>
      <w:r>
        <w:rPr>
          <w:lang w:eastAsia="zh-CN"/>
        </w:rPr>
        <w:t xml:space="preserve"> </w:t>
      </w:r>
      <w:r w:rsidR="00F14731">
        <w:rPr>
          <w:lang w:eastAsia="zh-CN"/>
        </w:rPr>
        <w:t>submitted to RAN1#10</w:t>
      </w:r>
      <w:r>
        <w:rPr>
          <w:lang w:eastAsia="zh-CN"/>
        </w:rPr>
        <w:t>9</w:t>
      </w:r>
      <w:r w:rsidR="00F14731">
        <w:rPr>
          <w:lang w:eastAsia="zh-CN"/>
        </w:rPr>
        <w:t xml:space="preserve">-e </w:t>
      </w:r>
      <w:r w:rsidR="002C3C08">
        <w:rPr>
          <w:lang w:eastAsia="zh-CN"/>
        </w:rPr>
        <w:t>reproduced here for convenience:</w:t>
      </w:r>
    </w:p>
    <w:tbl>
      <w:tblPr>
        <w:tblStyle w:val="TableGrid"/>
        <w:tblW w:w="0" w:type="auto"/>
        <w:tblLook w:val="04A0" w:firstRow="1" w:lastRow="0" w:firstColumn="1" w:lastColumn="0" w:noHBand="0" w:noVBand="1"/>
      </w:tblPr>
      <w:tblGrid>
        <w:gridCol w:w="9629"/>
      </w:tblGrid>
      <w:tr w:rsidR="00E821C3" w14:paraId="718FA25C" w14:textId="77777777" w:rsidTr="002E13A5">
        <w:trPr>
          <w:trHeight w:val="552"/>
        </w:trPr>
        <w:tc>
          <w:tcPr>
            <w:tcW w:w="9855" w:type="dxa"/>
          </w:tcPr>
          <w:p w14:paraId="241C8BC4" w14:textId="77777777" w:rsidR="00F114D0" w:rsidRPr="00F114D0" w:rsidRDefault="00F114D0" w:rsidP="00F114D0">
            <w:pPr>
              <w:tabs>
                <w:tab w:val="right" w:pos="9639"/>
                <w:tab w:val="right" w:pos="13323"/>
              </w:tabs>
              <w:overflowPunct/>
              <w:autoSpaceDE/>
              <w:autoSpaceDN/>
              <w:adjustRightInd/>
              <w:spacing w:after="0"/>
              <w:textAlignment w:val="auto"/>
              <w:rPr>
                <w:rFonts w:ascii="Arial" w:hAnsi="Arial" w:cs="Arial"/>
                <w:b/>
                <w:noProof/>
                <w:sz w:val="22"/>
                <w:szCs w:val="22"/>
                <w:lang w:eastAsia="en-US"/>
              </w:rPr>
            </w:pPr>
            <w:bookmarkStart w:id="0" w:name="Title"/>
            <w:bookmarkStart w:id="1" w:name="DocumentFor"/>
            <w:bookmarkStart w:id="2" w:name="_Hlk40295327"/>
            <w:bookmarkStart w:id="3" w:name="OLE_LINK41"/>
            <w:bookmarkStart w:id="4" w:name="OLE_LINK40"/>
            <w:bookmarkStart w:id="5" w:name="OLE_LINK39"/>
            <w:bookmarkStart w:id="6" w:name="OLE_LINK38"/>
            <w:bookmarkEnd w:id="0"/>
            <w:bookmarkEnd w:id="1"/>
            <w:bookmarkEnd w:id="2"/>
            <w:r w:rsidRPr="00F114D0">
              <w:rPr>
                <w:rFonts w:ascii="Arial" w:hAnsi="Arial" w:cs="Arial"/>
                <w:b/>
                <w:noProof/>
                <w:sz w:val="22"/>
                <w:szCs w:val="22"/>
                <w:lang w:eastAsia="en-US"/>
              </w:rPr>
              <w:t>3GPP TSG RAN WG1#109-e</w:t>
            </w:r>
            <w:r w:rsidRPr="00F114D0">
              <w:rPr>
                <w:rFonts w:ascii="Arial" w:hAnsi="Arial" w:cs="Arial"/>
                <w:b/>
                <w:noProof/>
                <w:sz w:val="22"/>
                <w:szCs w:val="22"/>
                <w:lang w:eastAsia="en-US"/>
              </w:rPr>
              <w:tab/>
              <w:t>R1-2203044</w:t>
            </w:r>
          </w:p>
          <w:p w14:paraId="762A9B91" w14:textId="77777777" w:rsidR="00F114D0" w:rsidRPr="00F114D0" w:rsidRDefault="00F114D0" w:rsidP="00F114D0">
            <w:pPr>
              <w:tabs>
                <w:tab w:val="right" w:pos="9639"/>
                <w:tab w:val="right" w:pos="13323"/>
              </w:tabs>
              <w:overflowPunct/>
              <w:autoSpaceDE/>
              <w:autoSpaceDN/>
              <w:adjustRightInd/>
              <w:spacing w:after="0"/>
              <w:textAlignment w:val="auto"/>
              <w:rPr>
                <w:rFonts w:ascii="Arial" w:hAnsi="Arial" w:cs="Arial"/>
                <w:b/>
                <w:noProof/>
                <w:sz w:val="22"/>
                <w:szCs w:val="22"/>
                <w:lang w:eastAsia="ja-JP"/>
              </w:rPr>
            </w:pPr>
            <w:r w:rsidRPr="00F114D0">
              <w:rPr>
                <w:rFonts w:ascii="Arial" w:hAnsi="Arial" w:cs="Arial"/>
                <w:b/>
                <w:noProof/>
                <w:sz w:val="22"/>
                <w:szCs w:val="22"/>
                <w:lang w:eastAsia="en-US"/>
              </w:rPr>
              <w:t xml:space="preserve">e-Meeting, </w:t>
            </w:r>
            <w:r w:rsidRPr="00F114D0">
              <w:rPr>
                <w:rFonts w:ascii="Arial" w:eastAsia="MS Mincho" w:hAnsi="Arial" w:cs="Arial"/>
                <w:b/>
                <w:bCs/>
                <w:sz w:val="22"/>
                <w:szCs w:val="16"/>
                <w:lang w:eastAsia="ja-JP"/>
              </w:rPr>
              <w:t>May 9</w:t>
            </w:r>
            <w:r w:rsidRPr="00F114D0">
              <w:rPr>
                <w:rFonts w:ascii="Arial" w:eastAsia="MS Mincho" w:hAnsi="Arial" w:cs="Arial"/>
                <w:b/>
                <w:bCs/>
                <w:sz w:val="22"/>
                <w:szCs w:val="16"/>
                <w:vertAlign w:val="superscript"/>
                <w:lang w:eastAsia="ja-JP"/>
              </w:rPr>
              <w:t>th</w:t>
            </w:r>
            <w:r w:rsidRPr="00F114D0">
              <w:rPr>
                <w:rFonts w:ascii="Arial" w:eastAsia="MS Mincho" w:hAnsi="Arial" w:cs="Arial"/>
                <w:b/>
                <w:bCs/>
                <w:sz w:val="22"/>
                <w:szCs w:val="16"/>
                <w:lang w:eastAsia="ja-JP"/>
              </w:rPr>
              <w:t xml:space="preserve"> – 20</w:t>
            </w:r>
            <w:r w:rsidRPr="00F114D0">
              <w:rPr>
                <w:rFonts w:ascii="Arial" w:eastAsia="MS Mincho" w:hAnsi="Arial" w:cs="Arial"/>
                <w:b/>
                <w:bCs/>
                <w:sz w:val="22"/>
                <w:szCs w:val="16"/>
                <w:vertAlign w:val="superscript"/>
                <w:lang w:eastAsia="ja-JP"/>
              </w:rPr>
              <w:t>th</w:t>
            </w:r>
            <w:r w:rsidRPr="00F114D0">
              <w:rPr>
                <w:rFonts w:ascii="Arial" w:eastAsia="MS Mincho" w:hAnsi="Arial" w:cs="Arial"/>
                <w:b/>
                <w:bCs/>
                <w:sz w:val="22"/>
                <w:szCs w:val="16"/>
                <w:lang w:eastAsia="ja-JP"/>
              </w:rPr>
              <w:t>, 2022</w:t>
            </w:r>
          </w:p>
          <w:bookmarkEnd w:id="3"/>
          <w:bookmarkEnd w:id="4"/>
          <w:bookmarkEnd w:id="5"/>
          <w:bookmarkEnd w:id="6"/>
          <w:p w14:paraId="5B9F00CF" w14:textId="77777777" w:rsidR="00F114D0" w:rsidRPr="00F114D0" w:rsidRDefault="00F114D0" w:rsidP="00F114D0">
            <w:pPr>
              <w:tabs>
                <w:tab w:val="right" w:pos="9639"/>
                <w:tab w:val="right" w:pos="13323"/>
              </w:tabs>
              <w:overflowPunct/>
              <w:autoSpaceDE/>
              <w:autoSpaceDN/>
              <w:adjustRightInd/>
              <w:spacing w:after="0"/>
              <w:textAlignment w:val="auto"/>
              <w:rPr>
                <w:rFonts w:ascii="Arial" w:hAnsi="Arial" w:cs="Arial"/>
                <w:b/>
                <w:noProof/>
                <w:sz w:val="22"/>
                <w:szCs w:val="22"/>
                <w:lang w:eastAsia="en-US"/>
              </w:rPr>
            </w:pPr>
          </w:p>
          <w:p w14:paraId="7DEEFE34" w14:textId="77777777" w:rsidR="00F114D0" w:rsidRPr="00F114D0" w:rsidRDefault="00F114D0" w:rsidP="00F114D0">
            <w:pPr>
              <w:tabs>
                <w:tab w:val="right" w:pos="9639"/>
                <w:tab w:val="right" w:pos="13323"/>
              </w:tabs>
              <w:overflowPunct/>
              <w:autoSpaceDE/>
              <w:autoSpaceDN/>
              <w:adjustRightInd/>
              <w:spacing w:after="0"/>
              <w:textAlignment w:val="auto"/>
              <w:rPr>
                <w:rFonts w:ascii="Arial" w:hAnsi="Arial" w:cs="Arial"/>
                <w:b/>
                <w:noProof/>
                <w:lang w:eastAsia="en-US"/>
              </w:rPr>
            </w:pPr>
            <w:r w:rsidRPr="00F114D0">
              <w:rPr>
                <w:rFonts w:ascii="Arial" w:hAnsi="Arial" w:cs="Arial"/>
                <w:b/>
                <w:noProof/>
                <w:lang w:eastAsia="en-US"/>
              </w:rPr>
              <w:t>3GPP TSG RAN WG1#108-e</w:t>
            </w:r>
            <w:r w:rsidRPr="00F114D0">
              <w:rPr>
                <w:rFonts w:ascii="Arial" w:hAnsi="Arial" w:cs="Arial"/>
                <w:b/>
                <w:noProof/>
                <w:lang w:eastAsia="en-US"/>
              </w:rPr>
              <w:tab/>
              <w:t>R1-2202891</w:t>
            </w:r>
          </w:p>
          <w:p w14:paraId="549B1E81" w14:textId="77777777" w:rsidR="00F114D0" w:rsidRPr="00F114D0" w:rsidRDefault="00F114D0" w:rsidP="00F114D0">
            <w:pPr>
              <w:tabs>
                <w:tab w:val="right" w:pos="9639"/>
                <w:tab w:val="right" w:pos="13323"/>
              </w:tabs>
              <w:overflowPunct/>
              <w:autoSpaceDE/>
              <w:autoSpaceDN/>
              <w:adjustRightInd/>
              <w:spacing w:after="0"/>
              <w:textAlignment w:val="auto"/>
              <w:rPr>
                <w:rFonts w:ascii="Arial" w:hAnsi="Arial" w:cs="Arial"/>
                <w:b/>
                <w:noProof/>
                <w:lang w:eastAsia="ja-JP"/>
              </w:rPr>
            </w:pPr>
            <w:r w:rsidRPr="00F114D0">
              <w:rPr>
                <w:rFonts w:ascii="Arial" w:hAnsi="Arial" w:cs="Arial"/>
                <w:b/>
                <w:noProof/>
                <w:lang w:eastAsia="en-US"/>
              </w:rPr>
              <w:t>e-Meeting, 21th February – 3rd March, 2022</w:t>
            </w:r>
          </w:p>
          <w:p w14:paraId="5DEE2064" w14:textId="77777777" w:rsidR="00F114D0" w:rsidRPr="00F114D0" w:rsidRDefault="00F114D0" w:rsidP="00F114D0">
            <w:pPr>
              <w:tabs>
                <w:tab w:val="right" w:pos="9639"/>
                <w:tab w:val="right" w:pos="13323"/>
              </w:tabs>
              <w:overflowPunct/>
              <w:autoSpaceDE/>
              <w:autoSpaceDN/>
              <w:adjustRightInd/>
              <w:spacing w:after="0"/>
              <w:textAlignment w:val="auto"/>
              <w:rPr>
                <w:rFonts w:ascii="Arial" w:hAnsi="Arial" w:cs="Arial"/>
                <w:b/>
                <w:noProof/>
                <w:lang w:eastAsia="en-US"/>
              </w:rPr>
            </w:pPr>
          </w:p>
          <w:p w14:paraId="135D7AE4" w14:textId="77777777" w:rsidR="00F114D0" w:rsidRPr="00F114D0" w:rsidRDefault="00F114D0" w:rsidP="00F114D0">
            <w:pPr>
              <w:tabs>
                <w:tab w:val="right" w:pos="9639"/>
                <w:tab w:val="right" w:pos="13323"/>
              </w:tabs>
              <w:overflowPunct/>
              <w:autoSpaceDE/>
              <w:autoSpaceDN/>
              <w:adjustRightInd/>
              <w:spacing w:after="0"/>
              <w:textAlignment w:val="auto"/>
              <w:rPr>
                <w:rFonts w:ascii="Arial" w:hAnsi="Arial" w:cs="Arial"/>
                <w:b/>
                <w:noProof/>
                <w:lang w:eastAsia="en-US"/>
              </w:rPr>
            </w:pPr>
            <w:r w:rsidRPr="00F114D0">
              <w:rPr>
                <w:rFonts w:ascii="Arial" w:hAnsi="Arial" w:cs="Arial"/>
                <w:b/>
                <w:noProof/>
                <w:lang w:eastAsia="en-US"/>
              </w:rPr>
              <w:t>3GPP TSG RAN WG2#117-e</w:t>
            </w:r>
            <w:r w:rsidRPr="00F114D0">
              <w:rPr>
                <w:rFonts w:ascii="Arial" w:hAnsi="Arial" w:cs="Arial"/>
                <w:b/>
                <w:noProof/>
                <w:lang w:eastAsia="en-US"/>
              </w:rPr>
              <w:tab/>
              <w:t>R2-2204017</w:t>
            </w:r>
          </w:p>
          <w:p w14:paraId="04403926" w14:textId="77777777" w:rsidR="00F114D0" w:rsidRPr="00F114D0" w:rsidRDefault="00F114D0" w:rsidP="00F114D0">
            <w:pPr>
              <w:tabs>
                <w:tab w:val="right" w:pos="9639"/>
                <w:tab w:val="right" w:pos="13323"/>
              </w:tabs>
              <w:overflowPunct/>
              <w:autoSpaceDE/>
              <w:autoSpaceDN/>
              <w:adjustRightInd/>
              <w:spacing w:after="0"/>
              <w:textAlignment w:val="auto"/>
              <w:rPr>
                <w:rFonts w:ascii="Arial" w:hAnsi="Arial" w:cs="Arial"/>
                <w:b/>
                <w:noProof/>
                <w:lang w:eastAsia="ja-JP"/>
              </w:rPr>
            </w:pPr>
            <w:r w:rsidRPr="00F114D0">
              <w:rPr>
                <w:rFonts w:ascii="Arial" w:hAnsi="Arial" w:cs="Arial"/>
                <w:b/>
                <w:noProof/>
                <w:lang w:eastAsia="en-US"/>
              </w:rPr>
              <w:t>e-Meeting, 21th February – 3rd March, 2022</w:t>
            </w:r>
          </w:p>
          <w:p w14:paraId="2EDD22C0" w14:textId="77777777" w:rsidR="00F114D0" w:rsidRPr="00F114D0" w:rsidRDefault="00F114D0" w:rsidP="00F114D0">
            <w:pPr>
              <w:pBdr>
                <w:bottom w:val="single" w:sz="6" w:space="0" w:color="auto"/>
              </w:pBdr>
              <w:tabs>
                <w:tab w:val="right" w:pos="9639"/>
                <w:tab w:val="right" w:pos="13323"/>
              </w:tabs>
              <w:overflowPunct/>
              <w:autoSpaceDE/>
              <w:autoSpaceDN/>
              <w:adjustRightInd/>
              <w:spacing w:after="0"/>
              <w:textAlignment w:val="auto"/>
              <w:rPr>
                <w:rFonts w:ascii="Arial" w:hAnsi="Arial" w:cs="Arial"/>
                <w:noProof/>
                <w:sz w:val="16"/>
                <w:szCs w:val="16"/>
                <w:lang w:eastAsia="en-US"/>
              </w:rPr>
            </w:pPr>
          </w:p>
          <w:p w14:paraId="748ADF36" w14:textId="77777777" w:rsidR="00F114D0" w:rsidRPr="00F114D0" w:rsidRDefault="00F114D0" w:rsidP="00F114D0">
            <w:pPr>
              <w:overflowPunct/>
              <w:autoSpaceDE/>
              <w:autoSpaceDN/>
              <w:adjustRightInd/>
              <w:spacing w:after="0"/>
              <w:textAlignment w:val="auto"/>
              <w:rPr>
                <w:rFonts w:ascii="Arial" w:eastAsia="SimSun" w:hAnsi="Arial" w:cs="Arial"/>
                <w:sz w:val="16"/>
                <w:szCs w:val="16"/>
                <w:lang w:eastAsia="en-US"/>
              </w:rPr>
            </w:pPr>
          </w:p>
          <w:p w14:paraId="0EA2150E" w14:textId="77777777" w:rsidR="00F114D0" w:rsidRPr="00F114D0" w:rsidRDefault="00F114D0" w:rsidP="00F114D0">
            <w:pPr>
              <w:overflowPunct/>
              <w:autoSpaceDE/>
              <w:autoSpaceDN/>
              <w:adjustRightInd/>
              <w:spacing w:after="60"/>
              <w:ind w:left="1701" w:hanging="1701"/>
              <w:textAlignment w:val="auto"/>
              <w:outlineLvl w:val="0"/>
              <w:rPr>
                <w:rFonts w:ascii="Arial" w:eastAsia="SimSun" w:hAnsi="Arial" w:cs="Arial"/>
                <w:bCs/>
                <w:kern w:val="28"/>
                <w:sz w:val="16"/>
                <w:szCs w:val="16"/>
                <w:lang w:eastAsia="en-US"/>
              </w:rPr>
            </w:pPr>
            <w:r w:rsidRPr="00F114D0">
              <w:rPr>
                <w:rFonts w:ascii="Arial" w:eastAsia="SimSun" w:hAnsi="Arial" w:cs="Arial"/>
                <w:b/>
                <w:bCs/>
                <w:kern w:val="28"/>
                <w:sz w:val="16"/>
                <w:szCs w:val="16"/>
                <w:lang w:eastAsia="en-US"/>
              </w:rPr>
              <w:t>Title:</w:t>
            </w:r>
            <w:r w:rsidRPr="00F114D0">
              <w:rPr>
                <w:rFonts w:ascii="Arial" w:eastAsia="SimSun" w:hAnsi="Arial" w:cs="Arial"/>
                <w:b/>
                <w:bCs/>
                <w:kern w:val="28"/>
                <w:sz w:val="16"/>
                <w:szCs w:val="16"/>
                <w:lang w:eastAsia="en-US"/>
              </w:rPr>
              <w:tab/>
            </w:r>
            <w:r w:rsidRPr="00F114D0">
              <w:rPr>
                <w:rFonts w:ascii="Arial" w:eastAsia="SimSun" w:hAnsi="Arial" w:cs="Arial"/>
                <w:bCs/>
                <w:color w:val="000000"/>
                <w:kern w:val="28"/>
                <w:sz w:val="16"/>
                <w:szCs w:val="16"/>
                <w:lang w:eastAsia="en-US"/>
              </w:rPr>
              <w:t>LS on HARQ process for MCCH and Broadcast MTCH(s)</w:t>
            </w:r>
          </w:p>
          <w:p w14:paraId="7B0E6611" w14:textId="77777777" w:rsidR="00F114D0" w:rsidRPr="00F114D0" w:rsidRDefault="00F114D0" w:rsidP="00F114D0">
            <w:pPr>
              <w:overflowPunct/>
              <w:autoSpaceDE/>
              <w:autoSpaceDN/>
              <w:adjustRightInd/>
              <w:spacing w:after="60"/>
              <w:ind w:left="1701" w:hanging="1701"/>
              <w:textAlignment w:val="auto"/>
              <w:outlineLvl w:val="0"/>
              <w:rPr>
                <w:rFonts w:ascii="Arial" w:eastAsia="SimSun" w:hAnsi="Arial" w:cs="Arial"/>
                <w:b/>
                <w:bCs/>
                <w:color w:val="000000"/>
                <w:kern w:val="28"/>
                <w:sz w:val="16"/>
                <w:szCs w:val="16"/>
                <w:lang w:eastAsia="zh-CN"/>
              </w:rPr>
            </w:pPr>
            <w:r w:rsidRPr="00F114D0">
              <w:rPr>
                <w:rFonts w:ascii="Arial" w:eastAsia="SimSun" w:hAnsi="Arial" w:cs="Arial"/>
                <w:b/>
                <w:bCs/>
                <w:kern w:val="28"/>
                <w:sz w:val="16"/>
                <w:szCs w:val="16"/>
                <w:lang w:eastAsia="en-US"/>
              </w:rPr>
              <w:t>Response to:</w:t>
            </w:r>
            <w:r w:rsidRPr="00F114D0">
              <w:rPr>
                <w:rFonts w:ascii="Arial" w:eastAsia="SimSun" w:hAnsi="Arial" w:cs="Arial"/>
                <w:b/>
                <w:bCs/>
                <w:kern w:val="28"/>
                <w:sz w:val="16"/>
                <w:szCs w:val="16"/>
                <w:lang w:eastAsia="en-US"/>
              </w:rPr>
              <w:tab/>
            </w:r>
          </w:p>
          <w:p w14:paraId="726E8BEA" w14:textId="77777777" w:rsidR="00F114D0" w:rsidRPr="00F114D0" w:rsidRDefault="00F114D0" w:rsidP="00F114D0">
            <w:pPr>
              <w:overflowPunct/>
              <w:autoSpaceDE/>
              <w:autoSpaceDN/>
              <w:adjustRightInd/>
              <w:spacing w:after="60"/>
              <w:ind w:left="1701" w:hanging="1701"/>
              <w:textAlignment w:val="auto"/>
              <w:outlineLvl w:val="0"/>
              <w:rPr>
                <w:rFonts w:ascii="Arial" w:eastAsia="SimSun" w:hAnsi="Arial" w:cs="Arial"/>
                <w:b/>
                <w:bCs/>
                <w:kern w:val="28"/>
                <w:sz w:val="16"/>
                <w:szCs w:val="16"/>
                <w:lang w:eastAsia="en-US"/>
              </w:rPr>
            </w:pPr>
            <w:r w:rsidRPr="00F114D0">
              <w:rPr>
                <w:rFonts w:ascii="Arial" w:eastAsia="SimSun" w:hAnsi="Arial" w:cs="Arial"/>
                <w:b/>
                <w:bCs/>
                <w:kern w:val="28"/>
                <w:sz w:val="16"/>
                <w:szCs w:val="16"/>
                <w:lang w:eastAsia="en-US"/>
              </w:rPr>
              <w:t>Release:</w:t>
            </w:r>
            <w:r w:rsidRPr="00F114D0">
              <w:rPr>
                <w:rFonts w:ascii="Arial" w:eastAsia="SimSun" w:hAnsi="Arial" w:cs="Arial"/>
                <w:b/>
                <w:bCs/>
                <w:kern w:val="28"/>
                <w:sz w:val="16"/>
                <w:szCs w:val="16"/>
                <w:lang w:eastAsia="en-US"/>
              </w:rPr>
              <w:tab/>
            </w:r>
            <w:r w:rsidRPr="00F114D0">
              <w:rPr>
                <w:rFonts w:ascii="Arial" w:eastAsia="SimSun" w:hAnsi="Arial" w:cs="Arial"/>
                <w:bCs/>
                <w:color w:val="000000"/>
                <w:kern w:val="28"/>
                <w:sz w:val="16"/>
                <w:szCs w:val="16"/>
                <w:lang w:eastAsia="zh-CN"/>
              </w:rPr>
              <w:t>Rel-17</w:t>
            </w:r>
          </w:p>
          <w:p w14:paraId="15FA8606" w14:textId="77777777" w:rsidR="00F114D0" w:rsidRPr="00F114D0" w:rsidRDefault="00F114D0" w:rsidP="00F114D0">
            <w:pPr>
              <w:overflowPunct/>
              <w:autoSpaceDE/>
              <w:autoSpaceDN/>
              <w:adjustRightInd/>
              <w:spacing w:after="60"/>
              <w:ind w:left="1701" w:hanging="1701"/>
              <w:textAlignment w:val="auto"/>
              <w:outlineLvl w:val="0"/>
              <w:rPr>
                <w:rFonts w:ascii="Arial" w:eastAsia="SimSun" w:hAnsi="Arial" w:cs="Arial"/>
                <w:b/>
                <w:bCs/>
                <w:kern w:val="28"/>
                <w:sz w:val="16"/>
                <w:szCs w:val="16"/>
                <w:lang w:val="en-US" w:eastAsia="zh-CN"/>
              </w:rPr>
            </w:pPr>
            <w:r w:rsidRPr="00F114D0">
              <w:rPr>
                <w:rFonts w:ascii="Arial" w:eastAsia="SimSun" w:hAnsi="Arial" w:cs="Arial"/>
                <w:b/>
                <w:bCs/>
                <w:kern w:val="28"/>
                <w:sz w:val="16"/>
                <w:szCs w:val="16"/>
                <w:lang w:eastAsia="en-US"/>
              </w:rPr>
              <w:t>Work Item:</w:t>
            </w:r>
            <w:r w:rsidRPr="00F114D0">
              <w:rPr>
                <w:rFonts w:ascii="Arial" w:eastAsia="SimSun" w:hAnsi="Arial" w:cs="Arial"/>
                <w:b/>
                <w:bCs/>
                <w:kern w:val="28"/>
                <w:sz w:val="16"/>
                <w:szCs w:val="16"/>
                <w:lang w:eastAsia="en-US"/>
              </w:rPr>
              <w:tab/>
            </w:r>
            <w:r w:rsidRPr="00F114D0">
              <w:rPr>
                <w:rFonts w:ascii="Arial" w:eastAsia="SimSun" w:hAnsi="Arial" w:cs="Arial"/>
                <w:bCs/>
                <w:color w:val="000000"/>
                <w:kern w:val="28"/>
                <w:sz w:val="16"/>
                <w:szCs w:val="16"/>
                <w:lang w:eastAsia="en-US"/>
              </w:rPr>
              <w:t>NR_MBS-Core</w:t>
            </w:r>
          </w:p>
          <w:p w14:paraId="46F44AF4" w14:textId="77777777" w:rsidR="00F114D0" w:rsidRPr="00F114D0" w:rsidRDefault="00F114D0" w:rsidP="00F114D0">
            <w:pPr>
              <w:overflowPunct/>
              <w:autoSpaceDE/>
              <w:autoSpaceDN/>
              <w:adjustRightInd/>
              <w:spacing w:after="60"/>
              <w:ind w:left="1985" w:hanging="1985"/>
              <w:textAlignment w:val="auto"/>
              <w:rPr>
                <w:rFonts w:ascii="Arial" w:eastAsia="SimSun" w:hAnsi="Arial" w:cs="Arial"/>
                <w:b/>
                <w:sz w:val="16"/>
                <w:szCs w:val="16"/>
                <w:lang w:eastAsia="en-US"/>
              </w:rPr>
            </w:pPr>
          </w:p>
          <w:p w14:paraId="24EC4404" w14:textId="77777777" w:rsidR="00F114D0" w:rsidRPr="00F114D0" w:rsidRDefault="00F114D0" w:rsidP="00F114D0">
            <w:pPr>
              <w:overflowPunct/>
              <w:autoSpaceDE/>
              <w:autoSpaceDN/>
              <w:adjustRightInd/>
              <w:spacing w:after="60"/>
              <w:ind w:left="1985" w:hanging="1985"/>
              <w:textAlignment w:val="auto"/>
              <w:rPr>
                <w:rFonts w:ascii="Arial" w:eastAsia="SimSun" w:hAnsi="Arial" w:cs="Arial"/>
                <w:b/>
                <w:sz w:val="16"/>
                <w:szCs w:val="16"/>
                <w:lang w:eastAsia="en-US"/>
              </w:rPr>
            </w:pPr>
            <w:r w:rsidRPr="00F114D0">
              <w:rPr>
                <w:rFonts w:ascii="Arial" w:eastAsia="SimSun" w:hAnsi="Arial" w:cs="Arial"/>
                <w:b/>
                <w:sz w:val="16"/>
                <w:szCs w:val="16"/>
                <w:lang w:eastAsia="en-US"/>
              </w:rPr>
              <w:t>Source:</w:t>
            </w:r>
            <w:r w:rsidRPr="00F114D0">
              <w:rPr>
                <w:rFonts w:ascii="Arial" w:eastAsia="SimSun" w:hAnsi="Arial" w:cs="Arial"/>
                <w:b/>
                <w:sz w:val="16"/>
                <w:szCs w:val="16"/>
                <w:lang w:eastAsia="en-US"/>
              </w:rPr>
              <w:tab/>
            </w:r>
            <w:r w:rsidRPr="00F114D0">
              <w:rPr>
                <w:rFonts w:ascii="Arial" w:eastAsia="SimSun" w:hAnsi="Arial" w:cs="Arial"/>
                <w:sz w:val="16"/>
                <w:szCs w:val="16"/>
                <w:lang w:eastAsia="en-US"/>
              </w:rPr>
              <w:t>RAN2</w:t>
            </w:r>
          </w:p>
          <w:p w14:paraId="16FA0AF9" w14:textId="77777777" w:rsidR="00F114D0" w:rsidRPr="00F114D0" w:rsidRDefault="00F114D0" w:rsidP="00F114D0">
            <w:pPr>
              <w:overflowPunct/>
              <w:autoSpaceDE/>
              <w:autoSpaceDN/>
              <w:adjustRightInd/>
              <w:spacing w:after="60"/>
              <w:ind w:left="1985" w:hanging="1985"/>
              <w:textAlignment w:val="auto"/>
              <w:rPr>
                <w:rFonts w:ascii="Arial" w:eastAsia="SimSun" w:hAnsi="Arial" w:cs="Arial"/>
                <w:b/>
                <w:sz w:val="16"/>
                <w:szCs w:val="16"/>
                <w:lang w:eastAsia="zh-CN"/>
              </w:rPr>
            </w:pPr>
            <w:r w:rsidRPr="00F114D0">
              <w:rPr>
                <w:rFonts w:ascii="Arial" w:eastAsia="SimSun" w:hAnsi="Arial" w:cs="Arial"/>
                <w:b/>
                <w:sz w:val="16"/>
                <w:szCs w:val="16"/>
                <w:lang w:eastAsia="en-US"/>
              </w:rPr>
              <w:t>To:</w:t>
            </w:r>
            <w:r w:rsidRPr="00F114D0">
              <w:rPr>
                <w:rFonts w:ascii="Arial" w:eastAsia="SimSun" w:hAnsi="Arial" w:cs="Arial"/>
                <w:b/>
                <w:sz w:val="16"/>
                <w:szCs w:val="16"/>
                <w:lang w:eastAsia="en-US"/>
              </w:rPr>
              <w:tab/>
            </w:r>
            <w:r w:rsidRPr="00F114D0">
              <w:rPr>
                <w:rFonts w:ascii="Arial" w:eastAsia="SimSun" w:hAnsi="Arial" w:cs="Arial"/>
                <w:sz w:val="16"/>
                <w:szCs w:val="16"/>
                <w:lang w:eastAsia="zh-CN"/>
              </w:rPr>
              <w:t>RAN1</w:t>
            </w:r>
          </w:p>
          <w:p w14:paraId="1183AACE" w14:textId="77777777" w:rsidR="00F114D0" w:rsidRPr="00F114D0" w:rsidRDefault="00F114D0" w:rsidP="00F114D0">
            <w:pPr>
              <w:overflowPunct/>
              <w:autoSpaceDE/>
              <w:autoSpaceDN/>
              <w:adjustRightInd/>
              <w:spacing w:after="60"/>
              <w:ind w:left="1985" w:hanging="1985"/>
              <w:textAlignment w:val="auto"/>
              <w:rPr>
                <w:rFonts w:ascii="Arial" w:eastAsia="SimSun" w:hAnsi="Arial" w:cs="Arial"/>
                <w:sz w:val="16"/>
                <w:szCs w:val="16"/>
                <w:lang w:eastAsia="zh-CN"/>
              </w:rPr>
            </w:pPr>
            <w:r w:rsidRPr="00F114D0">
              <w:rPr>
                <w:rFonts w:ascii="Arial" w:eastAsia="SimSun" w:hAnsi="Arial" w:cs="Arial"/>
                <w:b/>
                <w:sz w:val="16"/>
                <w:szCs w:val="16"/>
                <w:lang w:eastAsia="en-US"/>
              </w:rPr>
              <w:t>Cc:</w:t>
            </w:r>
            <w:r w:rsidRPr="00F114D0">
              <w:rPr>
                <w:rFonts w:ascii="Arial" w:eastAsia="SimSun" w:hAnsi="Arial" w:cs="Arial"/>
                <w:b/>
                <w:sz w:val="16"/>
                <w:szCs w:val="16"/>
                <w:lang w:eastAsia="en-US"/>
              </w:rPr>
              <w:tab/>
            </w:r>
          </w:p>
          <w:p w14:paraId="033C6B18" w14:textId="77777777" w:rsidR="00F114D0" w:rsidRPr="00F114D0" w:rsidRDefault="00F114D0" w:rsidP="00F114D0">
            <w:pPr>
              <w:overflowPunct/>
              <w:autoSpaceDE/>
              <w:autoSpaceDN/>
              <w:adjustRightInd/>
              <w:spacing w:after="60"/>
              <w:ind w:left="1985" w:hanging="1985"/>
              <w:textAlignment w:val="auto"/>
              <w:rPr>
                <w:rFonts w:ascii="Arial" w:eastAsia="SimSun" w:hAnsi="Arial" w:cs="Arial"/>
                <w:bCs/>
                <w:sz w:val="16"/>
                <w:szCs w:val="16"/>
                <w:lang w:eastAsia="en-US"/>
              </w:rPr>
            </w:pPr>
          </w:p>
          <w:p w14:paraId="3FE52B6B" w14:textId="77777777" w:rsidR="00F114D0" w:rsidRPr="00F114D0" w:rsidRDefault="00F114D0" w:rsidP="00F114D0">
            <w:pPr>
              <w:tabs>
                <w:tab w:val="left" w:pos="2268"/>
              </w:tabs>
              <w:overflowPunct/>
              <w:autoSpaceDE/>
              <w:autoSpaceDN/>
              <w:adjustRightInd/>
              <w:spacing w:after="0"/>
              <w:textAlignment w:val="auto"/>
              <w:rPr>
                <w:rFonts w:ascii="Arial" w:eastAsia="SimSun" w:hAnsi="Arial" w:cs="Arial"/>
                <w:bCs/>
                <w:sz w:val="16"/>
                <w:szCs w:val="16"/>
                <w:lang w:eastAsia="en-US"/>
              </w:rPr>
            </w:pPr>
            <w:r w:rsidRPr="00F114D0">
              <w:rPr>
                <w:rFonts w:ascii="Arial" w:eastAsia="SimSun" w:hAnsi="Arial" w:cs="Arial"/>
                <w:b/>
                <w:sz w:val="16"/>
                <w:szCs w:val="16"/>
                <w:lang w:eastAsia="en-US"/>
              </w:rPr>
              <w:t>Contact Person:</w:t>
            </w:r>
            <w:r w:rsidRPr="00F114D0">
              <w:rPr>
                <w:rFonts w:ascii="Arial" w:eastAsia="SimSun" w:hAnsi="Arial" w:cs="Arial"/>
                <w:bCs/>
                <w:sz w:val="16"/>
                <w:szCs w:val="16"/>
                <w:lang w:eastAsia="en-US"/>
              </w:rPr>
              <w:tab/>
            </w:r>
          </w:p>
          <w:p w14:paraId="55BF8E73" w14:textId="77777777" w:rsidR="00F114D0" w:rsidRPr="00F114D0" w:rsidRDefault="00F114D0" w:rsidP="00F114D0">
            <w:pPr>
              <w:keepNext/>
              <w:tabs>
                <w:tab w:val="left" w:pos="2694"/>
              </w:tabs>
              <w:overflowPunct/>
              <w:autoSpaceDE/>
              <w:autoSpaceDN/>
              <w:adjustRightInd/>
              <w:spacing w:after="0"/>
              <w:ind w:left="567"/>
              <w:textAlignment w:val="auto"/>
              <w:outlineLvl w:val="3"/>
              <w:rPr>
                <w:rFonts w:ascii="Arial" w:eastAsia="SimSun" w:hAnsi="Arial" w:cs="Arial"/>
                <w:b/>
                <w:bCs/>
                <w:sz w:val="16"/>
                <w:szCs w:val="16"/>
                <w:lang w:val="fi-FI" w:eastAsia="en-US"/>
              </w:rPr>
            </w:pPr>
            <w:r w:rsidRPr="00F114D0">
              <w:rPr>
                <w:rFonts w:ascii="Arial" w:eastAsia="SimSun" w:hAnsi="Arial" w:cs="Arial"/>
                <w:b/>
                <w:sz w:val="16"/>
                <w:szCs w:val="16"/>
                <w:lang w:val="fi-FI" w:eastAsia="en-US"/>
              </w:rPr>
              <w:t>Name:</w:t>
            </w:r>
            <w:r w:rsidRPr="00F114D0">
              <w:rPr>
                <w:rFonts w:ascii="Arial" w:eastAsia="SimSun" w:hAnsi="Arial" w:cs="Arial"/>
                <w:b/>
                <w:bCs/>
                <w:sz w:val="16"/>
                <w:szCs w:val="16"/>
                <w:lang w:val="fi-FI" w:eastAsia="en-US"/>
              </w:rPr>
              <w:tab/>
            </w:r>
            <w:r w:rsidRPr="00F114D0">
              <w:rPr>
                <w:rFonts w:ascii="Arial" w:eastAsia="SimSun" w:hAnsi="Arial" w:cs="Arial"/>
                <w:bCs/>
                <w:sz w:val="16"/>
                <w:szCs w:val="16"/>
                <w:lang w:val="fi-FI" w:eastAsia="zh-CN"/>
              </w:rPr>
              <w:t>Sangkyu Baek</w:t>
            </w:r>
          </w:p>
          <w:p w14:paraId="30C8B5CF" w14:textId="77777777" w:rsidR="00F114D0" w:rsidRPr="00F114D0" w:rsidRDefault="00F114D0" w:rsidP="00F114D0">
            <w:pPr>
              <w:keepNext/>
              <w:tabs>
                <w:tab w:val="left" w:pos="2694"/>
              </w:tabs>
              <w:overflowPunct/>
              <w:autoSpaceDE/>
              <w:autoSpaceDN/>
              <w:adjustRightInd/>
              <w:spacing w:after="0"/>
              <w:ind w:left="567"/>
              <w:textAlignment w:val="auto"/>
              <w:outlineLvl w:val="3"/>
              <w:rPr>
                <w:rFonts w:ascii="Arial" w:eastAsia="SimSun" w:hAnsi="Arial" w:cs="Arial"/>
                <w:b/>
                <w:bCs/>
                <w:color w:val="0000FF"/>
                <w:sz w:val="16"/>
                <w:szCs w:val="16"/>
                <w:lang w:eastAsia="en-US"/>
              </w:rPr>
            </w:pPr>
            <w:r w:rsidRPr="00F114D0">
              <w:rPr>
                <w:rFonts w:ascii="Arial" w:eastAsia="SimSun" w:hAnsi="Arial" w:cs="Arial"/>
                <w:b/>
                <w:color w:val="0000FF"/>
                <w:sz w:val="16"/>
                <w:szCs w:val="16"/>
                <w:lang w:eastAsia="en-US"/>
              </w:rPr>
              <w:t>E-mail Address:</w:t>
            </w:r>
            <w:r w:rsidRPr="00F114D0">
              <w:rPr>
                <w:rFonts w:ascii="Arial" w:eastAsia="SimSun" w:hAnsi="Arial" w:cs="Arial"/>
                <w:bCs/>
                <w:color w:val="0000FF"/>
                <w:sz w:val="16"/>
                <w:szCs w:val="16"/>
                <w:lang w:eastAsia="en-US"/>
              </w:rPr>
              <w:tab/>
              <w:t>sangkyu.baek@samsung.com</w:t>
            </w:r>
          </w:p>
          <w:p w14:paraId="1EF38C7C" w14:textId="77777777" w:rsidR="00F114D0" w:rsidRPr="00F114D0" w:rsidRDefault="00F114D0" w:rsidP="00F114D0">
            <w:pPr>
              <w:overflowPunct/>
              <w:autoSpaceDE/>
              <w:autoSpaceDN/>
              <w:adjustRightInd/>
              <w:spacing w:after="60"/>
              <w:ind w:left="1985" w:hanging="1985"/>
              <w:textAlignment w:val="auto"/>
              <w:rPr>
                <w:rFonts w:ascii="Arial" w:eastAsia="SimSun" w:hAnsi="Arial" w:cs="Arial"/>
                <w:b/>
                <w:sz w:val="16"/>
                <w:szCs w:val="16"/>
                <w:lang w:eastAsia="en-US"/>
              </w:rPr>
            </w:pPr>
          </w:p>
          <w:p w14:paraId="00613310" w14:textId="77777777" w:rsidR="00F114D0" w:rsidRPr="00F114D0" w:rsidRDefault="00F114D0" w:rsidP="00F114D0">
            <w:pPr>
              <w:tabs>
                <w:tab w:val="left" w:pos="2268"/>
              </w:tabs>
              <w:overflowPunct/>
              <w:autoSpaceDE/>
              <w:autoSpaceDN/>
              <w:adjustRightInd/>
              <w:spacing w:after="0"/>
              <w:textAlignment w:val="auto"/>
              <w:rPr>
                <w:rFonts w:ascii="Arial" w:eastAsia="SimSun" w:hAnsi="Arial" w:cs="Arial"/>
                <w:bCs/>
                <w:sz w:val="16"/>
                <w:szCs w:val="16"/>
                <w:lang w:eastAsia="en-US"/>
              </w:rPr>
            </w:pPr>
            <w:r w:rsidRPr="00F114D0">
              <w:rPr>
                <w:rFonts w:ascii="Arial" w:eastAsia="SimSun" w:hAnsi="Arial" w:cs="Arial"/>
                <w:b/>
                <w:sz w:val="16"/>
                <w:szCs w:val="16"/>
                <w:lang w:eastAsia="en-US"/>
              </w:rPr>
              <w:t>Send any reply LS to:</w:t>
            </w:r>
            <w:r w:rsidRPr="00F114D0">
              <w:rPr>
                <w:rFonts w:ascii="Arial" w:eastAsia="SimSun" w:hAnsi="Arial" w:cs="Arial"/>
                <w:b/>
                <w:sz w:val="16"/>
                <w:szCs w:val="16"/>
                <w:lang w:eastAsia="en-US"/>
              </w:rPr>
              <w:tab/>
              <w:t xml:space="preserve">3GPP Liaisons Coordinator, </w:t>
            </w:r>
            <w:hyperlink r:id="rId8" w:history="1">
              <w:r w:rsidRPr="00F114D0">
                <w:rPr>
                  <w:rFonts w:ascii="Arial" w:eastAsia="SimSun" w:hAnsi="Arial" w:cs="Arial"/>
                  <w:b/>
                  <w:color w:val="0000FF"/>
                  <w:sz w:val="16"/>
                  <w:szCs w:val="16"/>
                  <w:u w:val="single"/>
                  <w:lang w:eastAsia="en-US"/>
                </w:rPr>
                <w:t>mailto:3GPPLiaison@etsi.org</w:t>
              </w:r>
            </w:hyperlink>
          </w:p>
          <w:p w14:paraId="2BF0A144" w14:textId="77777777" w:rsidR="00F114D0" w:rsidRPr="00F114D0" w:rsidRDefault="00F114D0" w:rsidP="00F114D0">
            <w:pPr>
              <w:overflowPunct/>
              <w:autoSpaceDE/>
              <w:autoSpaceDN/>
              <w:adjustRightInd/>
              <w:spacing w:after="60"/>
              <w:ind w:left="1985" w:hanging="1985"/>
              <w:textAlignment w:val="auto"/>
              <w:rPr>
                <w:rFonts w:ascii="Arial" w:eastAsia="SimSun" w:hAnsi="Arial" w:cs="Arial"/>
                <w:b/>
                <w:sz w:val="16"/>
                <w:szCs w:val="16"/>
                <w:lang w:eastAsia="en-US"/>
              </w:rPr>
            </w:pPr>
          </w:p>
          <w:p w14:paraId="496766E0" w14:textId="77777777" w:rsidR="00F114D0" w:rsidRPr="00F114D0" w:rsidRDefault="00F114D0" w:rsidP="00F114D0">
            <w:pPr>
              <w:overflowPunct/>
              <w:autoSpaceDE/>
              <w:autoSpaceDN/>
              <w:adjustRightInd/>
              <w:spacing w:after="60"/>
              <w:ind w:left="1701" w:hanging="1701"/>
              <w:textAlignment w:val="auto"/>
              <w:outlineLvl w:val="0"/>
              <w:rPr>
                <w:rFonts w:ascii="Arial" w:eastAsia="SimSun" w:hAnsi="Arial" w:cs="Arial"/>
                <w:b/>
                <w:bCs/>
                <w:kern w:val="28"/>
                <w:sz w:val="16"/>
                <w:szCs w:val="16"/>
                <w:lang w:eastAsia="en-US"/>
              </w:rPr>
            </w:pPr>
            <w:r w:rsidRPr="00F114D0">
              <w:rPr>
                <w:rFonts w:ascii="Arial" w:eastAsia="SimSun" w:hAnsi="Arial" w:cs="Arial"/>
                <w:b/>
                <w:bCs/>
                <w:kern w:val="28"/>
                <w:sz w:val="16"/>
                <w:szCs w:val="16"/>
                <w:lang w:eastAsia="en-US"/>
              </w:rPr>
              <w:t>Attachments:</w:t>
            </w:r>
            <w:r w:rsidRPr="00F114D0">
              <w:rPr>
                <w:rFonts w:ascii="Arial" w:eastAsia="SimSun" w:hAnsi="Arial" w:cs="Arial"/>
                <w:b/>
                <w:bCs/>
                <w:kern w:val="28"/>
                <w:sz w:val="16"/>
                <w:szCs w:val="16"/>
                <w:lang w:eastAsia="en-US"/>
              </w:rPr>
              <w:tab/>
              <w:t>None</w:t>
            </w:r>
          </w:p>
          <w:p w14:paraId="1EE277F1" w14:textId="77777777" w:rsidR="00F114D0" w:rsidRPr="00F114D0" w:rsidRDefault="00F114D0" w:rsidP="00F114D0">
            <w:pPr>
              <w:pBdr>
                <w:bottom w:val="single" w:sz="4" w:space="1" w:color="auto"/>
              </w:pBdr>
              <w:overflowPunct/>
              <w:autoSpaceDE/>
              <w:autoSpaceDN/>
              <w:adjustRightInd/>
              <w:spacing w:after="0"/>
              <w:textAlignment w:val="auto"/>
              <w:rPr>
                <w:rFonts w:ascii="Arial" w:eastAsia="SimSun" w:hAnsi="Arial" w:cs="Arial"/>
                <w:sz w:val="16"/>
                <w:szCs w:val="16"/>
                <w:lang w:eastAsia="en-US"/>
              </w:rPr>
            </w:pPr>
          </w:p>
          <w:p w14:paraId="712026D9" w14:textId="77777777" w:rsidR="00F114D0" w:rsidRPr="00F114D0" w:rsidRDefault="00F114D0" w:rsidP="00F114D0">
            <w:pPr>
              <w:overflowPunct/>
              <w:autoSpaceDE/>
              <w:autoSpaceDN/>
              <w:adjustRightInd/>
              <w:spacing w:after="0"/>
              <w:textAlignment w:val="auto"/>
              <w:rPr>
                <w:rFonts w:ascii="Arial" w:eastAsia="SimSun" w:hAnsi="Arial" w:cs="Arial"/>
                <w:sz w:val="16"/>
                <w:szCs w:val="16"/>
                <w:lang w:eastAsia="en-US"/>
              </w:rPr>
            </w:pPr>
          </w:p>
          <w:p w14:paraId="797F4BEA" w14:textId="77777777" w:rsidR="00F114D0" w:rsidRPr="00F114D0" w:rsidRDefault="00F114D0" w:rsidP="00F114D0">
            <w:pPr>
              <w:overflowPunct/>
              <w:autoSpaceDE/>
              <w:autoSpaceDN/>
              <w:adjustRightInd/>
              <w:spacing w:after="120"/>
              <w:textAlignment w:val="auto"/>
              <w:rPr>
                <w:rFonts w:ascii="Arial" w:eastAsia="SimSun" w:hAnsi="Arial" w:cs="Arial"/>
                <w:b/>
                <w:sz w:val="16"/>
                <w:szCs w:val="16"/>
                <w:lang w:eastAsia="en-US"/>
              </w:rPr>
            </w:pPr>
            <w:r w:rsidRPr="00F114D0">
              <w:rPr>
                <w:rFonts w:ascii="Arial" w:eastAsia="SimSun" w:hAnsi="Arial" w:cs="Arial"/>
                <w:b/>
                <w:sz w:val="16"/>
                <w:szCs w:val="16"/>
                <w:lang w:eastAsia="en-US"/>
              </w:rPr>
              <w:t>1. Overall Description:</w:t>
            </w:r>
          </w:p>
          <w:p w14:paraId="23903E3B" w14:textId="77777777" w:rsidR="00F114D0" w:rsidRPr="00F114D0" w:rsidRDefault="00F114D0" w:rsidP="00F114D0">
            <w:pPr>
              <w:overflowPunct/>
              <w:autoSpaceDE/>
              <w:autoSpaceDN/>
              <w:adjustRightInd/>
              <w:spacing w:after="120"/>
              <w:textAlignment w:val="auto"/>
              <w:rPr>
                <w:rFonts w:eastAsia="SimSun"/>
                <w:sz w:val="16"/>
                <w:szCs w:val="16"/>
                <w:lang w:val="en-US" w:eastAsia="en-US"/>
              </w:rPr>
            </w:pPr>
            <w:r w:rsidRPr="00F114D0">
              <w:rPr>
                <w:rFonts w:ascii="Arial" w:eastAsia="SimSun" w:hAnsi="Arial" w:cs="Arial"/>
                <w:bCs/>
                <w:sz w:val="16"/>
                <w:szCs w:val="16"/>
                <w:lang w:eastAsia="zh-CN"/>
              </w:rPr>
              <w:t>RAN</w:t>
            </w:r>
            <w:r w:rsidRPr="00F114D0">
              <w:rPr>
                <w:rFonts w:ascii="Arial" w:eastAsia="SimSun" w:hAnsi="Arial" w:cs="Arial"/>
                <w:bCs/>
                <w:sz w:val="16"/>
                <w:szCs w:val="16"/>
                <w:lang w:eastAsia="en-US"/>
              </w:rPr>
              <w:t>2 has discussed about dedicated HARQ process IDs for MCCH and Broadcast MTCH(s), and made the following agreement with an assumption:</w:t>
            </w:r>
          </w:p>
          <w:p w14:paraId="6FB01866" w14:textId="77777777" w:rsidR="00F114D0" w:rsidRPr="00F114D0" w:rsidRDefault="00F114D0" w:rsidP="00F114D0">
            <w:pPr>
              <w:tabs>
                <w:tab w:val="num" w:pos="1619"/>
              </w:tabs>
              <w:overflowPunct/>
              <w:autoSpaceDE/>
              <w:autoSpaceDN/>
              <w:adjustRightInd/>
              <w:spacing w:before="60" w:after="0"/>
              <w:ind w:left="1619" w:hanging="360"/>
              <w:textAlignment w:val="auto"/>
              <w:rPr>
                <w:rFonts w:ascii="Arial" w:eastAsia="MS Mincho" w:hAnsi="Arial"/>
                <w:b/>
                <w:sz w:val="16"/>
                <w:lang w:eastAsia="ko-KR"/>
              </w:rPr>
            </w:pPr>
            <w:r w:rsidRPr="00F114D0">
              <w:rPr>
                <w:rFonts w:ascii="Arial" w:eastAsia="MS Mincho" w:hAnsi="Arial"/>
                <w:b/>
                <w:sz w:val="16"/>
                <w:lang w:eastAsia="ko-KR"/>
              </w:rPr>
              <w:t>There are no dedicated HARQ process IDs for MCCH and Broadcast MTCH (assumption: single HARQ process for MCCH and single HARQ process for MTCH, not clear whether they can share the same, details would be RAN1 scope)</w:t>
            </w:r>
          </w:p>
          <w:p w14:paraId="51A4FF62" w14:textId="77777777" w:rsidR="00F114D0" w:rsidRPr="00F114D0" w:rsidRDefault="00F114D0" w:rsidP="00F114D0">
            <w:pPr>
              <w:overflowPunct/>
              <w:autoSpaceDE/>
              <w:autoSpaceDN/>
              <w:adjustRightInd/>
              <w:spacing w:before="240" w:after="240"/>
              <w:textAlignment w:val="auto"/>
              <w:rPr>
                <w:rFonts w:ascii="Arial" w:eastAsia="DengXian" w:hAnsi="Arial" w:cs="Arial"/>
                <w:sz w:val="16"/>
                <w:szCs w:val="16"/>
              </w:rPr>
            </w:pPr>
          </w:p>
          <w:p w14:paraId="41E63608" w14:textId="77777777" w:rsidR="00F114D0" w:rsidRPr="00F114D0" w:rsidRDefault="00F114D0" w:rsidP="00F114D0">
            <w:pPr>
              <w:overflowPunct/>
              <w:autoSpaceDE/>
              <w:autoSpaceDN/>
              <w:adjustRightInd/>
              <w:spacing w:after="120"/>
              <w:textAlignment w:val="auto"/>
              <w:rPr>
                <w:rFonts w:ascii="Arial" w:eastAsia="SimSun" w:hAnsi="Arial" w:cs="Arial"/>
                <w:b/>
                <w:sz w:val="16"/>
                <w:szCs w:val="16"/>
                <w:lang w:eastAsia="zh-CN"/>
              </w:rPr>
            </w:pPr>
            <w:r w:rsidRPr="00F114D0">
              <w:rPr>
                <w:rFonts w:ascii="Arial" w:eastAsia="SimSun" w:hAnsi="Arial" w:cs="Arial"/>
                <w:b/>
                <w:sz w:val="16"/>
                <w:szCs w:val="16"/>
                <w:lang w:eastAsia="en-US"/>
              </w:rPr>
              <w:t>2. Actions:</w:t>
            </w:r>
          </w:p>
          <w:p w14:paraId="37B3AC2B" w14:textId="77777777" w:rsidR="00F114D0" w:rsidRPr="00F114D0" w:rsidRDefault="00F114D0" w:rsidP="00F114D0">
            <w:pPr>
              <w:overflowPunct/>
              <w:autoSpaceDE/>
              <w:autoSpaceDN/>
              <w:adjustRightInd/>
              <w:spacing w:after="120"/>
              <w:ind w:left="1985" w:hanging="1985"/>
              <w:textAlignment w:val="auto"/>
              <w:rPr>
                <w:rFonts w:ascii="Arial" w:eastAsia="SimSun" w:hAnsi="Arial" w:cs="Arial"/>
                <w:b/>
                <w:sz w:val="16"/>
                <w:szCs w:val="16"/>
                <w:lang w:eastAsia="zh-CN"/>
              </w:rPr>
            </w:pPr>
            <w:r w:rsidRPr="00F114D0">
              <w:rPr>
                <w:rFonts w:ascii="Arial" w:eastAsia="SimSun" w:hAnsi="Arial" w:cs="Arial"/>
                <w:b/>
                <w:sz w:val="16"/>
                <w:szCs w:val="16"/>
                <w:lang w:eastAsia="en-US"/>
              </w:rPr>
              <w:t xml:space="preserve">To </w:t>
            </w:r>
            <w:r w:rsidRPr="00F114D0">
              <w:rPr>
                <w:rFonts w:ascii="Arial" w:eastAsia="SimSun" w:hAnsi="Arial" w:cs="Arial"/>
                <w:b/>
                <w:color w:val="000000"/>
                <w:sz w:val="16"/>
                <w:szCs w:val="16"/>
                <w:lang w:eastAsia="en-US"/>
              </w:rPr>
              <w:t>RAN1:</w:t>
            </w:r>
          </w:p>
          <w:p w14:paraId="02E0D09B" w14:textId="77777777" w:rsidR="00F114D0" w:rsidRPr="00F114D0" w:rsidRDefault="00F114D0" w:rsidP="00F114D0">
            <w:pPr>
              <w:overflowPunct/>
              <w:autoSpaceDE/>
              <w:autoSpaceDN/>
              <w:adjustRightInd/>
              <w:spacing w:after="120"/>
              <w:ind w:left="993" w:hanging="993"/>
              <w:textAlignment w:val="auto"/>
              <w:rPr>
                <w:rFonts w:ascii="Arial" w:eastAsia="SimSun" w:hAnsi="Arial" w:cs="Arial"/>
                <w:bCs/>
                <w:sz w:val="16"/>
                <w:szCs w:val="16"/>
                <w:lang w:eastAsia="zh-CN"/>
              </w:rPr>
            </w:pPr>
            <w:r w:rsidRPr="00F114D0">
              <w:rPr>
                <w:rFonts w:ascii="Arial" w:eastAsia="SimSun" w:hAnsi="Arial" w:cs="Arial"/>
                <w:b/>
                <w:sz w:val="16"/>
                <w:szCs w:val="16"/>
                <w:lang w:eastAsia="en-US"/>
              </w:rPr>
              <w:t xml:space="preserve">ACTION: </w:t>
            </w:r>
            <w:r w:rsidRPr="00F114D0">
              <w:rPr>
                <w:rFonts w:ascii="Arial" w:eastAsia="SimSun" w:hAnsi="Arial" w:cs="Arial"/>
                <w:b/>
                <w:sz w:val="16"/>
                <w:szCs w:val="16"/>
                <w:lang w:eastAsia="en-US"/>
              </w:rPr>
              <w:tab/>
            </w:r>
            <w:bookmarkStart w:id="7" w:name="_Hlk102756684"/>
            <w:r w:rsidRPr="00F114D0">
              <w:rPr>
                <w:rFonts w:ascii="Arial" w:eastAsia="SimSun" w:hAnsi="Arial" w:cs="Arial"/>
                <w:bCs/>
                <w:sz w:val="16"/>
                <w:szCs w:val="16"/>
                <w:lang w:eastAsia="zh-CN"/>
              </w:rPr>
              <w:t>RAN2 kindly asks RAN1 to confirm the RAN2 assumption on single HARQ process for MCCH and single HARQ process for Broadcast MTCH(s).</w:t>
            </w:r>
          </w:p>
          <w:bookmarkEnd w:id="7"/>
          <w:p w14:paraId="05AF7BC4" w14:textId="77777777" w:rsidR="00F114D0" w:rsidRPr="00F114D0" w:rsidRDefault="00F114D0" w:rsidP="00F114D0">
            <w:pPr>
              <w:overflowPunct/>
              <w:autoSpaceDE/>
              <w:autoSpaceDN/>
              <w:adjustRightInd/>
              <w:spacing w:after="120"/>
              <w:textAlignment w:val="auto"/>
              <w:rPr>
                <w:rFonts w:ascii="Arial" w:eastAsia="SimSun" w:hAnsi="Arial" w:cs="Arial"/>
                <w:b/>
                <w:sz w:val="16"/>
                <w:szCs w:val="16"/>
                <w:lang w:eastAsia="en-US"/>
              </w:rPr>
            </w:pPr>
          </w:p>
          <w:p w14:paraId="382BBD30" w14:textId="77777777" w:rsidR="00F114D0" w:rsidRPr="00F114D0" w:rsidRDefault="00F114D0" w:rsidP="00F114D0">
            <w:pPr>
              <w:overflowPunct/>
              <w:autoSpaceDE/>
              <w:autoSpaceDN/>
              <w:adjustRightInd/>
              <w:spacing w:after="120"/>
              <w:textAlignment w:val="auto"/>
              <w:rPr>
                <w:rFonts w:ascii="Arial" w:eastAsia="SimSun" w:hAnsi="Arial" w:cs="Arial"/>
                <w:b/>
                <w:sz w:val="16"/>
                <w:szCs w:val="16"/>
                <w:lang w:eastAsia="zh-CN"/>
              </w:rPr>
            </w:pPr>
            <w:r w:rsidRPr="00F114D0">
              <w:rPr>
                <w:rFonts w:ascii="Arial" w:eastAsia="SimSun" w:hAnsi="Arial" w:cs="Arial"/>
                <w:b/>
                <w:sz w:val="16"/>
                <w:szCs w:val="16"/>
                <w:lang w:eastAsia="en-US"/>
              </w:rPr>
              <w:t>3. Date of Next TSG RAN WG2 Meeting:</w:t>
            </w:r>
          </w:p>
          <w:p w14:paraId="0105A0A4" w14:textId="77777777" w:rsidR="00F114D0" w:rsidRPr="00F114D0" w:rsidRDefault="00F114D0" w:rsidP="00F114D0">
            <w:pPr>
              <w:tabs>
                <w:tab w:val="left" w:pos="3544"/>
                <w:tab w:val="left" w:pos="7230"/>
              </w:tabs>
              <w:overflowPunct/>
              <w:autoSpaceDE/>
              <w:autoSpaceDN/>
              <w:adjustRightInd/>
              <w:spacing w:after="120"/>
              <w:textAlignment w:val="auto"/>
              <w:rPr>
                <w:rFonts w:ascii="Arial" w:eastAsia="SimSun" w:hAnsi="Arial" w:cs="Arial"/>
                <w:bCs/>
                <w:sz w:val="16"/>
                <w:szCs w:val="16"/>
                <w:lang w:eastAsia="en-US"/>
              </w:rPr>
            </w:pPr>
            <w:r w:rsidRPr="00F114D0">
              <w:rPr>
                <w:rFonts w:ascii="Arial" w:eastAsia="SimSun" w:hAnsi="Arial" w:cs="Arial"/>
                <w:bCs/>
                <w:sz w:val="16"/>
                <w:szCs w:val="16"/>
                <w:lang w:eastAsia="en-US"/>
              </w:rPr>
              <w:t>TSG-RAN2 Meeting #118-e</w:t>
            </w:r>
            <w:r w:rsidRPr="00F114D0">
              <w:rPr>
                <w:rFonts w:ascii="Arial" w:eastAsia="SimSun" w:hAnsi="Arial" w:cs="Arial"/>
                <w:bCs/>
                <w:sz w:val="16"/>
                <w:szCs w:val="16"/>
                <w:lang w:eastAsia="en-US"/>
              </w:rPr>
              <w:tab/>
            </w:r>
            <w:r w:rsidRPr="00F114D0">
              <w:rPr>
                <w:rFonts w:ascii="Arial" w:eastAsia="SimSun" w:hAnsi="Arial" w:cs="Arial"/>
                <w:bCs/>
                <w:sz w:val="16"/>
                <w:szCs w:val="16"/>
                <w:lang w:eastAsia="zh-CN"/>
              </w:rPr>
              <w:t>May 16 - 27</w:t>
            </w:r>
            <w:r w:rsidRPr="00F114D0">
              <w:rPr>
                <w:rFonts w:ascii="Arial" w:eastAsia="SimSun" w:hAnsi="Arial" w:cs="Arial"/>
                <w:bCs/>
                <w:sz w:val="16"/>
                <w:szCs w:val="16"/>
                <w:lang w:eastAsia="en-US"/>
              </w:rPr>
              <w:t>, 2022</w:t>
            </w:r>
            <w:r w:rsidRPr="00F114D0">
              <w:rPr>
                <w:rFonts w:ascii="Arial" w:eastAsia="SimSun" w:hAnsi="Arial" w:cs="Arial"/>
                <w:bCs/>
                <w:sz w:val="16"/>
                <w:szCs w:val="16"/>
                <w:lang w:eastAsia="en-US"/>
              </w:rPr>
              <w:tab/>
              <w:t>e-Meeting</w:t>
            </w:r>
          </w:p>
          <w:p w14:paraId="4FF05F56" w14:textId="77777777" w:rsidR="00F114D0" w:rsidRPr="00F114D0" w:rsidRDefault="00F114D0" w:rsidP="00F114D0">
            <w:pPr>
              <w:tabs>
                <w:tab w:val="left" w:pos="3544"/>
                <w:tab w:val="left" w:pos="7230"/>
              </w:tabs>
              <w:overflowPunct/>
              <w:autoSpaceDE/>
              <w:autoSpaceDN/>
              <w:adjustRightInd/>
              <w:spacing w:after="120"/>
              <w:textAlignment w:val="auto"/>
              <w:rPr>
                <w:rFonts w:ascii="Arial" w:eastAsia="SimSun" w:hAnsi="Arial" w:cs="Arial"/>
                <w:bCs/>
                <w:sz w:val="16"/>
                <w:szCs w:val="16"/>
                <w:lang w:eastAsia="en-US"/>
              </w:rPr>
            </w:pPr>
            <w:r w:rsidRPr="00F114D0">
              <w:rPr>
                <w:rFonts w:ascii="Arial" w:eastAsia="SimSun" w:hAnsi="Arial" w:cs="Arial"/>
                <w:bCs/>
                <w:sz w:val="16"/>
                <w:szCs w:val="16"/>
                <w:lang w:eastAsia="en-US"/>
              </w:rPr>
              <w:t>TSG-RAN2 Meeting #119</w:t>
            </w:r>
            <w:r w:rsidRPr="00F114D0">
              <w:rPr>
                <w:rFonts w:ascii="Arial" w:eastAsia="SimSun" w:hAnsi="Arial" w:cs="Arial"/>
                <w:bCs/>
                <w:sz w:val="16"/>
                <w:szCs w:val="16"/>
                <w:lang w:eastAsia="en-US"/>
              </w:rPr>
              <w:tab/>
            </w:r>
            <w:r w:rsidRPr="00F114D0">
              <w:rPr>
                <w:rFonts w:ascii="Arial" w:eastAsia="SimSun" w:hAnsi="Arial" w:cs="Arial"/>
                <w:bCs/>
                <w:sz w:val="16"/>
                <w:szCs w:val="16"/>
                <w:lang w:eastAsia="zh-CN"/>
              </w:rPr>
              <w:t>August 22 - 26</w:t>
            </w:r>
            <w:r w:rsidRPr="00F114D0">
              <w:rPr>
                <w:rFonts w:ascii="Arial" w:eastAsia="SimSun" w:hAnsi="Arial" w:cs="Arial"/>
                <w:bCs/>
                <w:sz w:val="16"/>
                <w:szCs w:val="16"/>
                <w:lang w:eastAsia="en-US"/>
              </w:rPr>
              <w:t>, 2022</w:t>
            </w:r>
            <w:r w:rsidRPr="00F114D0">
              <w:rPr>
                <w:rFonts w:ascii="Arial" w:eastAsia="SimSun" w:hAnsi="Arial" w:cs="Arial"/>
                <w:bCs/>
                <w:sz w:val="16"/>
                <w:szCs w:val="16"/>
                <w:lang w:eastAsia="en-US"/>
              </w:rPr>
              <w:tab/>
              <w:t>Toulouse, France</w:t>
            </w:r>
          </w:p>
          <w:p w14:paraId="72DBB3DA" w14:textId="77777777" w:rsidR="00E821C3" w:rsidRPr="008E2A1B" w:rsidRDefault="00E821C3" w:rsidP="00F114D0">
            <w:pPr>
              <w:tabs>
                <w:tab w:val="left" w:pos="5103"/>
              </w:tabs>
              <w:overflowPunct/>
              <w:autoSpaceDE/>
              <w:autoSpaceDN/>
              <w:adjustRightInd/>
              <w:spacing w:after="120"/>
              <w:ind w:left="2268" w:hanging="2268"/>
              <w:textAlignment w:val="auto"/>
              <w:rPr>
                <w:sz w:val="14"/>
                <w:szCs w:val="8"/>
                <w:lang w:eastAsia="zh-CN"/>
              </w:rPr>
            </w:pPr>
          </w:p>
        </w:tc>
      </w:tr>
    </w:tbl>
    <w:p w14:paraId="278430DD" w14:textId="33B18EC5" w:rsidR="001F4F22" w:rsidRPr="00E22067" w:rsidRDefault="000F4C2D" w:rsidP="000F4C2D">
      <w:pPr>
        <w:rPr>
          <w:sz w:val="18"/>
          <w:szCs w:val="18"/>
        </w:rPr>
      </w:pPr>
      <w:r w:rsidRPr="00E22067">
        <w:rPr>
          <w:sz w:val="18"/>
          <w:szCs w:val="18"/>
        </w:rPr>
        <w:t xml:space="preserve"> </w:t>
      </w:r>
    </w:p>
    <w:sectPr w:rsidR="001F4F22" w:rsidRPr="00E22067">
      <w:headerReference w:type="even" r:id="rId9"/>
      <w:footerReference w:type="default" r:id="rId10"/>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6516F" w14:textId="77777777" w:rsidR="001C1FB4" w:rsidRDefault="001C1FB4">
      <w:pPr>
        <w:spacing w:after="0"/>
      </w:pPr>
      <w:r>
        <w:separator/>
      </w:r>
    </w:p>
  </w:endnote>
  <w:endnote w:type="continuationSeparator" w:id="0">
    <w:p w14:paraId="13EC3609" w14:textId="77777777" w:rsidR="001C1FB4" w:rsidRDefault="001C1FB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New York">
    <w:altName w:val="Times New Roman"/>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93CEEB" w14:textId="25D5B1F1" w:rsidR="00CA3A69" w:rsidRDefault="00CA3A69">
    <w:pPr>
      <w:pStyle w:val="Footer"/>
    </w:pPr>
    <w:r>
      <w:rPr>
        <w:noProof w:val="0"/>
      </w:rPr>
      <w:fldChar w:fldCharType="begin"/>
    </w:r>
    <w:r>
      <w:instrText xml:space="preserve"> PAGE   \* MERGEFORMAT </w:instrText>
    </w:r>
    <w:r>
      <w:rPr>
        <w:noProof w:val="0"/>
      </w:rPr>
      <w:fldChar w:fldCharType="separate"/>
    </w:r>
    <w:r w:rsidR="0085167B">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12CF03" w14:textId="77777777" w:rsidR="001C1FB4" w:rsidRDefault="001C1FB4">
      <w:pPr>
        <w:spacing w:after="0"/>
      </w:pPr>
      <w:r>
        <w:separator/>
      </w:r>
    </w:p>
  </w:footnote>
  <w:footnote w:type="continuationSeparator" w:id="0">
    <w:p w14:paraId="073D38AC" w14:textId="77777777" w:rsidR="001C1FB4" w:rsidRDefault="001C1FB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FFB" w14:textId="77777777" w:rsidR="00CA3A69" w:rsidRDefault="00CA3A6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706BDC"/>
    <w:multiLevelType w:val="hybridMultilevel"/>
    <w:tmpl w:val="4B324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4047E6"/>
    <w:multiLevelType w:val="hybridMultilevel"/>
    <w:tmpl w:val="0A722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F0200CD"/>
    <w:multiLevelType w:val="hybridMultilevel"/>
    <w:tmpl w:val="A7C24EDA"/>
    <w:lvl w:ilvl="0" w:tplc="8190F2AA">
      <w:numFmt w:val="bullet"/>
      <w:lvlText w:val="•"/>
      <w:lvlJc w:val="left"/>
      <w:pPr>
        <w:ind w:left="420" w:hanging="420"/>
      </w:pPr>
      <w:rPr>
        <w:rFonts w:ascii="SimSun" w:eastAsia="SimSun" w:hAnsi="SimSun" w:cs="Times New Roman" w:hint="eastAsia"/>
      </w:rPr>
    </w:lvl>
    <w:lvl w:ilvl="1" w:tplc="8190F2AA">
      <w:numFmt w:val="bullet"/>
      <w:lvlText w:val="•"/>
      <w:lvlJc w:val="left"/>
      <w:pPr>
        <w:ind w:left="840" w:hanging="420"/>
      </w:pPr>
      <w:rPr>
        <w:rFonts w:ascii="SimSun" w:eastAsia="SimSun" w:hAnsi="SimSun" w:cs="Times New Roman" w:hint="eastAsia"/>
      </w:rPr>
    </w:lvl>
    <w:lvl w:ilvl="2" w:tplc="04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677C4BA2"/>
    <w:multiLevelType w:val="hybridMultilevel"/>
    <w:tmpl w:val="685E69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73D271A"/>
    <w:multiLevelType w:val="hybridMultilevel"/>
    <w:tmpl w:val="85DCE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6"/>
  </w:num>
  <w:num w:numId="4">
    <w:abstractNumId w:val="2"/>
  </w:num>
  <w:num w:numId="5">
    <w:abstractNumId w:val="4"/>
  </w:num>
  <w:num w:numId="6">
    <w:abstractNumId w:val="3"/>
  </w:num>
  <w:num w:numId="7">
    <w:abstractNumId w:val="8"/>
  </w:num>
  <w:num w:numId="8">
    <w:abstractNumId w:val="0"/>
  </w:num>
  <w:num w:numId="9">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66B"/>
    <w:rsid w:val="0000475A"/>
    <w:rsid w:val="000056B3"/>
    <w:rsid w:val="000058F3"/>
    <w:rsid w:val="00005FEC"/>
    <w:rsid w:val="000060F8"/>
    <w:rsid w:val="00006118"/>
    <w:rsid w:val="0000665B"/>
    <w:rsid w:val="00006B3C"/>
    <w:rsid w:val="00006E53"/>
    <w:rsid w:val="0000710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328B"/>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7BF"/>
    <w:rsid w:val="0002088D"/>
    <w:rsid w:val="00021729"/>
    <w:rsid w:val="00021734"/>
    <w:rsid w:val="000217BB"/>
    <w:rsid w:val="00022061"/>
    <w:rsid w:val="00022865"/>
    <w:rsid w:val="00022970"/>
    <w:rsid w:val="00022BFD"/>
    <w:rsid w:val="00022D9A"/>
    <w:rsid w:val="00022F50"/>
    <w:rsid w:val="00023113"/>
    <w:rsid w:val="0002373A"/>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60B9"/>
    <w:rsid w:val="0003614C"/>
    <w:rsid w:val="00036717"/>
    <w:rsid w:val="00036D52"/>
    <w:rsid w:val="00036EF0"/>
    <w:rsid w:val="00037697"/>
    <w:rsid w:val="00037AEE"/>
    <w:rsid w:val="000402D3"/>
    <w:rsid w:val="0004038A"/>
    <w:rsid w:val="00040BB2"/>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9B2"/>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DB"/>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293"/>
    <w:rsid w:val="00087C28"/>
    <w:rsid w:val="0009014F"/>
    <w:rsid w:val="000909A9"/>
    <w:rsid w:val="00090F93"/>
    <w:rsid w:val="0009162A"/>
    <w:rsid w:val="00091C55"/>
    <w:rsid w:val="000923C7"/>
    <w:rsid w:val="000923D6"/>
    <w:rsid w:val="0009256B"/>
    <w:rsid w:val="00092786"/>
    <w:rsid w:val="00092FB0"/>
    <w:rsid w:val="00093242"/>
    <w:rsid w:val="00093EEB"/>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3E5D"/>
    <w:rsid w:val="000B4126"/>
    <w:rsid w:val="000B4766"/>
    <w:rsid w:val="000B4ABC"/>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135F"/>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CF5"/>
    <w:rsid w:val="000E3D7D"/>
    <w:rsid w:val="000E4168"/>
    <w:rsid w:val="000E4402"/>
    <w:rsid w:val="000E4CBD"/>
    <w:rsid w:val="000E506B"/>
    <w:rsid w:val="000E5283"/>
    <w:rsid w:val="000E56EF"/>
    <w:rsid w:val="000E582D"/>
    <w:rsid w:val="000E6443"/>
    <w:rsid w:val="000E65EB"/>
    <w:rsid w:val="000E681E"/>
    <w:rsid w:val="000E7098"/>
    <w:rsid w:val="000E73C6"/>
    <w:rsid w:val="000E773D"/>
    <w:rsid w:val="000E7C79"/>
    <w:rsid w:val="000F06E6"/>
    <w:rsid w:val="000F074B"/>
    <w:rsid w:val="000F08DA"/>
    <w:rsid w:val="000F0D5B"/>
    <w:rsid w:val="000F1071"/>
    <w:rsid w:val="000F13F9"/>
    <w:rsid w:val="000F1A0A"/>
    <w:rsid w:val="000F1FA9"/>
    <w:rsid w:val="000F25FD"/>
    <w:rsid w:val="000F277C"/>
    <w:rsid w:val="000F29C7"/>
    <w:rsid w:val="000F2BF9"/>
    <w:rsid w:val="000F2F40"/>
    <w:rsid w:val="000F3446"/>
    <w:rsid w:val="000F3795"/>
    <w:rsid w:val="000F38CA"/>
    <w:rsid w:val="000F4261"/>
    <w:rsid w:val="000F42DE"/>
    <w:rsid w:val="000F4C2D"/>
    <w:rsid w:val="000F5269"/>
    <w:rsid w:val="000F5571"/>
    <w:rsid w:val="000F5699"/>
    <w:rsid w:val="000F59F2"/>
    <w:rsid w:val="000F5E34"/>
    <w:rsid w:val="000F6578"/>
    <w:rsid w:val="000F694F"/>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56FE"/>
    <w:rsid w:val="00106626"/>
    <w:rsid w:val="00106833"/>
    <w:rsid w:val="00106AE8"/>
    <w:rsid w:val="001070F2"/>
    <w:rsid w:val="0010720D"/>
    <w:rsid w:val="00107B06"/>
    <w:rsid w:val="00107B23"/>
    <w:rsid w:val="00107FF7"/>
    <w:rsid w:val="0011067C"/>
    <w:rsid w:val="00110832"/>
    <w:rsid w:val="00110AC5"/>
    <w:rsid w:val="00110E65"/>
    <w:rsid w:val="00111200"/>
    <w:rsid w:val="0011130A"/>
    <w:rsid w:val="0011158E"/>
    <w:rsid w:val="00111677"/>
    <w:rsid w:val="00111768"/>
    <w:rsid w:val="00111E67"/>
    <w:rsid w:val="00112119"/>
    <w:rsid w:val="001129B8"/>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68C"/>
    <w:rsid w:val="00127A3B"/>
    <w:rsid w:val="00127C73"/>
    <w:rsid w:val="00127DE6"/>
    <w:rsid w:val="00130088"/>
    <w:rsid w:val="00130725"/>
    <w:rsid w:val="00131B37"/>
    <w:rsid w:val="00131EC3"/>
    <w:rsid w:val="001323B4"/>
    <w:rsid w:val="00132878"/>
    <w:rsid w:val="001337C2"/>
    <w:rsid w:val="00133930"/>
    <w:rsid w:val="00133AAB"/>
    <w:rsid w:val="00133C67"/>
    <w:rsid w:val="00133D18"/>
    <w:rsid w:val="00135077"/>
    <w:rsid w:val="00135178"/>
    <w:rsid w:val="00135355"/>
    <w:rsid w:val="001353FA"/>
    <w:rsid w:val="00135733"/>
    <w:rsid w:val="00135BB0"/>
    <w:rsid w:val="00135F56"/>
    <w:rsid w:val="001368C1"/>
    <w:rsid w:val="00137313"/>
    <w:rsid w:val="00137921"/>
    <w:rsid w:val="00137976"/>
    <w:rsid w:val="00137B1E"/>
    <w:rsid w:val="00137C7C"/>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7BC"/>
    <w:rsid w:val="001539F1"/>
    <w:rsid w:val="001541FF"/>
    <w:rsid w:val="001543DC"/>
    <w:rsid w:val="001545E4"/>
    <w:rsid w:val="00154820"/>
    <w:rsid w:val="00154A72"/>
    <w:rsid w:val="00154DF1"/>
    <w:rsid w:val="00155B25"/>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6D4"/>
    <w:rsid w:val="00163791"/>
    <w:rsid w:val="001639A0"/>
    <w:rsid w:val="00163A02"/>
    <w:rsid w:val="00164019"/>
    <w:rsid w:val="001641B6"/>
    <w:rsid w:val="00164559"/>
    <w:rsid w:val="00164BA8"/>
    <w:rsid w:val="00164E21"/>
    <w:rsid w:val="001653E7"/>
    <w:rsid w:val="001655C2"/>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0A2"/>
    <w:rsid w:val="00182383"/>
    <w:rsid w:val="001824BB"/>
    <w:rsid w:val="0018256C"/>
    <w:rsid w:val="00182983"/>
    <w:rsid w:val="00183282"/>
    <w:rsid w:val="00183490"/>
    <w:rsid w:val="00183AD5"/>
    <w:rsid w:val="00183B73"/>
    <w:rsid w:val="00183E26"/>
    <w:rsid w:val="00183E31"/>
    <w:rsid w:val="00184348"/>
    <w:rsid w:val="00184479"/>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9A9"/>
    <w:rsid w:val="001A4A9D"/>
    <w:rsid w:val="001A4C6E"/>
    <w:rsid w:val="001A545A"/>
    <w:rsid w:val="001A5844"/>
    <w:rsid w:val="001A593A"/>
    <w:rsid w:val="001A5D01"/>
    <w:rsid w:val="001A6E13"/>
    <w:rsid w:val="001A70D4"/>
    <w:rsid w:val="001A731B"/>
    <w:rsid w:val="001A77BF"/>
    <w:rsid w:val="001A77F2"/>
    <w:rsid w:val="001A7C76"/>
    <w:rsid w:val="001A7F3F"/>
    <w:rsid w:val="001B07D9"/>
    <w:rsid w:val="001B0963"/>
    <w:rsid w:val="001B0A9D"/>
    <w:rsid w:val="001B0F4E"/>
    <w:rsid w:val="001B1816"/>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6145"/>
    <w:rsid w:val="001B6914"/>
    <w:rsid w:val="001B69E8"/>
    <w:rsid w:val="001B6D74"/>
    <w:rsid w:val="001B7044"/>
    <w:rsid w:val="001B71D6"/>
    <w:rsid w:val="001B778F"/>
    <w:rsid w:val="001B7A3C"/>
    <w:rsid w:val="001B7BB9"/>
    <w:rsid w:val="001B7CEC"/>
    <w:rsid w:val="001C003E"/>
    <w:rsid w:val="001C115D"/>
    <w:rsid w:val="001C1393"/>
    <w:rsid w:val="001C172B"/>
    <w:rsid w:val="001C1735"/>
    <w:rsid w:val="001C196D"/>
    <w:rsid w:val="001C1C27"/>
    <w:rsid w:val="001C1FB4"/>
    <w:rsid w:val="001C2072"/>
    <w:rsid w:val="001C253E"/>
    <w:rsid w:val="001C28C8"/>
    <w:rsid w:val="001C2A38"/>
    <w:rsid w:val="001C2B03"/>
    <w:rsid w:val="001C2BEF"/>
    <w:rsid w:val="001C3482"/>
    <w:rsid w:val="001C3558"/>
    <w:rsid w:val="001C36E4"/>
    <w:rsid w:val="001C37F9"/>
    <w:rsid w:val="001C38C9"/>
    <w:rsid w:val="001C3B7C"/>
    <w:rsid w:val="001C40C9"/>
    <w:rsid w:val="001C4467"/>
    <w:rsid w:val="001C4566"/>
    <w:rsid w:val="001C4B16"/>
    <w:rsid w:val="001C4E69"/>
    <w:rsid w:val="001C5620"/>
    <w:rsid w:val="001C59E2"/>
    <w:rsid w:val="001C5BFF"/>
    <w:rsid w:val="001C5DFC"/>
    <w:rsid w:val="001C61F7"/>
    <w:rsid w:val="001C6433"/>
    <w:rsid w:val="001C666E"/>
    <w:rsid w:val="001C6D8D"/>
    <w:rsid w:val="001C6EF8"/>
    <w:rsid w:val="001C7050"/>
    <w:rsid w:val="001C7312"/>
    <w:rsid w:val="001C77D3"/>
    <w:rsid w:val="001C7CEE"/>
    <w:rsid w:val="001D0387"/>
    <w:rsid w:val="001D043C"/>
    <w:rsid w:val="001D0BC8"/>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450"/>
    <w:rsid w:val="001D66B1"/>
    <w:rsid w:val="001D6A12"/>
    <w:rsid w:val="001D6A90"/>
    <w:rsid w:val="001D6B81"/>
    <w:rsid w:val="001D6F49"/>
    <w:rsid w:val="001D7283"/>
    <w:rsid w:val="001D73D7"/>
    <w:rsid w:val="001D7401"/>
    <w:rsid w:val="001D7B44"/>
    <w:rsid w:val="001D7BCB"/>
    <w:rsid w:val="001E0090"/>
    <w:rsid w:val="001E067B"/>
    <w:rsid w:val="001E12E6"/>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77"/>
    <w:rsid w:val="001E6CF2"/>
    <w:rsid w:val="001E7ABD"/>
    <w:rsid w:val="001E7EB5"/>
    <w:rsid w:val="001E7EFB"/>
    <w:rsid w:val="001F0471"/>
    <w:rsid w:val="001F058B"/>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287"/>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A7D"/>
    <w:rsid w:val="001F7BC0"/>
    <w:rsid w:val="001F7C31"/>
    <w:rsid w:val="001F7D97"/>
    <w:rsid w:val="002004BC"/>
    <w:rsid w:val="002005E1"/>
    <w:rsid w:val="002006E4"/>
    <w:rsid w:val="0020084D"/>
    <w:rsid w:val="00200B30"/>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5E64"/>
    <w:rsid w:val="0020600E"/>
    <w:rsid w:val="00206C24"/>
    <w:rsid w:val="00207432"/>
    <w:rsid w:val="00207461"/>
    <w:rsid w:val="002076B3"/>
    <w:rsid w:val="00207A1F"/>
    <w:rsid w:val="00207BDC"/>
    <w:rsid w:val="00207E69"/>
    <w:rsid w:val="00207F60"/>
    <w:rsid w:val="00207F7B"/>
    <w:rsid w:val="00210264"/>
    <w:rsid w:val="00210406"/>
    <w:rsid w:val="00210524"/>
    <w:rsid w:val="00210753"/>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2523"/>
    <w:rsid w:val="00222583"/>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C66"/>
    <w:rsid w:val="00233E81"/>
    <w:rsid w:val="002343E0"/>
    <w:rsid w:val="002346BB"/>
    <w:rsid w:val="002346F1"/>
    <w:rsid w:val="00234930"/>
    <w:rsid w:val="00234CAB"/>
    <w:rsid w:val="00234FB8"/>
    <w:rsid w:val="0023592F"/>
    <w:rsid w:val="002365A0"/>
    <w:rsid w:val="002366B0"/>
    <w:rsid w:val="00236E4E"/>
    <w:rsid w:val="002371D0"/>
    <w:rsid w:val="002377A8"/>
    <w:rsid w:val="00237D35"/>
    <w:rsid w:val="00237F26"/>
    <w:rsid w:val="0024010F"/>
    <w:rsid w:val="0024039E"/>
    <w:rsid w:val="0024089A"/>
    <w:rsid w:val="0024118B"/>
    <w:rsid w:val="00241267"/>
    <w:rsid w:val="002419C9"/>
    <w:rsid w:val="00241DC1"/>
    <w:rsid w:val="00242528"/>
    <w:rsid w:val="002427F8"/>
    <w:rsid w:val="00242D3A"/>
    <w:rsid w:val="00242E2D"/>
    <w:rsid w:val="00243039"/>
    <w:rsid w:val="00243358"/>
    <w:rsid w:val="002435F8"/>
    <w:rsid w:val="002453A4"/>
    <w:rsid w:val="00245529"/>
    <w:rsid w:val="00245ADC"/>
    <w:rsid w:val="00245D8A"/>
    <w:rsid w:val="0024622C"/>
    <w:rsid w:val="002469B9"/>
    <w:rsid w:val="0024715D"/>
    <w:rsid w:val="0024752E"/>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647F"/>
    <w:rsid w:val="00256614"/>
    <w:rsid w:val="00256AA5"/>
    <w:rsid w:val="002570ED"/>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0C"/>
    <w:rsid w:val="00264A9E"/>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2FC"/>
    <w:rsid w:val="00273370"/>
    <w:rsid w:val="002738D3"/>
    <w:rsid w:val="00273D8F"/>
    <w:rsid w:val="0027433E"/>
    <w:rsid w:val="002745B4"/>
    <w:rsid w:val="00274951"/>
    <w:rsid w:val="00274DB9"/>
    <w:rsid w:val="00275070"/>
    <w:rsid w:val="002753F9"/>
    <w:rsid w:val="00275659"/>
    <w:rsid w:val="00275902"/>
    <w:rsid w:val="00275958"/>
    <w:rsid w:val="00275D2D"/>
    <w:rsid w:val="00275E7A"/>
    <w:rsid w:val="00275FF9"/>
    <w:rsid w:val="00276A4E"/>
    <w:rsid w:val="002772BE"/>
    <w:rsid w:val="00277BA5"/>
    <w:rsid w:val="00277CC7"/>
    <w:rsid w:val="00277D6E"/>
    <w:rsid w:val="00280101"/>
    <w:rsid w:val="00280277"/>
    <w:rsid w:val="002803AC"/>
    <w:rsid w:val="0028060D"/>
    <w:rsid w:val="00281070"/>
    <w:rsid w:val="002810CE"/>
    <w:rsid w:val="002814BF"/>
    <w:rsid w:val="00281FEF"/>
    <w:rsid w:val="002822C1"/>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B8C"/>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375"/>
    <w:rsid w:val="00292977"/>
    <w:rsid w:val="002929CD"/>
    <w:rsid w:val="002930D3"/>
    <w:rsid w:val="0029341F"/>
    <w:rsid w:val="002934E4"/>
    <w:rsid w:val="00293A33"/>
    <w:rsid w:val="00293C0F"/>
    <w:rsid w:val="00293D10"/>
    <w:rsid w:val="00293D90"/>
    <w:rsid w:val="00293F42"/>
    <w:rsid w:val="00294170"/>
    <w:rsid w:val="00294510"/>
    <w:rsid w:val="00294757"/>
    <w:rsid w:val="002949DF"/>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6F3"/>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91"/>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6CA6"/>
    <w:rsid w:val="002B709E"/>
    <w:rsid w:val="002B733D"/>
    <w:rsid w:val="002B7614"/>
    <w:rsid w:val="002B78C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136"/>
    <w:rsid w:val="002C460E"/>
    <w:rsid w:val="002C469A"/>
    <w:rsid w:val="002C4AEA"/>
    <w:rsid w:val="002C4C7D"/>
    <w:rsid w:val="002C4CC8"/>
    <w:rsid w:val="002C4D20"/>
    <w:rsid w:val="002C4D90"/>
    <w:rsid w:val="002C503B"/>
    <w:rsid w:val="002C5201"/>
    <w:rsid w:val="002C52F1"/>
    <w:rsid w:val="002C5613"/>
    <w:rsid w:val="002C5786"/>
    <w:rsid w:val="002C5BC3"/>
    <w:rsid w:val="002C62D2"/>
    <w:rsid w:val="002C6D04"/>
    <w:rsid w:val="002C6D17"/>
    <w:rsid w:val="002C6DF1"/>
    <w:rsid w:val="002C7199"/>
    <w:rsid w:val="002C747E"/>
    <w:rsid w:val="002C748F"/>
    <w:rsid w:val="002C763D"/>
    <w:rsid w:val="002C79B3"/>
    <w:rsid w:val="002C7E66"/>
    <w:rsid w:val="002D00D6"/>
    <w:rsid w:val="002D01C7"/>
    <w:rsid w:val="002D068D"/>
    <w:rsid w:val="002D0AE1"/>
    <w:rsid w:val="002D1446"/>
    <w:rsid w:val="002D1451"/>
    <w:rsid w:val="002D15D8"/>
    <w:rsid w:val="002D17E4"/>
    <w:rsid w:val="002D1A83"/>
    <w:rsid w:val="002D1B57"/>
    <w:rsid w:val="002D1C7E"/>
    <w:rsid w:val="002D1FEB"/>
    <w:rsid w:val="002D219A"/>
    <w:rsid w:val="002D2484"/>
    <w:rsid w:val="002D28EF"/>
    <w:rsid w:val="002D307D"/>
    <w:rsid w:val="002D3124"/>
    <w:rsid w:val="002D3174"/>
    <w:rsid w:val="002D34C8"/>
    <w:rsid w:val="002D36F6"/>
    <w:rsid w:val="002D3D26"/>
    <w:rsid w:val="002D3D37"/>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3806"/>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D4A"/>
    <w:rsid w:val="002F7F0D"/>
    <w:rsid w:val="002F7FA3"/>
    <w:rsid w:val="002F7FAE"/>
    <w:rsid w:val="003001E5"/>
    <w:rsid w:val="00301063"/>
    <w:rsid w:val="0030148C"/>
    <w:rsid w:val="00301758"/>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6E32"/>
    <w:rsid w:val="0030731C"/>
    <w:rsid w:val="0030732A"/>
    <w:rsid w:val="00307D81"/>
    <w:rsid w:val="00307E12"/>
    <w:rsid w:val="0031020A"/>
    <w:rsid w:val="003102A8"/>
    <w:rsid w:val="003102CE"/>
    <w:rsid w:val="003106A9"/>
    <w:rsid w:val="00310808"/>
    <w:rsid w:val="0031096D"/>
    <w:rsid w:val="00310DDF"/>
    <w:rsid w:val="0031125E"/>
    <w:rsid w:val="003113F1"/>
    <w:rsid w:val="0031170D"/>
    <w:rsid w:val="0031201C"/>
    <w:rsid w:val="00312558"/>
    <w:rsid w:val="00312639"/>
    <w:rsid w:val="00312B46"/>
    <w:rsid w:val="003136A9"/>
    <w:rsid w:val="003138BE"/>
    <w:rsid w:val="00313E99"/>
    <w:rsid w:val="00313F14"/>
    <w:rsid w:val="00314153"/>
    <w:rsid w:val="00314356"/>
    <w:rsid w:val="003144E0"/>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8D8"/>
    <w:rsid w:val="00320A11"/>
    <w:rsid w:val="00320D62"/>
    <w:rsid w:val="00320D73"/>
    <w:rsid w:val="003213CD"/>
    <w:rsid w:val="003215D9"/>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FB"/>
    <w:rsid w:val="003247FF"/>
    <w:rsid w:val="00324E1E"/>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46D"/>
    <w:rsid w:val="0033360A"/>
    <w:rsid w:val="00333B40"/>
    <w:rsid w:val="00333EF1"/>
    <w:rsid w:val="003343C0"/>
    <w:rsid w:val="0033486E"/>
    <w:rsid w:val="0033499E"/>
    <w:rsid w:val="00334A31"/>
    <w:rsid w:val="00334EFC"/>
    <w:rsid w:val="00335016"/>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C01"/>
    <w:rsid w:val="00337F52"/>
    <w:rsid w:val="003402FB"/>
    <w:rsid w:val="00340325"/>
    <w:rsid w:val="003403B8"/>
    <w:rsid w:val="0034057E"/>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0F9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7A9"/>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5ADA"/>
    <w:rsid w:val="0036630D"/>
    <w:rsid w:val="0036641E"/>
    <w:rsid w:val="00366917"/>
    <w:rsid w:val="003669F0"/>
    <w:rsid w:val="00366B79"/>
    <w:rsid w:val="003670DA"/>
    <w:rsid w:val="00367461"/>
    <w:rsid w:val="0036765F"/>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D45"/>
    <w:rsid w:val="00372F34"/>
    <w:rsid w:val="00372F8E"/>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128"/>
    <w:rsid w:val="003805D3"/>
    <w:rsid w:val="0038067E"/>
    <w:rsid w:val="00380A51"/>
    <w:rsid w:val="00380B6E"/>
    <w:rsid w:val="003812A4"/>
    <w:rsid w:val="00381995"/>
    <w:rsid w:val="00381C13"/>
    <w:rsid w:val="00381DE2"/>
    <w:rsid w:val="00381FDD"/>
    <w:rsid w:val="0038213C"/>
    <w:rsid w:val="00382384"/>
    <w:rsid w:val="00382861"/>
    <w:rsid w:val="00382B16"/>
    <w:rsid w:val="00383239"/>
    <w:rsid w:val="00383278"/>
    <w:rsid w:val="00383A1B"/>
    <w:rsid w:val="00383BFC"/>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810"/>
    <w:rsid w:val="00391EAF"/>
    <w:rsid w:val="00392151"/>
    <w:rsid w:val="0039223E"/>
    <w:rsid w:val="0039228B"/>
    <w:rsid w:val="003928B5"/>
    <w:rsid w:val="00392A00"/>
    <w:rsid w:val="00392C9F"/>
    <w:rsid w:val="003931C3"/>
    <w:rsid w:val="003934AD"/>
    <w:rsid w:val="00393628"/>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8D2"/>
    <w:rsid w:val="003B0924"/>
    <w:rsid w:val="003B0F9E"/>
    <w:rsid w:val="003B134E"/>
    <w:rsid w:val="003B13C2"/>
    <w:rsid w:val="003B14A7"/>
    <w:rsid w:val="003B1708"/>
    <w:rsid w:val="003B174A"/>
    <w:rsid w:val="003B1915"/>
    <w:rsid w:val="003B196D"/>
    <w:rsid w:val="003B1E51"/>
    <w:rsid w:val="003B2508"/>
    <w:rsid w:val="003B2741"/>
    <w:rsid w:val="003B274A"/>
    <w:rsid w:val="003B2779"/>
    <w:rsid w:val="003B29C6"/>
    <w:rsid w:val="003B2F4C"/>
    <w:rsid w:val="003B30A3"/>
    <w:rsid w:val="003B30C7"/>
    <w:rsid w:val="003B344E"/>
    <w:rsid w:val="003B37B9"/>
    <w:rsid w:val="003B4042"/>
    <w:rsid w:val="003B4183"/>
    <w:rsid w:val="003B4305"/>
    <w:rsid w:val="003B445B"/>
    <w:rsid w:val="003B4599"/>
    <w:rsid w:val="003B4AAA"/>
    <w:rsid w:val="003B5134"/>
    <w:rsid w:val="003B5156"/>
    <w:rsid w:val="003B53FD"/>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D66"/>
    <w:rsid w:val="003C3E6B"/>
    <w:rsid w:val="003C405D"/>
    <w:rsid w:val="003C43F5"/>
    <w:rsid w:val="003C4A19"/>
    <w:rsid w:val="003C4A36"/>
    <w:rsid w:val="003C4FDE"/>
    <w:rsid w:val="003C54A3"/>
    <w:rsid w:val="003C6028"/>
    <w:rsid w:val="003C63C6"/>
    <w:rsid w:val="003C657E"/>
    <w:rsid w:val="003C6DDC"/>
    <w:rsid w:val="003C6EDB"/>
    <w:rsid w:val="003C7873"/>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59D8"/>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CD"/>
    <w:rsid w:val="003E17BD"/>
    <w:rsid w:val="003E1C9D"/>
    <w:rsid w:val="003E1F1D"/>
    <w:rsid w:val="003E20EE"/>
    <w:rsid w:val="003E241D"/>
    <w:rsid w:val="003E2516"/>
    <w:rsid w:val="003E26BA"/>
    <w:rsid w:val="003E276D"/>
    <w:rsid w:val="003E299F"/>
    <w:rsid w:val="003E2A53"/>
    <w:rsid w:val="003E3039"/>
    <w:rsid w:val="003E3047"/>
    <w:rsid w:val="003E307B"/>
    <w:rsid w:val="003E30B6"/>
    <w:rsid w:val="003E3258"/>
    <w:rsid w:val="003E337A"/>
    <w:rsid w:val="003E3998"/>
    <w:rsid w:val="003E442B"/>
    <w:rsid w:val="003E4989"/>
    <w:rsid w:val="003E4A90"/>
    <w:rsid w:val="003E4F1C"/>
    <w:rsid w:val="003E4F62"/>
    <w:rsid w:val="003E55A8"/>
    <w:rsid w:val="003E596F"/>
    <w:rsid w:val="003E59B9"/>
    <w:rsid w:val="003E5AFA"/>
    <w:rsid w:val="003E5B07"/>
    <w:rsid w:val="003E67A2"/>
    <w:rsid w:val="003E70A4"/>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02F"/>
    <w:rsid w:val="003F4CFE"/>
    <w:rsid w:val="003F54EF"/>
    <w:rsid w:val="003F57AC"/>
    <w:rsid w:val="003F59C1"/>
    <w:rsid w:val="003F5D25"/>
    <w:rsid w:val="003F5E60"/>
    <w:rsid w:val="003F6078"/>
    <w:rsid w:val="003F6286"/>
    <w:rsid w:val="003F6571"/>
    <w:rsid w:val="003F674E"/>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AE"/>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40D7"/>
    <w:rsid w:val="00414429"/>
    <w:rsid w:val="00414BAD"/>
    <w:rsid w:val="00414E91"/>
    <w:rsid w:val="00414F04"/>
    <w:rsid w:val="004151BE"/>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0F1"/>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7"/>
    <w:rsid w:val="0042557C"/>
    <w:rsid w:val="0042666D"/>
    <w:rsid w:val="004266F5"/>
    <w:rsid w:val="004267E3"/>
    <w:rsid w:val="00426B38"/>
    <w:rsid w:val="00426C40"/>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1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28D"/>
    <w:rsid w:val="0043534C"/>
    <w:rsid w:val="00435B0F"/>
    <w:rsid w:val="00435BD4"/>
    <w:rsid w:val="00435C7A"/>
    <w:rsid w:val="00436109"/>
    <w:rsid w:val="00436BAD"/>
    <w:rsid w:val="004374DB"/>
    <w:rsid w:val="004379B2"/>
    <w:rsid w:val="00437BE1"/>
    <w:rsid w:val="00437CFC"/>
    <w:rsid w:val="00437D5D"/>
    <w:rsid w:val="00440067"/>
    <w:rsid w:val="0044012D"/>
    <w:rsid w:val="00440193"/>
    <w:rsid w:val="00440FDB"/>
    <w:rsid w:val="00440FE5"/>
    <w:rsid w:val="004410D6"/>
    <w:rsid w:val="0044111C"/>
    <w:rsid w:val="00441A56"/>
    <w:rsid w:val="00441CB9"/>
    <w:rsid w:val="00441F68"/>
    <w:rsid w:val="0044217C"/>
    <w:rsid w:val="0044230D"/>
    <w:rsid w:val="0044234E"/>
    <w:rsid w:val="004424BD"/>
    <w:rsid w:val="00442611"/>
    <w:rsid w:val="0044301A"/>
    <w:rsid w:val="0044327A"/>
    <w:rsid w:val="00443678"/>
    <w:rsid w:val="004436BD"/>
    <w:rsid w:val="004436E1"/>
    <w:rsid w:val="00443F74"/>
    <w:rsid w:val="004442F5"/>
    <w:rsid w:val="00444A13"/>
    <w:rsid w:val="00444B4D"/>
    <w:rsid w:val="0044550D"/>
    <w:rsid w:val="004456C9"/>
    <w:rsid w:val="0044579E"/>
    <w:rsid w:val="00445EDB"/>
    <w:rsid w:val="004461AE"/>
    <w:rsid w:val="004467BE"/>
    <w:rsid w:val="00446F0E"/>
    <w:rsid w:val="004473F9"/>
    <w:rsid w:val="00447412"/>
    <w:rsid w:val="0044743B"/>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6AC"/>
    <w:rsid w:val="00461A46"/>
    <w:rsid w:val="00461C39"/>
    <w:rsid w:val="00462168"/>
    <w:rsid w:val="004623EF"/>
    <w:rsid w:val="0046274B"/>
    <w:rsid w:val="00462966"/>
    <w:rsid w:val="00463988"/>
    <w:rsid w:val="00463D52"/>
    <w:rsid w:val="00463E65"/>
    <w:rsid w:val="00464182"/>
    <w:rsid w:val="0046432C"/>
    <w:rsid w:val="00464435"/>
    <w:rsid w:val="004649E6"/>
    <w:rsid w:val="00464EC6"/>
    <w:rsid w:val="004652BC"/>
    <w:rsid w:val="00465841"/>
    <w:rsid w:val="004661F8"/>
    <w:rsid w:val="0046661C"/>
    <w:rsid w:val="004666C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074"/>
    <w:rsid w:val="004716BA"/>
    <w:rsid w:val="00471DE7"/>
    <w:rsid w:val="00471DFE"/>
    <w:rsid w:val="00472506"/>
    <w:rsid w:val="00472B8C"/>
    <w:rsid w:val="00472FD0"/>
    <w:rsid w:val="004731D0"/>
    <w:rsid w:val="00473239"/>
    <w:rsid w:val="00473469"/>
    <w:rsid w:val="00473BF6"/>
    <w:rsid w:val="00473BF9"/>
    <w:rsid w:val="00473C87"/>
    <w:rsid w:val="0047440C"/>
    <w:rsid w:val="004749CC"/>
    <w:rsid w:val="00474D48"/>
    <w:rsid w:val="004751DA"/>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066"/>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CF8"/>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18"/>
    <w:rsid w:val="004B20E8"/>
    <w:rsid w:val="004B29E5"/>
    <w:rsid w:val="004B2E16"/>
    <w:rsid w:val="004B3027"/>
    <w:rsid w:val="004B353C"/>
    <w:rsid w:val="004B3779"/>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BCE"/>
    <w:rsid w:val="004C22D9"/>
    <w:rsid w:val="004C22F2"/>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F9"/>
    <w:rsid w:val="004C6DB6"/>
    <w:rsid w:val="004C705C"/>
    <w:rsid w:val="004C707F"/>
    <w:rsid w:val="004D0BFC"/>
    <w:rsid w:val="004D114C"/>
    <w:rsid w:val="004D1311"/>
    <w:rsid w:val="004D1461"/>
    <w:rsid w:val="004D16A4"/>
    <w:rsid w:val="004D180B"/>
    <w:rsid w:val="004D1982"/>
    <w:rsid w:val="004D2D73"/>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2D3"/>
    <w:rsid w:val="004D538D"/>
    <w:rsid w:val="004D54B5"/>
    <w:rsid w:val="004D591E"/>
    <w:rsid w:val="004D596C"/>
    <w:rsid w:val="004D6313"/>
    <w:rsid w:val="004D6994"/>
    <w:rsid w:val="004D7030"/>
    <w:rsid w:val="004D7380"/>
    <w:rsid w:val="004D7968"/>
    <w:rsid w:val="004D7EFD"/>
    <w:rsid w:val="004E004E"/>
    <w:rsid w:val="004E01FB"/>
    <w:rsid w:val="004E025E"/>
    <w:rsid w:val="004E0378"/>
    <w:rsid w:val="004E0975"/>
    <w:rsid w:val="004E0B1A"/>
    <w:rsid w:val="004E0C13"/>
    <w:rsid w:val="004E1091"/>
    <w:rsid w:val="004E11E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02BF"/>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5C6"/>
    <w:rsid w:val="004F7890"/>
    <w:rsid w:val="004F7EFA"/>
    <w:rsid w:val="004F7FA1"/>
    <w:rsid w:val="004F7FE9"/>
    <w:rsid w:val="005005B2"/>
    <w:rsid w:val="0050063B"/>
    <w:rsid w:val="005012AC"/>
    <w:rsid w:val="00501410"/>
    <w:rsid w:val="0050171D"/>
    <w:rsid w:val="00501DF6"/>
    <w:rsid w:val="0050228C"/>
    <w:rsid w:val="00502609"/>
    <w:rsid w:val="0050276D"/>
    <w:rsid w:val="00502F91"/>
    <w:rsid w:val="00502FBD"/>
    <w:rsid w:val="00503AF2"/>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816"/>
    <w:rsid w:val="00523B96"/>
    <w:rsid w:val="005241B8"/>
    <w:rsid w:val="005244BB"/>
    <w:rsid w:val="005246E1"/>
    <w:rsid w:val="00524702"/>
    <w:rsid w:val="005249AC"/>
    <w:rsid w:val="00524E75"/>
    <w:rsid w:val="00524FDA"/>
    <w:rsid w:val="0052507B"/>
    <w:rsid w:val="005258D5"/>
    <w:rsid w:val="00525DC0"/>
    <w:rsid w:val="00525E5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3C6F"/>
    <w:rsid w:val="005343AD"/>
    <w:rsid w:val="005347C5"/>
    <w:rsid w:val="005347D5"/>
    <w:rsid w:val="0053480C"/>
    <w:rsid w:val="00534A4B"/>
    <w:rsid w:val="00534B53"/>
    <w:rsid w:val="0053519A"/>
    <w:rsid w:val="00536038"/>
    <w:rsid w:val="0053633A"/>
    <w:rsid w:val="005369CE"/>
    <w:rsid w:val="00536DC6"/>
    <w:rsid w:val="00537366"/>
    <w:rsid w:val="00537474"/>
    <w:rsid w:val="00537629"/>
    <w:rsid w:val="00537CC5"/>
    <w:rsid w:val="00537DF0"/>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3FBF"/>
    <w:rsid w:val="005442E0"/>
    <w:rsid w:val="00544972"/>
    <w:rsid w:val="00544BFC"/>
    <w:rsid w:val="00544E5F"/>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850"/>
    <w:rsid w:val="00550A33"/>
    <w:rsid w:val="00550EFD"/>
    <w:rsid w:val="0055182F"/>
    <w:rsid w:val="00551B57"/>
    <w:rsid w:val="00551E35"/>
    <w:rsid w:val="00551E8C"/>
    <w:rsid w:val="0055235F"/>
    <w:rsid w:val="0055266A"/>
    <w:rsid w:val="005526E5"/>
    <w:rsid w:val="00552732"/>
    <w:rsid w:val="00552A69"/>
    <w:rsid w:val="00552E5D"/>
    <w:rsid w:val="005532D6"/>
    <w:rsid w:val="00553CC4"/>
    <w:rsid w:val="00554400"/>
    <w:rsid w:val="005547E9"/>
    <w:rsid w:val="00554887"/>
    <w:rsid w:val="005548CD"/>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416"/>
    <w:rsid w:val="00563A67"/>
    <w:rsid w:val="00563A91"/>
    <w:rsid w:val="00563E40"/>
    <w:rsid w:val="005644F0"/>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CE"/>
    <w:rsid w:val="005859F2"/>
    <w:rsid w:val="00585A89"/>
    <w:rsid w:val="0058641D"/>
    <w:rsid w:val="00586E17"/>
    <w:rsid w:val="0058797E"/>
    <w:rsid w:val="00587A12"/>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4C13"/>
    <w:rsid w:val="00595A73"/>
    <w:rsid w:val="00595C2B"/>
    <w:rsid w:val="00596D9E"/>
    <w:rsid w:val="00596EE1"/>
    <w:rsid w:val="00596FF9"/>
    <w:rsid w:val="00597084"/>
    <w:rsid w:val="005973E6"/>
    <w:rsid w:val="005974E0"/>
    <w:rsid w:val="00597B4C"/>
    <w:rsid w:val="00597D1B"/>
    <w:rsid w:val="005A0098"/>
    <w:rsid w:val="005A021C"/>
    <w:rsid w:val="005A02EA"/>
    <w:rsid w:val="005A03C7"/>
    <w:rsid w:val="005A0EA9"/>
    <w:rsid w:val="005A0FCC"/>
    <w:rsid w:val="005A1016"/>
    <w:rsid w:val="005A1151"/>
    <w:rsid w:val="005A1226"/>
    <w:rsid w:val="005A1857"/>
    <w:rsid w:val="005A1980"/>
    <w:rsid w:val="005A20E4"/>
    <w:rsid w:val="005A2137"/>
    <w:rsid w:val="005A3281"/>
    <w:rsid w:val="005A36B3"/>
    <w:rsid w:val="005A3918"/>
    <w:rsid w:val="005A3BD1"/>
    <w:rsid w:val="005A3F90"/>
    <w:rsid w:val="005A41C0"/>
    <w:rsid w:val="005A4263"/>
    <w:rsid w:val="005A4C7D"/>
    <w:rsid w:val="005A4CE2"/>
    <w:rsid w:val="005A5655"/>
    <w:rsid w:val="005A5CB1"/>
    <w:rsid w:val="005A6083"/>
    <w:rsid w:val="005A6BCB"/>
    <w:rsid w:val="005A72CE"/>
    <w:rsid w:val="005A7321"/>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1B"/>
    <w:rsid w:val="005B4EE9"/>
    <w:rsid w:val="005B50B9"/>
    <w:rsid w:val="005B5305"/>
    <w:rsid w:val="005B557A"/>
    <w:rsid w:val="005B5AC3"/>
    <w:rsid w:val="005B5D19"/>
    <w:rsid w:val="005B5DC4"/>
    <w:rsid w:val="005B60DD"/>
    <w:rsid w:val="005B65A0"/>
    <w:rsid w:val="005B680E"/>
    <w:rsid w:val="005B6882"/>
    <w:rsid w:val="005B7C92"/>
    <w:rsid w:val="005B7D4D"/>
    <w:rsid w:val="005C0475"/>
    <w:rsid w:val="005C060D"/>
    <w:rsid w:val="005C08D3"/>
    <w:rsid w:val="005C0DBB"/>
    <w:rsid w:val="005C13BF"/>
    <w:rsid w:val="005C16F6"/>
    <w:rsid w:val="005C1AA9"/>
    <w:rsid w:val="005C1DEF"/>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AC0"/>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E5"/>
    <w:rsid w:val="005D18AA"/>
    <w:rsid w:val="005D1A04"/>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19"/>
    <w:rsid w:val="005D5B94"/>
    <w:rsid w:val="005D61C3"/>
    <w:rsid w:val="005D61CC"/>
    <w:rsid w:val="005D62DC"/>
    <w:rsid w:val="005D73E5"/>
    <w:rsid w:val="005D7B8A"/>
    <w:rsid w:val="005E0128"/>
    <w:rsid w:val="005E08E2"/>
    <w:rsid w:val="005E0ADA"/>
    <w:rsid w:val="005E0B33"/>
    <w:rsid w:val="005E0C17"/>
    <w:rsid w:val="005E0D01"/>
    <w:rsid w:val="005E18EC"/>
    <w:rsid w:val="005E1904"/>
    <w:rsid w:val="005E1979"/>
    <w:rsid w:val="005E1A22"/>
    <w:rsid w:val="005E1C02"/>
    <w:rsid w:val="005E2479"/>
    <w:rsid w:val="005E2535"/>
    <w:rsid w:val="005E28A1"/>
    <w:rsid w:val="005E28BC"/>
    <w:rsid w:val="005E29B1"/>
    <w:rsid w:val="005E336D"/>
    <w:rsid w:val="005E37DA"/>
    <w:rsid w:val="005E396C"/>
    <w:rsid w:val="005E3A0E"/>
    <w:rsid w:val="005E3DEB"/>
    <w:rsid w:val="005E4003"/>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21B"/>
    <w:rsid w:val="006044D3"/>
    <w:rsid w:val="00604D5B"/>
    <w:rsid w:val="006053C8"/>
    <w:rsid w:val="00605B1E"/>
    <w:rsid w:val="00605C8A"/>
    <w:rsid w:val="00605D4D"/>
    <w:rsid w:val="00605F3A"/>
    <w:rsid w:val="00606272"/>
    <w:rsid w:val="00606B67"/>
    <w:rsid w:val="006104FC"/>
    <w:rsid w:val="00610641"/>
    <w:rsid w:val="006117AB"/>
    <w:rsid w:val="006117B7"/>
    <w:rsid w:val="00611864"/>
    <w:rsid w:val="00611B6C"/>
    <w:rsid w:val="00611C7E"/>
    <w:rsid w:val="006121C9"/>
    <w:rsid w:val="0061236A"/>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B11"/>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6F3"/>
    <w:rsid w:val="006338EF"/>
    <w:rsid w:val="00633919"/>
    <w:rsid w:val="00633BCD"/>
    <w:rsid w:val="00633C6D"/>
    <w:rsid w:val="00634710"/>
    <w:rsid w:val="006349BE"/>
    <w:rsid w:val="00634A44"/>
    <w:rsid w:val="00634E08"/>
    <w:rsid w:val="00635567"/>
    <w:rsid w:val="00635675"/>
    <w:rsid w:val="0063598F"/>
    <w:rsid w:val="00635F72"/>
    <w:rsid w:val="00637189"/>
    <w:rsid w:val="006371A7"/>
    <w:rsid w:val="006372DC"/>
    <w:rsid w:val="006377FC"/>
    <w:rsid w:val="00637FBE"/>
    <w:rsid w:val="00640056"/>
    <w:rsid w:val="00640128"/>
    <w:rsid w:val="0064014F"/>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560"/>
    <w:rsid w:val="00646706"/>
    <w:rsid w:val="00646804"/>
    <w:rsid w:val="00646D8D"/>
    <w:rsid w:val="00646F50"/>
    <w:rsid w:val="00647162"/>
    <w:rsid w:val="00647454"/>
    <w:rsid w:val="00647603"/>
    <w:rsid w:val="00647715"/>
    <w:rsid w:val="0064781D"/>
    <w:rsid w:val="00650378"/>
    <w:rsid w:val="00650478"/>
    <w:rsid w:val="006504F1"/>
    <w:rsid w:val="00650E2D"/>
    <w:rsid w:val="00650FD2"/>
    <w:rsid w:val="0065118F"/>
    <w:rsid w:val="00651237"/>
    <w:rsid w:val="00651AAF"/>
    <w:rsid w:val="00651DD6"/>
    <w:rsid w:val="00651F32"/>
    <w:rsid w:val="00651FE1"/>
    <w:rsid w:val="00652035"/>
    <w:rsid w:val="006520F6"/>
    <w:rsid w:val="006522CA"/>
    <w:rsid w:val="00652423"/>
    <w:rsid w:val="006524A4"/>
    <w:rsid w:val="006527B3"/>
    <w:rsid w:val="006528E8"/>
    <w:rsid w:val="00652980"/>
    <w:rsid w:val="00652D14"/>
    <w:rsid w:val="00653350"/>
    <w:rsid w:val="00653612"/>
    <w:rsid w:val="00653690"/>
    <w:rsid w:val="00653F20"/>
    <w:rsid w:val="00654318"/>
    <w:rsid w:val="00654629"/>
    <w:rsid w:val="00654868"/>
    <w:rsid w:val="0065487E"/>
    <w:rsid w:val="0065489B"/>
    <w:rsid w:val="00654BC8"/>
    <w:rsid w:val="00654C17"/>
    <w:rsid w:val="00654F3F"/>
    <w:rsid w:val="0065591F"/>
    <w:rsid w:val="00655D66"/>
    <w:rsid w:val="00655E90"/>
    <w:rsid w:val="0065605C"/>
    <w:rsid w:val="006560F9"/>
    <w:rsid w:val="006567EE"/>
    <w:rsid w:val="006571C2"/>
    <w:rsid w:val="00657379"/>
    <w:rsid w:val="00657D5D"/>
    <w:rsid w:val="00660266"/>
    <w:rsid w:val="0066052E"/>
    <w:rsid w:val="006606A9"/>
    <w:rsid w:val="00660760"/>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12C"/>
    <w:rsid w:val="006678A8"/>
    <w:rsid w:val="00667C64"/>
    <w:rsid w:val="0067030E"/>
    <w:rsid w:val="00670377"/>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A58"/>
    <w:rsid w:val="00673DFF"/>
    <w:rsid w:val="00674843"/>
    <w:rsid w:val="00674AC8"/>
    <w:rsid w:val="00675188"/>
    <w:rsid w:val="0067559C"/>
    <w:rsid w:val="006758F9"/>
    <w:rsid w:val="006759B0"/>
    <w:rsid w:val="00675AE4"/>
    <w:rsid w:val="00675FD8"/>
    <w:rsid w:val="006760A6"/>
    <w:rsid w:val="00676578"/>
    <w:rsid w:val="00676874"/>
    <w:rsid w:val="00676B6A"/>
    <w:rsid w:val="006771DB"/>
    <w:rsid w:val="006778BA"/>
    <w:rsid w:val="0067797F"/>
    <w:rsid w:val="00680234"/>
    <w:rsid w:val="006807BD"/>
    <w:rsid w:val="0068096A"/>
    <w:rsid w:val="006812DC"/>
    <w:rsid w:val="006813B2"/>
    <w:rsid w:val="00681612"/>
    <w:rsid w:val="0068177F"/>
    <w:rsid w:val="0068275E"/>
    <w:rsid w:val="00682DB6"/>
    <w:rsid w:val="00682EC3"/>
    <w:rsid w:val="006837A8"/>
    <w:rsid w:val="006837F1"/>
    <w:rsid w:val="00683B93"/>
    <w:rsid w:val="00683C82"/>
    <w:rsid w:val="0068421A"/>
    <w:rsid w:val="0068446B"/>
    <w:rsid w:val="006846A9"/>
    <w:rsid w:val="00684BBD"/>
    <w:rsid w:val="00684FAC"/>
    <w:rsid w:val="0068547B"/>
    <w:rsid w:val="0068595E"/>
    <w:rsid w:val="00685D4F"/>
    <w:rsid w:val="00685E18"/>
    <w:rsid w:val="00686156"/>
    <w:rsid w:val="006861AF"/>
    <w:rsid w:val="00686B3E"/>
    <w:rsid w:val="00686ECE"/>
    <w:rsid w:val="00686ED9"/>
    <w:rsid w:val="00686FE5"/>
    <w:rsid w:val="0068720C"/>
    <w:rsid w:val="006876E7"/>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3B1D"/>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20E"/>
    <w:rsid w:val="006A37AF"/>
    <w:rsid w:val="006A3B65"/>
    <w:rsid w:val="006A41B0"/>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713B"/>
    <w:rsid w:val="006B71E1"/>
    <w:rsid w:val="006B7A69"/>
    <w:rsid w:val="006B7ADD"/>
    <w:rsid w:val="006B7AEE"/>
    <w:rsid w:val="006B7D9F"/>
    <w:rsid w:val="006C020C"/>
    <w:rsid w:val="006C04CE"/>
    <w:rsid w:val="006C106A"/>
    <w:rsid w:val="006C1293"/>
    <w:rsid w:val="006C1349"/>
    <w:rsid w:val="006C1371"/>
    <w:rsid w:val="006C18C8"/>
    <w:rsid w:val="006C2155"/>
    <w:rsid w:val="006C2415"/>
    <w:rsid w:val="006C25F1"/>
    <w:rsid w:val="006C2D63"/>
    <w:rsid w:val="006C2E43"/>
    <w:rsid w:val="006C3457"/>
    <w:rsid w:val="006C36FA"/>
    <w:rsid w:val="006C3A3A"/>
    <w:rsid w:val="006C49CF"/>
    <w:rsid w:val="006C4D00"/>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234"/>
    <w:rsid w:val="006E04C1"/>
    <w:rsid w:val="006E0A59"/>
    <w:rsid w:val="006E11BA"/>
    <w:rsid w:val="006E19F5"/>
    <w:rsid w:val="006E200B"/>
    <w:rsid w:val="006E22EE"/>
    <w:rsid w:val="006E28CF"/>
    <w:rsid w:val="006E2C04"/>
    <w:rsid w:val="006E2C6D"/>
    <w:rsid w:val="006E328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41E"/>
    <w:rsid w:val="006F0D2B"/>
    <w:rsid w:val="006F0FA8"/>
    <w:rsid w:val="006F1045"/>
    <w:rsid w:val="006F1304"/>
    <w:rsid w:val="006F138A"/>
    <w:rsid w:val="006F189A"/>
    <w:rsid w:val="006F1A7B"/>
    <w:rsid w:val="006F1B74"/>
    <w:rsid w:val="006F23E8"/>
    <w:rsid w:val="006F2E78"/>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3E12"/>
    <w:rsid w:val="00703F97"/>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4A"/>
    <w:rsid w:val="007070B7"/>
    <w:rsid w:val="00707189"/>
    <w:rsid w:val="007073D4"/>
    <w:rsid w:val="00707A27"/>
    <w:rsid w:val="00707A54"/>
    <w:rsid w:val="00707DFD"/>
    <w:rsid w:val="00710171"/>
    <w:rsid w:val="00710D86"/>
    <w:rsid w:val="0071107C"/>
    <w:rsid w:val="0071150F"/>
    <w:rsid w:val="007116DF"/>
    <w:rsid w:val="007118E1"/>
    <w:rsid w:val="00711980"/>
    <w:rsid w:val="0071321D"/>
    <w:rsid w:val="00713308"/>
    <w:rsid w:val="00714107"/>
    <w:rsid w:val="007141AB"/>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071"/>
    <w:rsid w:val="007226C8"/>
    <w:rsid w:val="0072276D"/>
    <w:rsid w:val="0072283C"/>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7F8"/>
    <w:rsid w:val="00731F1A"/>
    <w:rsid w:val="00732296"/>
    <w:rsid w:val="0073231C"/>
    <w:rsid w:val="00732449"/>
    <w:rsid w:val="007324BC"/>
    <w:rsid w:val="00732C41"/>
    <w:rsid w:val="00732D16"/>
    <w:rsid w:val="00733238"/>
    <w:rsid w:val="00733509"/>
    <w:rsid w:val="0073367B"/>
    <w:rsid w:val="00733828"/>
    <w:rsid w:val="00733D13"/>
    <w:rsid w:val="00733D53"/>
    <w:rsid w:val="00733FFA"/>
    <w:rsid w:val="0073413C"/>
    <w:rsid w:val="007342DD"/>
    <w:rsid w:val="0073448D"/>
    <w:rsid w:val="0073463E"/>
    <w:rsid w:val="00734BC4"/>
    <w:rsid w:val="00734C66"/>
    <w:rsid w:val="00734D2F"/>
    <w:rsid w:val="00735012"/>
    <w:rsid w:val="00735251"/>
    <w:rsid w:val="007353CA"/>
    <w:rsid w:val="00735415"/>
    <w:rsid w:val="0073544D"/>
    <w:rsid w:val="00735CF1"/>
    <w:rsid w:val="00735DDC"/>
    <w:rsid w:val="00736782"/>
    <w:rsid w:val="00736933"/>
    <w:rsid w:val="00737456"/>
    <w:rsid w:val="00737743"/>
    <w:rsid w:val="00737765"/>
    <w:rsid w:val="00737DA5"/>
    <w:rsid w:val="00737E64"/>
    <w:rsid w:val="007400E1"/>
    <w:rsid w:val="00740470"/>
    <w:rsid w:val="00740550"/>
    <w:rsid w:val="00740B4B"/>
    <w:rsid w:val="00741A11"/>
    <w:rsid w:val="00741C79"/>
    <w:rsid w:val="00741EF8"/>
    <w:rsid w:val="00741FCD"/>
    <w:rsid w:val="0074205F"/>
    <w:rsid w:val="007426E2"/>
    <w:rsid w:val="00742DF1"/>
    <w:rsid w:val="007430BF"/>
    <w:rsid w:val="00743139"/>
    <w:rsid w:val="007433CF"/>
    <w:rsid w:val="00743714"/>
    <w:rsid w:val="0074386E"/>
    <w:rsid w:val="0074471E"/>
    <w:rsid w:val="00744808"/>
    <w:rsid w:val="007448D6"/>
    <w:rsid w:val="00745140"/>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142"/>
    <w:rsid w:val="007626D1"/>
    <w:rsid w:val="00762947"/>
    <w:rsid w:val="00762A36"/>
    <w:rsid w:val="00762F4F"/>
    <w:rsid w:val="00763264"/>
    <w:rsid w:val="00763566"/>
    <w:rsid w:val="00763749"/>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A48"/>
    <w:rsid w:val="00770DC9"/>
    <w:rsid w:val="00771523"/>
    <w:rsid w:val="00771562"/>
    <w:rsid w:val="00771727"/>
    <w:rsid w:val="00771A36"/>
    <w:rsid w:val="00771B18"/>
    <w:rsid w:val="00771DAA"/>
    <w:rsid w:val="00771DB8"/>
    <w:rsid w:val="00772392"/>
    <w:rsid w:val="00772751"/>
    <w:rsid w:val="00772A83"/>
    <w:rsid w:val="00773266"/>
    <w:rsid w:val="0077369C"/>
    <w:rsid w:val="0077383C"/>
    <w:rsid w:val="00773FD2"/>
    <w:rsid w:val="00773FE0"/>
    <w:rsid w:val="007742AC"/>
    <w:rsid w:val="00775210"/>
    <w:rsid w:val="0077527E"/>
    <w:rsid w:val="007756E4"/>
    <w:rsid w:val="00775AD9"/>
    <w:rsid w:val="00775F66"/>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0F6B"/>
    <w:rsid w:val="0078109E"/>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9CE"/>
    <w:rsid w:val="00785CF2"/>
    <w:rsid w:val="007865C6"/>
    <w:rsid w:val="00786B88"/>
    <w:rsid w:val="00786E87"/>
    <w:rsid w:val="0078704D"/>
    <w:rsid w:val="00787667"/>
    <w:rsid w:val="007877D1"/>
    <w:rsid w:val="00787AA5"/>
    <w:rsid w:val="00787CA2"/>
    <w:rsid w:val="00787EBB"/>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6E3"/>
    <w:rsid w:val="00797859"/>
    <w:rsid w:val="00797BF6"/>
    <w:rsid w:val="007A023F"/>
    <w:rsid w:val="007A02F8"/>
    <w:rsid w:val="007A0B13"/>
    <w:rsid w:val="007A1B3E"/>
    <w:rsid w:val="007A1C42"/>
    <w:rsid w:val="007A2127"/>
    <w:rsid w:val="007A2494"/>
    <w:rsid w:val="007A2655"/>
    <w:rsid w:val="007A279C"/>
    <w:rsid w:val="007A27BD"/>
    <w:rsid w:val="007A28B7"/>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1F20"/>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39E"/>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0A1"/>
    <w:rsid w:val="007F02FE"/>
    <w:rsid w:val="007F0EB2"/>
    <w:rsid w:val="007F1473"/>
    <w:rsid w:val="007F16CA"/>
    <w:rsid w:val="007F18E1"/>
    <w:rsid w:val="007F1E39"/>
    <w:rsid w:val="007F2430"/>
    <w:rsid w:val="007F288B"/>
    <w:rsid w:val="007F2A35"/>
    <w:rsid w:val="007F2D79"/>
    <w:rsid w:val="007F3661"/>
    <w:rsid w:val="007F4047"/>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6F98"/>
    <w:rsid w:val="008077FE"/>
    <w:rsid w:val="00807887"/>
    <w:rsid w:val="00807E4F"/>
    <w:rsid w:val="00807EC6"/>
    <w:rsid w:val="008100AF"/>
    <w:rsid w:val="008102FF"/>
    <w:rsid w:val="008109AE"/>
    <w:rsid w:val="00810A9E"/>
    <w:rsid w:val="00810CA0"/>
    <w:rsid w:val="00810CEC"/>
    <w:rsid w:val="00810CF9"/>
    <w:rsid w:val="00811656"/>
    <w:rsid w:val="00811EFA"/>
    <w:rsid w:val="0081238E"/>
    <w:rsid w:val="0081250E"/>
    <w:rsid w:val="00813180"/>
    <w:rsid w:val="008132A0"/>
    <w:rsid w:val="0081334B"/>
    <w:rsid w:val="00813870"/>
    <w:rsid w:val="00814004"/>
    <w:rsid w:val="00814193"/>
    <w:rsid w:val="008147C5"/>
    <w:rsid w:val="0081532C"/>
    <w:rsid w:val="00815405"/>
    <w:rsid w:val="0081578B"/>
    <w:rsid w:val="00815A6E"/>
    <w:rsid w:val="00815B0B"/>
    <w:rsid w:val="008162A8"/>
    <w:rsid w:val="008163FA"/>
    <w:rsid w:val="00816419"/>
    <w:rsid w:val="00816D78"/>
    <w:rsid w:val="00816E08"/>
    <w:rsid w:val="008170E1"/>
    <w:rsid w:val="00817259"/>
    <w:rsid w:val="008174B9"/>
    <w:rsid w:val="008178DB"/>
    <w:rsid w:val="00817A5D"/>
    <w:rsid w:val="00817B0E"/>
    <w:rsid w:val="00817B43"/>
    <w:rsid w:val="00817DE9"/>
    <w:rsid w:val="00817E12"/>
    <w:rsid w:val="00820460"/>
    <w:rsid w:val="008206C9"/>
    <w:rsid w:val="00820B7E"/>
    <w:rsid w:val="00820D69"/>
    <w:rsid w:val="00820E0A"/>
    <w:rsid w:val="00820EF7"/>
    <w:rsid w:val="00820F70"/>
    <w:rsid w:val="00820FA2"/>
    <w:rsid w:val="008215F5"/>
    <w:rsid w:val="0082165E"/>
    <w:rsid w:val="00821713"/>
    <w:rsid w:val="008217BC"/>
    <w:rsid w:val="00821BBD"/>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CBE"/>
    <w:rsid w:val="00825D52"/>
    <w:rsid w:val="00826016"/>
    <w:rsid w:val="00826594"/>
    <w:rsid w:val="008267B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0A6"/>
    <w:rsid w:val="00832289"/>
    <w:rsid w:val="008322CD"/>
    <w:rsid w:val="00832C56"/>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75B"/>
    <w:rsid w:val="00847B6D"/>
    <w:rsid w:val="00847CD6"/>
    <w:rsid w:val="008503F0"/>
    <w:rsid w:val="008505F4"/>
    <w:rsid w:val="0085167B"/>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172"/>
    <w:rsid w:val="0086338F"/>
    <w:rsid w:val="00863564"/>
    <w:rsid w:val="00863983"/>
    <w:rsid w:val="00863C4C"/>
    <w:rsid w:val="00864295"/>
    <w:rsid w:val="008643B4"/>
    <w:rsid w:val="008646D6"/>
    <w:rsid w:val="008647E2"/>
    <w:rsid w:val="00864D44"/>
    <w:rsid w:val="00865367"/>
    <w:rsid w:val="00865581"/>
    <w:rsid w:val="008656C8"/>
    <w:rsid w:val="00865822"/>
    <w:rsid w:val="00865D0B"/>
    <w:rsid w:val="008660AD"/>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1C"/>
    <w:rsid w:val="00881466"/>
    <w:rsid w:val="00881552"/>
    <w:rsid w:val="008815C3"/>
    <w:rsid w:val="0088182D"/>
    <w:rsid w:val="00881BF0"/>
    <w:rsid w:val="00881DB6"/>
    <w:rsid w:val="00881F7A"/>
    <w:rsid w:val="008820E5"/>
    <w:rsid w:val="00882754"/>
    <w:rsid w:val="00882C79"/>
    <w:rsid w:val="00882CEF"/>
    <w:rsid w:val="00882F22"/>
    <w:rsid w:val="00883095"/>
    <w:rsid w:val="00883244"/>
    <w:rsid w:val="0088356F"/>
    <w:rsid w:val="0088363C"/>
    <w:rsid w:val="008836FB"/>
    <w:rsid w:val="00883882"/>
    <w:rsid w:val="00883950"/>
    <w:rsid w:val="00883D67"/>
    <w:rsid w:val="00884077"/>
    <w:rsid w:val="00884207"/>
    <w:rsid w:val="0088432A"/>
    <w:rsid w:val="0088436E"/>
    <w:rsid w:val="00884673"/>
    <w:rsid w:val="008846FC"/>
    <w:rsid w:val="00884791"/>
    <w:rsid w:val="0088479D"/>
    <w:rsid w:val="00884830"/>
    <w:rsid w:val="00884ACE"/>
    <w:rsid w:val="00884FEE"/>
    <w:rsid w:val="008852E7"/>
    <w:rsid w:val="0088557E"/>
    <w:rsid w:val="008855D8"/>
    <w:rsid w:val="0088577E"/>
    <w:rsid w:val="00885D11"/>
    <w:rsid w:val="00885D59"/>
    <w:rsid w:val="00885D71"/>
    <w:rsid w:val="00885F7A"/>
    <w:rsid w:val="0088601D"/>
    <w:rsid w:val="0088616E"/>
    <w:rsid w:val="00886688"/>
    <w:rsid w:val="00886D49"/>
    <w:rsid w:val="00886FD2"/>
    <w:rsid w:val="008871ED"/>
    <w:rsid w:val="00887260"/>
    <w:rsid w:val="00890203"/>
    <w:rsid w:val="008903F5"/>
    <w:rsid w:val="00890409"/>
    <w:rsid w:val="008904BD"/>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20F"/>
    <w:rsid w:val="0089667C"/>
    <w:rsid w:val="00896763"/>
    <w:rsid w:val="00896825"/>
    <w:rsid w:val="00896A06"/>
    <w:rsid w:val="00896A23"/>
    <w:rsid w:val="00896A6B"/>
    <w:rsid w:val="0089700F"/>
    <w:rsid w:val="008972B8"/>
    <w:rsid w:val="008973ED"/>
    <w:rsid w:val="008973F8"/>
    <w:rsid w:val="00897E56"/>
    <w:rsid w:val="008A00D5"/>
    <w:rsid w:val="008A01AB"/>
    <w:rsid w:val="008A01C2"/>
    <w:rsid w:val="008A02A7"/>
    <w:rsid w:val="008A0AB1"/>
    <w:rsid w:val="008A13A4"/>
    <w:rsid w:val="008A17D6"/>
    <w:rsid w:val="008A17D7"/>
    <w:rsid w:val="008A18C3"/>
    <w:rsid w:val="008A1CA6"/>
    <w:rsid w:val="008A1D5D"/>
    <w:rsid w:val="008A1E96"/>
    <w:rsid w:val="008A2050"/>
    <w:rsid w:val="008A207B"/>
    <w:rsid w:val="008A24F2"/>
    <w:rsid w:val="008A278F"/>
    <w:rsid w:val="008A27C9"/>
    <w:rsid w:val="008A2AC1"/>
    <w:rsid w:val="008A2B2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4D1"/>
    <w:rsid w:val="008B1737"/>
    <w:rsid w:val="008B1A5E"/>
    <w:rsid w:val="008B1B4A"/>
    <w:rsid w:val="008B1C3E"/>
    <w:rsid w:val="008B1E28"/>
    <w:rsid w:val="008B20E9"/>
    <w:rsid w:val="008B2103"/>
    <w:rsid w:val="008B24AA"/>
    <w:rsid w:val="008B2E13"/>
    <w:rsid w:val="008B2F7F"/>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47E"/>
    <w:rsid w:val="008C0E9C"/>
    <w:rsid w:val="008C1157"/>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5B1"/>
    <w:rsid w:val="008C5904"/>
    <w:rsid w:val="008C5A6F"/>
    <w:rsid w:val="008C5F7C"/>
    <w:rsid w:val="008C60AD"/>
    <w:rsid w:val="008C7433"/>
    <w:rsid w:val="008C7B05"/>
    <w:rsid w:val="008C7EA5"/>
    <w:rsid w:val="008D00D5"/>
    <w:rsid w:val="008D05A4"/>
    <w:rsid w:val="008D0C27"/>
    <w:rsid w:val="008D0D63"/>
    <w:rsid w:val="008D0EF3"/>
    <w:rsid w:val="008D11C6"/>
    <w:rsid w:val="008D1546"/>
    <w:rsid w:val="008D1930"/>
    <w:rsid w:val="008D19B6"/>
    <w:rsid w:val="008D22C1"/>
    <w:rsid w:val="008D28B9"/>
    <w:rsid w:val="008D3011"/>
    <w:rsid w:val="008D329E"/>
    <w:rsid w:val="008D36A0"/>
    <w:rsid w:val="008D3750"/>
    <w:rsid w:val="008D38F2"/>
    <w:rsid w:val="008D3943"/>
    <w:rsid w:val="008D3DD4"/>
    <w:rsid w:val="008D476D"/>
    <w:rsid w:val="008D4AAF"/>
    <w:rsid w:val="008D4DC9"/>
    <w:rsid w:val="008D50D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BBC"/>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277A"/>
    <w:rsid w:val="008F3247"/>
    <w:rsid w:val="008F3922"/>
    <w:rsid w:val="008F3AD1"/>
    <w:rsid w:val="008F3B36"/>
    <w:rsid w:val="008F3C5F"/>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86E"/>
    <w:rsid w:val="00907AE6"/>
    <w:rsid w:val="00907EDD"/>
    <w:rsid w:val="0091009C"/>
    <w:rsid w:val="00910121"/>
    <w:rsid w:val="009102A5"/>
    <w:rsid w:val="009104A5"/>
    <w:rsid w:val="0091050B"/>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0E0"/>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EA0"/>
    <w:rsid w:val="00921283"/>
    <w:rsid w:val="009212FF"/>
    <w:rsid w:val="009213C8"/>
    <w:rsid w:val="00921645"/>
    <w:rsid w:val="009219E6"/>
    <w:rsid w:val="00921CD4"/>
    <w:rsid w:val="00921D37"/>
    <w:rsid w:val="00921EDA"/>
    <w:rsid w:val="00921F83"/>
    <w:rsid w:val="00922669"/>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704"/>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6EB"/>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4EE"/>
    <w:rsid w:val="00955BB3"/>
    <w:rsid w:val="00955DE1"/>
    <w:rsid w:val="00955EF0"/>
    <w:rsid w:val="009563A0"/>
    <w:rsid w:val="009563FE"/>
    <w:rsid w:val="00956CCF"/>
    <w:rsid w:val="00956E8C"/>
    <w:rsid w:val="00956F65"/>
    <w:rsid w:val="009577EA"/>
    <w:rsid w:val="00957E0C"/>
    <w:rsid w:val="00957FD4"/>
    <w:rsid w:val="009601F4"/>
    <w:rsid w:val="00960914"/>
    <w:rsid w:val="009609D9"/>
    <w:rsid w:val="00961380"/>
    <w:rsid w:val="009616DC"/>
    <w:rsid w:val="00962309"/>
    <w:rsid w:val="009623A9"/>
    <w:rsid w:val="00962718"/>
    <w:rsid w:val="00962726"/>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DD2"/>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928"/>
    <w:rsid w:val="00972D48"/>
    <w:rsid w:val="00973103"/>
    <w:rsid w:val="00973286"/>
    <w:rsid w:val="00973851"/>
    <w:rsid w:val="009740DC"/>
    <w:rsid w:val="009741B1"/>
    <w:rsid w:val="00974402"/>
    <w:rsid w:val="0097453F"/>
    <w:rsid w:val="00974593"/>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00"/>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C84"/>
    <w:rsid w:val="00982FA7"/>
    <w:rsid w:val="00983E1F"/>
    <w:rsid w:val="00984128"/>
    <w:rsid w:val="00984187"/>
    <w:rsid w:val="00984630"/>
    <w:rsid w:val="00984699"/>
    <w:rsid w:val="009846DC"/>
    <w:rsid w:val="00984805"/>
    <w:rsid w:val="0098496D"/>
    <w:rsid w:val="00984C6B"/>
    <w:rsid w:val="00984ED9"/>
    <w:rsid w:val="00985D3E"/>
    <w:rsid w:val="00985D5B"/>
    <w:rsid w:val="00985D91"/>
    <w:rsid w:val="00985F22"/>
    <w:rsid w:val="00985F6C"/>
    <w:rsid w:val="00986528"/>
    <w:rsid w:val="009869D1"/>
    <w:rsid w:val="00987074"/>
    <w:rsid w:val="009874A9"/>
    <w:rsid w:val="00987501"/>
    <w:rsid w:val="00987A22"/>
    <w:rsid w:val="009901B9"/>
    <w:rsid w:val="009913F2"/>
    <w:rsid w:val="00991832"/>
    <w:rsid w:val="0099183B"/>
    <w:rsid w:val="009918D5"/>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1227"/>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BA6"/>
    <w:rsid w:val="009B0FF8"/>
    <w:rsid w:val="009B121C"/>
    <w:rsid w:val="009B1B52"/>
    <w:rsid w:val="009B1FEA"/>
    <w:rsid w:val="009B291C"/>
    <w:rsid w:val="009B2A7C"/>
    <w:rsid w:val="009B3472"/>
    <w:rsid w:val="009B3F2B"/>
    <w:rsid w:val="009B44D7"/>
    <w:rsid w:val="009B491B"/>
    <w:rsid w:val="009B50C1"/>
    <w:rsid w:val="009B53EC"/>
    <w:rsid w:val="009B55C8"/>
    <w:rsid w:val="009B5674"/>
    <w:rsid w:val="009B590B"/>
    <w:rsid w:val="009B5F66"/>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C3A"/>
    <w:rsid w:val="009C1651"/>
    <w:rsid w:val="009C1A06"/>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29"/>
    <w:rsid w:val="009C709D"/>
    <w:rsid w:val="009C74D7"/>
    <w:rsid w:val="009C7644"/>
    <w:rsid w:val="009C7B0B"/>
    <w:rsid w:val="009C7EC7"/>
    <w:rsid w:val="009C7FD6"/>
    <w:rsid w:val="009D020B"/>
    <w:rsid w:val="009D0244"/>
    <w:rsid w:val="009D096F"/>
    <w:rsid w:val="009D0A9A"/>
    <w:rsid w:val="009D16DA"/>
    <w:rsid w:val="009D1766"/>
    <w:rsid w:val="009D19C7"/>
    <w:rsid w:val="009D1AAF"/>
    <w:rsid w:val="009D1D06"/>
    <w:rsid w:val="009D24FA"/>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5B3"/>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365"/>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3F"/>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B9F"/>
    <w:rsid w:val="009F5EDB"/>
    <w:rsid w:val="009F5EFC"/>
    <w:rsid w:val="009F6170"/>
    <w:rsid w:val="009F63C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483"/>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702E"/>
    <w:rsid w:val="00A0724D"/>
    <w:rsid w:val="00A072CC"/>
    <w:rsid w:val="00A07470"/>
    <w:rsid w:val="00A07BC1"/>
    <w:rsid w:val="00A10012"/>
    <w:rsid w:val="00A1022E"/>
    <w:rsid w:val="00A1099C"/>
    <w:rsid w:val="00A10E68"/>
    <w:rsid w:val="00A1112F"/>
    <w:rsid w:val="00A11601"/>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3CD"/>
    <w:rsid w:val="00A3166A"/>
    <w:rsid w:val="00A32069"/>
    <w:rsid w:val="00A3211D"/>
    <w:rsid w:val="00A3214A"/>
    <w:rsid w:val="00A32222"/>
    <w:rsid w:val="00A32234"/>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CB9"/>
    <w:rsid w:val="00A46D02"/>
    <w:rsid w:val="00A46D85"/>
    <w:rsid w:val="00A46F6E"/>
    <w:rsid w:val="00A472FC"/>
    <w:rsid w:val="00A47413"/>
    <w:rsid w:val="00A4772E"/>
    <w:rsid w:val="00A47D64"/>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AC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0A"/>
    <w:rsid w:val="00A601FA"/>
    <w:rsid w:val="00A60460"/>
    <w:rsid w:val="00A60F33"/>
    <w:rsid w:val="00A6125F"/>
    <w:rsid w:val="00A616F7"/>
    <w:rsid w:val="00A61B10"/>
    <w:rsid w:val="00A61BED"/>
    <w:rsid w:val="00A62224"/>
    <w:rsid w:val="00A622EC"/>
    <w:rsid w:val="00A62378"/>
    <w:rsid w:val="00A6248F"/>
    <w:rsid w:val="00A625B3"/>
    <w:rsid w:val="00A62F7D"/>
    <w:rsid w:val="00A62FB2"/>
    <w:rsid w:val="00A63356"/>
    <w:rsid w:val="00A63931"/>
    <w:rsid w:val="00A63A3C"/>
    <w:rsid w:val="00A63A64"/>
    <w:rsid w:val="00A63E65"/>
    <w:rsid w:val="00A643D1"/>
    <w:rsid w:val="00A6465B"/>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0"/>
    <w:rsid w:val="00A80364"/>
    <w:rsid w:val="00A8102D"/>
    <w:rsid w:val="00A814D9"/>
    <w:rsid w:val="00A81577"/>
    <w:rsid w:val="00A82612"/>
    <w:rsid w:val="00A82C67"/>
    <w:rsid w:val="00A830E8"/>
    <w:rsid w:val="00A835B3"/>
    <w:rsid w:val="00A8362D"/>
    <w:rsid w:val="00A8375D"/>
    <w:rsid w:val="00A83CC7"/>
    <w:rsid w:val="00A83F61"/>
    <w:rsid w:val="00A8416F"/>
    <w:rsid w:val="00A842CE"/>
    <w:rsid w:val="00A844CB"/>
    <w:rsid w:val="00A84898"/>
    <w:rsid w:val="00A84B3F"/>
    <w:rsid w:val="00A84E38"/>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9BC"/>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742"/>
    <w:rsid w:val="00AA4945"/>
    <w:rsid w:val="00AA4993"/>
    <w:rsid w:val="00AA4A4A"/>
    <w:rsid w:val="00AA4AED"/>
    <w:rsid w:val="00AA4B47"/>
    <w:rsid w:val="00AA4F77"/>
    <w:rsid w:val="00AA4F9A"/>
    <w:rsid w:val="00AA52DD"/>
    <w:rsid w:val="00AA568A"/>
    <w:rsid w:val="00AA5AFC"/>
    <w:rsid w:val="00AA5C3B"/>
    <w:rsid w:val="00AA5E1B"/>
    <w:rsid w:val="00AA5E8F"/>
    <w:rsid w:val="00AA639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583"/>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DA3"/>
    <w:rsid w:val="00AC5F8C"/>
    <w:rsid w:val="00AC5FAA"/>
    <w:rsid w:val="00AC65A4"/>
    <w:rsid w:val="00AC66CB"/>
    <w:rsid w:val="00AC6E89"/>
    <w:rsid w:val="00AC72D6"/>
    <w:rsid w:val="00AC73D3"/>
    <w:rsid w:val="00AC78C4"/>
    <w:rsid w:val="00AC7CCC"/>
    <w:rsid w:val="00AC7CE8"/>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060"/>
    <w:rsid w:val="00AD6214"/>
    <w:rsid w:val="00AD663D"/>
    <w:rsid w:val="00AD691C"/>
    <w:rsid w:val="00AD6D7D"/>
    <w:rsid w:val="00AD713F"/>
    <w:rsid w:val="00AD751E"/>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4B8A"/>
    <w:rsid w:val="00AE54D0"/>
    <w:rsid w:val="00AE5CB6"/>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075"/>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2C2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79F"/>
    <w:rsid w:val="00B34D8E"/>
    <w:rsid w:val="00B34F47"/>
    <w:rsid w:val="00B35523"/>
    <w:rsid w:val="00B3553B"/>
    <w:rsid w:val="00B355E0"/>
    <w:rsid w:val="00B35809"/>
    <w:rsid w:val="00B35E9B"/>
    <w:rsid w:val="00B361BD"/>
    <w:rsid w:val="00B36728"/>
    <w:rsid w:val="00B367A9"/>
    <w:rsid w:val="00B369C3"/>
    <w:rsid w:val="00B369C5"/>
    <w:rsid w:val="00B36B76"/>
    <w:rsid w:val="00B36F1D"/>
    <w:rsid w:val="00B37581"/>
    <w:rsid w:val="00B37D08"/>
    <w:rsid w:val="00B37E82"/>
    <w:rsid w:val="00B4042E"/>
    <w:rsid w:val="00B406B7"/>
    <w:rsid w:val="00B40BB7"/>
    <w:rsid w:val="00B410C0"/>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2B6"/>
    <w:rsid w:val="00B633F9"/>
    <w:rsid w:val="00B636A9"/>
    <w:rsid w:val="00B63BDC"/>
    <w:rsid w:val="00B64671"/>
    <w:rsid w:val="00B6473F"/>
    <w:rsid w:val="00B649B7"/>
    <w:rsid w:val="00B64D10"/>
    <w:rsid w:val="00B65A9E"/>
    <w:rsid w:val="00B65E22"/>
    <w:rsid w:val="00B66735"/>
    <w:rsid w:val="00B66758"/>
    <w:rsid w:val="00B66809"/>
    <w:rsid w:val="00B66877"/>
    <w:rsid w:val="00B66E20"/>
    <w:rsid w:val="00B671ED"/>
    <w:rsid w:val="00B67664"/>
    <w:rsid w:val="00B6792D"/>
    <w:rsid w:val="00B67B4D"/>
    <w:rsid w:val="00B67C06"/>
    <w:rsid w:val="00B67EF4"/>
    <w:rsid w:val="00B70160"/>
    <w:rsid w:val="00B701B0"/>
    <w:rsid w:val="00B70457"/>
    <w:rsid w:val="00B70569"/>
    <w:rsid w:val="00B705D0"/>
    <w:rsid w:val="00B70664"/>
    <w:rsid w:val="00B706B9"/>
    <w:rsid w:val="00B707EF"/>
    <w:rsid w:val="00B707F2"/>
    <w:rsid w:val="00B7085B"/>
    <w:rsid w:val="00B709AA"/>
    <w:rsid w:val="00B711F5"/>
    <w:rsid w:val="00B71565"/>
    <w:rsid w:val="00B722CD"/>
    <w:rsid w:val="00B726FC"/>
    <w:rsid w:val="00B72829"/>
    <w:rsid w:val="00B7282A"/>
    <w:rsid w:val="00B72B60"/>
    <w:rsid w:val="00B72DF0"/>
    <w:rsid w:val="00B72E37"/>
    <w:rsid w:val="00B73263"/>
    <w:rsid w:val="00B73776"/>
    <w:rsid w:val="00B7389B"/>
    <w:rsid w:val="00B73C52"/>
    <w:rsid w:val="00B748CB"/>
    <w:rsid w:val="00B74A62"/>
    <w:rsid w:val="00B74A6B"/>
    <w:rsid w:val="00B74EA7"/>
    <w:rsid w:val="00B74FEA"/>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BB"/>
    <w:rsid w:val="00B852CB"/>
    <w:rsid w:val="00B85829"/>
    <w:rsid w:val="00B85B99"/>
    <w:rsid w:val="00B85D09"/>
    <w:rsid w:val="00B85D6F"/>
    <w:rsid w:val="00B86343"/>
    <w:rsid w:val="00B86A22"/>
    <w:rsid w:val="00B86BAF"/>
    <w:rsid w:val="00B86DFA"/>
    <w:rsid w:val="00B8707A"/>
    <w:rsid w:val="00B87849"/>
    <w:rsid w:val="00B9071B"/>
    <w:rsid w:val="00B90A1F"/>
    <w:rsid w:val="00B90BA4"/>
    <w:rsid w:val="00B90ED8"/>
    <w:rsid w:val="00B91061"/>
    <w:rsid w:val="00B91195"/>
    <w:rsid w:val="00B91D1F"/>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18F"/>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F5"/>
    <w:rsid w:val="00BA3BB6"/>
    <w:rsid w:val="00BA3CD1"/>
    <w:rsid w:val="00BA3F41"/>
    <w:rsid w:val="00BA3F6C"/>
    <w:rsid w:val="00BA4249"/>
    <w:rsid w:val="00BA45F6"/>
    <w:rsid w:val="00BA502F"/>
    <w:rsid w:val="00BA645B"/>
    <w:rsid w:val="00BA6FB5"/>
    <w:rsid w:val="00BA7142"/>
    <w:rsid w:val="00BA74C0"/>
    <w:rsid w:val="00BB0335"/>
    <w:rsid w:val="00BB056D"/>
    <w:rsid w:val="00BB0B1F"/>
    <w:rsid w:val="00BB0D35"/>
    <w:rsid w:val="00BB0E3B"/>
    <w:rsid w:val="00BB0FB0"/>
    <w:rsid w:val="00BB1196"/>
    <w:rsid w:val="00BB1371"/>
    <w:rsid w:val="00BB15AF"/>
    <w:rsid w:val="00BB17EA"/>
    <w:rsid w:val="00BB1849"/>
    <w:rsid w:val="00BB1AAC"/>
    <w:rsid w:val="00BB1D76"/>
    <w:rsid w:val="00BB1E6F"/>
    <w:rsid w:val="00BB1E95"/>
    <w:rsid w:val="00BB2015"/>
    <w:rsid w:val="00BB2114"/>
    <w:rsid w:val="00BB291B"/>
    <w:rsid w:val="00BB2D9C"/>
    <w:rsid w:val="00BB2E2C"/>
    <w:rsid w:val="00BB34AB"/>
    <w:rsid w:val="00BB413E"/>
    <w:rsid w:val="00BB4793"/>
    <w:rsid w:val="00BB49B8"/>
    <w:rsid w:val="00BB4EB5"/>
    <w:rsid w:val="00BB5282"/>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C782E"/>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3B4D"/>
    <w:rsid w:val="00BE3DF5"/>
    <w:rsid w:val="00BE3FDE"/>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7F1"/>
    <w:rsid w:val="00BE78CE"/>
    <w:rsid w:val="00BE7C04"/>
    <w:rsid w:val="00BE7CD9"/>
    <w:rsid w:val="00BE7E39"/>
    <w:rsid w:val="00BE7E3C"/>
    <w:rsid w:val="00BF0DB8"/>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AA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84"/>
    <w:rsid w:val="00C116B9"/>
    <w:rsid w:val="00C11B5E"/>
    <w:rsid w:val="00C11C4D"/>
    <w:rsid w:val="00C11D50"/>
    <w:rsid w:val="00C121FA"/>
    <w:rsid w:val="00C1278A"/>
    <w:rsid w:val="00C12793"/>
    <w:rsid w:val="00C127E6"/>
    <w:rsid w:val="00C12F79"/>
    <w:rsid w:val="00C13A5F"/>
    <w:rsid w:val="00C13B00"/>
    <w:rsid w:val="00C13E2B"/>
    <w:rsid w:val="00C14378"/>
    <w:rsid w:val="00C14E86"/>
    <w:rsid w:val="00C14E99"/>
    <w:rsid w:val="00C15CFC"/>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95"/>
    <w:rsid w:val="00C214FF"/>
    <w:rsid w:val="00C217C9"/>
    <w:rsid w:val="00C225FE"/>
    <w:rsid w:val="00C2266B"/>
    <w:rsid w:val="00C229F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AAA"/>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9A0"/>
    <w:rsid w:val="00C34F54"/>
    <w:rsid w:val="00C35D3C"/>
    <w:rsid w:val="00C3642A"/>
    <w:rsid w:val="00C36A76"/>
    <w:rsid w:val="00C36B6A"/>
    <w:rsid w:val="00C36E65"/>
    <w:rsid w:val="00C36EDB"/>
    <w:rsid w:val="00C37141"/>
    <w:rsid w:val="00C379DF"/>
    <w:rsid w:val="00C40030"/>
    <w:rsid w:val="00C40137"/>
    <w:rsid w:val="00C4069A"/>
    <w:rsid w:val="00C40D9A"/>
    <w:rsid w:val="00C41056"/>
    <w:rsid w:val="00C41179"/>
    <w:rsid w:val="00C414D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4FE5"/>
    <w:rsid w:val="00C45079"/>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9BD"/>
    <w:rsid w:val="00C57EC9"/>
    <w:rsid w:val="00C6033A"/>
    <w:rsid w:val="00C60BCF"/>
    <w:rsid w:val="00C6124A"/>
    <w:rsid w:val="00C61457"/>
    <w:rsid w:val="00C61D3D"/>
    <w:rsid w:val="00C61DE7"/>
    <w:rsid w:val="00C61E21"/>
    <w:rsid w:val="00C6241A"/>
    <w:rsid w:val="00C6248B"/>
    <w:rsid w:val="00C62560"/>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1FF"/>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2FBA"/>
    <w:rsid w:val="00C83BF3"/>
    <w:rsid w:val="00C83D06"/>
    <w:rsid w:val="00C83E1C"/>
    <w:rsid w:val="00C83F5E"/>
    <w:rsid w:val="00C84705"/>
    <w:rsid w:val="00C848A6"/>
    <w:rsid w:val="00C848CA"/>
    <w:rsid w:val="00C84B8B"/>
    <w:rsid w:val="00C84BC5"/>
    <w:rsid w:val="00C84EAC"/>
    <w:rsid w:val="00C85047"/>
    <w:rsid w:val="00C85550"/>
    <w:rsid w:val="00C8594F"/>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75D"/>
    <w:rsid w:val="00C969D9"/>
    <w:rsid w:val="00C96BEB"/>
    <w:rsid w:val="00C96D54"/>
    <w:rsid w:val="00C96E6D"/>
    <w:rsid w:val="00C96F57"/>
    <w:rsid w:val="00C97131"/>
    <w:rsid w:val="00C97510"/>
    <w:rsid w:val="00C9799A"/>
    <w:rsid w:val="00C97AF8"/>
    <w:rsid w:val="00C97CCC"/>
    <w:rsid w:val="00CA0785"/>
    <w:rsid w:val="00CA09A1"/>
    <w:rsid w:val="00CA0C74"/>
    <w:rsid w:val="00CA12DC"/>
    <w:rsid w:val="00CA13BF"/>
    <w:rsid w:val="00CA1627"/>
    <w:rsid w:val="00CA169A"/>
    <w:rsid w:val="00CA24E4"/>
    <w:rsid w:val="00CA262A"/>
    <w:rsid w:val="00CA26CF"/>
    <w:rsid w:val="00CA276C"/>
    <w:rsid w:val="00CA33AE"/>
    <w:rsid w:val="00CA3A30"/>
    <w:rsid w:val="00CA3A69"/>
    <w:rsid w:val="00CA3E9D"/>
    <w:rsid w:val="00CA43DB"/>
    <w:rsid w:val="00CA46FA"/>
    <w:rsid w:val="00CA594E"/>
    <w:rsid w:val="00CA6680"/>
    <w:rsid w:val="00CA773D"/>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2E72"/>
    <w:rsid w:val="00CB373A"/>
    <w:rsid w:val="00CB3768"/>
    <w:rsid w:val="00CB3893"/>
    <w:rsid w:val="00CB3977"/>
    <w:rsid w:val="00CB3CA0"/>
    <w:rsid w:val="00CB3E15"/>
    <w:rsid w:val="00CB3F11"/>
    <w:rsid w:val="00CB435A"/>
    <w:rsid w:val="00CB44CD"/>
    <w:rsid w:val="00CB4A5E"/>
    <w:rsid w:val="00CB4D17"/>
    <w:rsid w:val="00CB5730"/>
    <w:rsid w:val="00CB5972"/>
    <w:rsid w:val="00CB59D2"/>
    <w:rsid w:val="00CB5AC9"/>
    <w:rsid w:val="00CB5DEC"/>
    <w:rsid w:val="00CB5E47"/>
    <w:rsid w:val="00CB605E"/>
    <w:rsid w:val="00CB6232"/>
    <w:rsid w:val="00CB64DE"/>
    <w:rsid w:val="00CB68D3"/>
    <w:rsid w:val="00CB701D"/>
    <w:rsid w:val="00CB745D"/>
    <w:rsid w:val="00CB796C"/>
    <w:rsid w:val="00CB797D"/>
    <w:rsid w:val="00CB7C4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99D"/>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695"/>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97C"/>
    <w:rsid w:val="00CD2C20"/>
    <w:rsid w:val="00CD2F47"/>
    <w:rsid w:val="00CD2FA9"/>
    <w:rsid w:val="00CD2FB2"/>
    <w:rsid w:val="00CD3579"/>
    <w:rsid w:val="00CD357D"/>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594"/>
    <w:rsid w:val="00CE5AF7"/>
    <w:rsid w:val="00CE5D74"/>
    <w:rsid w:val="00CE5DE6"/>
    <w:rsid w:val="00CE5E8C"/>
    <w:rsid w:val="00CE5ED2"/>
    <w:rsid w:val="00CE6252"/>
    <w:rsid w:val="00CE68BE"/>
    <w:rsid w:val="00CE6A2A"/>
    <w:rsid w:val="00CE6AE2"/>
    <w:rsid w:val="00CE6BA8"/>
    <w:rsid w:val="00CE6D61"/>
    <w:rsid w:val="00CE6FB5"/>
    <w:rsid w:val="00CE73E4"/>
    <w:rsid w:val="00CE73EC"/>
    <w:rsid w:val="00CE7581"/>
    <w:rsid w:val="00CE75A3"/>
    <w:rsid w:val="00CE75C7"/>
    <w:rsid w:val="00CE77FB"/>
    <w:rsid w:val="00CE79E4"/>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1F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1E79"/>
    <w:rsid w:val="00D11F1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5AE6"/>
    <w:rsid w:val="00D16216"/>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0F3"/>
    <w:rsid w:val="00D245CF"/>
    <w:rsid w:val="00D245F5"/>
    <w:rsid w:val="00D2486A"/>
    <w:rsid w:val="00D24874"/>
    <w:rsid w:val="00D2513F"/>
    <w:rsid w:val="00D2532A"/>
    <w:rsid w:val="00D25655"/>
    <w:rsid w:val="00D25A6B"/>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13"/>
    <w:rsid w:val="00D309B8"/>
    <w:rsid w:val="00D309BA"/>
    <w:rsid w:val="00D312E2"/>
    <w:rsid w:val="00D31486"/>
    <w:rsid w:val="00D318D9"/>
    <w:rsid w:val="00D31F48"/>
    <w:rsid w:val="00D323B3"/>
    <w:rsid w:val="00D324C5"/>
    <w:rsid w:val="00D3305D"/>
    <w:rsid w:val="00D33185"/>
    <w:rsid w:val="00D33465"/>
    <w:rsid w:val="00D33481"/>
    <w:rsid w:val="00D335E7"/>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5C4F"/>
    <w:rsid w:val="00D36501"/>
    <w:rsid w:val="00D369C9"/>
    <w:rsid w:val="00D3737A"/>
    <w:rsid w:val="00D40198"/>
    <w:rsid w:val="00D4084C"/>
    <w:rsid w:val="00D409A0"/>
    <w:rsid w:val="00D40EDB"/>
    <w:rsid w:val="00D40EFB"/>
    <w:rsid w:val="00D41888"/>
    <w:rsid w:val="00D421F0"/>
    <w:rsid w:val="00D42D13"/>
    <w:rsid w:val="00D430F6"/>
    <w:rsid w:val="00D43440"/>
    <w:rsid w:val="00D43462"/>
    <w:rsid w:val="00D437ED"/>
    <w:rsid w:val="00D43B62"/>
    <w:rsid w:val="00D43EC6"/>
    <w:rsid w:val="00D4446F"/>
    <w:rsid w:val="00D44A8B"/>
    <w:rsid w:val="00D44CAC"/>
    <w:rsid w:val="00D44DC9"/>
    <w:rsid w:val="00D45148"/>
    <w:rsid w:val="00D452B5"/>
    <w:rsid w:val="00D457BE"/>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113"/>
    <w:rsid w:val="00D51579"/>
    <w:rsid w:val="00D51956"/>
    <w:rsid w:val="00D51FFD"/>
    <w:rsid w:val="00D52351"/>
    <w:rsid w:val="00D523A4"/>
    <w:rsid w:val="00D5265B"/>
    <w:rsid w:val="00D528FC"/>
    <w:rsid w:val="00D52A34"/>
    <w:rsid w:val="00D52F8D"/>
    <w:rsid w:val="00D532C7"/>
    <w:rsid w:val="00D53392"/>
    <w:rsid w:val="00D53886"/>
    <w:rsid w:val="00D541A1"/>
    <w:rsid w:val="00D5425F"/>
    <w:rsid w:val="00D545ED"/>
    <w:rsid w:val="00D5485A"/>
    <w:rsid w:val="00D54B5D"/>
    <w:rsid w:val="00D54DC1"/>
    <w:rsid w:val="00D54E34"/>
    <w:rsid w:val="00D55719"/>
    <w:rsid w:val="00D55B8D"/>
    <w:rsid w:val="00D55CEC"/>
    <w:rsid w:val="00D55FF5"/>
    <w:rsid w:val="00D568E0"/>
    <w:rsid w:val="00D60416"/>
    <w:rsid w:val="00D60682"/>
    <w:rsid w:val="00D60770"/>
    <w:rsid w:val="00D60BB8"/>
    <w:rsid w:val="00D610A5"/>
    <w:rsid w:val="00D62186"/>
    <w:rsid w:val="00D6226A"/>
    <w:rsid w:val="00D625A8"/>
    <w:rsid w:val="00D633D6"/>
    <w:rsid w:val="00D63756"/>
    <w:rsid w:val="00D63934"/>
    <w:rsid w:val="00D63D5B"/>
    <w:rsid w:val="00D642F0"/>
    <w:rsid w:val="00D647A2"/>
    <w:rsid w:val="00D650A2"/>
    <w:rsid w:val="00D65667"/>
    <w:rsid w:val="00D6579B"/>
    <w:rsid w:val="00D65CC9"/>
    <w:rsid w:val="00D66292"/>
    <w:rsid w:val="00D662AD"/>
    <w:rsid w:val="00D663FA"/>
    <w:rsid w:val="00D66EEB"/>
    <w:rsid w:val="00D67B2C"/>
    <w:rsid w:val="00D70019"/>
    <w:rsid w:val="00D70120"/>
    <w:rsid w:val="00D708C8"/>
    <w:rsid w:val="00D70A38"/>
    <w:rsid w:val="00D7100C"/>
    <w:rsid w:val="00D71188"/>
    <w:rsid w:val="00D71361"/>
    <w:rsid w:val="00D71896"/>
    <w:rsid w:val="00D71B4C"/>
    <w:rsid w:val="00D71C14"/>
    <w:rsid w:val="00D71D48"/>
    <w:rsid w:val="00D7208F"/>
    <w:rsid w:val="00D723FD"/>
    <w:rsid w:val="00D72D07"/>
    <w:rsid w:val="00D72D91"/>
    <w:rsid w:val="00D72F91"/>
    <w:rsid w:val="00D7308D"/>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99B"/>
    <w:rsid w:val="00D75B96"/>
    <w:rsid w:val="00D75F08"/>
    <w:rsid w:val="00D7610F"/>
    <w:rsid w:val="00D76FF4"/>
    <w:rsid w:val="00D77193"/>
    <w:rsid w:val="00D7719D"/>
    <w:rsid w:val="00D771DD"/>
    <w:rsid w:val="00D77287"/>
    <w:rsid w:val="00D7760B"/>
    <w:rsid w:val="00D779D1"/>
    <w:rsid w:val="00D77D5F"/>
    <w:rsid w:val="00D77E45"/>
    <w:rsid w:val="00D77FAD"/>
    <w:rsid w:val="00D800DC"/>
    <w:rsid w:val="00D80625"/>
    <w:rsid w:val="00D80EE4"/>
    <w:rsid w:val="00D812EB"/>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807"/>
    <w:rsid w:val="00D86A1D"/>
    <w:rsid w:val="00D86A2C"/>
    <w:rsid w:val="00D86EF3"/>
    <w:rsid w:val="00D8792C"/>
    <w:rsid w:val="00D87945"/>
    <w:rsid w:val="00D87B50"/>
    <w:rsid w:val="00D87B5E"/>
    <w:rsid w:val="00D87D95"/>
    <w:rsid w:val="00D903F1"/>
    <w:rsid w:val="00D9079E"/>
    <w:rsid w:val="00D90B76"/>
    <w:rsid w:val="00D90C5D"/>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3EA5"/>
    <w:rsid w:val="00D9476F"/>
    <w:rsid w:val="00D94E8B"/>
    <w:rsid w:val="00D94ED2"/>
    <w:rsid w:val="00D95045"/>
    <w:rsid w:val="00D953F0"/>
    <w:rsid w:val="00D953F2"/>
    <w:rsid w:val="00D95410"/>
    <w:rsid w:val="00D95580"/>
    <w:rsid w:val="00D9569A"/>
    <w:rsid w:val="00D9627E"/>
    <w:rsid w:val="00D962F3"/>
    <w:rsid w:val="00D96639"/>
    <w:rsid w:val="00D96CC1"/>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0D4C"/>
    <w:rsid w:val="00DA13D7"/>
    <w:rsid w:val="00DA1BB1"/>
    <w:rsid w:val="00DA1F54"/>
    <w:rsid w:val="00DA2128"/>
    <w:rsid w:val="00DA233E"/>
    <w:rsid w:val="00DA23BC"/>
    <w:rsid w:val="00DA24D2"/>
    <w:rsid w:val="00DA26F1"/>
    <w:rsid w:val="00DA28EF"/>
    <w:rsid w:val="00DA2C17"/>
    <w:rsid w:val="00DA2D6B"/>
    <w:rsid w:val="00DA307C"/>
    <w:rsid w:val="00DA311F"/>
    <w:rsid w:val="00DA3C01"/>
    <w:rsid w:val="00DA4269"/>
    <w:rsid w:val="00DA449F"/>
    <w:rsid w:val="00DA4706"/>
    <w:rsid w:val="00DA4EA4"/>
    <w:rsid w:val="00DA53B6"/>
    <w:rsid w:val="00DA5B44"/>
    <w:rsid w:val="00DA5BE8"/>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B7EB8"/>
    <w:rsid w:val="00DC012B"/>
    <w:rsid w:val="00DC0214"/>
    <w:rsid w:val="00DC0702"/>
    <w:rsid w:val="00DC071E"/>
    <w:rsid w:val="00DC1423"/>
    <w:rsid w:val="00DC1A57"/>
    <w:rsid w:val="00DC1B29"/>
    <w:rsid w:val="00DC1C6D"/>
    <w:rsid w:val="00DC20B0"/>
    <w:rsid w:val="00DC233B"/>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26DA"/>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28BB"/>
    <w:rsid w:val="00DE3559"/>
    <w:rsid w:val="00DE35B8"/>
    <w:rsid w:val="00DE3615"/>
    <w:rsid w:val="00DE3690"/>
    <w:rsid w:val="00DE3B09"/>
    <w:rsid w:val="00DE4215"/>
    <w:rsid w:val="00DE4345"/>
    <w:rsid w:val="00DE552D"/>
    <w:rsid w:val="00DE5A10"/>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63F"/>
    <w:rsid w:val="00DF4A0F"/>
    <w:rsid w:val="00DF4FCC"/>
    <w:rsid w:val="00DF5068"/>
    <w:rsid w:val="00DF5399"/>
    <w:rsid w:val="00DF573C"/>
    <w:rsid w:val="00DF599E"/>
    <w:rsid w:val="00DF5B86"/>
    <w:rsid w:val="00DF5E7F"/>
    <w:rsid w:val="00DF5F7C"/>
    <w:rsid w:val="00DF6097"/>
    <w:rsid w:val="00DF61C6"/>
    <w:rsid w:val="00DF6CA5"/>
    <w:rsid w:val="00DF74D0"/>
    <w:rsid w:val="00DF752D"/>
    <w:rsid w:val="00DF785F"/>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5FE"/>
    <w:rsid w:val="00E05A98"/>
    <w:rsid w:val="00E064B6"/>
    <w:rsid w:val="00E0672A"/>
    <w:rsid w:val="00E068B5"/>
    <w:rsid w:val="00E06A43"/>
    <w:rsid w:val="00E071DC"/>
    <w:rsid w:val="00E07523"/>
    <w:rsid w:val="00E076A0"/>
    <w:rsid w:val="00E07749"/>
    <w:rsid w:val="00E07984"/>
    <w:rsid w:val="00E079D7"/>
    <w:rsid w:val="00E07B47"/>
    <w:rsid w:val="00E07B48"/>
    <w:rsid w:val="00E07E72"/>
    <w:rsid w:val="00E104F1"/>
    <w:rsid w:val="00E10DB0"/>
    <w:rsid w:val="00E11A69"/>
    <w:rsid w:val="00E11C9D"/>
    <w:rsid w:val="00E11FC6"/>
    <w:rsid w:val="00E125DF"/>
    <w:rsid w:val="00E12B0A"/>
    <w:rsid w:val="00E12B26"/>
    <w:rsid w:val="00E12E25"/>
    <w:rsid w:val="00E12F64"/>
    <w:rsid w:val="00E12FA7"/>
    <w:rsid w:val="00E13544"/>
    <w:rsid w:val="00E136D5"/>
    <w:rsid w:val="00E13BBB"/>
    <w:rsid w:val="00E14337"/>
    <w:rsid w:val="00E145B3"/>
    <w:rsid w:val="00E14B2A"/>
    <w:rsid w:val="00E15004"/>
    <w:rsid w:val="00E153EC"/>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629"/>
    <w:rsid w:val="00E2375D"/>
    <w:rsid w:val="00E2390B"/>
    <w:rsid w:val="00E239AC"/>
    <w:rsid w:val="00E23E26"/>
    <w:rsid w:val="00E24393"/>
    <w:rsid w:val="00E24452"/>
    <w:rsid w:val="00E24C57"/>
    <w:rsid w:val="00E24FA8"/>
    <w:rsid w:val="00E253D5"/>
    <w:rsid w:val="00E253E4"/>
    <w:rsid w:val="00E25685"/>
    <w:rsid w:val="00E2572A"/>
    <w:rsid w:val="00E25819"/>
    <w:rsid w:val="00E25B10"/>
    <w:rsid w:val="00E25C2E"/>
    <w:rsid w:val="00E25C48"/>
    <w:rsid w:val="00E25CDC"/>
    <w:rsid w:val="00E265C5"/>
    <w:rsid w:val="00E2676E"/>
    <w:rsid w:val="00E26A81"/>
    <w:rsid w:val="00E27027"/>
    <w:rsid w:val="00E273F2"/>
    <w:rsid w:val="00E277A0"/>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1F11"/>
    <w:rsid w:val="00E423B0"/>
    <w:rsid w:val="00E425A4"/>
    <w:rsid w:val="00E42A0E"/>
    <w:rsid w:val="00E42C20"/>
    <w:rsid w:val="00E43066"/>
    <w:rsid w:val="00E43089"/>
    <w:rsid w:val="00E431F3"/>
    <w:rsid w:val="00E43323"/>
    <w:rsid w:val="00E4332F"/>
    <w:rsid w:val="00E43788"/>
    <w:rsid w:val="00E444FE"/>
    <w:rsid w:val="00E448EE"/>
    <w:rsid w:val="00E44B64"/>
    <w:rsid w:val="00E45577"/>
    <w:rsid w:val="00E45910"/>
    <w:rsid w:val="00E459E1"/>
    <w:rsid w:val="00E45AAF"/>
    <w:rsid w:val="00E45B1C"/>
    <w:rsid w:val="00E46040"/>
    <w:rsid w:val="00E463E1"/>
    <w:rsid w:val="00E464D9"/>
    <w:rsid w:val="00E46973"/>
    <w:rsid w:val="00E46E54"/>
    <w:rsid w:val="00E4724E"/>
    <w:rsid w:val="00E47957"/>
    <w:rsid w:val="00E50366"/>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4E0A"/>
    <w:rsid w:val="00E6563E"/>
    <w:rsid w:val="00E65837"/>
    <w:rsid w:val="00E65F0E"/>
    <w:rsid w:val="00E66586"/>
    <w:rsid w:val="00E669C3"/>
    <w:rsid w:val="00E66E4F"/>
    <w:rsid w:val="00E66F7E"/>
    <w:rsid w:val="00E67C09"/>
    <w:rsid w:val="00E70391"/>
    <w:rsid w:val="00E7043A"/>
    <w:rsid w:val="00E705C5"/>
    <w:rsid w:val="00E70A8F"/>
    <w:rsid w:val="00E70E0E"/>
    <w:rsid w:val="00E70EAA"/>
    <w:rsid w:val="00E71337"/>
    <w:rsid w:val="00E713EC"/>
    <w:rsid w:val="00E714C5"/>
    <w:rsid w:val="00E716ED"/>
    <w:rsid w:val="00E71DE1"/>
    <w:rsid w:val="00E71EE4"/>
    <w:rsid w:val="00E72212"/>
    <w:rsid w:val="00E722CD"/>
    <w:rsid w:val="00E7277F"/>
    <w:rsid w:val="00E72BD1"/>
    <w:rsid w:val="00E72F01"/>
    <w:rsid w:val="00E7337B"/>
    <w:rsid w:val="00E736E3"/>
    <w:rsid w:val="00E745E3"/>
    <w:rsid w:val="00E7477D"/>
    <w:rsid w:val="00E74C47"/>
    <w:rsid w:val="00E74C76"/>
    <w:rsid w:val="00E75528"/>
    <w:rsid w:val="00E756B9"/>
    <w:rsid w:val="00E7590D"/>
    <w:rsid w:val="00E75CBB"/>
    <w:rsid w:val="00E76225"/>
    <w:rsid w:val="00E7678C"/>
    <w:rsid w:val="00E77C27"/>
    <w:rsid w:val="00E77E85"/>
    <w:rsid w:val="00E801BC"/>
    <w:rsid w:val="00E8033E"/>
    <w:rsid w:val="00E805B7"/>
    <w:rsid w:val="00E811EE"/>
    <w:rsid w:val="00E81688"/>
    <w:rsid w:val="00E81A38"/>
    <w:rsid w:val="00E81B6D"/>
    <w:rsid w:val="00E820CA"/>
    <w:rsid w:val="00E821C3"/>
    <w:rsid w:val="00E8228E"/>
    <w:rsid w:val="00E82326"/>
    <w:rsid w:val="00E824A4"/>
    <w:rsid w:val="00E826B8"/>
    <w:rsid w:val="00E828E1"/>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953"/>
    <w:rsid w:val="00E90E47"/>
    <w:rsid w:val="00E910E5"/>
    <w:rsid w:val="00E915DE"/>
    <w:rsid w:val="00E91730"/>
    <w:rsid w:val="00E9188A"/>
    <w:rsid w:val="00E91D0D"/>
    <w:rsid w:val="00E91EC4"/>
    <w:rsid w:val="00E91F09"/>
    <w:rsid w:val="00E92102"/>
    <w:rsid w:val="00E924F6"/>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6E31"/>
    <w:rsid w:val="00E97184"/>
    <w:rsid w:val="00E97219"/>
    <w:rsid w:val="00E9783B"/>
    <w:rsid w:val="00E9786B"/>
    <w:rsid w:val="00E97D19"/>
    <w:rsid w:val="00EA037D"/>
    <w:rsid w:val="00EA0AB9"/>
    <w:rsid w:val="00EA0EBB"/>
    <w:rsid w:val="00EA0F9C"/>
    <w:rsid w:val="00EA1290"/>
    <w:rsid w:val="00EA14F7"/>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31"/>
    <w:rsid w:val="00EA45AD"/>
    <w:rsid w:val="00EA473B"/>
    <w:rsid w:val="00EA49EA"/>
    <w:rsid w:val="00EA4CEB"/>
    <w:rsid w:val="00EA4D52"/>
    <w:rsid w:val="00EA4DEC"/>
    <w:rsid w:val="00EA4F45"/>
    <w:rsid w:val="00EA52A2"/>
    <w:rsid w:val="00EA53BD"/>
    <w:rsid w:val="00EA5517"/>
    <w:rsid w:val="00EA592D"/>
    <w:rsid w:val="00EA5FB8"/>
    <w:rsid w:val="00EA60A6"/>
    <w:rsid w:val="00EA6260"/>
    <w:rsid w:val="00EA6AF2"/>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07C"/>
    <w:rsid w:val="00EC6836"/>
    <w:rsid w:val="00EC6CA4"/>
    <w:rsid w:val="00EC6E00"/>
    <w:rsid w:val="00EC7368"/>
    <w:rsid w:val="00EC7D54"/>
    <w:rsid w:val="00ED037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D7B9B"/>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5B2"/>
    <w:rsid w:val="00F02B6E"/>
    <w:rsid w:val="00F02C83"/>
    <w:rsid w:val="00F02CDF"/>
    <w:rsid w:val="00F0382C"/>
    <w:rsid w:val="00F0385F"/>
    <w:rsid w:val="00F043A5"/>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4D0"/>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5FCA"/>
    <w:rsid w:val="00F1648E"/>
    <w:rsid w:val="00F167B3"/>
    <w:rsid w:val="00F167CA"/>
    <w:rsid w:val="00F169F5"/>
    <w:rsid w:val="00F16AB6"/>
    <w:rsid w:val="00F17230"/>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5AEB"/>
    <w:rsid w:val="00F25C44"/>
    <w:rsid w:val="00F2607C"/>
    <w:rsid w:val="00F260A1"/>
    <w:rsid w:val="00F2648D"/>
    <w:rsid w:val="00F2667F"/>
    <w:rsid w:val="00F266B8"/>
    <w:rsid w:val="00F268C4"/>
    <w:rsid w:val="00F26E93"/>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2FAA"/>
    <w:rsid w:val="00F33137"/>
    <w:rsid w:val="00F33219"/>
    <w:rsid w:val="00F333C6"/>
    <w:rsid w:val="00F334E9"/>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8B"/>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CAD"/>
    <w:rsid w:val="00F552E0"/>
    <w:rsid w:val="00F5546D"/>
    <w:rsid w:val="00F55ACB"/>
    <w:rsid w:val="00F55C4D"/>
    <w:rsid w:val="00F55D58"/>
    <w:rsid w:val="00F560C1"/>
    <w:rsid w:val="00F568C6"/>
    <w:rsid w:val="00F56B26"/>
    <w:rsid w:val="00F575C8"/>
    <w:rsid w:val="00F575FD"/>
    <w:rsid w:val="00F576E5"/>
    <w:rsid w:val="00F57CE5"/>
    <w:rsid w:val="00F57E6F"/>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1E5"/>
    <w:rsid w:val="00F63492"/>
    <w:rsid w:val="00F63870"/>
    <w:rsid w:val="00F63B6D"/>
    <w:rsid w:val="00F63C84"/>
    <w:rsid w:val="00F64493"/>
    <w:rsid w:val="00F645ED"/>
    <w:rsid w:val="00F64770"/>
    <w:rsid w:val="00F64AB3"/>
    <w:rsid w:val="00F65342"/>
    <w:rsid w:val="00F65509"/>
    <w:rsid w:val="00F6562A"/>
    <w:rsid w:val="00F659C2"/>
    <w:rsid w:val="00F65E24"/>
    <w:rsid w:val="00F65E61"/>
    <w:rsid w:val="00F6603D"/>
    <w:rsid w:val="00F66333"/>
    <w:rsid w:val="00F66D2C"/>
    <w:rsid w:val="00F66E55"/>
    <w:rsid w:val="00F67565"/>
    <w:rsid w:val="00F675CB"/>
    <w:rsid w:val="00F67E4E"/>
    <w:rsid w:val="00F67FA6"/>
    <w:rsid w:val="00F70107"/>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078"/>
    <w:rsid w:val="00F74222"/>
    <w:rsid w:val="00F7443B"/>
    <w:rsid w:val="00F74FAF"/>
    <w:rsid w:val="00F753B6"/>
    <w:rsid w:val="00F755F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49"/>
    <w:rsid w:val="00F83BA4"/>
    <w:rsid w:val="00F84333"/>
    <w:rsid w:val="00F8441E"/>
    <w:rsid w:val="00F84743"/>
    <w:rsid w:val="00F8522A"/>
    <w:rsid w:val="00F856FA"/>
    <w:rsid w:val="00F85976"/>
    <w:rsid w:val="00F85BD1"/>
    <w:rsid w:val="00F85C76"/>
    <w:rsid w:val="00F85E50"/>
    <w:rsid w:val="00F8604A"/>
    <w:rsid w:val="00F8619C"/>
    <w:rsid w:val="00F861DB"/>
    <w:rsid w:val="00F862CC"/>
    <w:rsid w:val="00F8641B"/>
    <w:rsid w:val="00F865BB"/>
    <w:rsid w:val="00F867D8"/>
    <w:rsid w:val="00F869ED"/>
    <w:rsid w:val="00F86AC8"/>
    <w:rsid w:val="00F86AF1"/>
    <w:rsid w:val="00F875DA"/>
    <w:rsid w:val="00F8761E"/>
    <w:rsid w:val="00F87712"/>
    <w:rsid w:val="00F9014A"/>
    <w:rsid w:val="00F90189"/>
    <w:rsid w:val="00F9019E"/>
    <w:rsid w:val="00F9025E"/>
    <w:rsid w:val="00F90732"/>
    <w:rsid w:val="00F91476"/>
    <w:rsid w:val="00F917F8"/>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32"/>
    <w:rsid w:val="00F97193"/>
    <w:rsid w:val="00F9760F"/>
    <w:rsid w:val="00F97D34"/>
    <w:rsid w:val="00F97D38"/>
    <w:rsid w:val="00FA043A"/>
    <w:rsid w:val="00FA05B6"/>
    <w:rsid w:val="00FA0A35"/>
    <w:rsid w:val="00FA0C4E"/>
    <w:rsid w:val="00FA0E93"/>
    <w:rsid w:val="00FA1B06"/>
    <w:rsid w:val="00FA1FFD"/>
    <w:rsid w:val="00FA2179"/>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46B"/>
    <w:rsid w:val="00FA777F"/>
    <w:rsid w:val="00FA7926"/>
    <w:rsid w:val="00FA7E2C"/>
    <w:rsid w:val="00FB0C7F"/>
    <w:rsid w:val="00FB0E02"/>
    <w:rsid w:val="00FB1338"/>
    <w:rsid w:val="00FB157A"/>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5FDA"/>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43C"/>
    <w:rsid w:val="00FC2687"/>
    <w:rsid w:val="00FC2893"/>
    <w:rsid w:val="00FC2C95"/>
    <w:rsid w:val="00FC3879"/>
    <w:rsid w:val="00FC4B0F"/>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0A4"/>
    <w:rsid w:val="00FD23EB"/>
    <w:rsid w:val="00FD2514"/>
    <w:rsid w:val="00FD25DE"/>
    <w:rsid w:val="00FD2CA7"/>
    <w:rsid w:val="00FD2CB4"/>
    <w:rsid w:val="00FD2F3C"/>
    <w:rsid w:val="00FD2FEE"/>
    <w:rsid w:val="00FD3210"/>
    <w:rsid w:val="00FD3372"/>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BCB"/>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16A"/>
    <w:rsid w:val="00FE78AB"/>
    <w:rsid w:val="00FE7900"/>
    <w:rsid w:val="00FE7942"/>
    <w:rsid w:val="00FE7F84"/>
    <w:rsid w:val="00FF037F"/>
    <w:rsid w:val="00FF04D1"/>
    <w:rsid w:val="00FF0531"/>
    <w:rsid w:val="00FF0D94"/>
    <w:rsid w:val="00FF0E7C"/>
    <w:rsid w:val="00FF0F2D"/>
    <w:rsid w:val="00FF13A4"/>
    <w:rsid w:val="00FF1706"/>
    <w:rsid w:val="00FF17B4"/>
    <w:rsid w:val="00FF1F31"/>
    <w:rsid w:val="00FF207E"/>
    <w:rsid w:val="00FF20B7"/>
    <w:rsid w:val="00FF2758"/>
    <w:rsid w:val="00FF2E2F"/>
    <w:rsid w:val="00FF2E8B"/>
    <w:rsid w:val="00FF31BE"/>
    <w:rsid w:val="00FF36CF"/>
    <w:rsid w:val="00FF41BA"/>
    <w:rsid w:val="00FF439B"/>
    <w:rsid w:val="00FF4553"/>
    <w:rsid w:val="00FF4599"/>
    <w:rsid w:val="00FF498C"/>
    <w:rsid w:val="00FF4F0E"/>
    <w:rsid w:val="00FF4F60"/>
    <w:rsid w:val="00FF52D8"/>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02D653"/>
  <w15:docId w15:val="{F7F214CE-D594-4382-93D3-15F7BEBFF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1810"/>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787EBB"/>
    <w:pPr>
      <w:spacing w:before="120"/>
      <w:outlineLvl w:val="2"/>
    </w:pPr>
    <w:rPr>
      <w:b w:val="0"/>
      <w:sz w:val="20"/>
    </w:rPr>
  </w:style>
  <w:style w:type="paragraph" w:styleId="Heading4">
    <w:name w:val="heading 4"/>
    <w:basedOn w:val="Heading3"/>
    <w:next w:val="Normal"/>
    <w:qFormat/>
    <w:rsid w:val="000A0E85"/>
    <w:pPr>
      <w:spacing w:after="60"/>
      <w:ind w:left="1418" w:hanging="1418"/>
      <w:outlineLvl w:val="3"/>
    </w:pPr>
    <w:rPr>
      <w:rFonts w:ascii="Times New Roman" w:hAnsi="Times New Roman"/>
      <w:b/>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列出"/>
    <w:basedOn w:val="Normal"/>
    <w:link w:val="ListParagraphChar"/>
    <w:uiPriority w:val="34"/>
    <w:qFormat/>
    <w:rsid w:val="006C1349"/>
    <w:pPr>
      <w:spacing w:before="60" w:after="6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6C1349"/>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787EBB"/>
    <w:rPr>
      <w:rFonts w:ascii="Arial" w:hAnsi="Arial"/>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5"/>
      </w:numPr>
      <w:spacing w:before="60" w:after="60"/>
      <w:jc w:val="both"/>
    </w:pPr>
    <w:rPr>
      <w:rFonts w:eastAsia="Times New Roman"/>
      <w:sz w:val="22"/>
      <w:lang w:val="en-US" w:eastAsia="zh-CN"/>
    </w:rPr>
  </w:style>
  <w:style w:type="table" w:customStyle="1" w:styleId="TableGrid5">
    <w:name w:val="Table Grid5"/>
    <w:basedOn w:val="TableNormal"/>
    <w:next w:val="TableGrid"/>
    <w:uiPriority w:val="59"/>
    <w:qFormat/>
    <w:rsid w:val="00BB1AAC"/>
    <w:pPr>
      <w:spacing w:before="120" w:after="160" w:line="280" w:lineRule="atLeast"/>
      <w:jc w:val="both"/>
    </w:pPr>
    <w:rPr>
      <w:rFonts w:ascii="New York" w:eastAsia="SimSun"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391810"/>
    <w:rPr>
      <w:rFonts w:ascii="Times New Roman" w:hAnsi="Times New Roman"/>
      <w:lang w:val="en-GB" w:eastAsia="en-US"/>
    </w:rPr>
  </w:style>
  <w:style w:type="character" w:customStyle="1" w:styleId="B1Zchn">
    <w:name w:val="B1 Zchn"/>
    <w:qFormat/>
    <w:rsid w:val="008F277A"/>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6778">
      <w:bodyDiv w:val="1"/>
      <w:marLeft w:val="0"/>
      <w:marRight w:val="0"/>
      <w:marTop w:val="0"/>
      <w:marBottom w:val="0"/>
      <w:divBdr>
        <w:top w:val="none" w:sz="0" w:space="0" w:color="auto"/>
        <w:left w:val="none" w:sz="0" w:space="0" w:color="auto"/>
        <w:bottom w:val="none" w:sz="0" w:space="0" w:color="auto"/>
        <w:right w:val="none" w:sz="0" w:space="0" w:color="auto"/>
      </w:divBdr>
    </w:div>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38478016">
      <w:bodyDiv w:val="1"/>
      <w:marLeft w:val="0"/>
      <w:marRight w:val="0"/>
      <w:marTop w:val="0"/>
      <w:marBottom w:val="0"/>
      <w:divBdr>
        <w:top w:val="none" w:sz="0" w:space="0" w:color="auto"/>
        <w:left w:val="none" w:sz="0" w:space="0" w:color="auto"/>
        <w:bottom w:val="none" w:sz="0" w:space="0" w:color="auto"/>
        <w:right w:val="none" w:sz="0" w:space="0" w:color="auto"/>
      </w:divBdr>
    </w:div>
    <w:div w:id="45029198">
      <w:bodyDiv w:val="1"/>
      <w:marLeft w:val="0"/>
      <w:marRight w:val="0"/>
      <w:marTop w:val="0"/>
      <w:marBottom w:val="0"/>
      <w:divBdr>
        <w:top w:val="none" w:sz="0" w:space="0" w:color="auto"/>
        <w:left w:val="none" w:sz="0" w:space="0" w:color="auto"/>
        <w:bottom w:val="none" w:sz="0" w:space="0" w:color="auto"/>
        <w:right w:val="none" w:sz="0" w:space="0" w:color="auto"/>
      </w:divBdr>
    </w:div>
    <w:div w:id="55055984">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84487955">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13395145">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49895145">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1249397">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3986340">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37069470">
      <w:bodyDiv w:val="1"/>
      <w:marLeft w:val="0"/>
      <w:marRight w:val="0"/>
      <w:marTop w:val="0"/>
      <w:marBottom w:val="0"/>
      <w:divBdr>
        <w:top w:val="none" w:sz="0" w:space="0" w:color="auto"/>
        <w:left w:val="none" w:sz="0" w:space="0" w:color="auto"/>
        <w:bottom w:val="none" w:sz="0" w:space="0" w:color="auto"/>
        <w:right w:val="none" w:sz="0" w:space="0" w:color="auto"/>
      </w:divBdr>
    </w:div>
    <w:div w:id="437869459">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2334515">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0005875">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24707641">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8761837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07197522">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065978">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695354058">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75563543">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791677307">
      <w:bodyDiv w:val="1"/>
      <w:marLeft w:val="0"/>
      <w:marRight w:val="0"/>
      <w:marTop w:val="0"/>
      <w:marBottom w:val="0"/>
      <w:divBdr>
        <w:top w:val="none" w:sz="0" w:space="0" w:color="auto"/>
        <w:left w:val="none" w:sz="0" w:space="0" w:color="auto"/>
        <w:bottom w:val="none" w:sz="0" w:space="0" w:color="auto"/>
        <w:right w:val="none" w:sz="0" w:space="0" w:color="auto"/>
      </w:divBdr>
    </w:div>
    <w:div w:id="792408547">
      <w:bodyDiv w:val="1"/>
      <w:marLeft w:val="0"/>
      <w:marRight w:val="0"/>
      <w:marTop w:val="0"/>
      <w:marBottom w:val="0"/>
      <w:divBdr>
        <w:top w:val="none" w:sz="0" w:space="0" w:color="auto"/>
        <w:left w:val="none" w:sz="0" w:space="0" w:color="auto"/>
        <w:bottom w:val="none" w:sz="0" w:space="0" w:color="auto"/>
        <w:right w:val="none" w:sz="0" w:space="0" w:color="auto"/>
      </w:divBdr>
    </w:div>
    <w:div w:id="793909604">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3345702">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27079481">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5506702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05661351">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036528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55956105">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178426301">
      <w:bodyDiv w:val="1"/>
      <w:marLeft w:val="0"/>
      <w:marRight w:val="0"/>
      <w:marTop w:val="0"/>
      <w:marBottom w:val="0"/>
      <w:divBdr>
        <w:top w:val="none" w:sz="0" w:space="0" w:color="auto"/>
        <w:left w:val="none" w:sz="0" w:space="0" w:color="auto"/>
        <w:bottom w:val="none" w:sz="0" w:space="0" w:color="auto"/>
        <w:right w:val="none" w:sz="0" w:space="0" w:color="auto"/>
      </w:divBdr>
    </w:div>
    <w:div w:id="1180584116">
      <w:bodyDiv w:val="1"/>
      <w:marLeft w:val="0"/>
      <w:marRight w:val="0"/>
      <w:marTop w:val="0"/>
      <w:marBottom w:val="0"/>
      <w:divBdr>
        <w:top w:val="none" w:sz="0" w:space="0" w:color="auto"/>
        <w:left w:val="none" w:sz="0" w:space="0" w:color="auto"/>
        <w:bottom w:val="none" w:sz="0" w:space="0" w:color="auto"/>
        <w:right w:val="none" w:sz="0" w:space="0" w:color="auto"/>
      </w:divBdr>
    </w:div>
    <w:div w:id="1196381681">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13467603">
      <w:bodyDiv w:val="1"/>
      <w:marLeft w:val="0"/>
      <w:marRight w:val="0"/>
      <w:marTop w:val="0"/>
      <w:marBottom w:val="0"/>
      <w:divBdr>
        <w:top w:val="none" w:sz="0" w:space="0" w:color="auto"/>
        <w:left w:val="none" w:sz="0" w:space="0" w:color="auto"/>
        <w:bottom w:val="none" w:sz="0" w:space="0" w:color="auto"/>
        <w:right w:val="none" w:sz="0" w:space="0" w:color="auto"/>
      </w:divBdr>
    </w:div>
    <w:div w:id="122664226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85305564">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2027473">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396464882">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638417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2834919">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71256966">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41499830">
      <w:bodyDiv w:val="1"/>
      <w:marLeft w:val="0"/>
      <w:marRight w:val="0"/>
      <w:marTop w:val="0"/>
      <w:marBottom w:val="0"/>
      <w:divBdr>
        <w:top w:val="none" w:sz="0" w:space="0" w:color="auto"/>
        <w:left w:val="none" w:sz="0" w:space="0" w:color="auto"/>
        <w:bottom w:val="none" w:sz="0" w:space="0" w:color="auto"/>
        <w:right w:val="none" w:sz="0" w:space="0" w:color="auto"/>
      </w:divBdr>
    </w:div>
    <w:div w:id="1845168702">
      <w:bodyDiv w:val="1"/>
      <w:marLeft w:val="0"/>
      <w:marRight w:val="0"/>
      <w:marTop w:val="0"/>
      <w:marBottom w:val="0"/>
      <w:divBdr>
        <w:top w:val="none" w:sz="0" w:space="0" w:color="auto"/>
        <w:left w:val="none" w:sz="0" w:space="0" w:color="auto"/>
        <w:bottom w:val="none" w:sz="0" w:space="0" w:color="auto"/>
        <w:right w:val="none" w:sz="0" w:space="0" w:color="auto"/>
      </w:divBdr>
    </w:div>
    <w:div w:id="1853957820">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32202744">
      <w:bodyDiv w:val="1"/>
      <w:marLeft w:val="0"/>
      <w:marRight w:val="0"/>
      <w:marTop w:val="0"/>
      <w:marBottom w:val="0"/>
      <w:divBdr>
        <w:top w:val="none" w:sz="0" w:space="0" w:color="auto"/>
        <w:left w:val="none" w:sz="0" w:space="0" w:color="auto"/>
        <w:bottom w:val="none" w:sz="0" w:space="0" w:color="auto"/>
        <w:right w:val="none" w:sz="0" w:space="0" w:color="auto"/>
      </w:divBdr>
    </w:div>
    <w:div w:id="1936160527">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61371723">
      <w:bodyDiv w:val="1"/>
      <w:marLeft w:val="0"/>
      <w:marRight w:val="0"/>
      <w:marTop w:val="0"/>
      <w:marBottom w:val="0"/>
      <w:divBdr>
        <w:top w:val="none" w:sz="0" w:space="0" w:color="auto"/>
        <w:left w:val="none" w:sz="0" w:space="0" w:color="auto"/>
        <w:bottom w:val="none" w:sz="0" w:space="0" w:color="auto"/>
        <w:right w:val="none" w:sz="0" w:space="0" w:color="auto"/>
      </w:divBdr>
    </w:div>
    <w:div w:id="1973828213">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1985499186">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46248122">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134518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86DE74-5922-4E57-89DA-C902B77D6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8</Pages>
  <Words>2412</Words>
  <Characters>13753</Characters>
  <Application>Microsoft Office Word</Application>
  <DocSecurity>0</DocSecurity>
  <Lines>114</Lines>
  <Paragraphs>32</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16133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Le Liu</cp:lastModifiedBy>
  <cp:revision>7</cp:revision>
  <cp:lastPrinted>2019-08-16T08:11:00Z</cp:lastPrinted>
  <dcterms:created xsi:type="dcterms:W3CDTF">2022-05-09T12:15:00Z</dcterms:created>
  <dcterms:modified xsi:type="dcterms:W3CDTF">2022-05-09T12:18:00Z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NSCPROP_SA">
    <vt:lpwstr>C:\Users\jeongho7.yeo\Downloads\R1-210xxxx [105-e-NR-MBS-03] FL summary #3 on NR MBS idle-inactive UEs v044_MTK_ZTE.docx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1622060569</vt:lpwstr>
  </property>
</Properties>
</file>