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40275" w14:textId="5186F867" w:rsidR="00045921" w:rsidRDefault="00FA6E73">
      <w:pPr>
        <w:pStyle w:val="3GPPHeader"/>
        <w:spacing w:after="60"/>
        <w:rPr>
          <w:sz w:val="32"/>
          <w:szCs w:val="32"/>
        </w:rPr>
      </w:pPr>
      <w:r>
        <w:t>3GPP TSG-RAN WG1 Meeting #10</w:t>
      </w:r>
      <w:r w:rsidR="0019792E">
        <w:t>8</w:t>
      </w:r>
      <w:r>
        <w:t>-e</w:t>
      </w:r>
      <w:r w:rsidRPr="007753FF">
        <w:tab/>
      </w:r>
      <w:r w:rsidR="002F7564">
        <w:t xml:space="preserve">Draft </w:t>
      </w:r>
      <w:r w:rsidRPr="007753FF">
        <w:t>R1-</w:t>
      </w:r>
      <w:r w:rsidR="002F7564" w:rsidRPr="002F7564">
        <w:t>2202533</w:t>
      </w:r>
    </w:p>
    <w:p w14:paraId="463EF78E" w14:textId="0177139F" w:rsidR="00045921" w:rsidRDefault="00FA6E73">
      <w:pPr>
        <w:pStyle w:val="3GPPHeader"/>
      </w:pPr>
      <w:r>
        <w:t xml:space="preserve">e-Meeting, </w:t>
      </w:r>
      <w:r w:rsidR="0019792E" w:rsidRPr="0019792E">
        <w:rPr>
          <w:lang w:val="en-GB"/>
        </w:rPr>
        <w:t>21</w:t>
      </w:r>
      <w:r w:rsidR="0019792E" w:rsidRPr="0019792E">
        <w:rPr>
          <w:vertAlign w:val="superscript"/>
          <w:lang w:val="en-GB"/>
        </w:rPr>
        <w:t>st</w:t>
      </w:r>
      <w:r w:rsidR="0019792E">
        <w:rPr>
          <w:lang w:val="en-GB"/>
        </w:rPr>
        <w:t xml:space="preserve"> </w:t>
      </w:r>
      <w:r w:rsidR="0019792E" w:rsidRPr="0019792E">
        <w:rPr>
          <w:lang w:val="en-GB"/>
        </w:rPr>
        <w:t>February – 3</w:t>
      </w:r>
      <w:r w:rsidR="0019792E" w:rsidRPr="0019792E">
        <w:rPr>
          <w:vertAlign w:val="superscript"/>
          <w:lang w:val="en-GB"/>
        </w:rPr>
        <w:t>rd</w:t>
      </w:r>
      <w:r w:rsidR="0019792E">
        <w:rPr>
          <w:lang w:val="en-GB"/>
        </w:rPr>
        <w:t xml:space="preserve"> </w:t>
      </w:r>
      <w:r w:rsidR="0019792E" w:rsidRPr="0019792E">
        <w:rPr>
          <w:lang w:val="en-GB"/>
        </w:rPr>
        <w:t xml:space="preserve">March </w:t>
      </w:r>
      <w:r>
        <w:rPr>
          <w:lang w:val="en-GB"/>
        </w:rPr>
        <w:t>202</w:t>
      </w:r>
      <w:r w:rsidR="0019792E">
        <w:rPr>
          <w:lang w:val="en-GB"/>
        </w:rPr>
        <w:t>2</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573BC6C9" w:rsidR="00045921" w:rsidRDefault="002F0F47">
      <w:pPr>
        <w:pStyle w:val="1"/>
      </w:pPr>
      <w:r>
        <w:t>1</w:t>
      </w:r>
      <w:r>
        <w:tab/>
      </w:r>
      <w:r w:rsidR="00FA6E73">
        <w:t>Introduction</w:t>
      </w:r>
    </w:p>
    <w:p w14:paraId="32D723A4" w14:textId="5A473654"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726880">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44A5B469" w14:textId="77777777" w:rsidR="00272BC1" w:rsidRDefault="00272BC1" w:rsidP="00272BC1">
            <w:pPr>
              <w:spacing w:after="0" w:line="240" w:lineRule="auto"/>
              <w:rPr>
                <w:rFonts w:ascii="Times" w:eastAsia="바탕" w:hAnsi="Times" w:cs="Times New Roman"/>
                <w:szCs w:val="24"/>
                <w:highlight w:val="cyan"/>
                <w:lang w:val="en-GB" w:eastAsia="x-none"/>
              </w:rPr>
            </w:pPr>
            <w:r>
              <w:rPr>
                <w:rFonts w:ascii="Times" w:eastAsia="바탕" w:hAnsi="Times" w:cs="Times New Roman"/>
                <w:szCs w:val="24"/>
                <w:highlight w:val="cyan"/>
                <w:lang w:val="en-GB" w:eastAsia="x-none"/>
              </w:rPr>
              <w:t xml:space="preserve">[108-e-R17-RRC-RedCap] Email discussion on Rel-17 RRC parameters for RedCap </w:t>
            </w:r>
            <w:r>
              <w:rPr>
                <w:rFonts w:ascii="Times" w:eastAsia="바탕" w:hAnsi="Times" w:cs="Times New Roman"/>
                <w:szCs w:val="24"/>
                <w:highlight w:val="cyan"/>
                <w:lang w:val="en-GB"/>
              </w:rPr>
              <w:t xml:space="preserve">– </w:t>
            </w:r>
            <w:r>
              <w:rPr>
                <w:rFonts w:ascii="Times" w:eastAsia="바탕" w:hAnsi="Times" w:cs="Times New Roman"/>
                <w:szCs w:val="24"/>
                <w:highlight w:val="cyan"/>
                <w:lang w:val="en-GB" w:eastAsia="x-none"/>
              </w:rPr>
              <w:t>Johan (Ericsson)</w:t>
            </w:r>
          </w:p>
          <w:p w14:paraId="2406FBC9" w14:textId="77777777" w:rsidR="00272BC1" w:rsidRDefault="00272BC1" w:rsidP="00272BC1">
            <w:pPr>
              <w:numPr>
                <w:ilvl w:val="0"/>
                <w:numId w:val="27"/>
              </w:numPr>
              <w:spacing w:after="0" w:line="240" w:lineRule="auto"/>
              <w:rPr>
                <w:rFonts w:ascii="Times" w:eastAsia="바탕" w:hAnsi="Times" w:cs="Times New Roman"/>
                <w:szCs w:val="24"/>
                <w:highlight w:val="cyan"/>
                <w:lang w:val="en-GB" w:eastAsia="x-none"/>
              </w:rPr>
            </w:pPr>
            <w:r>
              <w:rPr>
                <w:rFonts w:ascii="Times" w:eastAsia="바탕" w:hAnsi="Times" w:cs="Times New Roman"/>
                <w:szCs w:val="24"/>
                <w:highlight w:val="cyan"/>
                <w:lang w:val="en-GB" w:eastAsia="x-none"/>
              </w:rPr>
              <w:t>1</w:t>
            </w:r>
            <w:r>
              <w:rPr>
                <w:rFonts w:ascii="Times" w:eastAsia="바탕" w:hAnsi="Times" w:cs="Times New Roman"/>
                <w:szCs w:val="24"/>
                <w:highlight w:val="cyan"/>
                <w:vertAlign w:val="superscript"/>
                <w:lang w:val="en-GB" w:eastAsia="x-none"/>
              </w:rPr>
              <w:t>st</w:t>
            </w:r>
            <w:r>
              <w:rPr>
                <w:rFonts w:ascii="Times" w:eastAsia="바탕" w:hAnsi="Times" w:cs="Times New Roman"/>
                <w:szCs w:val="24"/>
                <w:highlight w:val="cyan"/>
                <w:lang w:val="en-GB" w:eastAsia="x-none"/>
              </w:rPr>
              <w:t xml:space="preserve"> check point</w:t>
            </w:r>
            <w:r>
              <w:rPr>
                <w:rFonts w:ascii="Times" w:eastAsia="바탕" w:hAnsi="Times" w:cs="Times New Roman"/>
                <w:szCs w:val="24"/>
                <w:highlight w:val="cyan"/>
                <w:lang w:val="en-GB"/>
              </w:rPr>
              <w:t xml:space="preserve"> for first LS in </w:t>
            </w:r>
            <w:r>
              <w:rPr>
                <w:rFonts w:ascii="Times" w:eastAsia="바탕" w:hAnsi="Times" w:cs="Times New Roman"/>
                <w:szCs w:val="24"/>
                <w:highlight w:val="cyan"/>
                <w:lang w:val="en-GB" w:eastAsia="x-none"/>
              </w:rPr>
              <w:t>[108-e-R17-RRC]: February 24</w:t>
            </w:r>
          </w:p>
          <w:p w14:paraId="3AF6071E" w14:textId="77777777" w:rsidR="00272BC1" w:rsidRDefault="00272BC1" w:rsidP="00272BC1">
            <w:pPr>
              <w:numPr>
                <w:ilvl w:val="0"/>
                <w:numId w:val="27"/>
              </w:numPr>
              <w:spacing w:after="0" w:line="240" w:lineRule="auto"/>
              <w:rPr>
                <w:rFonts w:ascii="Times" w:eastAsia="바탕" w:hAnsi="Times" w:cs="Times New Roman"/>
                <w:szCs w:val="24"/>
                <w:highlight w:val="cyan"/>
                <w:lang w:val="en-GB" w:eastAsia="x-none"/>
              </w:rPr>
            </w:pPr>
            <w:r>
              <w:rPr>
                <w:rFonts w:ascii="Times" w:eastAsia="바탕" w:hAnsi="Times" w:cs="Times New Roman"/>
                <w:szCs w:val="24"/>
                <w:highlight w:val="cyan"/>
                <w:lang w:val="en-GB" w:eastAsia="x-none"/>
              </w:rPr>
              <w:t xml:space="preserve">Final check point for second LS in [108-e-R17-RRC] if necessary: </w:t>
            </w:r>
            <w:r>
              <w:rPr>
                <w:rFonts w:ascii="Times" w:eastAsia="바탕" w:hAnsi="Times" w:cs="Times New Roman"/>
                <w:szCs w:val="24"/>
                <w:highlight w:val="cyan"/>
                <w:lang w:val="en-GB"/>
              </w:rPr>
              <w:t>March 3</w:t>
            </w:r>
          </w:p>
          <w:p w14:paraId="76DB810F" w14:textId="4604A24B" w:rsidR="00272BC1" w:rsidRPr="008F6B85" w:rsidRDefault="00272BC1" w:rsidP="00272BC1">
            <w:pPr>
              <w:spacing w:after="0" w:line="240" w:lineRule="auto"/>
              <w:rPr>
                <w:rFonts w:ascii="Times" w:eastAsia="바탕" w:hAnsi="Times" w:cs="Times New Roman"/>
                <w:szCs w:val="24"/>
                <w:highlight w:val="cyan"/>
                <w:lang w:val="en-GB"/>
              </w:rPr>
            </w:pPr>
          </w:p>
        </w:tc>
      </w:tr>
    </w:tbl>
    <w:p w14:paraId="0F7919EE" w14:textId="1D96B2C8" w:rsidR="0098783D" w:rsidRDefault="00FA6E73" w:rsidP="000E3583">
      <w:pPr>
        <w:spacing w:after="100" w:afterAutospacing="1"/>
        <w:jc w:val="both"/>
        <w:rPr>
          <w:rFonts w:ascii="Times New Roman" w:hAnsi="Times New Roman" w:cs="Times New Roman"/>
        </w:rPr>
      </w:pPr>
      <w:r>
        <w:rPr>
          <w:rFonts w:ascii="Times New Roman" w:eastAsia="바탕" w:hAnsi="Times New Roman" w:cs="Times New Roman"/>
          <w:szCs w:val="20"/>
        </w:rPr>
        <w:br/>
      </w:r>
      <w:r>
        <w:rPr>
          <w:rFonts w:ascii="Times New Roman" w:hAnsi="Times New Roman" w:cs="Times New Roman"/>
        </w:rPr>
        <w:t xml:space="preserve">The FLS for the </w:t>
      </w:r>
      <w:r w:rsidR="00CD25A8">
        <w:rPr>
          <w:rFonts w:ascii="Times New Roman" w:hAnsi="Times New Roman" w:cs="Times New Roman"/>
        </w:rPr>
        <w:t>RAN1#10</w:t>
      </w:r>
      <w:r w:rsidR="00D8625F">
        <w:rPr>
          <w:rFonts w:ascii="Times New Roman" w:hAnsi="Times New Roman" w:cs="Times New Roman"/>
        </w:rPr>
        <w:t>7</w:t>
      </w:r>
      <w:r w:rsidR="00CD25A8">
        <w:rPr>
          <w:rFonts w:ascii="Times New Roman" w:hAnsi="Times New Roman" w:cs="Times New Roman"/>
        </w:rPr>
        <w:t>-e</w:t>
      </w:r>
      <w:r>
        <w:rPr>
          <w:rFonts w:ascii="Times New Roman" w:hAnsi="Times New Roman" w:cs="Times New Roman"/>
        </w:rPr>
        <w:t xml:space="preserve"> discussion on the </w:t>
      </w:r>
      <w:r w:rsidR="00726880">
        <w:rPr>
          <w:rFonts w:ascii="Times New Roman" w:hAnsi="Times New Roman" w:cs="Times New Roman"/>
        </w:rPr>
        <w:t xml:space="preserve">RedCap </w:t>
      </w:r>
      <w:r>
        <w:rPr>
          <w:rFonts w:ascii="Times New Roman" w:hAnsi="Times New Roman" w:cs="Times New Roman"/>
        </w:rPr>
        <w:t xml:space="preserve">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sidR="00726880">
        <w:rPr>
          <w:rFonts w:ascii="Times New Roman" w:hAnsi="Times New Roman" w:cs="Times New Roman"/>
        </w:rPr>
        <w:t>[2]</w:t>
      </w:r>
      <w:r>
        <w:rPr>
          <w:rFonts w:ascii="Times New Roman" w:hAnsi="Times New Roman" w:cs="Times New Roman"/>
        </w:rPr>
        <w:fldChar w:fldCharType="end"/>
      </w:r>
      <w:r w:rsidR="00EE5CE8">
        <w:rPr>
          <w:rFonts w:ascii="Times New Roman" w:hAnsi="Times New Roman" w:cs="Times New Roman"/>
        </w:rPr>
        <w:t xml:space="preserve"> </w:t>
      </w:r>
      <w:r>
        <w:rPr>
          <w:rFonts w:ascii="Times New Roman" w:hAnsi="Times New Roman" w:cs="Times New Roman"/>
        </w:rPr>
        <w:t xml:space="preserve">and the resulting draft </w:t>
      </w:r>
      <w:r w:rsidR="0098783D">
        <w:rPr>
          <w:rFonts w:ascii="Times New Roman" w:hAnsi="Times New Roman" w:cs="Times New Roman"/>
        </w:rPr>
        <w:t xml:space="preserve">RedCap </w:t>
      </w:r>
      <w:r>
        <w:rPr>
          <w:rFonts w:ascii="Times New Roman" w:hAnsi="Times New Roman" w:cs="Times New Roman"/>
        </w:rPr>
        <w:t>RRC parameter list is available in</w:t>
      </w:r>
      <w:r w:rsidR="00726880">
        <w:rPr>
          <w:rFonts w:ascii="Times New Roman" w:hAnsi="Times New Roman" w:cs="Times New Roman"/>
        </w:rPr>
        <w:t xml:space="preserve"> </w:t>
      </w:r>
      <w:r w:rsidR="00726880">
        <w:rPr>
          <w:rFonts w:ascii="Times New Roman" w:hAnsi="Times New Roman" w:cs="Times New Roman"/>
        </w:rPr>
        <w:fldChar w:fldCharType="begin"/>
      </w:r>
      <w:r w:rsidR="00726880">
        <w:rPr>
          <w:rFonts w:ascii="Times New Roman" w:hAnsi="Times New Roman" w:cs="Times New Roman"/>
        </w:rPr>
        <w:instrText xml:space="preserve"> REF _Ref96336254 \r \h </w:instrText>
      </w:r>
      <w:r w:rsidR="00726880">
        <w:rPr>
          <w:rFonts w:ascii="Times New Roman" w:hAnsi="Times New Roman" w:cs="Times New Roman"/>
        </w:rPr>
      </w:r>
      <w:r w:rsidR="00726880">
        <w:rPr>
          <w:rFonts w:ascii="Times New Roman" w:hAnsi="Times New Roman" w:cs="Times New Roman"/>
        </w:rPr>
        <w:fldChar w:fldCharType="separate"/>
      </w:r>
      <w:r w:rsidR="00726880">
        <w:rPr>
          <w:rFonts w:ascii="Times New Roman" w:hAnsi="Times New Roman" w:cs="Times New Roman"/>
        </w:rPr>
        <w:t>[3]</w:t>
      </w:r>
      <w:r w:rsidR="00726880">
        <w:rPr>
          <w:rFonts w:ascii="Times New Roman" w:hAnsi="Times New Roman" w:cs="Times New Roman"/>
        </w:rPr>
        <w:fldChar w:fldCharType="end"/>
      </w:r>
      <w:r>
        <w:rPr>
          <w:rFonts w:ascii="Times New Roman" w:hAnsi="Times New Roman" w:cs="Times New Roman"/>
        </w:rPr>
        <w:t xml:space="preserve">. </w:t>
      </w:r>
      <w:r w:rsidR="0098783D">
        <w:rPr>
          <w:rFonts w:ascii="Times New Roman" w:hAnsi="Times New Roman" w:cs="Times New Roman"/>
        </w:rPr>
        <w:t xml:space="preserve">The FLS for the following discussion on the overall RRC parameter list is in </w:t>
      </w:r>
      <w:r w:rsidR="0098783D">
        <w:rPr>
          <w:rFonts w:ascii="Times New Roman" w:hAnsi="Times New Roman" w:cs="Times New Roman"/>
        </w:rPr>
        <w:fldChar w:fldCharType="begin"/>
      </w:r>
      <w:r w:rsidR="0098783D">
        <w:rPr>
          <w:rFonts w:ascii="Times New Roman" w:hAnsi="Times New Roman" w:cs="Times New Roman"/>
        </w:rPr>
        <w:instrText xml:space="preserve"> REF _Ref96336478 \r \h </w:instrText>
      </w:r>
      <w:r w:rsidR="0098783D">
        <w:rPr>
          <w:rFonts w:ascii="Times New Roman" w:hAnsi="Times New Roman" w:cs="Times New Roman"/>
        </w:rPr>
      </w:r>
      <w:r w:rsidR="0098783D">
        <w:rPr>
          <w:rFonts w:ascii="Times New Roman" w:hAnsi="Times New Roman" w:cs="Times New Roman"/>
        </w:rPr>
        <w:fldChar w:fldCharType="separate"/>
      </w:r>
      <w:r w:rsidR="0098783D">
        <w:rPr>
          <w:rFonts w:ascii="Times New Roman" w:hAnsi="Times New Roman" w:cs="Times New Roman"/>
        </w:rPr>
        <w:t>[4]</w:t>
      </w:r>
      <w:r w:rsidR="0098783D">
        <w:rPr>
          <w:rFonts w:ascii="Times New Roman" w:hAnsi="Times New Roman" w:cs="Times New Roman"/>
        </w:rPr>
        <w:fldChar w:fldCharType="end"/>
      </w:r>
      <w:r w:rsidR="0098783D">
        <w:rPr>
          <w:rFonts w:ascii="Times New Roman" w:hAnsi="Times New Roman" w:cs="Times New Roman"/>
        </w:rPr>
        <w:t xml:space="preserve"> and the resulting RRC parameter list in </w:t>
      </w:r>
      <w:r w:rsidR="0098783D">
        <w:rPr>
          <w:rFonts w:ascii="Times New Roman" w:hAnsi="Times New Roman" w:cs="Times New Roman"/>
        </w:rPr>
        <w:fldChar w:fldCharType="begin"/>
      </w:r>
      <w:r w:rsidR="0098783D">
        <w:rPr>
          <w:rFonts w:ascii="Times New Roman" w:hAnsi="Times New Roman" w:cs="Times New Roman"/>
        </w:rPr>
        <w:instrText xml:space="preserve"> REF _Ref96336605 \r \h </w:instrText>
      </w:r>
      <w:r w:rsidR="0098783D">
        <w:rPr>
          <w:rFonts w:ascii="Times New Roman" w:hAnsi="Times New Roman" w:cs="Times New Roman"/>
        </w:rPr>
      </w:r>
      <w:r w:rsidR="0098783D">
        <w:rPr>
          <w:rFonts w:ascii="Times New Roman" w:hAnsi="Times New Roman" w:cs="Times New Roman"/>
        </w:rPr>
        <w:fldChar w:fldCharType="separate"/>
      </w:r>
      <w:r w:rsidR="0098783D">
        <w:rPr>
          <w:rFonts w:ascii="Times New Roman" w:hAnsi="Times New Roman" w:cs="Times New Roman"/>
        </w:rPr>
        <w:t>[5]</w:t>
      </w:r>
      <w:r w:rsidR="0098783D">
        <w:rPr>
          <w:rFonts w:ascii="Times New Roman" w:hAnsi="Times New Roman" w:cs="Times New Roman"/>
        </w:rPr>
        <w:fldChar w:fldCharType="end"/>
      </w:r>
      <w:r w:rsidR="0098783D">
        <w:rPr>
          <w:rFonts w:ascii="Times New Roman" w:hAnsi="Times New Roman" w:cs="Times New Roman"/>
        </w:rPr>
        <w:t xml:space="preserve">. </w:t>
      </w:r>
      <w:r>
        <w:rPr>
          <w:rFonts w:ascii="Times New Roman" w:hAnsi="Times New Roman" w:cs="Times New Roman"/>
        </w:rPr>
        <w:t xml:space="preserve">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sidR="00726880">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w:t>
      </w:r>
      <w:r w:rsidR="0098783D">
        <w:rPr>
          <w:rFonts w:ascii="Times New Roman" w:hAnsi="Times New Roman" w:cs="Times New Roman"/>
        </w:rPr>
        <w:t xml:space="preserve"> Earlier RAN1 agreements for RedCap are summarized in </w:t>
      </w:r>
      <w:r w:rsidR="0098783D">
        <w:rPr>
          <w:rFonts w:ascii="Times New Roman" w:hAnsi="Times New Roman" w:cs="Times New Roman"/>
        </w:rPr>
        <w:fldChar w:fldCharType="begin"/>
      </w:r>
      <w:r w:rsidR="0098783D">
        <w:rPr>
          <w:rFonts w:ascii="Times New Roman" w:hAnsi="Times New Roman" w:cs="Times New Roman"/>
        </w:rPr>
        <w:instrText xml:space="preserve"> REF _Ref83717123 \r \h </w:instrText>
      </w:r>
      <w:r w:rsidR="0098783D">
        <w:rPr>
          <w:rFonts w:ascii="Times New Roman" w:hAnsi="Times New Roman" w:cs="Times New Roman"/>
        </w:rPr>
      </w:r>
      <w:r w:rsidR="0098783D">
        <w:rPr>
          <w:rFonts w:ascii="Times New Roman" w:hAnsi="Times New Roman" w:cs="Times New Roman"/>
        </w:rPr>
        <w:fldChar w:fldCharType="separate"/>
      </w:r>
      <w:r w:rsidR="0098783D">
        <w:rPr>
          <w:rFonts w:ascii="Times New Roman" w:hAnsi="Times New Roman" w:cs="Times New Roman"/>
        </w:rPr>
        <w:t>[7]</w:t>
      </w:r>
      <w:r w:rsidR="0098783D">
        <w:rPr>
          <w:rFonts w:ascii="Times New Roman" w:hAnsi="Times New Roman" w:cs="Times New Roman"/>
        </w:rPr>
        <w:fldChar w:fldCharType="end"/>
      </w:r>
      <w:r w:rsidR="0098783D">
        <w:rPr>
          <w:rFonts w:ascii="Times New Roman" w:hAnsi="Times New Roman" w:cs="Times New Roman"/>
        </w:rPr>
        <w:t>.</w:t>
      </w:r>
    </w:p>
    <w:p w14:paraId="261B1D80" w14:textId="4AB0065B" w:rsidR="000E3583" w:rsidRPr="00CF276F" w:rsidRDefault="000E3583" w:rsidP="000E3583">
      <w:pPr>
        <w:spacing w:after="100" w:afterAutospacing="1"/>
        <w:jc w:val="both"/>
        <w:rPr>
          <w:rFonts w:ascii="Times New Roman" w:eastAsia="바탕" w:hAnsi="Times New Roman" w:cs="Times New Roman"/>
          <w:szCs w:val="20"/>
        </w:rPr>
      </w:pPr>
      <w:r w:rsidRPr="00CF276F">
        <w:rPr>
          <w:rFonts w:ascii="Times New Roman" w:eastAsia="바탕" w:hAnsi="Times New Roman" w:cs="Times New Roman"/>
          <w:szCs w:val="20"/>
        </w:rPr>
        <w:t xml:space="preserve">The issues that are in the focus of </w:t>
      </w:r>
      <w:r w:rsidR="002E43CF" w:rsidRPr="00CF276F">
        <w:rPr>
          <w:rFonts w:ascii="Times New Roman" w:eastAsia="바탕" w:hAnsi="Times New Roman" w:cs="Times New Roman"/>
          <w:szCs w:val="20"/>
        </w:rPr>
        <w:t>this</w:t>
      </w:r>
      <w:r w:rsidR="005472E7" w:rsidRPr="00CF276F">
        <w:rPr>
          <w:rFonts w:ascii="Times New Roman" w:eastAsia="바탕" w:hAnsi="Times New Roman" w:cs="Times New Roman"/>
          <w:szCs w:val="20"/>
        </w:rPr>
        <w:t xml:space="preserve"> round of the</w:t>
      </w:r>
      <w:r w:rsidRPr="00CF276F">
        <w:rPr>
          <w:rFonts w:ascii="Times New Roman" w:eastAsia="바탕" w:hAnsi="Times New Roman" w:cs="Times New Roman"/>
          <w:szCs w:val="20"/>
        </w:rPr>
        <w:t xml:space="preserve"> discussion are tagged </w:t>
      </w:r>
      <w:r w:rsidR="002E43CF" w:rsidRPr="00CF276F">
        <w:rPr>
          <w:rFonts w:ascii="Times New Roman" w:eastAsia="바탕" w:hAnsi="Times New Roman" w:cs="Times New Roman"/>
          <w:color w:val="FF0000"/>
          <w:szCs w:val="20"/>
        </w:rPr>
        <w:t>FL1</w:t>
      </w:r>
      <w:r w:rsidRPr="00CF276F">
        <w:rPr>
          <w:rFonts w:ascii="Times New Roman" w:eastAsia="바탕" w:hAnsi="Times New Roman" w:cs="Times New Roman"/>
          <w:szCs w:val="20"/>
        </w:rPr>
        <w:t>.</w:t>
      </w:r>
    </w:p>
    <w:p w14:paraId="357F5C14" w14:textId="77777777" w:rsidR="00CF276F" w:rsidRPr="00CF276F" w:rsidRDefault="00CF276F" w:rsidP="00CF276F">
      <w:pPr>
        <w:jc w:val="both"/>
        <w:rPr>
          <w:rFonts w:ascii="Times New Roman" w:hAnsi="Times New Roman" w:cs="Times New Roman"/>
          <w:szCs w:val="20"/>
        </w:rPr>
      </w:pPr>
      <w:r w:rsidRPr="00CF276F">
        <w:rPr>
          <w:rFonts w:ascii="Times New Roman" w:hAnsi="Times New Roman" w:cs="Times New Roman"/>
          <w:szCs w:val="20"/>
        </w:rPr>
        <w:t>Follow the naming convention in this example:</w:t>
      </w:r>
    </w:p>
    <w:p w14:paraId="71FC4B8C" w14:textId="4CCF61A2" w:rsidR="00CF276F" w:rsidRPr="00CF276F" w:rsidRDefault="00CF276F" w:rsidP="00CF276F">
      <w:pPr>
        <w:pStyle w:val="afc"/>
        <w:numPr>
          <w:ilvl w:val="0"/>
          <w:numId w:val="15"/>
        </w:numPr>
        <w:spacing w:after="180" w:line="252" w:lineRule="auto"/>
        <w:contextualSpacing/>
        <w:jc w:val="both"/>
        <w:rPr>
          <w:rFonts w:ascii="Times New Roman" w:hAnsi="Times New Roman" w:cs="Times New Roman"/>
          <w:i/>
          <w:iCs/>
          <w:sz w:val="20"/>
          <w:szCs w:val="20"/>
          <w:lang w:val="en-US"/>
        </w:rPr>
      </w:pPr>
      <w:r w:rsidRPr="00CF276F">
        <w:rPr>
          <w:rFonts w:ascii="Times New Roman" w:eastAsia="Times New Roman" w:hAnsi="Times New Roman" w:cs="Times New Roman"/>
          <w:i/>
          <w:iCs/>
          <w:sz w:val="20"/>
          <w:szCs w:val="20"/>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rPr>
        <w:t>FLS-v000.docx</w:t>
      </w:r>
    </w:p>
    <w:p w14:paraId="76EB235B" w14:textId="2E1F4413" w:rsidR="00CF276F" w:rsidRPr="00CF276F" w:rsidRDefault="00CF276F" w:rsidP="00CF276F">
      <w:pPr>
        <w:pStyle w:val="afc"/>
        <w:numPr>
          <w:ilvl w:val="0"/>
          <w:numId w:val="15"/>
        </w:numPr>
        <w:spacing w:after="180" w:line="252" w:lineRule="auto"/>
        <w:contextualSpacing/>
        <w:jc w:val="both"/>
        <w:rPr>
          <w:rFonts w:ascii="Times New Roman" w:hAnsi="Times New Roman" w:cs="Times New Roman"/>
          <w:i/>
          <w:iCs/>
          <w:sz w:val="20"/>
          <w:szCs w:val="20"/>
          <w:lang w:val="en-US"/>
        </w:rPr>
      </w:pPr>
      <w:r w:rsidRPr="00CF276F">
        <w:rPr>
          <w:rFonts w:ascii="Times New Roman" w:eastAsia="Times New Roman" w:hAnsi="Times New Roman" w:cs="Times New Roman"/>
          <w:i/>
          <w:iCs/>
          <w:sz w:val="20"/>
          <w:szCs w:val="20"/>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rPr>
        <w:t>FLS-v001-CompanyA.docx</w:t>
      </w:r>
    </w:p>
    <w:p w14:paraId="35B850AC" w14:textId="4B685FF0" w:rsidR="00CF276F" w:rsidRPr="00CF276F" w:rsidRDefault="00CF276F" w:rsidP="00CF276F">
      <w:pPr>
        <w:pStyle w:val="afc"/>
        <w:numPr>
          <w:ilvl w:val="0"/>
          <w:numId w:val="15"/>
        </w:numPr>
        <w:spacing w:after="180" w:line="252" w:lineRule="auto"/>
        <w:contextualSpacing/>
        <w:jc w:val="both"/>
        <w:rPr>
          <w:rFonts w:ascii="Times New Roman" w:hAnsi="Times New Roman" w:cs="Times New Roman"/>
          <w:i/>
          <w:iCs/>
          <w:sz w:val="20"/>
          <w:szCs w:val="20"/>
          <w:lang w:val="en-US"/>
        </w:rPr>
      </w:pPr>
      <w:r w:rsidRPr="00CF276F">
        <w:rPr>
          <w:rFonts w:ascii="Times New Roman" w:eastAsia="Times New Roman" w:hAnsi="Times New Roman" w:cs="Times New Roman"/>
          <w:i/>
          <w:iCs/>
          <w:sz w:val="20"/>
          <w:szCs w:val="20"/>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rPr>
        <w:t>FLS-v002-CompanyA-CompanyB.docx</w:t>
      </w:r>
    </w:p>
    <w:p w14:paraId="7AFB9EA3" w14:textId="5EEB2D6B" w:rsidR="00CF276F" w:rsidRPr="00CF276F" w:rsidRDefault="00CF276F" w:rsidP="00CF276F">
      <w:pPr>
        <w:pStyle w:val="afc"/>
        <w:numPr>
          <w:ilvl w:val="0"/>
          <w:numId w:val="15"/>
        </w:numPr>
        <w:spacing w:after="180" w:line="252" w:lineRule="auto"/>
        <w:contextualSpacing/>
        <w:jc w:val="both"/>
        <w:rPr>
          <w:rFonts w:ascii="Times New Roman" w:hAnsi="Times New Roman" w:cs="Times New Roman"/>
          <w:i/>
          <w:iCs/>
          <w:sz w:val="20"/>
          <w:szCs w:val="20"/>
          <w:lang w:val="en-US"/>
        </w:rPr>
      </w:pPr>
      <w:r w:rsidRPr="00CF276F">
        <w:rPr>
          <w:rFonts w:ascii="Times New Roman" w:eastAsia="Times New Roman" w:hAnsi="Times New Roman" w:cs="Times New Roman"/>
          <w:i/>
          <w:iCs/>
          <w:sz w:val="20"/>
          <w:szCs w:val="20"/>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rPr>
        <w:t>FLS-v003-CompanyB-CompanyC.docx</w:t>
      </w:r>
    </w:p>
    <w:p w14:paraId="2201D059" w14:textId="77777777" w:rsidR="00CF276F" w:rsidRPr="00CF276F" w:rsidRDefault="00CF276F" w:rsidP="00CF276F">
      <w:pPr>
        <w:jc w:val="both"/>
        <w:rPr>
          <w:rFonts w:ascii="Times New Roman" w:hAnsi="Times New Roman" w:cs="Times New Roman"/>
          <w:szCs w:val="20"/>
        </w:rPr>
      </w:pPr>
      <w:r w:rsidRPr="00CF276F">
        <w:rPr>
          <w:rFonts w:ascii="Times New Roman" w:hAnsi="Times New Roman" w:cs="Times New Roman"/>
          <w:szCs w:val="20"/>
        </w:rPr>
        <w:t xml:space="preserve">If needed, you may “lock” a spreadsheet file for 30 minutes by creating a </w:t>
      </w:r>
      <w:r w:rsidRPr="00CF276F">
        <w:rPr>
          <w:rFonts w:ascii="Times New Roman" w:hAnsi="Times New Roman" w:cs="Times New Roman"/>
          <w:color w:val="FF0000"/>
          <w:szCs w:val="20"/>
        </w:rPr>
        <w:t>checkout</w:t>
      </w:r>
      <w:r w:rsidRPr="00CF276F">
        <w:rPr>
          <w:rFonts w:ascii="Times New Roman" w:hAnsi="Times New Roman" w:cs="Times New Roman"/>
          <w:szCs w:val="20"/>
        </w:rPr>
        <w:t xml:space="preserve"> file, as in this example:</w:t>
      </w:r>
    </w:p>
    <w:p w14:paraId="3AA2A6FF" w14:textId="7B532148" w:rsidR="00CF276F" w:rsidRPr="00CF276F" w:rsidRDefault="00CF276F" w:rsidP="00CF276F">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 xml:space="preserve">Assume CompanyC wants to update </w:t>
      </w:r>
      <w:r w:rsidRPr="00CF276F">
        <w:rPr>
          <w:rFonts w:ascii="Times New Roman" w:eastAsia="Times New Roman" w:hAnsi="Times New Roman" w:cs="Times New Roman"/>
          <w:i/>
          <w:iCs/>
          <w:sz w:val="20"/>
          <w:szCs w:val="20"/>
          <w:lang w:val="en-US"/>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lang w:val="en-US"/>
        </w:rPr>
        <w:t>FLS-v002-CompanyA-CompanyB.docx</w:t>
      </w:r>
      <w:r w:rsidRPr="00CF276F">
        <w:rPr>
          <w:rFonts w:ascii="Times New Roman" w:eastAsia="Times New Roman" w:hAnsi="Times New Roman" w:cs="Times New Roman"/>
          <w:sz w:val="20"/>
          <w:szCs w:val="20"/>
          <w:lang w:val="en-US"/>
        </w:rPr>
        <w:t>.</w:t>
      </w:r>
    </w:p>
    <w:p w14:paraId="0CED551D" w14:textId="4C6B7108" w:rsidR="00CF276F" w:rsidRPr="00CF276F" w:rsidRDefault="00CF276F" w:rsidP="00CF276F">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 xml:space="preserve">CompanyC uploads an empty file named </w:t>
      </w:r>
      <w:r w:rsidRPr="00CF276F">
        <w:rPr>
          <w:rFonts w:ascii="Times New Roman" w:eastAsia="Times New Roman" w:hAnsi="Times New Roman" w:cs="Times New Roman"/>
          <w:i/>
          <w:iCs/>
          <w:sz w:val="20"/>
          <w:szCs w:val="20"/>
          <w:lang w:val="en-US"/>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lang w:val="en-US"/>
        </w:rPr>
        <w:t>FLS-v003-CompanyB-CompanyC</w:t>
      </w:r>
      <w:r w:rsidRPr="00CF276F">
        <w:rPr>
          <w:rFonts w:ascii="Times New Roman" w:eastAsia="Times New Roman" w:hAnsi="Times New Roman" w:cs="Times New Roman"/>
          <w:i/>
          <w:iCs/>
          <w:color w:val="FF0000"/>
          <w:sz w:val="20"/>
          <w:szCs w:val="20"/>
          <w:lang w:val="en-US"/>
        </w:rPr>
        <w:t>.checkout</w:t>
      </w:r>
    </w:p>
    <w:p w14:paraId="07E6F029" w14:textId="77777777" w:rsidR="00CF276F" w:rsidRPr="00CF276F" w:rsidRDefault="00CF276F" w:rsidP="00CF276F">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 xml:space="preserve">CompanyC </w:t>
      </w:r>
      <w:r w:rsidRPr="00CF276F">
        <w:rPr>
          <w:rFonts w:ascii="Times New Roman" w:eastAsia="Times New Roman" w:hAnsi="Times New Roman" w:cs="Times New Roman"/>
          <w:color w:val="FF0000"/>
          <w:sz w:val="20"/>
          <w:szCs w:val="20"/>
          <w:lang w:val="en-US"/>
        </w:rPr>
        <w:t>checks that no one else has created a checkout file simultaneously</w:t>
      </w:r>
      <w:r w:rsidRPr="00CF276F">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sidRPr="00553263">
        <w:rPr>
          <w:rFonts w:ascii="Times New Roman" w:eastAsia="Times New Roman" w:hAnsi="Times New Roman" w:cs="Times New Roman"/>
          <w:sz w:val="20"/>
          <w:szCs w:val="20"/>
          <w:lang w:val="en-US"/>
        </w:rPr>
        <w:t>below</w:t>
      </w:r>
      <w:r w:rsidRPr="00CF276F">
        <w:rPr>
          <w:rFonts w:ascii="Times New Roman" w:eastAsia="Times New Roman" w:hAnsi="Times New Roman" w:cs="Times New Roman"/>
          <w:sz w:val="20"/>
          <w:szCs w:val="20"/>
          <w:lang w:val="en-US"/>
        </w:rPr>
        <w:t>).</w:t>
      </w:r>
    </w:p>
    <w:p w14:paraId="41981855" w14:textId="27F11942" w:rsidR="00CF276F" w:rsidRPr="00CF276F" w:rsidRDefault="00CF276F" w:rsidP="00CF276F">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 xml:space="preserve">CompanyC then has 30 minutes to upload </w:t>
      </w:r>
      <w:r w:rsidRPr="00CF276F">
        <w:rPr>
          <w:rFonts w:ascii="Times New Roman" w:eastAsia="Times New Roman" w:hAnsi="Times New Roman" w:cs="Times New Roman"/>
          <w:i/>
          <w:iCs/>
          <w:sz w:val="20"/>
          <w:szCs w:val="20"/>
          <w:lang w:val="en-US"/>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lang w:val="en-US"/>
        </w:rPr>
        <w:t>FLS-v003-CompanyB-CompanyC</w:t>
      </w:r>
      <w:r w:rsidRPr="00CF276F">
        <w:rPr>
          <w:rFonts w:ascii="Times New Roman" w:eastAsia="Times New Roman" w:hAnsi="Times New Roman" w:cs="Times New Roman"/>
          <w:i/>
          <w:iCs/>
          <w:color w:val="FF0000"/>
          <w:sz w:val="20"/>
          <w:szCs w:val="20"/>
          <w:lang w:val="en-US"/>
        </w:rPr>
        <w:t>.docx</w:t>
      </w:r>
    </w:p>
    <w:p w14:paraId="02EA3AA4" w14:textId="77777777" w:rsidR="00CF276F" w:rsidRPr="00CF276F" w:rsidRDefault="00CF276F" w:rsidP="00CF276F">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If no update is uploaded in 30 minutes, other companies can ignore the checkout file.</w:t>
      </w:r>
    </w:p>
    <w:p w14:paraId="6ED85D2C" w14:textId="77777777" w:rsidR="00CF276F" w:rsidRPr="00CF276F" w:rsidRDefault="00CF276F" w:rsidP="00CF276F">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Note that the file timestamps on the server are in UTC time.</w:t>
      </w:r>
    </w:p>
    <w:p w14:paraId="7D7B58A5" w14:textId="77777777" w:rsidR="00CF276F" w:rsidRPr="00CF276F" w:rsidRDefault="00CF276F" w:rsidP="00CF276F">
      <w:pPr>
        <w:jc w:val="both"/>
        <w:rPr>
          <w:rFonts w:ascii="Times New Roman" w:eastAsia="Times New Roman" w:hAnsi="Times New Roman" w:cs="Times New Roman"/>
          <w:color w:val="FF0000"/>
          <w:szCs w:val="20"/>
        </w:rPr>
      </w:pPr>
      <w:r w:rsidRPr="00CF276F">
        <w:rPr>
          <w:rFonts w:ascii="Times New Roman" w:eastAsia="Times New Roman" w:hAnsi="Times New Roman" w:cs="Times New Roman"/>
          <w:color w:val="FF0000"/>
          <w:szCs w:val="20"/>
        </w:rPr>
        <w:t>In file names, please use the hyphen character (not the underline character) and include ‘v’ in front of the version number</w:t>
      </w:r>
      <w:r w:rsidRPr="00CF276F">
        <w:rPr>
          <w:rFonts w:ascii="Times New Roman" w:eastAsia="Times New Roman" w:hAnsi="Times New Roman" w:cs="Times New Roman"/>
          <w:szCs w:val="20"/>
        </w:rPr>
        <w:t>, as in the examples above and in line with the general recommendation (see slide 10 in</w:t>
      </w:r>
      <w:r w:rsidRPr="00CF276F">
        <w:rPr>
          <w:rFonts w:ascii="Times New Roman" w:hAnsi="Times New Roman" w:cs="Times New Roman"/>
          <w:szCs w:val="20"/>
        </w:rPr>
        <w:t xml:space="preserve"> </w:t>
      </w:r>
      <w:hyperlink r:id="rId12" w:history="1">
        <w:r w:rsidRPr="00CF276F">
          <w:rPr>
            <w:rFonts w:ascii="Times New Roman" w:hAnsi="Times New Roman" w:cs="Times New Roman"/>
            <w:color w:val="0000FF"/>
            <w:szCs w:val="20"/>
            <w:u w:val="single"/>
          </w:rPr>
          <w:t>R1-2200852</w:t>
        </w:r>
      </w:hyperlink>
      <w:r w:rsidRPr="00CF276F">
        <w:rPr>
          <w:rFonts w:ascii="Times New Roman" w:eastAsia="Times New Roman" w:hAnsi="Times New Roman" w:cs="Times New Roman"/>
          <w:szCs w:val="20"/>
        </w:rPr>
        <w:t>), otherwise the sorting of the files will be messed up (which can only be fixed by the RAN1 secretary).</w:t>
      </w:r>
    </w:p>
    <w:p w14:paraId="0004A5DC" w14:textId="77777777" w:rsidR="00CF276F" w:rsidRPr="00CF276F" w:rsidRDefault="00CF276F" w:rsidP="00CF276F">
      <w:pPr>
        <w:jc w:val="both"/>
        <w:rPr>
          <w:rFonts w:ascii="Times New Roman" w:eastAsia="Times New Roman" w:hAnsi="Times New Roman" w:cs="Times New Roman"/>
          <w:szCs w:val="20"/>
        </w:rPr>
      </w:pPr>
      <w:r w:rsidRPr="00CF276F">
        <w:rPr>
          <w:rFonts w:ascii="Times New Roman" w:eastAsia="Times New Roman" w:hAnsi="Times New Roman" w:cs="Times New Roman"/>
          <w:szCs w:val="20"/>
        </w:rPr>
        <w:t xml:space="preserve">To avoid excessive email load on the RAN1 email reflector, please note that </w:t>
      </w:r>
      <w:r w:rsidRPr="00CF276F">
        <w:rPr>
          <w:rFonts w:ascii="Times New Roman" w:eastAsia="Times New Roman" w:hAnsi="Times New Roman" w:cs="Times New Roman"/>
          <w:color w:val="FF0000"/>
          <w:szCs w:val="20"/>
        </w:rPr>
        <w:t xml:space="preserve">there is NO need to send an info email </w:t>
      </w:r>
      <w:r w:rsidRPr="00CF276F">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4D5B9C66" w14:textId="4C2AA450" w:rsidR="00CF276F" w:rsidRPr="00CF276F" w:rsidRDefault="00CF276F" w:rsidP="00CF276F">
      <w:pPr>
        <w:jc w:val="both"/>
        <w:rPr>
          <w:rFonts w:ascii="Times New Roman" w:hAnsi="Times New Roman" w:cs="Times New Roman"/>
          <w:b/>
          <w:szCs w:val="20"/>
        </w:rPr>
      </w:pPr>
      <w:r w:rsidRPr="00CF276F">
        <w:rPr>
          <w:rFonts w:ascii="Times New Roman" w:hAnsi="Times New Roman" w:cs="Times New Roman"/>
          <w:b/>
          <w:szCs w:val="20"/>
        </w:rPr>
        <w:t>FL1 Question 1-1</w:t>
      </w:r>
      <w:r w:rsidR="00730DC8">
        <w:rPr>
          <w:rFonts w:ascii="Times New Roman" w:hAnsi="Times New Roman" w:cs="Times New Roman"/>
          <w:b/>
          <w:szCs w:val="20"/>
        </w:rPr>
        <w:t>a</w:t>
      </w:r>
      <w:r w:rsidRPr="00CF276F">
        <w:rPr>
          <w:rFonts w:ascii="Times New Roman" w:hAnsi="Times New Roman" w:cs="Times New Roman"/>
          <w:b/>
          <w:szCs w:val="20"/>
        </w:rPr>
        <w:t>: Please consider entering contact info below for the points of contact for this email discussion.</w:t>
      </w:r>
    </w:p>
    <w:tbl>
      <w:tblPr>
        <w:tblStyle w:val="af4"/>
        <w:tblW w:w="9634" w:type="dxa"/>
        <w:tblLook w:val="04A0" w:firstRow="1" w:lastRow="0" w:firstColumn="1" w:lastColumn="0" w:noHBand="0" w:noVBand="1"/>
      </w:tblPr>
      <w:tblGrid>
        <w:gridCol w:w="2263"/>
        <w:gridCol w:w="2977"/>
        <w:gridCol w:w="4394"/>
      </w:tblGrid>
      <w:tr w:rsidR="00CF276F" w:rsidRPr="00CF276F" w14:paraId="24AE8DBF" w14:textId="77777777" w:rsidTr="00D60E60">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8BC6BA" w14:textId="77777777" w:rsidR="00CF276F" w:rsidRPr="00CF276F" w:rsidRDefault="00CF276F" w:rsidP="00D60E60">
            <w:pPr>
              <w:spacing w:after="0"/>
              <w:jc w:val="center"/>
              <w:rPr>
                <w:rFonts w:ascii="Times New Roman" w:hAnsi="Times New Roman" w:cs="Times New Roman"/>
                <w:b/>
                <w:bCs/>
                <w:sz w:val="20"/>
                <w:szCs w:val="20"/>
                <w:lang w:val="en-US"/>
              </w:rPr>
            </w:pPr>
            <w:r w:rsidRPr="00CF276F">
              <w:rPr>
                <w:rFonts w:ascii="Times New Roman" w:hAnsi="Times New Roman" w:cs="Times New Roman"/>
                <w:b/>
                <w:bCs/>
                <w:sz w:val="20"/>
                <w:szCs w:val="20"/>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53B4D2" w14:textId="77777777" w:rsidR="00CF276F" w:rsidRPr="00CF276F" w:rsidRDefault="00CF276F" w:rsidP="00D60E60">
            <w:pPr>
              <w:spacing w:after="0"/>
              <w:jc w:val="center"/>
              <w:rPr>
                <w:rFonts w:ascii="Times New Roman" w:hAnsi="Times New Roman" w:cs="Times New Roman"/>
                <w:b/>
                <w:bCs/>
                <w:sz w:val="20"/>
                <w:szCs w:val="20"/>
                <w:lang w:val="en-US"/>
              </w:rPr>
            </w:pPr>
            <w:r w:rsidRPr="00CF276F">
              <w:rPr>
                <w:rFonts w:ascii="Times New Roman" w:hAnsi="Times New Roman" w:cs="Times New Roman"/>
                <w:b/>
                <w:bCs/>
                <w:sz w:val="20"/>
                <w:szCs w:val="20"/>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4CC1AB" w14:textId="77777777" w:rsidR="00CF276F" w:rsidRPr="00CF276F" w:rsidRDefault="00CF276F" w:rsidP="00D60E60">
            <w:pPr>
              <w:spacing w:after="0"/>
              <w:jc w:val="center"/>
              <w:rPr>
                <w:rFonts w:ascii="Times New Roman" w:hAnsi="Times New Roman" w:cs="Times New Roman"/>
                <w:b/>
                <w:bCs/>
                <w:sz w:val="20"/>
                <w:szCs w:val="20"/>
                <w:lang w:val="en-US"/>
              </w:rPr>
            </w:pPr>
            <w:r w:rsidRPr="00CF276F">
              <w:rPr>
                <w:rFonts w:ascii="Times New Roman" w:hAnsi="Times New Roman" w:cs="Times New Roman"/>
                <w:b/>
                <w:bCs/>
                <w:sz w:val="20"/>
                <w:szCs w:val="20"/>
                <w:lang w:val="en-US"/>
              </w:rPr>
              <w:t>Email address</w:t>
            </w:r>
          </w:p>
        </w:tc>
      </w:tr>
      <w:tr w:rsidR="00CF276F" w:rsidRPr="00CF276F" w14:paraId="0C130D3A" w14:textId="77777777" w:rsidTr="00D60E60">
        <w:tc>
          <w:tcPr>
            <w:tcW w:w="2263" w:type="dxa"/>
            <w:tcBorders>
              <w:top w:val="single" w:sz="4" w:space="0" w:color="auto"/>
              <w:left w:val="single" w:sz="4" w:space="0" w:color="auto"/>
              <w:bottom w:val="single" w:sz="4" w:space="0" w:color="auto"/>
              <w:right w:val="single" w:sz="4" w:space="0" w:color="auto"/>
            </w:tcBorders>
          </w:tcPr>
          <w:p w14:paraId="57809CF2" w14:textId="448B12F9" w:rsidR="00CF276F" w:rsidRPr="00CF276F" w:rsidRDefault="00104131" w:rsidP="00D60E60">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Intel</w:t>
            </w:r>
          </w:p>
        </w:tc>
        <w:tc>
          <w:tcPr>
            <w:tcW w:w="2977" w:type="dxa"/>
            <w:tcBorders>
              <w:top w:val="single" w:sz="4" w:space="0" w:color="auto"/>
              <w:left w:val="single" w:sz="4" w:space="0" w:color="auto"/>
              <w:bottom w:val="single" w:sz="4" w:space="0" w:color="auto"/>
              <w:right w:val="single" w:sz="4" w:space="0" w:color="auto"/>
            </w:tcBorders>
          </w:tcPr>
          <w:p w14:paraId="7C11D178" w14:textId="43B531B9" w:rsidR="00CF276F" w:rsidRPr="00CF276F" w:rsidRDefault="00104131" w:rsidP="00D60E60">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529DD577" w14:textId="07140038" w:rsidR="00CF276F" w:rsidRPr="00CF276F" w:rsidRDefault="00104131" w:rsidP="00D60E60">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debdeep.chatterjee@intel.com</w:t>
            </w:r>
          </w:p>
        </w:tc>
      </w:tr>
      <w:tr w:rsidR="00CF276F" w:rsidRPr="00CF276F" w14:paraId="66BBB35F" w14:textId="77777777" w:rsidTr="00D60E60">
        <w:tc>
          <w:tcPr>
            <w:tcW w:w="2263" w:type="dxa"/>
            <w:tcBorders>
              <w:top w:val="single" w:sz="4" w:space="0" w:color="auto"/>
              <w:left w:val="single" w:sz="4" w:space="0" w:color="auto"/>
              <w:bottom w:val="single" w:sz="4" w:space="0" w:color="auto"/>
              <w:right w:val="single" w:sz="4" w:space="0" w:color="auto"/>
            </w:tcBorders>
          </w:tcPr>
          <w:p w14:paraId="51EF1920" w14:textId="2F43018F" w:rsidR="00CF276F" w:rsidRPr="00553263" w:rsidRDefault="00553263"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hint="eastAsia"/>
                <w:sz w:val="20"/>
                <w:szCs w:val="20"/>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CA3BD29" w14:textId="50BF10BD" w:rsidR="00CF276F" w:rsidRPr="00553263" w:rsidRDefault="00553263"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hint="eastAsia"/>
                <w:sz w:val="20"/>
                <w:szCs w:val="20"/>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09CB440" w14:textId="636A5DE7" w:rsidR="00CF276F" w:rsidRPr="00553263" w:rsidRDefault="00553263"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hint="eastAsia"/>
                <w:sz w:val="20"/>
                <w:szCs w:val="20"/>
                <w:lang w:val="en-US" w:eastAsia="zh-CN"/>
              </w:rPr>
              <w:t>feiyongqiang@catt.cn</w:t>
            </w:r>
          </w:p>
        </w:tc>
      </w:tr>
      <w:tr w:rsidR="00CF276F" w:rsidRPr="00CF276F" w14:paraId="420EF36D" w14:textId="77777777" w:rsidTr="00D60E60">
        <w:tc>
          <w:tcPr>
            <w:tcW w:w="2263" w:type="dxa"/>
            <w:tcBorders>
              <w:top w:val="single" w:sz="4" w:space="0" w:color="auto"/>
              <w:left w:val="single" w:sz="4" w:space="0" w:color="auto"/>
              <w:bottom w:val="single" w:sz="4" w:space="0" w:color="auto"/>
              <w:right w:val="single" w:sz="4" w:space="0" w:color="auto"/>
            </w:tcBorders>
          </w:tcPr>
          <w:p w14:paraId="49DD1F39" w14:textId="30E5724A" w:rsidR="00CF276F" w:rsidRPr="00A100DA" w:rsidRDefault="00A100DA"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hint="eastAsia"/>
                <w:sz w:val="20"/>
                <w:szCs w:val="20"/>
                <w:lang w:val="en-US" w:eastAsia="zh-CN"/>
              </w:rPr>
              <w:t>S</w:t>
            </w:r>
            <w:r>
              <w:rPr>
                <w:rFonts w:ascii="Times New Roman" w:eastAsia="DengXian" w:hAnsi="Times New Roman" w:cs="Times New Roman"/>
                <w:sz w:val="20"/>
                <w:szCs w:val="20"/>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4303B422" w14:textId="747A0F0E" w:rsidR="00CF276F" w:rsidRPr="00A100DA" w:rsidRDefault="00A100DA"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hint="eastAsia"/>
                <w:sz w:val="20"/>
                <w:szCs w:val="20"/>
                <w:lang w:val="en-US" w:eastAsia="zh-CN"/>
              </w:rPr>
              <w:t>H</w:t>
            </w:r>
            <w:r>
              <w:rPr>
                <w:rFonts w:ascii="Times New Roman" w:eastAsia="DengXian" w:hAnsi="Times New Roman" w:cs="Times New Roman"/>
                <w:sz w:val="20"/>
                <w:szCs w:val="20"/>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02261CF" w14:textId="5BBC5FA3" w:rsidR="00CF276F" w:rsidRPr="00A100DA" w:rsidRDefault="00A100DA"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huayu.zhou@unisoc.com</w:t>
            </w:r>
          </w:p>
        </w:tc>
      </w:tr>
      <w:tr w:rsidR="00CF276F" w:rsidRPr="00CF276F" w14:paraId="4579AA06" w14:textId="77777777" w:rsidTr="00D60E60">
        <w:tc>
          <w:tcPr>
            <w:tcW w:w="2263" w:type="dxa"/>
            <w:tcBorders>
              <w:top w:val="single" w:sz="4" w:space="0" w:color="auto"/>
              <w:left w:val="single" w:sz="4" w:space="0" w:color="auto"/>
              <w:bottom w:val="single" w:sz="4" w:space="0" w:color="auto"/>
              <w:right w:val="single" w:sz="4" w:space="0" w:color="auto"/>
            </w:tcBorders>
          </w:tcPr>
          <w:p w14:paraId="529D8366" w14:textId="16223BFE" w:rsidR="00CF276F" w:rsidRPr="00CF276F" w:rsidRDefault="00411C59" w:rsidP="00D60E60">
            <w:pPr>
              <w:spacing w:after="0"/>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7FC6D05E" w14:textId="17FD5699" w:rsidR="00CF276F" w:rsidRPr="00CF276F" w:rsidRDefault="00411C59" w:rsidP="00D60E60">
            <w:pPr>
              <w:spacing w:after="0"/>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0934B112" w14:textId="681966D7" w:rsidR="00CF276F" w:rsidRPr="00CF276F" w:rsidRDefault="00411C59" w:rsidP="00D60E60">
            <w:pPr>
              <w:spacing w:after="0"/>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vipul.desai@futurewei.com</w:t>
            </w:r>
          </w:p>
        </w:tc>
      </w:tr>
      <w:tr w:rsidR="00CF276F" w:rsidRPr="00CF276F" w14:paraId="76D11CAE" w14:textId="77777777" w:rsidTr="00D60E60">
        <w:tc>
          <w:tcPr>
            <w:tcW w:w="2263" w:type="dxa"/>
            <w:tcBorders>
              <w:top w:val="single" w:sz="4" w:space="0" w:color="auto"/>
              <w:left w:val="single" w:sz="4" w:space="0" w:color="auto"/>
              <w:bottom w:val="single" w:sz="4" w:space="0" w:color="auto"/>
              <w:right w:val="single" w:sz="4" w:space="0" w:color="auto"/>
            </w:tcBorders>
          </w:tcPr>
          <w:p w14:paraId="677C81A4" w14:textId="1A79F5A9" w:rsidR="00CF276F" w:rsidRPr="00F1030B" w:rsidRDefault="00F1030B"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hint="eastAsia"/>
                <w:sz w:val="20"/>
                <w:szCs w:val="20"/>
                <w:lang w:val="en-US" w:eastAsia="zh-CN"/>
              </w:rPr>
              <w:t>v</w:t>
            </w:r>
            <w:r>
              <w:rPr>
                <w:rFonts w:ascii="Times New Roman" w:eastAsia="DengXian" w:hAnsi="Times New Roman" w:cs="Times New Roman"/>
                <w:sz w:val="20"/>
                <w:szCs w:val="20"/>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E866C23" w14:textId="2EC3828E" w:rsidR="00CF276F" w:rsidRPr="00F1030B" w:rsidRDefault="00F1030B"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hint="eastAsia"/>
                <w:sz w:val="20"/>
                <w:szCs w:val="20"/>
                <w:lang w:val="en-US" w:eastAsia="zh-CN"/>
              </w:rPr>
              <w:t>X</w:t>
            </w:r>
            <w:r>
              <w:rPr>
                <w:rFonts w:ascii="Times New Roman" w:eastAsia="DengXian" w:hAnsi="Times New Roman" w:cs="Times New Roman"/>
                <w:sz w:val="20"/>
                <w:szCs w:val="20"/>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75EF4258" w14:textId="1E47DB35" w:rsidR="00CF276F" w:rsidRPr="00F1030B" w:rsidRDefault="00F1030B"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hint="eastAsia"/>
                <w:sz w:val="20"/>
                <w:szCs w:val="20"/>
                <w:lang w:val="en-US" w:eastAsia="zh-CN"/>
              </w:rPr>
              <w:t>p</w:t>
            </w:r>
            <w:r>
              <w:rPr>
                <w:rFonts w:ascii="Times New Roman" w:eastAsia="DengXian" w:hAnsi="Times New Roman" w:cs="Times New Roman"/>
                <w:sz w:val="20"/>
                <w:szCs w:val="20"/>
                <w:lang w:val="en-US" w:eastAsia="zh-CN"/>
              </w:rPr>
              <w:t>anxueming@vivo.com</w:t>
            </w:r>
          </w:p>
        </w:tc>
      </w:tr>
      <w:tr w:rsidR="00CF276F" w:rsidRPr="00CF276F" w14:paraId="0D0ABC4C" w14:textId="77777777" w:rsidTr="00D60E60">
        <w:tc>
          <w:tcPr>
            <w:tcW w:w="2263" w:type="dxa"/>
            <w:tcBorders>
              <w:top w:val="single" w:sz="4" w:space="0" w:color="auto"/>
              <w:left w:val="single" w:sz="4" w:space="0" w:color="auto"/>
              <w:bottom w:val="single" w:sz="4" w:space="0" w:color="auto"/>
              <w:right w:val="single" w:sz="4" w:space="0" w:color="auto"/>
            </w:tcBorders>
          </w:tcPr>
          <w:p w14:paraId="4F464302" w14:textId="1B4E3EED" w:rsidR="00CF276F" w:rsidRPr="004372AD" w:rsidRDefault="004372AD" w:rsidP="00D60E60">
            <w:pPr>
              <w:tabs>
                <w:tab w:val="left" w:pos="1830"/>
              </w:tabs>
              <w:spacing w:after="0"/>
              <w:jc w:val="center"/>
              <w:rPr>
                <w:rFonts w:ascii="Times New Roman" w:eastAsia="맑은 고딕" w:hAnsi="Times New Roman" w:cs="Times New Roman" w:hint="eastAsia"/>
                <w:sz w:val="20"/>
                <w:szCs w:val="20"/>
                <w:lang w:val="en-US" w:eastAsia="ko-KR"/>
              </w:rPr>
            </w:pPr>
            <w:r>
              <w:rPr>
                <w:rFonts w:ascii="Times New Roman" w:eastAsia="맑은 고딕" w:hAnsi="Times New Roman" w:cs="Times New Roman" w:hint="eastAsia"/>
                <w:sz w:val="20"/>
                <w:szCs w:val="20"/>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5585910C" w14:textId="23D0D22E" w:rsidR="00CF276F" w:rsidRPr="004372AD" w:rsidRDefault="004372AD" w:rsidP="00D60E60">
            <w:pPr>
              <w:spacing w:after="0"/>
              <w:jc w:val="center"/>
              <w:rPr>
                <w:rFonts w:ascii="Times New Roman" w:eastAsia="맑은 고딕" w:hAnsi="Times New Roman" w:cs="Times New Roman" w:hint="eastAsia"/>
                <w:sz w:val="20"/>
                <w:szCs w:val="20"/>
                <w:lang w:val="en-US" w:eastAsia="ko-KR"/>
              </w:rPr>
            </w:pPr>
            <w:r>
              <w:rPr>
                <w:rFonts w:ascii="Times New Roman" w:eastAsia="맑은 고딕" w:hAnsi="Times New Roman" w:cs="Times New Roman" w:hint="eastAsia"/>
                <w:sz w:val="20"/>
                <w:szCs w:val="20"/>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001A53BA" w14:textId="1DE66614" w:rsidR="00CF276F" w:rsidRPr="004372AD" w:rsidRDefault="004372AD" w:rsidP="00D60E60">
            <w:pPr>
              <w:spacing w:after="0"/>
              <w:jc w:val="center"/>
              <w:rPr>
                <w:rFonts w:ascii="Times New Roman" w:eastAsia="맑은 고딕" w:hAnsi="Times New Roman" w:cs="Times New Roman" w:hint="eastAsia"/>
                <w:sz w:val="20"/>
                <w:szCs w:val="20"/>
                <w:lang w:val="en-US" w:eastAsia="ko-KR"/>
              </w:rPr>
            </w:pPr>
            <w:r>
              <w:rPr>
                <w:rFonts w:ascii="Times New Roman" w:eastAsia="맑은 고딕" w:hAnsi="Times New Roman" w:cs="Times New Roman"/>
                <w:sz w:val="20"/>
                <w:szCs w:val="20"/>
                <w:lang w:val="en-US" w:eastAsia="ko-KR"/>
              </w:rPr>
              <w:t>j</w:t>
            </w:r>
            <w:r>
              <w:rPr>
                <w:rFonts w:ascii="Times New Roman" w:eastAsia="맑은 고딕" w:hAnsi="Times New Roman" w:cs="Times New Roman" w:hint="eastAsia"/>
                <w:sz w:val="20"/>
                <w:szCs w:val="20"/>
                <w:lang w:val="en-US" w:eastAsia="ko-KR"/>
              </w:rPr>
              <w:t>aehyung.</w:t>
            </w:r>
            <w:r>
              <w:rPr>
                <w:rFonts w:ascii="Times New Roman" w:eastAsia="맑은 고딕" w:hAnsi="Times New Roman" w:cs="Times New Roman"/>
                <w:sz w:val="20"/>
                <w:szCs w:val="20"/>
                <w:lang w:val="en-US" w:eastAsia="ko-KR"/>
              </w:rPr>
              <w:t>kim@lge.com</w:t>
            </w:r>
            <w:bookmarkStart w:id="0" w:name="_GoBack"/>
            <w:bookmarkEnd w:id="0"/>
          </w:p>
        </w:tc>
      </w:tr>
      <w:tr w:rsidR="00CF276F" w:rsidRPr="00CF276F" w14:paraId="6C52AD54" w14:textId="77777777" w:rsidTr="00D60E60">
        <w:tc>
          <w:tcPr>
            <w:tcW w:w="2263" w:type="dxa"/>
            <w:tcBorders>
              <w:top w:val="single" w:sz="4" w:space="0" w:color="auto"/>
              <w:left w:val="single" w:sz="4" w:space="0" w:color="auto"/>
              <w:bottom w:val="single" w:sz="4" w:space="0" w:color="auto"/>
              <w:right w:val="single" w:sz="4" w:space="0" w:color="auto"/>
            </w:tcBorders>
          </w:tcPr>
          <w:p w14:paraId="6FE66C26" w14:textId="77777777" w:rsidR="00CF276F" w:rsidRPr="00CF276F" w:rsidRDefault="00CF276F" w:rsidP="00D60E60">
            <w:pPr>
              <w:spacing w:after="0"/>
              <w:jc w:val="center"/>
              <w:rPr>
                <w:rFonts w:ascii="Times New Roman" w:eastAsia="Yu Mincho" w:hAnsi="Times New Roman" w:cs="Times New Roman"/>
                <w:sz w:val="20"/>
                <w:szCs w:val="20"/>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75CFF364" w14:textId="77777777" w:rsidR="00CF276F" w:rsidRPr="00CF276F" w:rsidRDefault="00CF276F" w:rsidP="00D60E60">
            <w:pPr>
              <w:spacing w:after="0"/>
              <w:jc w:val="center"/>
              <w:rPr>
                <w:rFonts w:ascii="Times New Roman" w:eastAsia="Yu Mincho" w:hAnsi="Times New Roman" w:cs="Times New Roman"/>
                <w:sz w:val="20"/>
                <w:szCs w:val="20"/>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45B92F26" w14:textId="77777777" w:rsidR="00CF276F" w:rsidRPr="00CF276F" w:rsidRDefault="00CF276F" w:rsidP="00D60E60">
            <w:pPr>
              <w:spacing w:after="0"/>
              <w:jc w:val="center"/>
              <w:rPr>
                <w:rFonts w:ascii="Times New Roman" w:eastAsia="Yu Mincho" w:hAnsi="Times New Roman" w:cs="Times New Roman"/>
                <w:sz w:val="20"/>
                <w:szCs w:val="20"/>
                <w:lang w:val="en-US" w:eastAsia="ja-JP"/>
              </w:rPr>
            </w:pPr>
          </w:p>
        </w:tc>
      </w:tr>
    </w:tbl>
    <w:p w14:paraId="32511AA9" w14:textId="6C78A41A" w:rsidR="002F0F47" w:rsidRDefault="002F0F47" w:rsidP="000E3583">
      <w:pPr>
        <w:spacing w:after="100" w:afterAutospacing="1"/>
        <w:jc w:val="both"/>
        <w:rPr>
          <w:rFonts w:ascii="Times New Roman" w:eastAsia="바탕" w:hAnsi="Times New Roman" w:cs="Times New Roman"/>
          <w:szCs w:val="20"/>
        </w:rPr>
      </w:pPr>
    </w:p>
    <w:p w14:paraId="2CCB643E" w14:textId="5FD28C86" w:rsidR="002F0F47" w:rsidRDefault="002F0F47" w:rsidP="002F0F47">
      <w:pPr>
        <w:pStyle w:val="1"/>
      </w:pPr>
      <w:r>
        <w:t>2</w:t>
      </w:r>
      <w:r>
        <w:tab/>
        <w:t>Initial round</w:t>
      </w:r>
    </w:p>
    <w:p w14:paraId="335D4C5B" w14:textId="77777777" w:rsidR="002F0F47" w:rsidRDefault="002F0F47" w:rsidP="002F0F47">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2-1a: Companies are invited to comment on parameters in </w:t>
      </w:r>
      <w:hyperlink r:id="rId13" w:history="1">
        <w:r w:rsidRPr="002F0F47">
          <w:rPr>
            <w:rStyle w:val="af9"/>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af4"/>
        <w:tblW w:w="9631" w:type="dxa"/>
        <w:tblLook w:val="04A0" w:firstRow="1" w:lastRow="0" w:firstColumn="1" w:lastColumn="0" w:noHBand="0" w:noVBand="1"/>
      </w:tblPr>
      <w:tblGrid>
        <w:gridCol w:w="1696"/>
        <w:gridCol w:w="7935"/>
      </w:tblGrid>
      <w:tr w:rsidR="002F0F47" w14:paraId="66DD26B6" w14:textId="77777777" w:rsidTr="00E22130">
        <w:trPr>
          <w:trHeight w:val="268"/>
        </w:trPr>
        <w:tc>
          <w:tcPr>
            <w:tcW w:w="1696" w:type="dxa"/>
            <w:shd w:val="clear" w:color="auto" w:fill="D9D9D9" w:themeFill="background1" w:themeFillShade="D9"/>
          </w:tcPr>
          <w:p w14:paraId="1D472078" w14:textId="77777777" w:rsidR="002F0F47" w:rsidRDefault="002F0F47" w:rsidP="00D60E60">
            <w:pPr>
              <w:rPr>
                <w:rFonts w:ascii="Times New Roman" w:hAnsi="Times New Roman" w:cs="Times New Roman"/>
                <w:b/>
                <w:bCs/>
                <w:sz w:val="20"/>
                <w:szCs w:val="20"/>
              </w:rPr>
            </w:pPr>
            <w:r>
              <w:rPr>
                <w:rFonts w:ascii="Times New Roman" w:hAnsi="Times New Roman" w:cs="Times New Roman"/>
                <w:b/>
                <w:bCs/>
                <w:sz w:val="20"/>
                <w:szCs w:val="20"/>
              </w:rPr>
              <w:t>Company</w:t>
            </w:r>
          </w:p>
        </w:tc>
        <w:tc>
          <w:tcPr>
            <w:tcW w:w="7935" w:type="dxa"/>
            <w:shd w:val="clear" w:color="auto" w:fill="D9D9D9" w:themeFill="background1" w:themeFillShade="D9"/>
          </w:tcPr>
          <w:p w14:paraId="4CB56B2B" w14:textId="77777777" w:rsidR="002F0F47" w:rsidRDefault="002F0F47" w:rsidP="00D60E60">
            <w:pPr>
              <w:rPr>
                <w:rFonts w:ascii="Times New Roman" w:hAnsi="Times New Roman" w:cs="Times New Roman"/>
                <w:b/>
                <w:bCs/>
                <w:sz w:val="20"/>
                <w:szCs w:val="20"/>
              </w:rPr>
            </w:pPr>
            <w:r>
              <w:rPr>
                <w:rFonts w:ascii="Times New Roman" w:hAnsi="Times New Roman" w:cs="Times New Roman"/>
                <w:b/>
                <w:bCs/>
                <w:sz w:val="20"/>
                <w:szCs w:val="20"/>
              </w:rPr>
              <w:t>Comments</w:t>
            </w:r>
          </w:p>
        </w:tc>
      </w:tr>
      <w:tr w:rsidR="002F0F47" w14:paraId="040595C5" w14:textId="77777777" w:rsidTr="00E22130">
        <w:tc>
          <w:tcPr>
            <w:tcW w:w="1696" w:type="dxa"/>
          </w:tcPr>
          <w:p w14:paraId="4D230901" w14:textId="504FB190" w:rsidR="002F0F47" w:rsidRPr="0068736B" w:rsidRDefault="00104131" w:rsidP="00D60E60">
            <w:pPr>
              <w:rPr>
                <w:rFonts w:ascii="Times New Roman" w:hAnsi="Times New Roman" w:cs="Times New Roman"/>
                <w:sz w:val="20"/>
                <w:szCs w:val="20"/>
                <w:lang w:eastAsia="ko-KR"/>
              </w:rPr>
            </w:pPr>
            <w:r>
              <w:rPr>
                <w:rFonts w:ascii="Times New Roman" w:hAnsi="Times New Roman" w:cs="Times New Roman"/>
                <w:sz w:val="20"/>
                <w:szCs w:val="20"/>
                <w:lang w:eastAsia="ko-KR"/>
              </w:rPr>
              <w:t>Intel</w:t>
            </w:r>
          </w:p>
        </w:tc>
        <w:tc>
          <w:tcPr>
            <w:tcW w:w="7935" w:type="dxa"/>
          </w:tcPr>
          <w:p w14:paraId="22D92A34" w14:textId="77777777" w:rsidR="002F0F47" w:rsidRDefault="00104131" w:rsidP="00D60E60">
            <w:p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We are wondering if the details of the following configurations </w:t>
            </w:r>
            <w:r w:rsidR="005F5976">
              <w:rPr>
                <w:rFonts w:ascii="Times New Roman" w:hAnsi="Times New Roman" w:cs="Times New Roman"/>
                <w:sz w:val="20"/>
                <w:szCs w:val="20"/>
                <w:lang w:eastAsia="ko-KR"/>
              </w:rPr>
              <w:t>can be discussed here or as part of AI 8.6.1.1:</w:t>
            </w:r>
          </w:p>
          <w:p w14:paraId="295538C6" w14:textId="1E9E1A55" w:rsidR="00632A2F" w:rsidRPr="003A6972" w:rsidRDefault="003A6972" w:rsidP="003A6972">
            <w:pPr>
              <w:pStyle w:val="afc"/>
              <w:numPr>
                <w:ilvl w:val="0"/>
                <w:numId w:val="28"/>
              </w:numPr>
              <w:rPr>
                <w:rFonts w:ascii="Times New Roman" w:hAnsi="Times New Roman" w:cs="Times New Roman"/>
                <w:szCs w:val="20"/>
                <w:lang w:val="de-DE" w:eastAsia="ko-KR"/>
              </w:rPr>
            </w:pPr>
            <w:r w:rsidRPr="003A6972">
              <w:rPr>
                <w:rFonts w:ascii="Times New Roman" w:hAnsi="Times New Roman" w:cs="Times New Roman"/>
                <w:szCs w:val="20"/>
                <w:lang w:val="de-DE" w:eastAsia="ko-KR"/>
              </w:rPr>
              <w:t>D</w:t>
            </w:r>
            <w:r w:rsidR="00632A2F" w:rsidRPr="003A6972">
              <w:rPr>
                <w:rFonts w:ascii="Times New Roman" w:hAnsi="Times New Roman" w:cs="Times New Roman"/>
                <w:szCs w:val="20"/>
                <w:lang w:val="de-DE" w:eastAsia="ko-KR"/>
              </w:rPr>
              <w:t>etails of NCD-SSB following the feedback from RAN2/RAN4.</w:t>
            </w:r>
          </w:p>
          <w:p w14:paraId="541D52FD" w14:textId="7536263D" w:rsidR="005F5976" w:rsidRPr="003A6972" w:rsidRDefault="00632A2F" w:rsidP="003A6972">
            <w:pPr>
              <w:pStyle w:val="afc"/>
              <w:numPr>
                <w:ilvl w:val="0"/>
                <w:numId w:val="28"/>
              </w:numPr>
              <w:rPr>
                <w:rFonts w:ascii="Times New Roman" w:hAnsi="Times New Roman" w:cs="Times New Roman"/>
                <w:szCs w:val="20"/>
                <w:lang w:val="de-DE" w:eastAsia="ko-KR"/>
              </w:rPr>
            </w:pPr>
            <w:r w:rsidRPr="003A6972">
              <w:rPr>
                <w:rFonts w:ascii="Times New Roman" w:hAnsi="Times New Roman" w:cs="Times New Roman"/>
                <w:szCs w:val="20"/>
                <w:lang w:val="de-DE" w:eastAsia="ko-KR"/>
              </w:rPr>
              <w:t>Details of configuration of CORESET in separate initial DL BWP.</w:t>
            </w:r>
          </w:p>
        </w:tc>
      </w:tr>
      <w:tr w:rsidR="002F0F47" w14:paraId="772C860B" w14:textId="77777777" w:rsidTr="00E22130">
        <w:tc>
          <w:tcPr>
            <w:tcW w:w="1696" w:type="dxa"/>
          </w:tcPr>
          <w:p w14:paraId="654F6295" w14:textId="62D72E88" w:rsidR="002F0F47" w:rsidRPr="00553263" w:rsidRDefault="00553263" w:rsidP="00D60E6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7935" w:type="dxa"/>
          </w:tcPr>
          <w:p w14:paraId="3185DAED" w14:textId="762528E6" w:rsidR="00553263" w:rsidRPr="00553263" w:rsidRDefault="00553263" w:rsidP="0055326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sidRPr="00553263">
              <w:rPr>
                <w:rFonts w:ascii="Times New Roman" w:eastAsia="DengXian" w:hAnsi="Times New Roman" w:cs="Times New Roman"/>
                <w:sz w:val="20"/>
                <w:szCs w:val="20"/>
                <w:lang w:eastAsia="zh-CN"/>
              </w:rPr>
              <w:t>[RedCap-specific initial DL BWP configuration]</w:t>
            </w:r>
            <w:r>
              <w:rPr>
                <w:rFonts w:ascii="Times New Roman" w:eastAsia="DengXian" w:hAnsi="Times New Roman" w:cs="Times New Roman" w:hint="eastAsia"/>
                <w:sz w:val="20"/>
                <w:szCs w:val="20"/>
                <w:lang w:eastAsia="zh-CN"/>
              </w:rPr>
              <w:t xml:space="preserve">, it may be updated based on the outcome of the AI 8.6.1.1, for the case when legacy initial DL BWP is larger than the maximum RedCap BW, then whether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separate initial DL BWP must be configured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separate initial DL BWP may or may not be configured, if not, continue reusing CORESET#0</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2F0F47" w14:paraId="29FBF045" w14:textId="77777777" w:rsidTr="00E22130">
        <w:tc>
          <w:tcPr>
            <w:tcW w:w="1696" w:type="dxa"/>
          </w:tcPr>
          <w:p w14:paraId="021F4CEF" w14:textId="0C518ECF" w:rsidR="002F0F47" w:rsidRPr="00062767" w:rsidRDefault="00062767" w:rsidP="00D60E6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preadtrum</w:t>
            </w:r>
          </w:p>
        </w:tc>
        <w:tc>
          <w:tcPr>
            <w:tcW w:w="7935" w:type="dxa"/>
          </w:tcPr>
          <w:p w14:paraId="05D726E6" w14:textId="74863F8C" w:rsidR="002F0F47" w:rsidRPr="00062767" w:rsidRDefault="00A100DA" w:rsidP="00A100D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w:t>
            </w:r>
            <w:r w:rsidR="00062767">
              <w:rPr>
                <w:rFonts w:ascii="Times New Roman" w:eastAsia="DengXian" w:hAnsi="Times New Roman" w:cs="Times New Roman"/>
                <w:sz w:val="20"/>
                <w:szCs w:val="20"/>
                <w:lang w:eastAsia="zh-CN"/>
              </w:rPr>
              <w:t xml:space="preserve"> </w:t>
            </w:r>
            <w:r>
              <w:rPr>
                <w:rFonts w:ascii="Times New Roman" w:eastAsia="DengXian" w:hAnsi="Times New Roman" w:cs="Times New Roman"/>
                <w:sz w:val="20"/>
                <w:szCs w:val="20"/>
                <w:lang w:eastAsia="zh-CN"/>
              </w:rPr>
              <w:t xml:space="preserve">descriptions of the </w:t>
            </w:r>
            <w:r w:rsidR="00062767">
              <w:rPr>
                <w:rFonts w:ascii="Times New Roman" w:eastAsia="DengXian" w:hAnsi="Times New Roman" w:cs="Times New Roman"/>
                <w:sz w:val="20"/>
                <w:szCs w:val="20"/>
                <w:lang w:eastAsia="zh-CN"/>
              </w:rPr>
              <w:t>separat initial DL BWP</w:t>
            </w:r>
            <w:r>
              <w:rPr>
                <w:rFonts w:ascii="Times New Roman" w:eastAsia="DengXian" w:hAnsi="Times New Roman" w:cs="Times New Roman"/>
                <w:sz w:val="20"/>
                <w:szCs w:val="20"/>
                <w:lang w:eastAsia="zh-CN"/>
              </w:rPr>
              <w:t xml:space="preserve"> may</w:t>
            </w:r>
            <w:r w:rsidR="00062767">
              <w:rPr>
                <w:rFonts w:ascii="Times New Roman" w:eastAsia="DengXian" w:hAnsi="Times New Roman" w:cs="Times New Roman"/>
                <w:sz w:val="20"/>
                <w:szCs w:val="20"/>
                <w:lang w:eastAsia="zh-CN"/>
              </w:rPr>
              <w:t xml:space="preserve"> be updated.</w:t>
            </w:r>
          </w:p>
        </w:tc>
      </w:tr>
      <w:tr w:rsidR="00411C59" w14:paraId="4C771AC1" w14:textId="77777777" w:rsidTr="00E22130">
        <w:tc>
          <w:tcPr>
            <w:tcW w:w="1696" w:type="dxa"/>
          </w:tcPr>
          <w:p w14:paraId="6A87CF5D" w14:textId="3E0382BD" w:rsidR="00411C59" w:rsidRPr="00411C59" w:rsidRDefault="00411C59" w:rsidP="00D60E60">
            <w:pPr>
              <w:rPr>
                <w:rFonts w:ascii="Times New Roman" w:eastAsia="DengXian" w:hAnsi="Times New Roman" w:cs="Times New Roman"/>
                <w:sz w:val="20"/>
                <w:szCs w:val="18"/>
                <w:lang w:eastAsia="zh-CN"/>
              </w:rPr>
            </w:pPr>
            <w:r w:rsidRPr="00411C59">
              <w:rPr>
                <w:rFonts w:ascii="Times New Roman" w:eastAsia="DengXian" w:hAnsi="Times New Roman" w:cs="Times New Roman"/>
                <w:sz w:val="20"/>
                <w:szCs w:val="18"/>
                <w:lang w:eastAsia="zh-CN"/>
              </w:rPr>
              <w:t>FUTUREWEI</w:t>
            </w:r>
          </w:p>
        </w:tc>
        <w:tc>
          <w:tcPr>
            <w:tcW w:w="7935" w:type="dxa"/>
          </w:tcPr>
          <w:p w14:paraId="5676DE88" w14:textId="53295B53" w:rsidR="00411C59" w:rsidRDefault="00411C59" w:rsidP="00411C59">
            <w:pPr>
              <w:spacing w:after="120" w:line="240" w:lineRule="auto"/>
              <w:rPr>
                <w:rFonts w:ascii="Times New Roman" w:eastAsia="DengXian" w:hAnsi="Times New Roman" w:cs="Times New Roman"/>
                <w:sz w:val="20"/>
                <w:szCs w:val="18"/>
                <w:lang w:eastAsia="zh-CN"/>
              </w:rPr>
            </w:pPr>
            <w:r>
              <w:rPr>
                <w:rFonts w:ascii="Times New Roman" w:eastAsia="DengXian" w:hAnsi="Times New Roman" w:cs="Times New Roman"/>
                <w:sz w:val="20"/>
                <w:szCs w:val="18"/>
                <w:lang w:eastAsia="zh-CN"/>
              </w:rPr>
              <w:t xml:space="preserve">a. </w:t>
            </w:r>
            <w:r w:rsidRPr="00411C59">
              <w:rPr>
                <w:rFonts w:ascii="Times New Roman" w:eastAsia="DengXian" w:hAnsi="Times New Roman" w:cs="Times New Roman"/>
                <w:sz w:val="20"/>
                <w:szCs w:val="18"/>
                <w:lang w:eastAsia="zh-CN"/>
              </w:rPr>
              <w:t>The description of [RedCap-specific initial DL BWP configuration]</w:t>
            </w:r>
            <w:r>
              <w:rPr>
                <w:rFonts w:ascii="Times New Roman" w:eastAsia="DengXian" w:hAnsi="Times New Roman" w:cs="Times New Roman"/>
                <w:sz w:val="20"/>
                <w:szCs w:val="18"/>
                <w:lang w:eastAsia="zh-CN"/>
              </w:rPr>
              <w:t xml:space="preserve"> may need to be updated to reflect agreements in 8.6.1.1</w:t>
            </w:r>
            <w:r w:rsidR="00F73987">
              <w:rPr>
                <w:rFonts w:ascii="Times New Roman" w:eastAsia="DengXian" w:hAnsi="Times New Roman" w:cs="Times New Roman"/>
                <w:sz w:val="20"/>
                <w:szCs w:val="18"/>
                <w:lang w:eastAsia="zh-CN"/>
              </w:rPr>
              <w:t xml:space="preserve"> (</w:t>
            </w:r>
            <w:r w:rsidR="006B66E9">
              <w:rPr>
                <w:rFonts w:ascii="Times New Roman" w:eastAsia="DengXian" w:hAnsi="Times New Roman" w:cs="Times New Roman"/>
                <w:sz w:val="20"/>
                <w:szCs w:val="18"/>
                <w:lang w:eastAsia="zh-CN"/>
              </w:rPr>
              <w:t xml:space="preserve">e.g. agreement of some </w:t>
            </w:r>
            <w:r w:rsidR="00F73987">
              <w:rPr>
                <w:rFonts w:ascii="Times New Roman" w:eastAsia="DengXian" w:hAnsi="Times New Roman" w:cs="Times New Roman"/>
                <w:sz w:val="20"/>
                <w:szCs w:val="18"/>
                <w:lang w:eastAsia="zh-CN"/>
              </w:rPr>
              <w:t>variation of 2-1)</w:t>
            </w:r>
          </w:p>
          <w:p w14:paraId="43F48F19" w14:textId="7132C48D" w:rsidR="00411C59" w:rsidRDefault="00411C59" w:rsidP="00411C59">
            <w:pPr>
              <w:spacing w:after="120" w:line="240" w:lineRule="auto"/>
              <w:rPr>
                <w:rFonts w:ascii="Times New Roman" w:eastAsia="DengXian" w:hAnsi="Times New Roman" w:cs="Times New Roman"/>
                <w:sz w:val="20"/>
                <w:szCs w:val="18"/>
                <w:lang w:eastAsia="zh-CN"/>
              </w:rPr>
            </w:pPr>
            <w:r>
              <w:rPr>
                <w:rFonts w:ascii="Times New Roman" w:eastAsia="DengXian" w:hAnsi="Times New Roman" w:cs="Times New Roman"/>
                <w:sz w:val="20"/>
                <w:szCs w:val="18"/>
                <w:lang w:eastAsia="zh-CN"/>
              </w:rPr>
              <w:t>b. The description</w:t>
            </w:r>
            <w:r w:rsidR="00CB45C4">
              <w:rPr>
                <w:rFonts w:ascii="Times New Roman" w:eastAsia="DengXian" w:hAnsi="Times New Roman" w:cs="Times New Roman"/>
                <w:sz w:val="20"/>
                <w:szCs w:val="18"/>
                <w:lang w:eastAsia="zh-CN"/>
              </w:rPr>
              <w:t xml:space="preserve"> </w:t>
            </w:r>
            <w:r>
              <w:rPr>
                <w:rFonts w:ascii="Times New Roman" w:eastAsia="DengXian" w:hAnsi="Times New Roman" w:cs="Times New Roman"/>
                <w:sz w:val="20"/>
                <w:szCs w:val="18"/>
                <w:lang w:eastAsia="zh-CN"/>
              </w:rPr>
              <w:t xml:space="preserve">of </w:t>
            </w:r>
            <w:r w:rsidRPr="00411C59">
              <w:rPr>
                <w:rFonts w:ascii="Times New Roman" w:eastAsia="DengXian" w:hAnsi="Times New Roman" w:cs="Times New Roman"/>
                <w:sz w:val="20"/>
                <w:szCs w:val="18"/>
                <w:lang w:eastAsia="zh-CN"/>
              </w:rPr>
              <w:t>[Common PUCCH configuration for RedCap-specific initial UL BWP]</w:t>
            </w:r>
            <w:r w:rsidR="00CB45C4">
              <w:rPr>
                <w:rFonts w:ascii="Times New Roman" w:eastAsia="DengXian" w:hAnsi="Times New Roman" w:cs="Times New Roman"/>
                <w:sz w:val="20"/>
                <w:szCs w:val="18"/>
                <w:lang w:eastAsia="zh-CN"/>
              </w:rPr>
              <w:t xml:space="preserve"> and values (which are FFS)</w:t>
            </w:r>
            <w:r>
              <w:rPr>
                <w:rFonts w:ascii="Times New Roman" w:eastAsia="DengXian" w:hAnsi="Times New Roman" w:cs="Times New Roman"/>
                <w:sz w:val="20"/>
                <w:szCs w:val="18"/>
                <w:lang w:eastAsia="zh-CN"/>
              </w:rPr>
              <w:t xml:space="preserve"> may need to be updated to reflect agreements in 8.6.1.1</w:t>
            </w:r>
          </w:p>
          <w:p w14:paraId="772B1FFD" w14:textId="341906CF" w:rsidR="00423360" w:rsidRPr="006B66E9" w:rsidRDefault="00423360" w:rsidP="006B66E9">
            <w:pPr>
              <w:spacing w:after="120" w:line="240" w:lineRule="auto"/>
              <w:rPr>
                <w:rFonts w:ascii="Times New Roman" w:eastAsia="DengXian" w:hAnsi="Times New Roman" w:cs="Times New Roman"/>
                <w:sz w:val="20"/>
                <w:szCs w:val="18"/>
                <w:lang w:eastAsia="zh-CN"/>
              </w:rPr>
            </w:pPr>
          </w:p>
        </w:tc>
      </w:tr>
      <w:tr w:rsidR="00F1030B" w14:paraId="72BB5EA9" w14:textId="77777777" w:rsidTr="00E22130">
        <w:tc>
          <w:tcPr>
            <w:tcW w:w="1696" w:type="dxa"/>
          </w:tcPr>
          <w:p w14:paraId="5F3C533D" w14:textId="6EF6501A" w:rsidR="00F1030B" w:rsidRPr="00411C59" w:rsidRDefault="00F1030B" w:rsidP="00D60E60">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v</w:t>
            </w:r>
            <w:r>
              <w:rPr>
                <w:rFonts w:ascii="Times New Roman" w:eastAsia="DengXian" w:hAnsi="Times New Roman" w:cs="Times New Roman"/>
                <w:szCs w:val="18"/>
                <w:lang w:eastAsia="zh-CN"/>
              </w:rPr>
              <w:t>ivo</w:t>
            </w:r>
          </w:p>
        </w:tc>
        <w:tc>
          <w:tcPr>
            <w:tcW w:w="7935" w:type="dxa"/>
          </w:tcPr>
          <w:p w14:paraId="4A9A26FF" w14:textId="77777777" w:rsidR="00F1030B" w:rsidRDefault="00F1030B" w:rsidP="00411C59">
            <w:pPr>
              <w:spacing w:after="120" w:line="240" w:lineRule="auto"/>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W</w:t>
            </w:r>
            <w:r>
              <w:rPr>
                <w:rFonts w:ascii="Times New Roman" w:eastAsia="DengXian" w:hAnsi="Times New Roman" w:cs="Times New Roman"/>
                <w:szCs w:val="18"/>
                <w:lang w:eastAsia="zh-CN"/>
              </w:rPr>
              <w:t xml:space="preserve">e have similar question as Intel, how to capture the RRC parameters relatd to NCD-SSB configurations, e.g. periodicity, power, </w:t>
            </w:r>
            <w:r w:rsidRPr="00F1030B">
              <w:rPr>
                <w:rFonts w:ascii="Times New Roman" w:eastAsia="DengXian" w:hAnsi="Times New Roman" w:cs="Times New Roman"/>
                <w:szCs w:val="18"/>
                <w:lang w:eastAsia="zh-CN"/>
              </w:rPr>
              <w:t>PositionsInBurst</w:t>
            </w:r>
            <w:r>
              <w:rPr>
                <w:rFonts w:ascii="Times New Roman" w:eastAsia="DengXian" w:hAnsi="Times New Roman" w:cs="Times New Roman"/>
                <w:szCs w:val="18"/>
                <w:lang w:eastAsia="zh-CN"/>
              </w:rPr>
              <w:t>, and potentially time offset, etc, should we wait for RAN2 or should we make them complete as much as possible in AI 8.6.1.1 so that we do not miss the deadline for introducing new RRC parameters.</w:t>
            </w:r>
          </w:p>
          <w:p w14:paraId="28522753" w14:textId="1B028F42" w:rsidR="00F1030B" w:rsidRDefault="00F1030B" w:rsidP="00411C59">
            <w:pPr>
              <w:spacing w:after="120" w:line="240" w:lineRule="auto"/>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R</w:t>
            </w:r>
            <w:r>
              <w:rPr>
                <w:rFonts w:ascii="Times New Roman" w:eastAsia="DengXian" w:hAnsi="Times New Roman" w:cs="Times New Roman"/>
                <w:szCs w:val="18"/>
                <w:lang w:eastAsia="zh-CN"/>
              </w:rPr>
              <w:t>egarding initial DL BWP configuration, we agree with CATT/Spreadtrum/FUTUREWEI that the decription may need to be updated based on the outcome of ongoing discussion</w:t>
            </w:r>
            <w:r w:rsidR="002D676B">
              <w:rPr>
                <w:rFonts w:ascii="Times New Roman" w:eastAsia="DengXian" w:hAnsi="Times New Roman" w:cs="Times New Roman"/>
                <w:szCs w:val="18"/>
                <w:lang w:eastAsia="zh-CN"/>
              </w:rPr>
              <w:t xml:space="preserve"> (i.e. whether the seperate initial DL BWP shall be always configured)</w:t>
            </w:r>
          </w:p>
        </w:tc>
      </w:tr>
      <w:tr w:rsidR="007A0EB9" w14:paraId="0068F90B" w14:textId="77777777" w:rsidTr="00E22130">
        <w:tc>
          <w:tcPr>
            <w:tcW w:w="1696" w:type="dxa"/>
          </w:tcPr>
          <w:p w14:paraId="4E769FC2" w14:textId="14F1BFE9" w:rsidR="007A0EB9" w:rsidRDefault="007A0EB9" w:rsidP="00D60E60">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Huawei, HiSilicon</w:t>
            </w:r>
          </w:p>
        </w:tc>
        <w:tc>
          <w:tcPr>
            <w:tcW w:w="7935" w:type="dxa"/>
          </w:tcPr>
          <w:p w14:paraId="4DD7F7F3" w14:textId="77777777" w:rsidR="007A0EB9" w:rsidRDefault="007A0EB9" w:rsidP="00846617">
            <w:pPr>
              <w:pStyle w:val="afc"/>
              <w:numPr>
                <w:ilvl w:val="0"/>
                <w:numId w:val="31"/>
              </w:numPr>
              <w:spacing w:after="120" w:line="240" w:lineRule="auto"/>
              <w:rPr>
                <w:rFonts w:ascii="Times New Roman" w:eastAsia="DengXian" w:hAnsi="Times New Roman" w:cs="Times New Roman"/>
                <w:szCs w:val="18"/>
                <w:lang w:val="de-DE" w:eastAsia="zh-CN"/>
              </w:rPr>
            </w:pPr>
            <w:r w:rsidRPr="00846617">
              <w:rPr>
                <w:rFonts w:ascii="Times New Roman" w:eastAsia="DengXian" w:hAnsi="Times New Roman" w:cs="Times New Roman"/>
                <w:szCs w:val="18"/>
                <w:lang w:val="de-DE" w:eastAsia="zh-CN"/>
              </w:rPr>
              <w:t>We share the feeling of Intel and vivo and agree with CATT/SPD/FW.</w:t>
            </w:r>
          </w:p>
          <w:p w14:paraId="37DBA580" w14:textId="0725658E" w:rsidR="00846617" w:rsidRPr="00846617" w:rsidRDefault="00846617" w:rsidP="00846617">
            <w:pPr>
              <w:pStyle w:val="afc"/>
              <w:numPr>
                <w:ilvl w:val="0"/>
                <w:numId w:val="31"/>
              </w:numPr>
              <w:spacing w:after="120" w:line="240" w:lineRule="auto"/>
              <w:rPr>
                <w:rFonts w:ascii="Times New Roman" w:eastAsia="DengXian" w:hAnsi="Times New Roman" w:cs="Times New Roman"/>
                <w:szCs w:val="18"/>
                <w:lang w:val="de-DE" w:eastAsia="zh-CN"/>
              </w:rPr>
            </w:pPr>
            <w:r>
              <w:rPr>
                <w:rFonts w:ascii="Times New Roman" w:eastAsia="DengXian" w:hAnsi="Times New Roman" w:cs="Times New Roman"/>
                <w:szCs w:val="18"/>
                <w:lang w:val="de-DE" w:eastAsia="zh-CN"/>
              </w:rPr>
              <w:t xml:space="preserve">For PUCCH, after more detials are stable, candidate values agreed there can be captured. However, it seems how to mapping the sides is still pending clarification as Docomo commented in 8.6.1.1 and FFS in the excel list. We think it is possible just the IE of row7 for joint signaling the 3 states with one more state reserved, for future use. That is, for </w:t>
            </w:r>
            <w:r w:rsidRPr="00846617">
              <w:rPr>
                <w:rFonts w:ascii="Times New Roman" w:eastAsia="DengXian" w:hAnsi="Times New Roman" w:cs="Times New Roman"/>
                <w:i/>
                <w:szCs w:val="18"/>
                <w:lang w:val="de-DE" w:eastAsia="zh-CN"/>
              </w:rPr>
              <w:t>[Intra-slot PUCCH frequency hopping within RedCap-specific initial UL BWP enabled/disabled]</w:t>
            </w:r>
            <w:r>
              <w:rPr>
                <w:rFonts w:ascii="Times New Roman" w:eastAsia="DengXian" w:hAnsi="Times New Roman" w:cs="Times New Roman"/>
                <w:szCs w:val="18"/>
                <w:lang w:val="de-DE" w:eastAsia="zh-CN"/>
              </w:rPr>
              <w:t xml:space="preserve">, the ‚‘value range‘ can be modified as </w:t>
            </w:r>
            <w:r w:rsidRPr="00846617">
              <w:rPr>
                <w:rFonts w:ascii="Times New Roman" w:eastAsia="DengXian" w:hAnsi="Times New Roman" w:cs="Times New Roman"/>
                <w:szCs w:val="18"/>
                <w:lang w:val="de-DE" w:eastAsia="zh-CN"/>
              </w:rPr>
              <w:t>{Enabled, Disabled</w:t>
            </w:r>
            <w:r w:rsidRPr="00846617">
              <w:rPr>
                <w:rFonts w:ascii="Times New Roman" w:eastAsia="DengXian" w:hAnsi="Times New Roman" w:cs="Times New Roman"/>
                <w:color w:val="FF0000"/>
                <w:szCs w:val="18"/>
                <w:lang w:val="de-DE" w:eastAsia="zh-CN"/>
              </w:rPr>
              <w:t>LowerEdge</w:t>
            </w:r>
            <w:r>
              <w:rPr>
                <w:rFonts w:ascii="Times New Roman" w:eastAsia="DengXian" w:hAnsi="Times New Roman" w:cs="Times New Roman"/>
                <w:szCs w:val="18"/>
                <w:lang w:val="de-DE" w:eastAsia="zh-CN"/>
              </w:rPr>
              <w:t xml:space="preserve">, </w:t>
            </w:r>
            <w:r w:rsidRPr="00846617">
              <w:rPr>
                <w:rFonts w:ascii="Times New Roman" w:eastAsia="DengXian" w:hAnsi="Times New Roman" w:cs="Times New Roman"/>
                <w:color w:val="FF0000"/>
                <w:szCs w:val="18"/>
                <w:lang w:val="de-DE" w:eastAsia="zh-CN"/>
              </w:rPr>
              <w:t>DisabledUpperEdge</w:t>
            </w:r>
            <w:r w:rsidRPr="00846617">
              <w:rPr>
                <w:rFonts w:ascii="Times New Roman" w:eastAsia="DengXian" w:hAnsi="Times New Roman" w:cs="Times New Roman"/>
                <w:szCs w:val="18"/>
                <w:lang w:val="de-DE" w:eastAsia="zh-CN"/>
              </w:rPr>
              <w:t>}</w:t>
            </w:r>
            <w:r>
              <w:rPr>
                <w:rFonts w:ascii="Times New Roman" w:eastAsia="DengXian" w:hAnsi="Times New Roman" w:cs="Times New Roman"/>
                <w:szCs w:val="18"/>
                <w:lang w:val="de-DE" w:eastAsia="zh-CN"/>
              </w:rPr>
              <w:t>.</w:t>
            </w:r>
          </w:p>
        </w:tc>
      </w:tr>
      <w:tr w:rsidR="00FB3EFA" w14:paraId="2200CF43" w14:textId="77777777" w:rsidTr="00E22130">
        <w:tc>
          <w:tcPr>
            <w:tcW w:w="1696" w:type="dxa"/>
          </w:tcPr>
          <w:p w14:paraId="17E62744" w14:textId="109BC076" w:rsidR="00FB3EFA" w:rsidRPr="00FB3EFA" w:rsidRDefault="00FB3EFA" w:rsidP="00D60E60">
            <w:pPr>
              <w:rPr>
                <w:rFonts w:ascii="Times New Roman" w:eastAsia="맑은 고딕" w:hAnsi="Times New Roman" w:cs="Times New Roman"/>
                <w:szCs w:val="18"/>
                <w:lang w:eastAsia="ko-KR"/>
              </w:rPr>
            </w:pPr>
            <w:r>
              <w:rPr>
                <w:rFonts w:ascii="Times New Roman" w:eastAsia="맑은 고딕" w:hAnsi="Times New Roman" w:cs="Times New Roman" w:hint="eastAsia"/>
                <w:szCs w:val="18"/>
                <w:lang w:eastAsia="ko-KR"/>
              </w:rPr>
              <w:lastRenderedPageBreak/>
              <w:t>L</w:t>
            </w:r>
            <w:r>
              <w:rPr>
                <w:rFonts w:ascii="Times New Roman" w:eastAsia="맑은 고딕" w:hAnsi="Times New Roman" w:cs="Times New Roman"/>
                <w:szCs w:val="18"/>
                <w:lang w:eastAsia="ko-KR"/>
              </w:rPr>
              <w:t>GE</w:t>
            </w:r>
          </w:p>
        </w:tc>
        <w:tc>
          <w:tcPr>
            <w:tcW w:w="7935" w:type="dxa"/>
          </w:tcPr>
          <w:p w14:paraId="79563841" w14:textId="77777777" w:rsidR="0062055F" w:rsidRDefault="00FB3EFA" w:rsidP="0062055F">
            <w:pPr>
              <w:spacing w:after="120" w:line="240" w:lineRule="auto"/>
              <w:ind w:leftChars="-1" w:left="-2" w:firstLine="1"/>
              <w:rPr>
                <w:rFonts w:ascii="Times New Roman" w:eastAsia="맑은 고딕" w:hAnsi="Times New Roman" w:cs="Times New Roman"/>
                <w:szCs w:val="18"/>
                <w:lang w:eastAsia="ko-KR"/>
              </w:rPr>
            </w:pPr>
            <w:r>
              <w:rPr>
                <w:rFonts w:ascii="Times New Roman" w:eastAsia="맑은 고딕" w:hAnsi="Times New Roman" w:cs="Times New Roman" w:hint="eastAsia"/>
                <w:szCs w:val="18"/>
                <w:lang w:eastAsia="ko-KR"/>
              </w:rPr>
              <w:t xml:space="preserve">We agree with </w:t>
            </w:r>
            <w:r>
              <w:rPr>
                <w:rFonts w:ascii="Times New Roman" w:eastAsia="맑은 고딕" w:hAnsi="Times New Roman" w:cs="Times New Roman"/>
                <w:szCs w:val="18"/>
                <w:lang w:eastAsia="ko-KR"/>
              </w:rPr>
              <w:t xml:space="preserve">most of </w:t>
            </w:r>
            <w:r>
              <w:rPr>
                <w:rFonts w:ascii="Times New Roman" w:eastAsia="맑은 고딕" w:hAnsi="Times New Roman" w:cs="Times New Roman" w:hint="eastAsia"/>
                <w:szCs w:val="18"/>
                <w:lang w:eastAsia="ko-KR"/>
              </w:rPr>
              <w:t xml:space="preserve">the comments above that </w:t>
            </w:r>
            <w:r>
              <w:rPr>
                <w:rFonts w:ascii="Times New Roman" w:eastAsia="맑은 고딕" w:hAnsi="Times New Roman" w:cs="Times New Roman"/>
                <w:szCs w:val="18"/>
                <w:lang w:eastAsia="ko-KR"/>
              </w:rPr>
              <w:t>the descriptions of [</w:t>
            </w:r>
            <w:r w:rsidRPr="00FB3EFA">
              <w:rPr>
                <w:rFonts w:ascii="Times New Roman" w:eastAsia="맑은 고딕" w:hAnsi="Times New Roman" w:cs="Times New Roman"/>
                <w:szCs w:val="18"/>
                <w:lang w:eastAsia="ko-KR"/>
              </w:rPr>
              <w:t>RedCap-specific initial DL BWP configuration</w:t>
            </w:r>
            <w:r>
              <w:rPr>
                <w:rFonts w:ascii="Times New Roman" w:eastAsia="맑은 고딕" w:hAnsi="Times New Roman" w:cs="Times New Roman"/>
                <w:szCs w:val="18"/>
                <w:lang w:eastAsia="ko-KR"/>
              </w:rPr>
              <w:t>] and [</w:t>
            </w:r>
            <w:r w:rsidRPr="00FB3EFA">
              <w:rPr>
                <w:rFonts w:ascii="Times New Roman" w:eastAsia="맑은 고딕" w:hAnsi="Times New Roman" w:cs="Times New Roman"/>
                <w:szCs w:val="18"/>
                <w:lang w:eastAsia="ko-KR"/>
              </w:rPr>
              <w:t>Common PUCCH configuration for RedCap-specific initial UL BWP</w:t>
            </w:r>
            <w:r>
              <w:rPr>
                <w:rFonts w:ascii="Times New Roman" w:eastAsia="맑은 고딕" w:hAnsi="Times New Roman" w:cs="Times New Roman"/>
                <w:szCs w:val="18"/>
                <w:lang w:eastAsia="ko-KR"/>
              </w:rPr>
              <w:t xml:space="preserve">] need to be updated along with the agreements to be made in </w:t>
            </w:r>
            <w:r w:rsidRPr="00FB3EFA">
              <w:rPr>
                <w:rFonts w:ascii="Times New Roman" w:eastAsia="맑은 고딕" w:hAnsi="Times New Roman" w:cs="Times New Roman"/>
                <w:szCs w:val="18"/>
                <w:lang w:eastAsia="ko-KR"/>
              </w:rPr>
              <w:t>AI 8.6.1.1</w:t>
            </w:r>
            <w:r w:rsidR="0062055F">
              <w:rPr>
                <w:rFonts w:ascii="Times New Roman" w:eastAsia="맑은 고딕" w:hAnsi="Times New Roman" w:cs="Times New Roman"/>
                <w:szCs w:val="18"/>
                <w:lang w:eastAsia="ko-KR"/>
              </w:rPr>
              <w:t xml:space="preserve">. </w:t>
            </w:r>
          </w:p>
          <w:p w14:paraId="737D1E50" w14:textId="7BB907A7" w:rsidR="00853BB6" w:rsidRPr="00FB3EFA" w:rsidRDefault="0062055F" w:rsidP="0062055F">
            <w:pPr>
              <w:spacing w:after="120" w:line="240" w:lineRule="auto"/>
              <w:ind w:leftChars="-1" w:left="-2" w:firstLine="1"/>
              <w:rPr>
                <w:rFonts w:ascii="Times New Roman" w:eastAsia="맑은 고딕" w:hAnsi="Times New Roman" w:cs="Times New Roman"/>
                <w:szCs w:val="18"/>
                <w:lang w:eastAsia="ko-KR"/>
              </w:rPr>
            </w:pPr>
            <w:r>
              <w:rPr>
                <w:rFonts w:ascii="Times New Roman" w:eastAsia="맑은 고딕" w:hAnsi="Times New Roman" w:cs="Times New Roman"/>
                <w:szCs w:val="18"/>
                <w:lang w:eastAsia="ko-KR"/>
              </w:rPr>
              <w:t>Especially for the [</w:t>
            </w:r>
            <w:r w:rsidRPr="00FB3EFA">
              <w:rPr>
                <w:rFonts w:ascii="Times New Roman" w:eastAsia="맑은 고딕" w:hAnsi="Times New Roman" w:cs="Times New Roman"/>
                <w:szCs w:val="18"/>
                <w:lang w:eastAsia="ko-KR"/>
              </w:rPr>
              <w:t>Common PUCCH configuration for RedCap-specific initial UL BWP</w:t>
            </w:r>
            <w:r>
              <w:rPr>
                <w:rFonts w:ascii="Times New Roman" w:eastAsia="맑은 고딕" w:hAnsi="Times New Roman" w:cs="Times New Roman"/>
                <w:szCs w:val="18"/>
                <w:lang w:eastAsia="ko-KR"/>
              </w:rPr>
              <w:t>], it may need to be divided into a few parameters including e.g., additional PRB offset and upper/lower edge indication.</w:t>
            </w:r>
          </w:p>
        </w:tc>
      </w:tr>
    </w:tbl>
    <w:p w14:paraId="413D3FB4" w14:textId="77777777" w:rsidR="002F0F47" w:rsidRDefault="002F0F47" w:rsidP="002F0F47">
      <w:pPr>
        <w:spacing w:afterLines="50" w:after="120" w:line="240" w:lineRule="auto"/>
        <w:jc w:val="both"/>
        <w:rPr>
          <w:rFonts w:ascii="Times New Roman" w:eastAsia="MS Mincho" w:hAnsi="Times New Roman" w:cs="Times New Roman"/>
          <w:szCs w:val="20"/>
          <w:lang w:val="en-GB" w:eastAsia="ja-JP"/>
        </w:rPr>
      </w:pPr>
    </w:p>
    <w:p w14:paraId="276C25F7" w14:textId="77777777" w:rsidR="00045921" w:rsidRDefault="00FA6E73">
      <w:pPr>
        <w:pStyle w:val="1"/>
      </w:pPr>
      <w:bookmarkStart w:id="1" w:name="_In-sequence_SDU_delivery"/>
      <w:bookmarkEnd w:id="1"/>
      <w:r>
        <w:t>References</w:t>
      </w:r>
    </w:p>
    <w:bookmarkStart w:id="2" w:name="_Ref65143491"/>
    <w:bookmarkStart w:id="3" w:name="_Ref71040330"/>
    <w:bookmarkStart w:id="4" w:name="_Ref189809556"/>
    <w:bookmarkStart w:id="5" w:name="_Ref174151459"/>
    <w:p w14:paraId="7AF93251" w14:textId="6DC3164A"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9"/>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4445798"/>
    <w:p w14:paraId="05D116CE" w14:textId="533B164B" w:rsidR="00045921" w:rsidRDefault="00FA6E73">
      <w:pPr>
        <w:pStyle w:val="Reference"/>
        <w:jc w:val="left"/>
        <w:rPr>
          <w:rFonts w:ascii="Times New Roman" w:hAnsi="Times New Roman" w:cs="Times New Roman"/>
        </w:rPr>
      </w:pPr>
      <w:r>
        <w:fldChar w:fldCharType="begin"/>
      </w:r>
      <w:r w:rsidR="000C0F86">
        <w:instrText>HYPERLINK "https://www.3gpp.org/ftp/tsg_ran/WG1_RL1/TSGR1_107-e/Docs/R1-2112504.zip"</w:instrText>
      </w:r>
      <w:r>
        <w:fldChar w:fldCharType="separate"/>
      </w:r>
      <w:r w:rsidR="000C0F86">
        <w:rPr>
          <w:rStyle w:val="af9"/>
          <w:rFonts w:ascii="Times New Roman" w:hAnsi="Times New Roman" w:cs="Times New Roman"/>
        </w:rPr>
        <w:t>R1-2112504</w:t>
      </w:r>
      <w:r>
        <w:rPr>
          <w:rStyle w:val="af9"/>
          <w:rFonts w:ascii="Times New Roman" w:hAnsi="Times New Roman" w:cs="Times New Roman"/>
        </w:rPr>
        <w:fldChar w:fldCharType="end"/>
      </w:r>
      <w:r>
        <w:rPr>
          <w:rFonts w:ascii="Times New Roman" w:hAnsi="Times New Roman" w:cs="Times New Roman"/>
        </w:rPr>
        <w:t xml:space="preserve">, “FL summary on RAN1 RRC parameter list for </w:t>
      </w:r>
      <w:r w:rsidR="009C6EE4">
        <w:rPr>
          <w:rFonts w:ascii="Times New Roman" w:hAnsi="Times New Roman" w:cs="Times New Roman"/>
        </w:rPr>
        <w:t xml:space="preserve">Rel-17 NR </w:t>
      </w:r>
      <w:r>
        <w:rPr>
          <w:rFonts w:ascii="Times New Roman" w:hAnsi="Times New Roman" w:cs="Times New Roman"/>
        </w:rPr>
        <w:t>RedCap”, Moderator (Ericsson)</w:t>
      </w:r>
      <w:bookmarkEnd w:id="6"/>
    </w:p>
    <w:bookmarkStart w:id="7" w:name="_Ref96336254"/>
    <w:bookmarkStart w:id="8" w:name="_Ref87925409"/>
    <w:bookmarkEnd w:id="4"/>
    <w:bookmarkEnd w:id="5"/>
    <w:p w14:paraId="34D89737" w14:textId="3F910E26" w:rsidR="000C0F86" w:rsidRDefault="000C0F86" w:rsidP="000C0F86">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sidRPr="00C61DDE">
        <w:rPr>
          <w:rStyle w:val="af9"/>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w:t>
      </w:r>
      <w:r w:rsidRPr="00D12A61">
        <w:rPr>
          <w:rFonts w:ascii="Times New Roman" w:hAnsi="Times New Roman" w:cs="Times New Roman"/>
        </w:rPr>
        <w:t>Draft RAN1 RRC parameter list for Rel-17 NR RedCap</w:t>
      </w:r>
      <w:r>
        <w:rPr>
          <w:rFonts w:ascii="Times New Roman" w:hAnsi="Times New Roman" w:cs="Times New Roman"/>
        </w:rPr>
        <w:t xml:space="preserve">”, </w:t>
      </w:r>
      <w:r w:rsidRPr="00D12A61">
        <w:rPr>
          <w:rFonts w:ascii="Times New Roman" w:hAnsi="Times New Roman" w:cs="Times New Roman"/>
        </w:rPr>
        <w:t>Moderator (Ericsson)</w:t>
      </w:r>
      <w:bookmarkEnd w:id="7"/>
    </w:p>
    <w:bookmarkStart w:id="9" w:name="_Ref96336478"/>
    <w:bookmarkStart w:id="10" w:name="_Ref96336264"/>
    <w:p w14:paraId="20AFFCF1" w14:textId="77777777" w:rsidR="00726880" w:rsidRDefault="00726880" w:rsidP="0072688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"https://www.3gpp.org/ftp/tsg_ran/WG1_RL1/TSGR1_107-e/Docs/R1-2112978.zip" </w:instrText>
      </w:r>
      <w:r>
        <w:rPr>
          <w:rFonts w:ascii="Times New Roman" w:hAnsi="Times New Roman" w:cs="Times New Roman"/>
        </w:rPr>
        <w:fldChar w:fldCharType="separate"/>
      </w:r>
      <w:r w:rsidRPr="00E16FDB">
        <w:rPr>
          <w:rStyle w:val="af9"/>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w:t>
      </w:r>
      <w:r w:rsidRPr="00900441">
        <w:rPr>
          <w:rFonts w:ascii="Times New Roman" w:hAnsi="Times New Roman" w:cs="Times New Roman"/>
        </w:rPr>
        <w:t>Summary of Email discussion on Rel-17 RRC parameters for LS to RAN2</w:t>
      </w:r>
      <w:r>
        <w:rPr>
          <w:rFonts w:ascii="Times New Roman" w:hAnsi="Times New Roman" w:cs="Times New Roman"/>
        </w:rPr>
        <w:t xml:space="preserve">”, </w:t>
      </w:r>
      <w:r w:rsidRPr="00900441">
        <w:rPr>
          <w:rFonts w:ascii="Times New Roman" w:hAnsi="Times New Roman" w:cs="Times New Roman"/>
        </w:rPr>
        <w:t>Moderator (Ericsson)</w:t>
      </w:r>
      <w:bookmarkEnd w:id="9"/>
    </w:p>
    <w:bookmarkStart w:id="11" w:name="_Ref96336605"/>
    <w:p w14:paraId="7280CDBC" w14:textId="0FA62816" w:rsidR="00D6339A" w:rsidRDefault="00D6339A">
      <w:pPr>
        <w:pStyle w:val="Reference"/>
        <w:jc w:val="left"/>
        <w:rPr>
          <w:rFonts w:ascii="Times New Roman" w:hAnsi="Times New Roman" w:cs="Times New Roman"/>
        </w:rPr>
      </w:pPr>
      <w:r>
        <w:rPr>
          <w:rFonts w:ascii="Times New Roman" w:hAnsi="Times New Roman" w:cs="Times New Roman"/>
        </w:rPr>
        <w:fldChar w:fldCharType="begin"/>
      </w:r>
      <w:r w:rsidR="00E16FDB">
        <w:rPr>
          <w:rFonts w:ascii="Times New Roman" w:hAnsi="Times New Roman" w:cs="Times New Roman"/>
        </w:rPr>
        <w:instrText>HYPERLINK "https://www.3gpp.org/ftp/tsg_ran/WG1_RL1/TSGR1_107-e/Docs/R1-2112979.zip"</w:instrText>
      </w:r>
      <w:r>
        <w:rPr>
          <w:rFonts w:ascii="Times New Roman" w:hAnsi="Times New Roman" w:cs="Times New Roman"/>
        </w:rPr>
        <w:fldChar w:fldCharType="separate"/>
      </w:r>
      <w:r w:rsidR="00E16FDB">
        <w:rPr>
          <w:rStyle w:val="af9"/>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w:t>
      </w:r>
      <w:r w:rsidR="003140BD" w:rsidRPr="003140BD">
        <w:rPr>
          <w:rFonts w:ascii="Times New Roman" w:hAnsi="Times New Roman" w:cs="Times New Roman"/>
        </w:rPr>
        <w:t>Collection of higher layers parameter list for Rel-17 LTE and NR</w:t>
      </w:r>
      <w:r w:rsidR="003140BD">
        <w:rPr>
          <w:rFonts w:ascii="Times New Roman" w:hAnsi="Times New Roman" w:cs="Times New Roman"/>
        </w:rPr>
        <w:t xml:space="preserve">”, </w:t>
      </w:r>
      <w:r w:rsidR="003140BD" w:rsidRPr="003140BD">
        <w:rPr>
          <w:rFonts w:ascii="Times New Roman" w:hAnsi="Times New Roman" w:cs="Times New Roman"/>
        </w:rPr>
        <w:t>Moderator (Ericsson)</w:t>
      </w:r>
      <w:bookmarkEnd w:id="8"/>
      <w:bookmarkEnd w:id="10"/>
      <w:bookmarkEnd w:id="11"/>
    </w:p>
    <w:bookmarkStart w:id="12" w:name="_Ref84574992"/>
    <w:p w14:paraId="6224721D" w14:textId="649EF56F" w:rsidR="00A154F2" w:rsidRDefault="00FA6E73" w:rsidP="00E20F96">
      <w:pPr>
        <w:pStyle w:val="Reference"/>
        <w:jc w:val="left"/>
        <w:rPr>
          <w:rFonts w:ascii="Times New Roman" w:hAnsi="Times New Roman" w:cs="Times New Roman"/>
        </w:rPr>
      </w:pPr>
      <w:r>
        <w:rPr>
          <w:rFonts w:ascii="Times New Roman" w:hAnsi="Times New Roman" w:cs="Times New Roman"/>
        </w:rPr>
        <w:fldChar w:fldCharType="begin"/>
      </w:r>
      <w:r w:rsidR="00072F04">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sidR="00072F04">
        <w:rPr>
          <w:rStyle w:val="af9"/>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2"/>
    </w:p>
    <w:bookmarkStart w:id="13" w:name="_Ref83717123"/>
    <w:bookmarkStart w:id="14" w:name="_Ref83735859"/>
    <w:p w14:paraId="29CCB2A5" w14:textId="6EDCF9F1" w:rsidR="00045921" w:rsidRDefault="009660FB" w:rsidP="000C0F86">
      <w:pPr>
        <w:pStyle w:val="Reference"/>
        <w:jc w:val="left"/>
        <w:rPr>
          <w:rFonts w:ascii="Times New Roman" w:hAnsi="Times New Roman" w:cs="Times New Roman"/>
        </w:rPr>
      </w:pPr>
      <w:r w:rsidRPr="00967A5A">
        <w:rPr>
          <w:rFonts w:ascii="Times New Roman" w:hAnsi="Times New Roman" w:cs="Times New Roman"/>
          <w:lang w:val="en-GB"/>
        </w:rPr>
        <w:fldChar w:fldCharType="begin"/>
      </w:r>
      <w:r>
        <w:rPr>
          <w:rFonts w:ascii="Times New Roman" w:hAnsi="Times New Roman" w:cs="Times New Roman"/>
          <w:lang w:val="en-GB"/>
        </w:rPr>
        <w:instrText>HYPERLINK "https://www.3gpp.org/ftp/TSG_RAN/WG1_RL1/TSGR1_107-e/Docs/R1-2112506.zip"</w:instrText>
      </w:r>
      <w:r w:rsidRPr="00967A5A">
        <w:rPr>
          <w:rFonts w:ascii="Times New Roman" w:hAnsi="Times New Roman" w:cs="Times New Roman"/>
          <w:lang w:val="en-GB"/>
        </w:rPr>
        <w:fldChar w:fldCharType="separate"/>
      </w:r>
      <w:r>
        <w:rPr>
          <w:rStyle w:val="af9"/>
          <w:rFonts w:ascii="Times New Roman" w:hAnsi="Times New Roman" w:cs="Times New Roman"/>
        </w:rPr>
        <w:t>R1-2112506</w:t>
      </w:r>
      <w:r w:rsidRPr="00967A5A">
        <w:rPr>
          <w:rFonts w:ascii="Times New Roman" w:hAnsi="Times New Roman" w:cs="Times New Roman"/>
        </w:rPr>
        <w:fldChar w:fldCharType="end"/>
      </w:r>
      <w:r>
        <w:rPr>
          <w:rFonts w:ascii="Times New Roman" w:hAnsi="Times New Roman" w:cs="Times New Roman"/>
        </w:rPr>
        <w:t>, “RAN1 agreements for Rel-17 NR RedCap”, Rapporteur (Ericsson)</w:t>
      </w:r>
      <w:bookmarkEnd w:id="13"/>
      <w:bookmarkEnd w:id="14"/>
    </w:p>
    <w:p w14:paraId="0DAEBF90" w14:textId="517B8C7A" w:rsidR="00E22130" w:rsidRDefault="00E22130" w:rsidP="00E22130">
      <w:pPr>
        <w:pStyle w:val="Reference"/>
        <w:numPr>
          <w:ilvl w:val="0"/>
          <w:numId w:val="0"/>
        </w:numPr>
        <w:jc w:val="left"/>
        <w:rPr>
          <w:rFonts w:ascii="Times New Roman" w:hAnsi="Times New Roman" w:cs="Times New Roman"/>
        </w:rPr>
      </w:pPr>
    </w:p>
    <w:sectPr w:rsidR="00E22130" w:rsidSect="00E22130">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F0A1C" w14:textId="77777777" w:rsidR="001A7AF7" w:rsidRDefault="001A7AF7">
      <w:pPr>
        <w:spacing w:after="0" w:line="240" w:lineRule="auto"/>
      </w:pPr>
      <w:r>
        <w:separator/>
      </w:r>
    </w:p>
  </w:endnote>
  <w:endnote w:type="continuationSeparator" w:id="0">
    <w:p w14:paraId="48107BCC" w14:textId="77777777" w:rsidR="001A7AF7" w:rsidRDefault="001A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ourierNewPSMT">
    <w:altName w:val="Times New Roman"/>
    <w:charset w:val="00"/>
    <w:family w:val="roman"/>
    <w:pitch w:val="default"/>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760E7" w14:textId="49A11CF9" w:rsidR="0044412C" w:rsidRDefault="0044412C">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4372AD">
      <w:rPr>
        <w:rStyle w:val="af6"/>
        <w:noProof/>
      </w:rPr>
      <w:t>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372AD">
      <w:rPr>
        <w:rStyle w:val="af6"/>
        <w:noProof/>
      </w:rPr>
      <w:t>3</w:t>
    </w:r>
    <w:r>
      <w:rPr>
        <w:rStyle w:val="af6"/>
      </w:rPr>
      <w:fldChar w:fldCharType="end"/>
    </w:r>
    <w:r>
      <w:rPr>
        <w:rStyle w:val="af6"/>
      </w:rPr>
      <w:tab/>
    </w:r>
  </w:p>
  <w:p w14:paraId="231D688B" w14:textId="77777777" w:rsidR="0044412C" w:rsidRDefault="0044412C"/>
  <w:p w14:paraId="3A40622E" w14:textId="77777777" w:rsidR="0044412C" w:rsidRDefault="004441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EBDAB" w14:textId="77777777" w:rsidR="001A7AF7" w:rsidRDefault="001A7AF7">
      <w:pPr>
        <w:spacing w:after="0" w:line="240" w:lineRule="auto"/>
      </w:pPr>
      <w:r>
        <w:separator/>
      </w:r>
    </w:p>
  </w:footnote>
  <w:footnote w:type="continuationSeparator" w:id="0">
    <w:p w14:paraId="1F4ABC41" w14:textId="77777777" w:rsidR="001A7AF7" w:rsidRDefault="001A7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1E64E" w14:textId="77777777" w:rsidR="0044412C" w:rsidRDefault="0044412C">
    <w:r>
      <w:t xml:space="preserve">Page </w:t>
    </w:r>
    <w:r>
      <w:fldChar w:fldCharType="begin"/>
    </w:r>
    <w:r>
      <w:instrText>PAGE</w:instrText>
    </w:r>
    <w:r>
      <w:fldChar w:fldCharType="separate"/>
    </w:r>
    <w:r>
      <w:t>4</w:t>
    </w:r>
    <w:r>
      <w:fldChar w:fldCharType="end"/>
    </w:r>
    <w:r>
      <w:br/>
      <w:t>Draft prETS 300 ???: Month YYYY</w:t>
    </w:r>
  </w:p>
  <w:p w14:paraId="7B8D1FBD" w14:textId="77777777" w:rsidR="0044412C" w:rsidRDefault="0044412C"/>
  <w:p w14:paraId="70079AF4" w14:textId="77777777" w:rsidR="0044412C" w:rsidRDefault="004441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0F1342"/>
    <w:multiLevelType w:val="hybridMultilevel"/>
    <w:tmpl w:val="F90262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64657C"/>
    <w:multiLevelType w:val="hybridMultilevel"/>
    <w:tmpl w:val="155E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DE85778"/>
    <w:multiLevelType w:val="hybridMultilevel"/>
    <w:tmpl w:val="BB56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13"/>
  </w:num>
  <w:num w:numId="3">
    <w:abstractNumId w:val="1"/>
  </w:num>
  <w:num w:numId="4">
    <w:abstractNumId w:val="9"/>
  </w:num>
  <w:num w:numId="5">
    <w:abstractNumId w:val="5"/>
  </w:num>
  <w:num w:numId="6">
    <w:abstractNumId w:val="20"/>
  </w:num>
  <w:num w:numId="7">
    <w:abstractNumId w:val="0"/>
  </w:num>
  <w:num w:numId="8">
    <w:abstractNumId w:val="26"/>
  </w:num>
  <w:num w:numId="9">
    <w:abstractNumId w:val="16"/>
  </w:num>
  <w:num w:numId="10">
    <w:abstractNumId w:val="14"/>
  </w:num>
  <w:num w:numId="11">
    <w:abstractNumId w:val="17"/>
  </w:num>
  <w:num w:numId="12">
    <w:abstractNumId w:val="18"/>
  </w:num>
  <w:num w:numId="13">
    <w:abstractNumId w:val="10"/>
  </w:num>
  <w:num w:numId="14">
    <w:abstractNumId w:val="15"/>
  </w:num>
  <w:num w:numId="15">
    <w:abstractNumId w:val="7"/>
  </w:num>
  <w:num w:numId="16">
    <w:abstractNumId w:val="23"/>
  </w:num>
  <w:num w:numId="17">
    <w:abstractNumId w:val="25"/>
  </w:num>
  <w:num w:numId="18">
    <w:abstractNumId w:val="11"/>
  </w:num>
  <w:num w:numId="19">
    <w:abstractNumId w:val="4"/>
  </w:num>
  <w:num w:numId="20">
    <w:abstractNumId w:val="2"/>
  </w:num>
  <w:num w:numId="21">
    <w:abstractNumId w:val="19"/>
  </w:num>
  <w:num w:numId="22">
    <w:abstractNumId w:val="15"/>
  </w:num>
  <w:num w:numId="23">
    <w:abstractNumId w:val="7"/>
  </w:num>
  <w:num w:numId="24">
    <w:abstractNumId w:val="23"/>
  </w:num>
  <w:num w:numId="25">
    <w:abstractNumId w:val="3"/>
  </w:num>
  <w:num w:numId="26">
    <w:abstractNumId w:val="22"/>
  </w:num>
  <w:num w:numId="27">
    <w:abstractNumId w:val="15"/>
  </w:num>
  <w:num w:numId="28">
    <w:abstractNumId w:val="12"/>
  </w:num>
  <w:num w:numId="29">
    <w:abstractNumId w:val="6"/>
  </w:num>
  <w:num w:numId="30">
    <w:abstractNumId w:val="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F5"/>
    <w:rsid w:val="00121A20"/>
    <w:rsid w:val="00121C9F"/>
    <w:rsid w:val="0012377F"/>
    <w:rsid w:val="00124314"/>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564"/>
    <w:rsid w:val="001A554A"/>
    <w:rsid w:val="001A58E2"/>
    <w:rsid w:val="001A6173"/>
    <w:rsid w:val="001A6CBA"/>
    <w:rsid w:val="001A7AF7"/>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F13"/>
    <w:rsid w:val="00433B14"/>
    <w:rsid w:val="004372AD"/>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6923"/>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3A75"/>
    <w:rsid w:val="00614B17"/>
    <w:rsid w:val="006168A7"/>
    <w:rsid w:val="00616B14"/>
    <w:rsid w:val="00616B42"/>
    <w:rsid w:val="006174E3"/>
    <w:rsid w:val="006202EE"/>
    <w:rsid w:val="0062055F"/>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0BB4"/>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0EB9"/>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617"/>
    <w:rsid w:val="00846FE7"/>
    <w:rsid w:val="00850EE3"/>
    <w:rsid w:val="0085125D"/>
    <w:rsid w:val="00851ECD"/>
    <w:rsid w:val="008522B2"/>
    <w:rsid w:val="0085266A"/>
    <w:rsid w:val="00852E42"/>
    <w:rsid w:val="00853BB6"/>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5D14"/>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09A"/>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676F"/>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1F5"/>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45C4"/>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2A61"/>
    <w:rsid w:val="00D13135"/>
    <w:rsid w:val="00D1335E"/>
    <w:rsid w:val="00D13E4E"/>
    <w:rsid w:val="00D14211"/>
    <w:rsid w:val="00D214D9"/>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4926"/>
    <w:rsid w:val="00EF5787"/>
    <w:rsid w:val="00EF5DD7"/>
    <w:rsid w:val="00EF60D0"/>
    <w:rsid w:val="00EF735D"/>
    <w:rsid w:val="00EF7C5F"/>
    <w:rsid w:val="00F01AB7"/>
    <w:rsid w:val="00F02A09"/>
    <w:rsid w:val="00F02BB9"/>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3EFA"/>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4F36A7"/>
  <w15:docId w15:val="{6D329476-4F0B-47C4-9900-556F024F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본문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 ??,?????,????,Lista1,列出段落1,中等深浅网格 1 - 着色 21,R4_bullets,列表段落1,—ño’i—Ž,¥¡¡¡¡ì¬º¥¹¥È¶ÎÂä,ÁÐ³ö¶ÎÂä,¥ê¥¹¥È¶ÎÂä,1st level - Bullet List Paragraph,Lettre d'introduction,Paragrafo elenco,Normal bullet 2,列表段落11,Bullet list"/>
    <w:basedOn w:val="a1"/>
    <w:link w:val="Char9"/>
    <w:uiPriority w:val="34"/>
    <w:qFormat/>
    <w:pPr>
      <w:spacing w:after="0"/>
      <w:ind w:left="720"/>
    </w:pPr>
    <w:rPr>
      <w:rFonts w:ascii="Calibri" w:eastAsia="Calibri" w:hAnsi="Calibri"/>
      <w:sz w:val="22"/>
      <w:lang w:val="zh-CN"/>
    </w:rPr>
  </w:style>
  <w:style w:type="character" w:customStyle="1" w:styleId="Char9">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맑은 고딕"/>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明显强调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c"/>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Char0">
    <w:name w:val="캡션 Char"/>
    <w:link w:val="a7"/>
    <w:qFormat/>
    <w:rPr>
      <w:rFonts w:ascii="Arial" w:eastAsiaTheme="minorHAnsi" w:hAnsi="Arial" w:cstheme="minorBidi"/>
      <w:b/>
      <w:szCs w:val="22"/>
      <w:lang w:val="en-US"/>
    </w:rPr>
  </w:style>
  <w:style w:type="table" w:customStyle="1" w:styleId="TableGrid7">
    <w:name w:val="Table Grid7"/>
    <w:basedOn w:val="a3"/>
    <w:uiPriority w:val="39"/>
    <w:qFormat/>
    <w:rPr>
      <w:rFonts w:ascii="Times New Roman" w:eastAsia="바탕"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d">
    <w:name w:val="Placeholder Text"/>
    <w:basedOn w:val="a2"/>
    <w:uiPriority w:val="99"/>
    <w:semiHidden/>
    <w:qFormat/>
    <w:rPr>
      <w:color w:val="808080"/>
    </w:rPr>
  </w:style>
  <w:style w:type="character" w:customStyle="1" w:styleId="B1Zchn">
    <w:name w:val="B1 Zchn"/>
    <w:qFormat/>
    <w:rPr>
      <w:lang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Char"/>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after="160" w:line="256" w:lineRule="auto"/>
    </w:pPr>
    <w:rPr>
      <w:rFonts w:ascii="Times New Roman" w:eastAsia="바탕"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qFormat/>
    <w:rPr>
      <w:rFonts w:ascii="CourierNewPSMT" w:hAnsi="CourierNewPSMT" w:hint="default"/>
      <w:color w:val="000000"/>
      <w:sz w:val="16"/>
      <w:szCs w:val="16"/>
    </w:rPr>
  </w:style>
  <w:style w:type="character" w:customStyle="1" w:styleId="26">
    <w:name w:val="未处理的提及2"/>
    <w:basedOn w:val="a2"/>
    <w:uiPriority w:val="99"/>
    <w:semiHidden/>
    <w:unhideWhenUsed/>
    <w:qFormat/>
    <w:rPr>
      <w:color w:val="605E5C"/>
      <w:shd w:val="clear" w:color="auto" w:fill="E1DFDD"/>
    </w:rPr>
  </w:style>
  <w:style w:type="character" w:customStyle="1" w:styleId="UnresolvedMention1">
    <w:name w:val="Unresolved Mention1"/>
    <w:basedOn w:val="a2"/>
    <w:uiPriority w:val="99"/>
    <w:semiHidden/>
    <w:unhideWhenUsed/>
    <w:rsid w:val="00967A5A"/>
    <w:rPr>
      <w:color w:val="605E5C"/>
      <w:shd w:val="clear" w:color="auto" w:fill="E1DFDD"/>
    </w:rPr>
  </w:style>
  <w:style w:type="character" w:customStyle="1" w:styleId="UnresolvedMention2">
    <w:name w:val="Unresolved Mention2"/>
    <w:basedOn w:val="a2"/>
    <w:uiPriority w:val="99"/>
    <w:semiHidden/>
    <w:unhideWhenUsed/>
    <w:rsid w:val="00C61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93208">
      <w:bodyDiv w:val="1"/>
      <w:marLeft w:val="0"/>
      <w:marRight w:val="0"/>
      <w:marTop w:val="0"/>
      <w:marBottom w:val="0"/>
      <w:divBdr>
        <w:top w:val="none" w:sz="0" w:space="0" w:color="auto"/>
        <w:left w:val="none" w:sz="0" w:space="0" w:color="auto"/>
        <w:bottom w:val="none" w:sz="0" w:space="0" w:color="auto"/>
        <w:right w:val="none" w:sz="0" w:space="0" w:color="auto"/>
      </w:divBdr>
    </w:div>
    <w:div w:id="447164680">
      <w:bodyDiv w:val="1"/>
      <w:marLeft w:val="0"/>
      <w:marRight w:val="0"/>
      <w:marTop w:val="0"/>
      <w:marBottom w:val="0"/>
      <w:divBdr>
        <w:top w:val="none" w:sz="0" w:space="0" w:color="auto"/>
        <w:left w:val="none" w:sz="0" w:space="0" w:color="auto"/>
        <w:bottom w:val="none" w:sz="0" w:space="0" w:color="auto"/>
        <w:right w:val="none" w:sz="0" w:space="0" w:color="auto"/>
      </w:divBdr>
    </w:div>
    <w:div w:id="519245158">
      <w:bodyDiv w:val="1"/>
      <w:marLeft w:val="0"/>
      <w:marRight w:val="0"/>
      <w:marTop w:val="0"/>
      <w:marBottom w:val="0"/>
      <w:divBdr>
        <w:top w:val="none" w:sz="0" w:space="0" w:color="auto"/>
        <w:left w:val="none" w:sz="0" w:space="0" w:color="auto"/>
        <w:bottom w:val="none" w:sz="0" w:space="0" w:color="auto"/>
        <w:right w:val="none" w:sz="0" w:space="0" w:color="auto"/>
      </w:divBdr>
    </w:div>
    <w:div w:id="525487278">
      <w:bodyDiv w:val="1"/>
      <w:marLeft w:val="0"/>
      <w:marRight w:val="0"/>
      <w:marTop w:val="0"/>
      <w:marBottom w:val="0"/>
      <w:divBdr>
        <w:top w:val="none" w:sz="0" w:space="0" w:color="auto"/>
        <w:left w:val="none" w:sz="0" w:space="0" w:color="auto"/>
        <w:bottom w:val="none" w:sz="0" w:space="0" w:color="auto"/>
        <w:right w:val="none" w:sz="0" w:space="0" w:color="auto"/>
      </w:divBdr>
    </w:div>
    <w:div w:id="587229977">
      <w:bodyDiv w:val="1"/>
      <w:marLeft w:val="0"/>
      <w:marRight w:val="0"/>
      <w:marTop w:val="0"/>
      <w:marBottom w:val="0"/>
      <w:divBdr>
        <w:top w:val="none" w:sz="0" w:space="0" w:color="auto"/>
        <w:left w:val="none" w:sz="0" w:space="0" w:color="auto"/>
        <w:bottom w:val="none" w:sz="0" w:space="0" w:color="auto"/>
        <w:right w:val="none" w:sz="0" w:space="0" w:color="auto"/>
      </w:divBdr>
    </w:div>
    <w:div w:id="713891444">
      <w:bodyDiv w:val="1"/>
      <w:marLeft w:val="0"/>
      <w:marRight w:val="0"/>
      <w:marTop w:val="0"/>
      <w:marBottom w:val="0"/>
      <w:divBdr>
        <w:top w:val="none" w:sz="0" w:space="0" w:color="auto"/>
        <w:left w:val="none" w:sz="0" w:space="0" w:color="auto"/>
        <w:bottom w:val="none" w:sz="0" w:space="0" w:color="auto"/>
        <w:right w:val="none" w:sz="0" w:space="0" w:color="auto"/>
      </w:divBdr>
    </w:div>
    <w:div w:id="792095064">
      <w:bodyDiv w:val="1"/>
      <w:marLeft w:val="0"/>
      <w:marRight w:val="0"/>
      <w:marTop w:val="0"/>
      <w:marBottom w:val="0"/>
      <w:divBdr>
        <w:top w:val="none" w:sz="0" w:space="0" w:color="auto"/>
        <w:left w:val="none" w:sz="0" w:space="0" w:color="auto"/>
        <w:bottom w:val="none" w:sz="0" w:space="0" w:color="auto"/>
        <w:right w:val="none" w:sz="0" w:space="0" w:color="auto"/>
      </w:divBdr>
    </w:div>
    <w:div w:id="1044215930">
      <w:bodyDiv w:val="1"/>
      <w:marLeft w:val="0"/>
      <w:marRight w:val="0"/>
      <w:marTop w:val="0"/>
      <w:marBottom w:val="0"/>
      <w:divBdr>
        <w:top w:val="none" w:sz="0" w:space="0" w:color="auto"/>
        <w:left w:val="none" w:sz="0" w:space="0" w:color="auto"/>
        <w:bottom w:val="none" w:sz="0" w:space="0" w:color="auto"/>
        <w:right w:val="none" w:sz="0" w:space="0" w:color="auto"/>
      </w:divBdr>
    </w:div>
    <w:div w:id="1105423677">
      <w:bodyDiv w:val="1"/>
      <w:marLeft w:val="0"/>
      <w:marRight w:val="0"/>
      <w:marTop w:val="0"/>
      <w:marBottom w:val="0"/>
      <w:divBdr>
        <w:top w:val="none" w:sz="0" w:space="0" w:color="auto"/>
        <w:left w:val="none" w:sz="0" w:space="0" w:color="auto"/>
        <w:bottom w:val="none" w:sz="0" w:space="0" w:color="auto"/>
        <w:right w:val="none" w:sz="0" w:space="0" w:color="auto"/>
      </w:divBdr>
    </w:div>
    <w:div w:id="1137914243">
      <w:bodyDiv w:val="1"/>
      <w:marLeft w:val="0"/>
      <w:marRight w:val="0"/>
      <w:marTop w:val="0"/>
      <w:marBottom w:val="0"/>
      <w:divBdr>
        <w:top w:val="none" w:sz="0" w:space="0" w:color="auto"/>
        <w:left w:val="none" w:sz="0" w:space="0" w:color="auto"/>
        <w:bottom w:val="none" w:sz="0" w:space="0" w:color="auto"/>
        <w:right w:val="none" w:sz="0" w:space="0" w:color="auto"/>
      </w:divBdr>
    </w:div>
    <w:div w:id="1453551497">
      <w:bodyDiv w:val="1"/>
      <w:marLeft w:val="0"/>
      <w:marRight w:val="0"/>
      <w:marTop w:val="0"/>
      <w:marBottom w:val="0"/>
      <w:divBdr>
        <w:top w:val="none" w:sz="0" w:space="0" w:color="auto"/>
        <w:left w:val="none" w:sz="0" w:space="0" w:color="auto"/>
        <w:bottom w:val="none" w:sz="0" w:space="0" w:color="auto"/>
        <w:right w:val="none" w:sz="0" w:space="0" w:color="auto"/>
      </w:divBdr>
    </w:div>
    <w:div w:id="1526938449">
      <w:bodyDiv w:val="1"/>
      <w:marLeft w:val="0"/>
      <w:marRight w:val="0"/>
      <w:marTop w:val="0"/>
      <w:marBottom w:val="0"/>
      <w:divBdr>
        <w:top w:val="none" w:sz="0" w:space="0" w:color="auto"/>
        <w:left w:val="none" w:sz="0" w:space="0" w:color="auto"/>
        <w:bottom w:val="none" w:sz="0" w:space="0" w:color="auto"/>
        <w:right w:val="none" w:sz="0" w:space="0" w:color="auto"/>
      </w:divBdr>
    </w:div>
    <w:div w:id="1557856556">
      <w:bodyDiv w:val="1"/>
      <w:marLeft w:val="0"/>
      <w:marRight w:val="0"/>
      <w:marTop w:val="0"/>
      <w:marBottom w:val="0"/>
      <w:divBdr>
        <w:top w:val="none" w:sz="0" w:space="0" w:color="auto"/>
        <w:left w:val="none" w:sz="0" w:space="0" w:color="auto"/>
        <w:bottom w:val="none" w:sz="0" w:space="0" w:color="auto"/>
        <w:right w:val="none" w:sz="0" w:space="0" w:color="auto"/>
      </w:divBdr>
    </w:div>
    <w:div w:id="1600065181">
      <w:bodyDiv w:val="1"/>
      <w:marLeft w:val="0"/>
      <w:marRight w:val="0"/>
      <w:marTop w:val="0"/>
      <w:marBottom w:val="0"/>
      <w:divBdr>
        <w:top w:val="none" w:sz="0" w:space="0" w:color="auto"/>
        <w:left w:val="none" w:sz="0" w:space="0" w:color="auto"/>
        <w:bottom w:val="none" w:sz="0" w:space="0" w:color="auto"/>
        <w:right w:val="none" w:sz="0" w:space="0" w:color="auto"/>
      </w:divBdr>
    </w:div>
    <w:div w:id="1650591062">
      <w:bodyDiv w:val="1"/>
      <w:marLeft w:val="0"/>
      <w:marRight w:val="0"/>
      <w:marTop w:val="0"/>
      <w:marBottom w:val="0"/>
      <w:divBdr>
        <w:top w:val="none" w:sz="0" w:space="0" w:color="auto"/>
        <w:left w:val="none" w:sz="0" w:space="0" w:color="auto"/>
        <w:bottom w:val="none" w:sz="0" w:space="0" w:color="auto"/>
        <w:right w:val="none" w:sz="0" w:space="0" w:color="auto"/>
      </w:divBdr>
    </w:div>
    <w:div w:id="1857846380">
      <w:bodyDiv w:val="1"/>
      <w:marLeft w:val="0"/>
      <w:marRight w:val="0"/>
      <w:marTop w:val="0"/>
      <w:marBottom w:val="0"/>
      <w:divBdr>
        <w:top w:val="none" w:sz="0" w:space="0" w:color="auto"/>
        <w:left w:val="none" w:sz="0" w:space="0" w:color="auto"/>
        <w:bottom w:val="none" w:sz="0" w:space="0" w:color="auto"/>
        <w:right w:val="none" w:sz="0" w:space="0" w:color="auto"/>
      </w:divBdr>
    </w:div>
    <w:div w:id="2048334751">
      <w:bodyDiv w:val="1"/>
      <w:marLeft w:val="0"/>
      <w:marRight w:val="0"/>
      <w:marTop w:val="0"/>
      <w:marBottom w:val="0"/>
      <w:divBdr>
        <w:top w:val="none" w:sz="0" w:space="0" w:color="auto"/>
        <w:left w:val="none" w:sz="0" w:space="0" w:color="auto"/>
        <w:bottom w:val="none" w:sz="0" w:space="0" w:color="auto"/>
        <w:right w:val="none" w:sz="0" w:space="0" w:color="auto"/>
      </w:divBdr>
    </w:div>
    <w:div w:id="212102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drafts/8.6/ParamList/RedCapParamList-v000.xls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8-e/Docs/R1-220085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F2585A3-E882-4D53-897E-5DE1E3E4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6400</Characters>
  <Application>Microsoft Office Word</Application>
  <DocSecurity>0</DocSecurity>
  <Lines>53</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Jay KIM (LG Electronics)</cp:lastModifiedBy>
  <cp:revision>3</cp:revision>
  <cp:lastPrinted>2008-01-31T16:09:00Z</cp:lastPrinted>
  <dcterms:created xsi:type="dcterms:W3CDTF">2022-02-25T08:11:00Z</dcterms:created>
  <dcterms:modified xsi:type="dcterms:W3CDTF">2022-02-25T08:12:00Z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