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4AE9E" w14:textId="77777777" w:rsidR="00E42B6D" w:rsidRDefault="00E42B6D" w:rsidP="00A741E4">
      <w:pPr>
        <w:tabs>
          <w:tab w:val="right" w:pos="9216"/>
        </w:tabs>
        <w:spacing w:after="0"/>
        <w:rPr>
          <w:b/>
          <w:noProof/>
          <w:lang w:val="en-GB" w:eastAsia="zh-CN"/>
        </w:rPr>
      </w:pPr>
    </w:p>
    <w:p w14:paraId="790B63E8" w14:textId="2B1B7346"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bookmarkStart w:id="0" w:name="_GoBack"/>
      <w:r w:rsidR="0049324F">
        <w:rPr>
          <w:b/>
          <w:kern w:val="2"/>
          <w:lang w:eastAsia="zh-CN"/>
        </w:rPr>
        <w:t>R1-220</w:t>
      </w:r>
      <w:r w:rsidR="0049324F">
        <w:rPr>
          <w:b/>
          <w:kern w:val="2"/>
          <w:lang w:eastAsia="zh-CN"/>
        </w:rPr>
        <w:t>2456</w:t>
      </w:r>
      <w:bookmarkEnd w:id="0"/>
    </w:p>
    <w:p w14:paraId="2E876DCB" w14:textId="7DE94BDE" w:rsidR="006C08E1" w:rsidRPr="00AA4AFB" w:rsidRDefault="00461B9C"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390506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42B6D">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EBC1F2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124B17" w:rsidRPr="00124B17">
        <w:rPr>
          <w:b/>
          <w:color w:val="000000" w:themeColor="text1"/>
          <w:kern w:val="2"/>
          <w:lang w:eastAsia="zh-CN"/>
        </w:rPr>
        <w:t>Discussion on low latency PRS measurement with MG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694A83A" w14:textId="096772F1" w:rsidR="00124B17" w:rsidRPr="00FE145B" w:rsidRDefault="00EE5172" w:rsidP="00FE145B">
      <w:pPr>
        <w:pStyle w:val="3GPPAgreements"/>
        <w:numPr>
          <w:ilvl w:val="0"/>
          <w:numId w:val="0"/>
        </w:numPr>
        <w:rPr>
          <w:lang w:eastAsia="zh-CN"/>
        </w:rPr>
      </w:pPr>
      <w:r w:rsidRPr="00EE5172">
        <w:rPr>
          <w:rFonts w:hint="eastAsia"/>
          <w:lang w:eastAsia="zh-CN"/>
        </w:rPr>
        <w:t>In this paper,</w:t>
      </w:r>
      <w:r w:rsidR="00E42B6D">
        <w:rPr>
          <w:lang w:eastAsia="zh-CN"/>
        </w:rPr>
        <w:t xml:space="preserve"> we provided our view on the incoming LS from</w:t>
      </w:r>
      <w:r w:rsidR="00F03426">
        <w:rPr>
          <w:lang w:eastAsia="zh-CN"/>
        </w:rPr>
        <w:t xml:space="preserve"> </w:t>
      </w:r>
      <w:r w:rsidR="00F03426">
        <w:rPr>
          <w:lang w:eastAsia="zh-CN"/>
        </w:rPr>
        <w:fldChar w:fldCharType="begin"/>
      </w:r>
      <w:r w:rsidR="00F03426">
        <w:rPr>
          <w:lang w:eastAsia="zh-CN"/>
        </w:rPr>
        <w:instrText xml:space="preserve"> REF _Ref94187876 \r \h </w:instrText>
      </w:r>
      <w:r w:rsidR="00F03426">
        <w:rPr>
          <w:lang w:eastAsia="zh-CN"/>
        </w:rPr>
      </w:r>
      <w:r w:rsidR="00F03426">
        <w:rPr>
          <w:lang w:eastAsia="zh-CN"/>
        </w:rPr>
        <w:fldChar w:fldCharType="separate"/>
      </w:r>
      <w:r w:rsidR="00F03426">
        <w:rPr>
          <w:lang w:eastAsia="zh-CN"/>
        </w:rPr>
        <w:t>[1]</w:t>
      </w:r>
      <w:r w:rsidR="00F03426">
        <w:rPr>
          <w:lang w:eastAsia="zh-CN"/>
        </w:rPr>
        <w:fldChar w:fldCharType="end"/>
      </w:r>
      <w:r w:rsidR="00E42B6D">
        <w:rPr>
          <w:lang w:eastAsia="zh-CN"/>
        </w:rPr>
        <w:t>.</w:t>
      </w:r>
    </w:p>
    <w:tbl>
      <w:tblPr>
        <w:tblStyle w:val="ac"/>
        <w:tblW w:w="0" w:type="auto"/>
        <w:tblLook w:val="04A0" w:firstRow="1" w:lastRow="0" w:firstColumn="1" w:lastColumn="0" w:noHBand="0" w:noVBand="1"/>
      </w:tblPr>
      <w:tblGrid>
        <w:gridCol w:w="9307"/>
      </w:tblGrid>
      <w:tr w:rsidR="00FE145B" w14:paraId="5A2CFA35" w14:textId="77777777" w:rsidTr="00FE145B">
        <w:tc>
          <w:tcPr>
            <w:tcW w:w="9307" w:type="dxa"/>
          </w:tcPr>
          <w:p w14:paraId="017FE635" w14:textId="77777777" w:rsidR="00FE145B" w:rsidRPr="00FE145B" w:rsidRDefault="00FE145B" w:rsidP="00FE145B">
            <w:pPr>
              <w:autoSpaceDE/>
              <w:autoSpaceDN/>
              <w:adjustRightInd/>
              <w:snapToGrid/>
              <w:jc w:val="left"/>
              <w:rPr>
                <w:rFonts w:ascii="Arial" w:hAnsi="Arial" w:cs="Arial"/>
                <w:b/>
                <w:sz w:val="20"/>
                <w:szCs w:val="20"/>
                <w:lang w:val="en-GB"/>
              </w:rPr>
            </w:pPr>
            <w:r w:rsidRPr="00FE145B">
              <w:rPr>
                <w:rFonts w:ascii="Arial" w:hAnsi="Arial" w:cs="Arial"/>
                <w:b/>
                <w:sz w:val="20"/>
                <w:szCs w:val="20"/>
                <w:lang w:val="en-GB"/>
              </w:rPr>
              <w:t>1. Overall Description:</w:t>
            </w:r>
          </w:p>
          <w:p w14:paraId="22AF2E3C" w14:textId="77777777" w:rsidR="00FE145B" w:rsidRPr="00FE145B" w:rsidRDefault="00FE145B" w:rsidP="00FE145B">
            <w:pPr>
              <w:tabs>
                <w:tab w:val="center" w:pos="4153"/>
                <w:tab w:val="right" w:pos="8306"/>
              </w:tabs>
              <w:autoSpaceDE/>
              <w:autoSpaceDN/>
              <w:adjustRightInd/>
              <w:snapToGrid/>
              <w:jc w:val="left"/>
              <w:rPr>
                <w:rFonts w:ascii="Arial" w:hAnsi="Arial" w:cs="Arial"/>
                <w:sz w:val="20"/>
                <w:szCs w:val="20"/>
              </w:rPr>
            </w:pPr>
            <w:r w:rsidRPr="00FE145B">
              <w:rPr>
                <w:rFonts w:ascii="Arial" w:hAnsi="Arial" w:cs="Arial"/>
                <w:sz w:val="20"/>
                <w:szCs w:val="20"/>
              </w:rPr>
              <w:t>RAN2 thanks RAN1 for the LS on latency improvement for PRS measurement with MG. RAN2 discussed the signaling support for pre-configured measurement gap for positioning solution and reached the following conclusions/agreements. Please note that DL MAC CE can also be used for positioning measurement gap deactivation as well as activation.</w:t>
            </w:r>
          </w:p>
          <w:p w14:paraId="358D895E" w14:textId="77777777" w:rsidR="00FE145B" w:rsidRPr="00FE145B" w:rsidRDefault="00FE145B" w:rsidP="00FE145B">
            <w:pPr>
              <w:tabs>
                <w:tab w:val="center" w:pos="4153"/>
                <w:tab w:val="right" w:pos="8306"/>
              </w:tabs>
              <w:autoSpaceDE/>
              <w:autoSpaceDN/>
              <w:adjustRightInd/>
              <w:snapToGrid/>
              <w:jc w:val="left"/>
              <w:rPr>
                <w:rFonts w:ascii="Arial" w:hAnsi="Arial" w:cs="Arial"/>
                <w:sz w:val="20"/>
                <w:szCs w:val="20"/>
              </w:rPr>
            </w:pPr>
          </w:p>
          <w:p w14:paraId="11DBAAC3"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FE145B">
              <w:rPr>
                <w:rFonts w:ascii="Arial" w:eastAsia="MS Mincho" w:hAnsi="Arial" w:cs="Arial"/>
                <w:sz w:val="20"/>
                <w:szCs w:val="24"/>
                <w:highlight w:val="green"/>
                <w:lang w:val="en-GB" w:eastAsia="en-GB"/>
              </w:rPr>
              <w:t>Agreements:</w:t>
            </w:r>
          </w:p>
          <w:p w14:paraId="3332C146"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 xml:space="preserve">The pre-configured Measurement Gap Configurations for Positioning are provided via </w:t>
            </w:r>
            <w:r w:rsidRPr="00FE145B">
              <w:rPr>
                <w:rFonts w:ascii="Arial" w:eastAsia="MS Mincho" w:hAnsi="Arial" w:cs="Arial"/>
                <w:i/>
                <w:iCs/>
                <w:sz w:val="20"/>
                <w:szCs w:val="24"/>
                <w:lang w:val="en-GB" w:eastAsia="en-GB"/>
              </w:rPr>
              <w:t>RRCReconfiguration</w:t>
            </w:r>
            <w:r w:rsidRPr="00FE145B">
              <w:rPr>
                <w:rFonts w:ascii="Arial" w:eastAsia="MS Mincho" w:hAnsi="Arial" w:cs="Arial"/>
                <w:sz w:val="20"/>
                <w:szCs w:val="24"/>
                <w:lang w:val="en-GB" w:eastAsia="en-GB"/>
              </w:rPr>
              <w:t xml:space="preserve"> message. The pre-configured Measurement Gap Configurations for Positioning are included in IE </w:t>
            </w:r>
            <w:r w:rsidRPr="00FE145B">
              <w:rPr>
                <w:rFonts w:ascii="Arial" w:eastAsia="MS Mincho" w:hAnsi="Arial" w:cs="Arial"/>
                <w:i/>
                <w:iCs/>
                <w:sz w:val="20"/>
                <w:szCs w:val="24"/>
                <w:lang w:val="en-GB" w:eastAsia="en-GB"/>
              </w:rPr>
              <w:t>MeasGapConfig</w:t>
            </w:r>
            <w:r w:rsidRPr="00FE145B">
              <w:rPr>
                <w:rFonts w:ascii="Arial" w:eastAsia="MS Mincho" w:hAnsi="Arial" w:cs="Arial"/>
                <w:sz w:val="20"/>
                <w:szCs w:val="24"/>
                <w:lang w:val="en-GB" w:eastAsia="en-GB"/>
              </w:rPr>
              <w:t>.</w:t>
            </w:r>
          </w:p>
          <w:p w14:paraId="3D2D6A61"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The content of the pre-configured Measurement Gap Configurations for Positioning includes at least the existing measurement gap parameters together with an ID identifying each Measurement Gap Configuration for Positioning.</w:t>
            </w:r>
          </w:p>
          <w:p w14:paraId="1256DDD0"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 xml:space="preserve">The existing RRC </w:t>
            </w:r>
            <w:r w:rsidRPr="00FE145B">
              <w:rPr>
                <w:rFonts w:ascii="Arial" w:eastAsia="MS Mincho" w:hAnsi="Arial" w:cs="Arial"/>
                <w:i/>
                <w:iCs/>
                <w:sz w:val="20"/>
                <w:szCs w:val="24"/>
                <w:lang w:val="en-GB" w:eastAsia="en-GB"/>
              </w:rPr>
              <w:t>LocationMeasurementIndication</w:t>
            </w:r>
            <w:r w:rsidRPr="00FE145B">
              <w:rPr>
                <w:rFonts w:ascii="Arial" w:eastAsia="MS Mincho" w:hAnsi="Arial" w:cs="Arial"/>
                <w:sz w:val="20"/>
                <w:szCs w:val="24"/>
                <w:lang w:val="en-GB" w:eastAsia="en-GB"/>
              </w:rPr>
              <w:t xml:space="preserve"> procedure to request the positioning measurement gaps can still be used by a UE, even when pre-configured measurement gaps are provided to the UE.</w:t>
            </w:r>
          </w:p>
          <w:p w14:paraId="29882E7C" w14:textId="77777777" w:rsidR="00FE145B" w:rsidRPr="00FE145B" w:rsidRDefault="00FE145B" w:rsidP="00FE145B">
            <w:pPr>
              <w:tabs>
                <w:tab w:val="left" w:pos="420"/>
                <w:tab w:val="center" w:pos="4153"/>
                <w:tab w:val="right" w:pos="8306"/>
              </w:tabs>
              <w:autoSpaceDE/>
              <w:autoSpaceDN/>
              <w:adjustRightInd/>
              <w:snapToGrid/>
              <w:jc w:val="left"/>
              <w:rPr>
                <w:rFonts w:ascii="Arial" w:hAnsi="Arial" w:cs="Arial"/>
                <w:sz w:val="20"/>
                <w:szCs w:val="20"/>
              </w:rPr>
            </w:pPr>
          </w:p>
          <w:p w14:paraId="686C0E2E"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FE145B">
              <w:rPr>
                <w:rFonts w:ascii="Arial" w:eastAsia="MS Mincho" w:hAnsi="Arial" w:cs="Arial"/>
                <w:sz w:val="20"/>
                <w:szCs w:val="24"/>
                <w:highlight w:val="green"/>
                <w:lang w:val="en-GB" w:eastAsia="en-GB"/>
              </w:rPr>
              <w:t>Agreements:</w:t>
            </w:r>
          </w:p>
          <w:p w14:paraId="1468F153"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 xml:space="preserve">A new UL MAC CE for positioning measurement gap activation and deactivation request is introduced. </w:t>
            </w:r>
          </w:p>
          <w:p w14:paraId="18FEC53C"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The new UL MAC CE for positioning measurement gap activation and deactivation request includes at least the ID of the pre-configured positioning measurement gap configuration for which the activation/deactivation is requested. Other parameter are FFS.</w:t>
            </w:r>
          </w:p>
          <w:p w14:paraId="00E15E9A"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A new DL MAC CE for positioning measurement gap activation and deactivation command is introduced for positioning latency reduction.</w:t>
            </w:r>
          </w:p>
          <w:p w14:paraId="60F6D837"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The new DL MAC CE for positioning measurement gap activation and deactivation command includes at least the ID of the pre-configured positioning measurement gap configuration which has been configured/activated by the gNB. Other parameter are FFS.</w:t>
            </w:r>
          </w:p>
          <w:p w14:paraId="78D19E81"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The Scheduling Request should be triggered when there is no PUSCH and UL MAC CE for positioning measurement gap activation/deactivation request is triggered.</w:t>
            </w:r>
          </w:p>
          <w:p w14:paraId="1CBAAF14" w14:textId="77777777" w:rsidR="00FE145B" w:rsidRPr="00FE145B" w:rsidRDefault="00FE145B" w:rsidP="00FE145B">
            <w:pPr>
              <w:tabs>
                <w:tab w:val="left" w:pos="420"/>
                <w:tab w:val="center" w:pos="4153"/>
                <w:tab w:val="right" w:pos="8306"/>
              </w:tabs>
              <w:autoSpaceDE/>
              <w:autoSpaceDN/>
              <w:adjustRightInd/>
              <w:snapToGrid/>
              <w:jc w:val="left"/>
              <w:rPr>
                <w:rFonts w:ascii="Arial" w:hAnsi="Arial" w:cs="Arial"/>
                <w:sz w:val="20"/>
                <w:szCs w:val="20"/>
              </w:rPr>
            </w:pPr>
          </w:p>
          <w:p w14:paraId="40DB619D"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FE145B">
              <w:rPr>
                <w:rFonts w:ascii="Arial" w:eastAsia="MS Mincho" w:hAnsi="Arial" w:cs="Arial"/>
                <w:sz w:val="20"/>
                <w:szCs w:val="24"/>
                <w:highlight w:val="green"/>
                <w:lang w:val="en-GB" w:eastAsia="en-GB"/>
              </w:rPr>
              <w:t>Agreements:</w:t>
            </w:r>
          </w:p>
          <w:p w14:paraId="3B3CAB96"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 xml:space="preserve">On the concurrent measurement gap, RAN2 wait for further input from RAN1/RAN4. </w:t>
            </w:r>
          </w:p>
          <w:p w14:paraId="218F7462" w14:textId="77777777" w:rsidR="00FE145B" w:rsidRPr="00FE145B" w:rsidRDefault="00FE145B" w:rsidP="00FE145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4"/>
                <w:lang w:val="en-GB" w:eastAsia="en-GB"/>
              </w:rPr>
            </w:pPr>
            <w:r w:rsidRPr="00FE145B">
              <w:rPr>
                <w:rFonts w:ascii="Arial" w:eastAsia="MS Mincho" w:hAnsi="Arial" w:cs="Arial"/>
                <w:sz w:val="20"/>
                <w:szCs w:val="24"/>
                <w:lang w:val="en-GB" w:eastAsia="en-GB"/>
              </w:rPr>
              <w:t>-</w:t>
            </w:r>
            <w:r w:rsidRPr="00FE145B">
              <w:rPr>
                <w:rFonts w:ascii="Arial" w:eastAsia="MS Mincho" w:hAnsi="Arial" w:cs="Arial"/>
                <w:sz w:val="20"/>
                <w:szCs w:val="24"/>
                <w:lang w:val="en-GB" w:eastAsia="en-GB"/>
              </w:rPr>
              <w:tab/>
              <w:t xml:space="preserve">On the Network-Controlled Small Gap, RAN2 wait for further input from RAN1/RAN4. </w:t>
            </w:r>
          </w:p>
          <w:p w14:paraId="177093BE" w14:textId="77777777" w:rsidR="00FE145B" w:rsidRPr="00FE145B" w:rsidRDefault="00FE145B" w:rsidP="00FE145B">
            <w:pPr>
              <w:tabs>
                <w:tab w:val="left" w:pos="420"/>
                <w:tab w:val="center" w:pos="4153"/>
                <w:tab w:val="right" w:pos="8306"/>
              </w:tabs>
              <w:autoSpaceDE/>
              <w:autoSpaceDN/>
              <w:adjustRightInd/>
              <w:snapToGrid/>
              <w:jc w:val="left"/>
              <w:rPr>
                <w:rFonts w:ascii="Arial" w:hAnsi="Arial" w:cs="Arial"/>
                <w:sz w:val="20"/>
                <w:szCs w:val="20"/>
              </w:rPr>
            </w:pPr>
          </w:p>
          <w:p w14:paraId="54E0A615" w14:textId="77777777" w:rsidR="00FE145B" w:rsidRPr="00FE145B" w:rsidRDefault="00FE145B" w:rsidP="00FE145B">
            <w:pPr>
              <w:autoSpaceDE/>
              <w:autoSpaceDN/>
              <w:adjustRightInd/>
              <w:snapToGrid/>
              <w:jc w:val="left"/>
              <w:rPr>
                <w:rFonts w:ascii="Arial" w:hAnsi="Arial" w:cs="Arial"/>
                <w:b/>
                <w:sz w:val="20"/>
                <w:szCs w:val="20"/>
                <w:lang w:val="en-GB"/>
              </w:rPr>
            </w:pPr>
            <w:r w:rsidRPr="00FE145B">
              <w:rPr>
                <w:rFonts w:ascii="Arial" w:hAnsi="Arial" w:cs="Arial"/>
                <w:b/>
                <w:sz w:val="20"/>
                <w:szCs w:val="20"/>
                <w:lang w:val="en-GB"/>
              </w:rPr>
              <w:t>2. Actions:</w:t>
            </w:r>
          </w:p>
          <w:p w14:paraId="49504719" w14:textId="77777777" w:rsidR="00FE145B" w:rsidRPr="00FE145B" w:rsidRDefault="00FE145B" w:rsidP="00FE145B">
            <w:pPr>
              <w:autoSpaceDE/>
              <w:autoSpaceDN/>
              <w:adjustRightInd/>
              <w:snapToGrid/>
              <w:ind w:left="1985" w:hanging="1985"/>
              <w:jc w:val="left"/>
              <w:rPr>
                <w:rFonts w:ascii="Arial" w:hAnsi="Arial" w:cs="Arial"/>
                <w:b/>
                <w:sz w:val="20"/>
                <w:szCs w:val="20"/>
                <w:lang w:val="en-GB"/>
              </w:rPr>
            </w:pPr>
            <w:r w:rsidRPr="00FE145B">
              <w:rPr>
                <w:rFonts w:ascii="Arial" w:hAnsi="Arial" w:cs="Arial"/>
                <w:b/>
                <w:sz w:val="20"/>
                <w:szCs w:val="20"/>
                <w:lang w:val="en-GB"/>
              </w:rPr>
              <w:t>To RAN1/RAN4</w:t>
            </w:r>
          </w:p>
          <w:p w14:paraId="09A00002" w14:textId="3639CF63" w:rsidR="00FE145B" w:rsidRPr="00FE145B" w:rsidRDefault="00FE145B" w:rsidP="00FE145B">
            <w:pPr>
              <w:autoSpaceDE/>
              <w:autoSpaceDN/>
              <w:adjustRightInd/>
              <w:snapToGrid/>
              <w:ind w:left="993" w:hanging="993"/>
              <w:jc w:val="left"/>
              <w:rPr>
                <w:rFonts w:ascii="Arial" w:hAnsi="Arial" w:cs="Arial"/>
                <w:sz w:val="20"/>
                <w:szCs w:val="20"/>
                <w:lang w:val="en-GB"/>
              </w:rPr>
            </w:pPr>
            <w:r w:rsidRPr="00FE145B">
              <w:rPr>
                <w:rFonts w:ascii="Arial" w:hAnsi="Arial" w:cs="Arial"/>
                <w:b/>
                <w:sz w:val="20"/>
                <w:szCs w:val="20"/>
                <w:lang w:val="en-GB"/>
              </w:rPr>
              <w:lastRenderedPageBreak/>
              <w:t xml:space="preserve">ACTION: </w:t>
            </w:r>
            <w:r w:rsidRPr="00FE145B">
              <w:rPr>
                <w:rFonts w:ascii="Arial" w:hAnsi="Arial" w:cs="Arial"/>
                <w:b/>
                <w:sz w:val="20"/>
                <w:szCs w:val="20"/>
                <w:lang w:val="en-GB"/>
              </w:rPr>
              <w:tab/>
            </w:r>
            <w:r w:rsidRPr="00FE145B">
              <w:rPr>
                <w:rFonts w:ascii="Arial" w:hAnsi="Arial" w:cs="Arial"/>
                <w:sz w:val="20"/>
                <w:szCs w:val="20"/>
                <w:lang w:val="en-GB"/>
              </w:rPr>
              <w:t>RAN2 respectfully asks RAN1/RAN4 to take above agreements on pre-configured measurement gap for positioning into account.</w:t>
            </w:r>
          </w:p>
        </w:tc>
      </w:tr>
    </w:tbl>
    <w:p w14:paraId="236E1C7D" w14:textId="77777777" w:rsidR="00EE5172" w:rsidRPr="00124B17" w:rsidRDefault="00EE5172" w:rsidP="00C745C2">
      <w:pPr>
        <w:pStyle w:val="3GPPAgreements"/>
        <w:numPr>
          <w:ilvl w:val="0"/>
          <w:numId w:val="0"/>
        </w:numPr>
        <w:rPr>
          <w:lang w:eastAsia="zh-CN"/>
        </w:rPr>
      </w:pPr>
    </w:p>
    <w:p w14:paraId="5F1BE266" w14:textId="323B6B71" w:rsidR="00E42B6D" w:rsidRDefault="00E42B6D" w:rsidP="00E42B6D">
      <w:pPr>
        <w:pStyle w:val="1"/>
        <w:rPr>
          <w:lang w:eastAsia="zh-CN"/>
        </w:rPr>
      </w:pPr>
      <w:r>
        <w:rPr>
          <w:rFonts w:hint="eastAsia"/>
          <w:lang w:eastAsia="zh-CN"/>
        </w:rPr>
        <w:t>Discussion</w:t>
      </w:r>
    </w:p>
    <w:p w14:paraId="4AB091EF" w14:textId="621F750F" w:rsidR="00FE145B" w:rsidRDefault="00FE145B" w:rsidP="00F03426">
      <w:pPr>
        <w:rPr>
          <w:lang w:eastAsia="zh-CN"/>
        </w:rPr>
      </w:pPr>
      <w:r>
        <w:rPr>
          <w:rFonts w:hint="eastAsia"/>
          <w:lang w:eastAsia="zh-CN"/>
        </w:rPr>
        <w:t>A</w:t>
      </w:r>
      <w:r>
        <w:rPr>
          <w:lang w:eastAsia="zh-CN"/>
        </w:rPr>
        <w:t xml:space="preserve"> couple of remaining issues with regards to the MAC CE design is</w:t>
      </w:r>
    </w:p>
    <w:p w14:paraId="6BDA9F88" w14:textId="7E83A7B4" w:rsidR="00FE145B" w:rsidRDefault="00FE145B" w:rsidP="00FE145B">
      <w:pPr>
        <w:pStyle w:val="3GPPAgreements"/>
        <w:rPr>
          <w:lang w:eastAsia="zh-CN"/>
        </w:rPr>
      </w:pPr>
      <w:r>
        <w:rPr>
          <w:rFonts w:hint="eastAsia"/>
          <w:lang w:eastAsia="zh-CN"/>
        </w:rPr>
        <w:t>H</w:t>
      </w:r>
      <w:r>
        <w:rPr>
          <w:lang w:eastAsia="zh-CN"/>
        </w:rPr>
        <w:t>ow many MGs can UE request activation/deactivation in a single UL MAC CE?</w:t>
      </w:r>
    </w:p>
    <w:p w14:paraId="454F1B5E" w14:textId="733707C3" w:rsidR="00FE145B" w:rsidRDefault="00FE145B" w:rsidP="00FE145B">
      <w:pPr>
        <w:pStyle w:val="3GPPAgreements"/>
        <w:rPr>
          <w:lang w:eastAsia="zh-CN"/>
        </w:rPr>
      </w:pPr>
      <w:r>
        <w:rPr>
          <w:lang w:eastAsia="zh-CN"/>
        </w:rPr>
        <w:t>How many MGs can network command activation/deactivation in a single DL MAC CE?</w:t>
      </w:r>
    </w:p>
    <w:p w14:paraId="04FB12FE" w14:textId="77777777" w:rsidR="007A5FF2" w:rsidRDefault="007A5FF2" w:rsidP="007A5FF2">
      <w:pPr>
        <w:pStyle w:val="3GPPAgreements"/>
        <w:rPr>
          <w:lang w:eastAsia="zh-CN"/>
        </w:rPr>
      </w:pPr>
      <w:r>
        <w:rPr>
          <w:lang w:eastAsia="zh-CN"/>
        </w:rPr>
        <w:t>How many MGs can be preconfigured?</w:t>
      </w:r>
    </w:p>
    <w:p w14:paraId="0C5D55C8" w14:textId="77777777" w:rsidR="00FE145B" w:rsidRPr="007A5FF2" w:rsidRDefault="00FE145B" w:rsidP="00FE145B">
      <w:pPr>
        <w:pStyle w:val="3GPPAgreements"/>
        <w:numPr>
          <w:ilvl w:val="0"/>
          <w:numId w:val="0"/>
        </w:numPr>
        <w:rPr>
          <w:lang w:eastAsia="zh-CN"/>
        </w:rPr>
      </w:pPr>
    </w:p>
    <w:p w14:paraId="73B07EAB" w14:textId="7D64B022" w:rsidR="00FE145B" w:rsidRDefault="00FE145B" w:rsidP="00FE145B">
      <w:pPr>
        <w:pStyle w:val="3GPPAgreements"/>
        <w:numPr>
          <w:ilvl w:val="0"/>
          <w:numId w:val="0"/>
        </w:numPr>
        <w:rPr>
          <w:lang w:eastAsia="zh-CN"/>
        </w:rPr>
      </w:pPr>
      <w:r>
        <w:rPr>
          <w:rFonts w:hint="eastAsia"/>
          <w:lang w:eastAsia="zh-CN"/>
        </w:rPr>
        <w:t>W</w:t>
      </w:r>
      <w:r>
        <w:rPr>
          <w:lang w:eastAsia="zh-CN"/>
        </w:rPr>
        <w:t xml:space="preserve">e noticed that RAN4 already made the following agreements </w:t>
      </w:r>
      <w:r>
        <w:rPr>
          <w:lang w:eastAsia="zh-CN"/>
        </w:rPr>
        <w:fldChar w:fldCharType="begin"/>
      </w:r>
      <w:r>
        <w:rPr>
          <w:lang w:eastAsia="zh-CN"/>
        </w:rPr>
        <w:instrText xml:space="preserve"> REF _Ref95213401 \r \h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r>
        <w:rPr>
          <w:lang w:eastAsia="zh-CN"/>
        </w:rPr>
        <w:t xml:space="preserve"> and at least for the case when the preconfigured MG is per-FR MG, UE supports per-FR MG, and the positioning frequency layers consist of FR1 and FR2, UE should be allowed to request multiple MGs in the activation signaling, one for FR1 and one for FR2, and consequently, network should be able to activate one MG per FR.</w:t>
      </w:r>
    </w:p>
    <w:tbl>
      <w:tblPr>
        <w:tblStyle w:val="ac"/>
        <w:tblW w:w="0" w:type="auto"/>
        <w:tblLook w:val="04A0" w:firstRow="1" w:lastRow="0" w:firstColumn="1" w:lastColumn="0" w:noHBand="0" w:noVBand="1"/>
      </w:tblPr>
      <w:tblGrid>
        <w:gridCol w:w="9307"/>
      </w:tblGrid>
      <w:tr w:rsidR="00FE145B" w14:paraId="4372286F" w14:textId="77777777" w:rsidTr="00FE145B">
        <w:tc>
          <w:tcPr>
            <w:tcW w:w="9307" w:type="dxa"/>
          </w:tcPr>
          <w:p w14:paraId="7853CAFB" w14:textId="77777777" w:rsidR="00FE145B" w:rsidRPr="00FE145B" w:rsidRDefault="00FE145B" w:rsidP="00FE145B">
            <w:pPr>
              <w:autoSpaceDE/>
              <w:autoSpaceDN/>
              <w:adjustRightInd/>
              <w:snapToGrid/>
              <w:spacing w:after="180"/>
              <w:jc w:val="left"/>
              <w:rPr>
                <w:rFonts w:eastAsia="等线"/>
                <w:b/>
                <w:bCs/>
                <w:i/>
                <w:sz w:val="20"/>
                <w:szCs w:val="20"/>
                <w:u w:val="single"/>
                <w:lang w:eastAsia="zh-CN"/>
              </w:rPr>
            </w:pPr>
            <w:r w:rsidRPr="00FE145B">
              <w:rPr>
                <w:rFonts w:eastAsia="等线"/>
                <w:b/>
                <w:bCs/>
                <w:i/>
                <w:sz w:val="20"/>
                <w:szCs w:val="20"/>
                <w:u w:val="single"/>
                <w:lang w:eastAsia="zh-CN"/>
              </w:rPr>
              <w:t>A</w:t>
            </w:r>
            <w:r w:rsidRPr="00FE145B">
              <w:rPr>
                <w:rFonts w:eastAsia="等线" w:hint="eastAsia"/>
                <w:b/>
                <w:bCs/>
                <w:i/>
                <w:sz w:val="20"/>
                <w:szCs w:val="20"/>
                <w:u w:val="single"/>
                <w:lang w:eastAsia="zh-CN"/>
              </w:rPr>
              <w:t>greements:</w:t>
            </w:r>
          </w:p>
          <w:p w14:paraId="673A523F" w14:textId="14A2241A" w:rsidR="00FE145B" w:rsidRPr="00FE145B" w:rsidRDefault="00FE145B" w:rsidP="00FE145B">
            <w:pPr>
              <w:numPr>
                <w:ilvl w:val="0"/>
                <w:numId w:val="38"/>
              </w:numPr>
              <w:autoSpaceDE/>
              <w:autoSpaceDN/>
              <w:adjustRightInd/>
              <w:snapToGrid/>
              <w:spacing w:after="0"/>
              <w:contextualSpacing/>
              <w:jc w:val="left"/>
              <w:rPr>
                <w:sz w:val="20"/>
                <w:szCs w:val="20"/>
              </w:rPr>
            </w:pPr>
            <w:r w:rsidRPr="00FE145B">
              <w:rPr>
                <w:sz w:val="20"/>
                <w:szCs w:val="20"/>
              </w:rPr>
              <w:t>Per-FR MG for PRS measurements shall be supported in Rel-17.</w:t>
            </w:r>
          </w:p>
        </w:tc>
      </w:tr>
    </w:tbl>
    <w:p w14:paraId="3173945F" w14:textId="582EDFD4" w:rsidR="00FE145B" w:rsidRDefault="00FE145B" w:rsidP="00FE145B">
      <w:pPr>
        <w:pStyle w:val="3GPPAgreements"/>
        <w:numPr>
          <w:ilvl w:val="0"/>
          <w:numId w:val="0"/>
        </w:numPr>
        <w:rPr>
          <w:lang w:eastAsia="zh-CN"/>
        </w:rPr>
      </w:pPr>
    </w:p>
    <w:p w14:paraId="0DF2AD67" w14:textId="65E014D1" w:rsidR="00FE145B" w:rsidRDefault="00FE145B" w:rsidP="00FE145B">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At least for the case of per-FR MG for positioning, UE may request one MG per FR, and network may activate one MG per FR, resulting in a single MAC CE to carry at least two IDs in the pre-configuration.</w:t>
      </w:r>
    </w:p>
    <w:p w14:paraId="2703BFC3" w14:textId="228ECBA8" w:rsidR="00FE145B" w:rsidRDefault="00FE145B" w:rsidP="00FE145B">
      <w:pPr>
        <w:pStyle w:val="3GPPAgreements"/>
        <w:numPr>
          <w:ilvl w:val="0"/>
          <w:numId w:val="0"/>
        </w:numPr>
        <w:rPr>
          <w:lang w:eastAsia="zh-CN"/>
        </w:rPr>
      </w:pPr>
      <w:r>
        <w:rPr>
          <w:rFonts w:hint="eastAsia"/>
          <w:lang w:eastAsia="zh-CN"/>
        </w:rPr>
        <w:t>S</w:t>
      </w:r>
      <w:r>
        <w:rPr>
          <w:lang w:eastAsia="zh-CN"/>
        </w:rPr>
        <w:t>ince deactivation could follow the same logic as activation, it should also be allowed that the deactivation request/command MAC CE could be able to carry at least two IDs in the preconfiguration.</w:t>
      </w:r>
    </w:p>
    <w:p w14:paraId="62D5DDB5" w14:textId="7C05FB73" w:rsidR="00FE145B" w:rsidRDefault="00FE145B" w:rsidP="00F03426">
      <w:pPr>
        <w:rPr>
          <w:lang w:eastAsia="zh-CN"/>
        </w:rPr>
      </w:pPr>
      <w:r>
        <w:rPr>
          <w:rFonts w:hint="eastAsia"/>
          <w:lang w:eastAsia="zh-CN"/>
        </w:rPr>
        <w:t>B</w:t>
      </w:r>
      <w:r>
        <w:rPr>
          <w:lang w:eastAsia="zh-CN"/>
        </w:rPr>
        <w:t>ased on the discussion, we have the following proposal.</w:t>
      </w:r>
    </w:p>
    <w:p w14:paraId="7EB5162C" w14:textId="04BE02C9" w:rsidR="00FE145B" w:rsidRDefault="00FE145B" w:rsidP="00FE145B">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activation/deactivation request/command MAC CE should support carrying at least two IDs in the configuration.</w:t>
      </w:r>
    </w:p>
    <w:p w14:paraId="087D92A0" w14:textId="235B01F0" w:rsidR="00FE145B" w:rsidRPr="00FE145B" w:rsidRDefault="00FE145B" w:rsidP="00FE145B">
      <w:pPr>
        <w:pStyle w:val="3GPPAgreements"/>
        <w:rPr>
          <w:b/>
        </w:rPr>
      </w:pPr>
      <w:r w:rsidRPr="00FE145B">
        <w:rPr>
          <w:rFonts w:hint="eastAsia"/>
          <w:b/>
          <w:i/>
          <w:lang w:eastAsia="zh-CN"/>
        </w:rPr>
        <w:t>I</w:t>
      </w:r>
      <w:r w:rsidRPr="00FE145B">
        <w:rPr>
          <w:b/>
          <w:i/>
          <w:lang w:eastAsia="zh-CN"/>
        </w:rPr>
        <w:t>nclude</w:t>
      </w:r>
      <w:r>
        <w:rPr>
          <w:b/>
          <w:i/>
          <w:lang w:eastAsia="zh-CN"/>
        </w:rPr>
        <w:t xml:space="preserve"> it in the LS reply to RAN2 and RAN4.</w:t>
      </w:r>
    </w:p>
    <w:p w14:paraId="0C8C5567" w14:textId="77777777" w:rsidR="00FE145B" w:rsidRDefault="00FE145B" w:rsidP="00F03426">
      <w:pPr>
        <w:rPr>
          <w:lang w:eastAsia="zh-CN"/>
        </w:rPr>
      </w:pPr>
    </w:p>
    <w:p w14:paraId="2F14443C" w14:textId="5E51D515" w:rsidR="007A5FF2" w:rsidRDefault="007A5FF2" w:rsidP="00F03426">
      <w:pPr>
        <w:rPr>
          <w:lang w:eastAsia="zh-CN"/>
        </w:rPr>
      </w:pPr>
      <w:r>
        <w:rPr>
          <w:rFonts w:hint="eastAsia"/>
          <w:lang w:eastAsia="zh-CN"/>
        </w:rPr>
        <w:t>O</w:t>
      </w:r>
      <w:r>
        <w:rPr>
          <w:lang w:eastAsia="zh-CN"/>
        </w:rPr>
        <w:t>n the number of preconfigured MGs, we prefer to have 8 (including per-UE and per-FR) for this release. This allows 2 different MGs configurations associated with each positioning frequency layer. For each positioning frequency layer, the 2 different MGs may be associated with e.g. preconfigured assistance data for low latency feature developed by RAN2 or predefined assistance data for on-demand pRS developed by RAN2.</w:t>
      </w:r>
    </w:p>
    <w:p w14:paraId="04685F59" w14:textId="1B4DCE27" w:rsidR="007A5FF2" w:rsidRPr="007A5FF2" w:rsidRDefault="007A5FF2" w:rsidP="007A5FF2">
      <w:pPr>
        <w:pStyle w:val="3GPPAgreements"/>
        <w:numPr>
          <w:ilvl w:val="0"/>
          <w:numId w:val="0"/>
        </w:numPr>
        <w:autoSpaceDE/>
        <w:autoSpaceDN/>
        <w:adjustRightInd/>
        <w:snapToGrid/>
        <w:spacing w:after="180"/>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maximum number of preconfigured MGs is 8.</w:t>
      </w:r>
    </w:p>
    <w:p w14:paraId="378A80D9" w14:textId="77777777" w:rsidR="007A5FF2" w:rsidRPr="00F03426" w:rsidRDefault="007A5FF2" w:rsidP="00F03426">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4328889A" w:rsidR="00BB510A" w:rsidRDefault="00B32E86" w:rsidP="00BB510A">
      <w:pPr>
        <w:rPr>
          <w:lang w:eastAsia="zh-CN"/>
        </w:rPr>
      </w:pPr>
      <w:r>
        <w:rPr>
          <w:rFonts w:hint="eastAsia"/>
          <w:lang w:eastAsia="zh-CN"/>
        </w:rPr>
        <w:t>I</w:t>
      </w:r>
      <w:r>
        <w:rPr>
          <w:lang w:eastAsia="zh-CN"/>
        </w:rPr>
        <w:t xml:space="preserve">n this contribution, we have the following </w:t>
      </w:r>
      <w:r w:rsidR="007837C3">
        <w:rPr>
          <w:lang w:eastAsia="zh-CN"/>
        </w:rPr>
        <w:t>proposals</w:t>
      </w:r>
      <w:r>
        <w:rPr>
          <w:lang w:eastAsia="zh-CN"/>
        </w:rPr>
        <w:t xml:space="preserve"> </w:t>
      </w:r>
    </w:p>
    <w:p w14:paraId="48AD3AB4" w14:textId="77777777" w:rsidR="007A5FF2" w:rsidRDefault="007A5FF2" w:rsidP="007A5FF2">
      <w:pPr>
        <w:pStyle w:val="3GPPAgreements"/>
        <w:numPr>
          <w:ilvl w:val="0"/>
          <w:numId w:val="0"/>
        </w:numPr>
        <w:autoSpaceDE/>
        <w:autoSpaceDN/>
        <w:adjustRightInd/>
        <w:snapToGrid/>
        <w:spacing w:after="180"/>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At least for the case of per-FR MG for positioning, UE may request one MG per FR, and network may activate one MG per FR, resulting in a single MAC CE to carry at least two IDs in the pre-configuration.</w:t>
      </w:r>
    </w:p>
    <w:p w14:paraId="0F221167" w14:textId="77777777" w:rsidR="007A5FF2" w:rsidRDefault="007A5FF2" w:rsidP="007A5FF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activation/deactivation request/command MAC CE should support carrying at least two IDs in the configuration.</w:t>
      </w:r>
    </w:p>
    <w:p w14:paraId="29024E8C" w14:textId="77777777" w:rsidR="007A5FF2" w:rsidRPr="00FE145B" w:rsidRDefault="007A5FF2" w:rsidP="007A5FF2">
      <w:pPr>
        <w:pStyle w:val="3GPPAgreements"/>
        <w:rPr>
          <w:b/>
        </w:rPr>
      </w:pPr>
      <w:r w:rsidRPr="00FE145B">
        <w:rPr>
          <w:rFonts w:hint="eastAsia"/>
          <w:b/>
          <w:i/>
          <w:lang w:eastAsia="zh-CN"/>
        </w:rPr>
        <w:t>I</w:t>
      </w:r>
      <w:r w:rsidRPr="00FE145B">
        <w:rPr>
          <w:b/>
          <w:i/>
          <w:lang w:eastAsia="zh-CN"/>
        </w:rPr>
        <w:t>nclude</w:t>
      </w:r>
      <w:r>
        <w:rPr>
          <w:b/>
          <w:i/>
          <w:lang w:eastAsia="zh-CN"/>
        </w:rPr>
        <w:t xml:space="preserve"> it in the LS reply to RAN2 and RAN4.</w:t>
      </w:r>
    </w:p>
    <w:p w14:paraId="41C82CA7" w14:textId="77777777" w:rsidR="007A5FF2" w:rsidRPr="007A5FF2" w:rsidRDefault="007A5FF2" w:rsidP="007A5FF2">
      <w:pPr>
        <w:pStyle w:val="3GPPAgreements"/>
        <w:numPr>
          <w:ilvl w:val="0"/>
          <w:numId w:val="0"/>
        </w:numPr>
        <w:autoSpaceDE/>
        <w:autoSpaceDN/>
        <w:adjustRightInd/>
        <w:snapToGrid/>
        <w:spacing w:after="180"/>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maximum number of preconfigured MGs is 8.</w:t>
      </w:r>
    </w:p>
    <w:p w14:paraId="6C39B380" w14:textId="77777777" w:rsidR="00AA4AFB" w:rsidRPr="007A5FF2"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DA9DD08" w14:textId="10C18A3A" w:rsidR="00D13CBE" w:rsidRDefault="00FE145B" w:rsidP="00FE145B">
      <w:pPr>
        <w:pStyle w:val="References"/>
        <w:numPr>
          <w:ilvl w:val="0"/>
          <w:numId w:val="27"/>
        </w:numPr>
        <w:rPr>
          <w:color w:val="000000" w:themeColor="text1"/>
        </w:rPr>
      </w:pPr>
      <w:bookmarkStart w:id="1" w:name="_Ref94187876"/>
      <w:bookmarkStart w:id="2" w:name="_Ref95135635"/>
      <w:r w:rsidRPr="00FE145B">
        <w:rPr>
          <w:color w:val="000000" w:themeColor="text1"/>
          <w:lang w:eastAsia="zh-CN"/>
        </w:rPr>
        <w:t>R1-2200889</w:t>
      </w:r>
      <w:r w:rsidR="00F03426">
        <w:rPr>
          <w:color w:val="000000" w:themeColor="text1"/>
          <w:lang w:eastAsia="zh-CN"/>
        </w:rPr>
        <w:t>,</w:t>
      </w:r>
      <w:r w:rsidR="00D13CBE">
        <w:rPr>
          <w:color w:val="000000" w:themeColor="text1"/>
          <w:lang w:eastAsia="zh-CN"/>
        </w:rPr>
        <w:t xml:space="preserve"> </w:t>
      </w:r>
      <w:r w:rsidRPr="00FE145B">
        <w:rPr>
          <w:color w:val="000000" w:themeColor="text1"/>
          <w:lang w:eastAsia="zh-CN"/>
        </w:rPr>
        <w:t>Reply LS on latency improvement for PRS measurement with MG</w:t>
      </w:r>
      <w:r w:rsidR="00D13CBE">
        <w:rPr>
          <w:color w:val="000000" w:themeColor="text1"/>
          <w:lang w:eastAsia="zh-CN"/>
        </w:rPr>
        <w:t>, RAN</w:t>
      </w:r>
      <w:r>
        <w:rPr>
          <w:color w:val="000000" w:themeColor="text1"/>
          <w:lang w:eastAsia="zh-CN"/>
        </w:rPr>
        <w:t>2</w:t>
      </w:r>
      <w:r w:rsidR="00D13CBE">
        <w:rPr>
          <w:color w:val="000000" w:themeColor="text1"/>
          <w:lang w:eastAsia="zh-CN"/>
        </w:rPr>
        <w:t xml:space="preserve"> (</w:t>
      </w:r>
      <w:r>
        <w:rPr>
          <w:color w:val="000000" w:themeColor="text1"/>
          <w:lang w:eastAsia="zh-CN"/>
        </w:rPr>
        <w:t>Nokia)</w:t>
      </w:r>
      <w:r w:rsidR="00D13CBE">
        <w:rPr>
          <w:color w:val="000000" w:themeColor="text1"/>
          <w:lang w:eastAsia="zh-CN"/>
        </w:rPr>
        <w:t>, RAN1#108-e, e-Meeting, 21 Feb. – 3 Mar. 2022.</w:t>
      </w:r>
      <w:bookmarkEnd w:id="1"/>
      <w:bookmarkEnd w:id="2"/>
    </w:p>
    <w:p w14:paraId="01D45BE3" w14:textId="46CBE908" w:rsidR="00FE145B" w:rsidRDefault="00FE145B" w:rsidP="00FE145B">
      <w:pPr>
        <w:pStyle w:val="References"/>
        <w:numPr>
          <w:ilvl w:val="0"/>
          <w:numId w:val="27"/>
        </w:numPr>
        <w:rPr>
          <w:color w:val="000000" w:themeColor="text1"/>
        </w:rPr>
      </w:pPr>
      <w:bookmarkStart w:id="3" w:name="_Ref95213401"/>
      <w:r w:rsidRPr="00FE145B">
        <w:rPr>
          <w:color w:val="000000" w:themeColor="text1"/>
        </w:rPr>
        <w:t>R4-2202776</w:t>
      </w:r>
      <w:r>
        <w:rPr>
          <w:color w:val="000000" w:themeColor="text1"/>
        </w:rPr>
        <w:t xml:space="preserve">, </w:t>
      </w:r>
      <w:r w:rsidRPr="00FE145B">
        <w:rPr>
          <w:color w:val="000000" w:themeColor="text1"/>
        </w:rPr>
        <w:t>WF on NR Positioning Enhancements (Part 1)</w:t>
      </w:r>
      <w:r>
        <w:rPr>
          <w:color w:val="000000" w:themeColor="text1"/>
        </w:rPr>
        <w:t xml:space="preserve">, </w:t>
      </w:r>
      <w:r w:rsidRPr="00FE145B">
        <w:rPr>
          <w:color w:val="000000" w:themeColor="text1"/>
        </w:rPr>
        <w:t>Ericsson</w:t>
      </w:r>
      <w:r>
        <w:rPr>
          <w:color w:val="000000" w:themeColor="text1"/>
        </w:rPr>
        <w:t>, RAN4#101bis-e, e-Meeting, 17 – 25 Jan. 2022.</w:t>
      </w:r>
      <w:bookmarkEnd w:id="3"/>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48A31" w14:textId="77777777" w:rsidR="000349EE" w:rsidRDefault="000349EE">
      <w:r>
        <w:separator/>
      </w:r>
    </w:p>
  </w:endnote>
  <w:endnote w:type="continuationSeparator" w:id="0">
    <w:p w14:paraId="71AF47CB" w14:textId="77777777" w:rsidR="000349EE" w:rsidRDefault="000349EE">
      <w:r>
        <w:continuationSeparator/>
      </w:r>
    </w:p>
  </w:endnote>
  <w:endnote w:type="continuationNotice" w:id="1">
    <w:p w14:paraId="0E252290" w14:textId="77777777" w:rsidR="000349EE" w:rsidRDefault="00034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144E2" w14:textId="77777777" w:rsidR="000349EE" w:rsidRDefault="000349EE">
      <w:r>
        <w:separator/>
      </w:r>
    </w:p>
  </w:footnote>
  <w:footnote w:type="continuationSeparator" w:id="0">
    <w:p w14:paraId="10DA12AE" w14:textId="77777777" w:rsidR="000349EE" w:rsidRDefault="000349EE">
      <w:r>
        <w:continuationSeparator/>
      </w:r>
    </w:p>
  </w:footnote>
  <w:footnote w:type="continuationNotice" w:id="1">
    <w:p w14:paraId="62C15A7F" w14:textId="77777777" w:rsidR="000349EE" w:rsidRDefault="000349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9"/>
  </w:num>
  <w:num w:numId="9">
    <w:abstractNumId w:val="9"/>
  </w:num>
  <w:num w:numId="10">
    <w:abstractNumId w:val="24"/>
  </w:num>
  <w:num w:numId="11">
    <w:abstractNumId w:val="23"/>
  </w:num>
  <w:num w:numId="12">
    <w:abstractNumId w:val="17"/>
  </w:num>
  <w:num w:numId="13">
    <w:abstractNumId w:val="10"/>
  </w:num>
  <w:num w:numId="14">
    <w:abstractNumId w:val="11"/>
  </w:num>
  <w:num w:numId="15">
    <w:abstractNumId w:val="8"/>
  </w:num>
  <w:num w:numId="16">
    <w:abstractNumId w:val="16"/>
  </w:num>
  <w:num w:numId="17">
    <w:abstractNumId w:val="14"/>
  </w:num>
  <w:num w:numId="18">
    <w:abstractNumId w:val="25"/>
  </w:num>
  <w:num w:numId="19">
    <w:abstractNumId w:val="1"/>
  </w:num>
  <w:num w:numId="20">
    <w:abstractNumId w:val="9"/>
  </w:num>
  <w:num w:numId="21">
    <w:abstractNumId w:val="9"/>
  </w:num>
  <w:num w:numId="22">
    <w:abstractNumId w:val="15"/>
  </w:num>
  <w:num w:numId="23">
    <w:abstractNumId w:val="4"/>
  </w:num>
  <w:num w:numId="24">
    <w:abstractNumId w:val="3"/>
  </w:num>
  <w:num w:numId="25">
    <w:abstractNumId w:val="22"/>
  </w:num>
  <w:num w:numId="26">
    <w:abstractNumId w:val="19"/>
  </w:num>
  <w:num w:numId="27">
    <w:abstractNumId w:val="13"/>
  </w:num>
  <w:num w:numId="28">
    <w:abstractNumId w:val="0"/>
  </w:num>
  <w:num w:numId="29">
    <w:abstractNumId w:val="26"/>
  </w:num>
  <w:num w:numId="30">
    <w:abstractNumId w:val="6"/>
  </w:num>
  <w:num w:numId="31">
    <w:abstractNumId w:val="7"/>
  </w:num>
  <w:num w:numId="32">
    <w:abstractNumId w:val="18"/>
  </w:num>
  <w:num w:numId="33">
    <w:abstractNumId w:val="8"/>
  </w:num>
  <w:num w:numId="34">
    <w:abstractNumId w:val="8"/>
  </w:num>
  <w:num w:numId="35">
    <w:abstractNumId w:val="2"/>
  </w:num>
  <w:num w:numId="36">
    <w:abstractNumId w:val="5"/>
  </w:num>
  <w:num w:numId="37">
    <w:abstractNumId w:val="20"/>
  </w:num>
  <w:num w:numId="3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49EE"/>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B17"/>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BC0"/>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B9C"/>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4F"/>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0ED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B7D"/>
    <w:rsid w:val="007A4D04"/>
    <w:rsid w:val="007A4DE6"/>
    <w:rsid w:val="007A5FF2"/>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2B6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92"/>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172"/>
    <w:rsid w:val="00EE534D"/>
    <w:rsid w:val="00EE5560"/>
    <w:rsid w:val="00EE5CD8"/>
    <w:rsid w:val="00EE6F1E"/>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110F"/>
    <w:rsid w:val="00F01AFD"/>
    <w:rsid w:val="00F027BA"/>
    <w:rsid w:val="00F02904"/>
    <w:rsid w:val="00F03426"/>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45B"/>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a0"/>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a"/>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8179">
      <w:bodyDiv w:val="1"/>
      <w:marLeft w:val="0"/>
      <w:marRight w:val="0"/>
      <w:marTop w:val="0"/>
      <w:marBottom w:val="0"/>
      <w:divBdr>
        <w:top w:val="none" w:sz="0" w:space="0" w:color="auto"/>
        <w:left w:val="none" w:sz="0" w:space="0" w:color="auto"/>
        <w:bottom w:val="none" w:sz="0" w:space="0" w:color="auto"/>
        <w:right w:val="none" w:sz="0" w:space="0" w:color="auto"/>
      </w:divBdr>
    </w:div>
    <w:div w:id="4063456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3337982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137399">
      <w:bodyDiv w:val="1"/>
      <w:marLeft w:val="0"/>
      <w:marRight w:val="0"/>
      <w:marTop w:val="0"/>
      <w:marBottom w:val="0"/>
      <w:divBdr>
        <w:top w:val="none" w:sz="0" w:space="0" w:color="auto"/>
        <w:left w:val="none" w:sz="0" w:space="0" w:color="auto"/>
        <w:bottom w:val="none" w:sz="0" w:space="0" w:color="auto"/>
        <w:right w:val="none" w:sz="0" w:space="0" w:color="auto"/>
      </w:divBdr>
    </w:div>
    <w:div w:id="3348404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70896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6920129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304022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70178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5958182">
      <w:bodyDiv w:val="1"/>
      <w:marLeft w:val="0"/>
      <w:marRight w:val="0"/>
      <w:marTop w:val="0"/>
      <w:marBottom w:val="0"/>
      <w:divBdr>
        <w:top w:val="none" w:sz="0" w:space="0" w:color="auto"/>
        <w:left w:val="none" w:sz="0" w:space="0" w:color="auto"/>
        <w:bottom w:val="none" w:sz="0" w:space="0" w:color="auto"/>
        <w:right w:val="none" w:sz="0" w:space="0" w:color="auto"/>
      </w:divBdr>
    </w:div>
    <w:div w:id="17050118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8BD93-525F-4162-9DC9-7D189CA8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800</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2022-02-14T01:51:00Z</dcterms:created>
  <dcterms:modified xsi:type="dcterms:W3CDTF">2022-02-14T01:51:00Z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(3)2neQER2GWHucjXhCOJtQFeoqt/IWWfnrC8zFU5OgsSy29P6eJdOhR8NJHDNac6xTSUK2CKhn
aLgW5YT5fO2u8iqhIeHpAO/DsAs1JmLVIIbE+5MXGOWyyPXmoFrHJlzsfBIU+HTNqP+yQqz9
XE+puM9WV9U+RFi1pQ0qZs6WnJSOwIb/xSJ83chi3x0sBnxBflZhc9ql4u6emCz2LWKOdzYi
wG+btLv0rH0ny/fKJT</vt:lpwstr>
  </property>
  <property fmtid="{D5CDD505-2E9C-101B-9397-08002B2CF9AE}" pid="13" name="_2015_ms_pID_725343_00">
    <vt:lpwstr>_2015_ms_pID_725343</vt:lpwstr>
  </property>
  <property fmtid="{D5CDD505-2E9C-101B-9397-08002B2CF9AE}" pid="14" name="_2015_ms_pID_7253431">
    <vt:lpwstr>iNbJZTzHfHZ1Dp++N3yF2s+IjV5rOC7T5zB4WoThPdPu3512EJXLup
vsTK6svpY02ahKKKgm8/N7NKMOKisX5WDyqpsLIU8Qx2+rtUmtFtd1HkcpJqwX1i1Wa26QGI
wXbGdelxHr2keLrypy4Wd3n52wPqW8XVTUl1BpjCkhKlN+zZDf+NapmD4MX5cyw9SvTe8Sgo
Av0FRv6k1+4FazS8iZsgnhYCILGcoQ5/LohR</vt:lpwstr>
  </property>
  <property fmtid="{D5CDD505-2E9C-101B-9397-08002B2CF9AE}" pid="15" name="_2015_ms_pID_7253431_00">
    <vt:lpwstr>_2015_ms_pID_7253431</vt:lpwstr>
  </property>
  <property fmtid="{D5CDD505-2E9C-101B-9397-08002B2CF9AE}" pid="16" name="_2015_ms_pID_7253432">
    <vt:lpwstr>t55LGTGaIjRKVTAXWorWAfXnU6QqAmGErz0r
VFzuoxCik0Vf/22ZU601r3hqScCLMQ==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