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NB-IoT/</w:t>
      </w:r>
      <w:proofErr w:type="spellStart"/>
      <w:r w:rsidR="00CC19A6" w:rsidRPr="00AC0B9B">
        <w:rPr>
          <w:rFonts w:ascii="Arial" w:hAnsi="Arial" w:cs="Arial"/>
          <w:b/>
          <w:sz w:val="28"/>
        </w:rPr>
        <w:t>eMTC</w:t>
      </w:r>
      <w:proofErr w:type="spellEnd"/>
      <w:r w:rsidR="00CC19A6" w:rsidRPr="00AC0B9B">
        <w:rPr>
          <w:rFonts w:ascii="Arial" w:hAnsi="Arial" w:cs="Arial"/>
          <w:b/>
          <w:sz w:val="28"/>
        </w:rPr>
        <w:t xml:space="preserve">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w:t>
      </w:r>
      <w:proofErr w:type="spellStart"/>
      <w:r w:rsidR="00AC0B9B" w:rsidRPr="00AC0B9B">
        <w:rPr>
          <w:b w:val="0"/>
          <w:bCs w:val="0"/>
          <w:sz w:val="22"/>
          <w:szCs w:val="22"/>
        </w:rPr>
        <w:t>eMTC</w:t>
      </w:r>
      <w:proofErr w:type="spellEnd"/>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w:t>
      </w:r>
      <w:proofErr w:type="gramStart"/>
      <w:r w:rsidR="008C2BB3" w:rsidRPr="002C0030">
        <w:t xml:space="preserve">NTN </w:t>
      </w:r>
      <w:r w:rsidR="00CC19A6">
        <w:t xml:space="preserve"> and</w:t>
      </w:r>
      <w:proofErr w:type="gramEnd"/>
      <w:r w:rsidR="00CC19A6">
        <w:t xml:space="preserve">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AA2DD9">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 xml:space="preserve">RAN2 </w:t>
            </w:r>
            <w:proofErr w:type="spellStart"/>
            <w:r w:rsidRPr="00DB44AB">
              <w:rPr>
                <w:rFonts w:ascii="Arial" w:eastAsia="Times New Roman" w:hAnsi="Arial" w:cs="Arial"/>
                <w:b/>
                <w:bCs/>
                <w:color w:val="FFFFFF" w:themeColor="background1"/>
                <w:sz w:val="16"/>
                <w:szCs w:val="20"/>
                <w:lang w:val="en-GB" w:eastAsia="zh-CN"/>
              </w:rPr>
              <w:t>Parant</w:t>
            </w:r>
            <w:proofErr w:type="spellEnd"/>
            <w:r w:rsidRPr="00DB44AB">
              <w:rPr>
                <w:rFonts w:ascii="Arial" w:eastAsia="Times New Roman" w:hAnsi="Arial" w:cs="Arial"/>
                <w:b/>
                <w:bCs/>
                <w:color w:val="FFFFFF" w:themeColor="background1"/>
                <w:sz w:val="16"/>
                <w:szCs w:val="20"/>
                <w:lang w:val="en-GB" w:eastAsia="zh-CN"/>
              </w:rPr>
              <w:t xml:space="preserve">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D57084">
              <w:rPr>
                <w:rFonts w:ascii="Arial" w:eastAsia="Times New Roman" w:hAnsi="Arial" w:cs="Arial"/>
                <w:strike/>
                <w:color w:val="FF0000"/>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If set, UE does the following:</w:t>
            </w:r>
            <w:r w:rsidRPr="00D57084">
              <w:rPr>
                <w:rFonts w:ascii="Arial" w:eastAsia="Times New Roman" w:hAnsi="Arial" w:cs="Arial"/>
                <w:strike/>
                <w:color w:val="FF0000"/>
                <w:sz w:val="16"/>
                <w:szCs w:val="18"/>
                <w:lang w:val="en-GB" w:eastAsia="zh-CN"/>
              </w:rPr>
              <w:br/>
              <w:t>1. UE specific TA calculation on the service link in RRC_IDLE / RRC_CONNECTED state based on its GNSS-acquired position and the serving satellite ephemeris.</w:t>
            </w:r>
            <w:r w:rsidRPr="00D57084">
              <w:rPr>
                <w:rFonts w:ascii="Arial" w:eastAsia="Times New Roman" w:hAnsi="Arial" w:cs="Arial"/>
                <w:strike/>
                <w:color w:val="FF0000"/>
                <w:sz w:val="16"/>
                <w:szCs w:val="18"/>
                <w:lang w:val="en-GB" w:eastAsia="zh-CN"/>
              </w:rPr>
              <w:br/>
              <w:t>2. UE-</w:t>
            </w:r>
            <w:proofErr w:type="gramStart"/>
            <w:r w:rsidRPr="00D57084">
              <w:rPr>
                <w:rFonts w:ascii="Arial" w:eastAsia="Times New Roman" w:hAnsi="Arial" w:cs="Arial"/>
                <w:strike/>
                <w:color w:val="FF0000"/>
                <w:sz w:val="16"/>
                <w:szCs w:val="18"/>
                <w:lang w:val="en-GB" w:eastAsia="zh-CN"/>
              </w:rPr>
              <w:t>specific  calculation</w:t>
            </w:r>
            <w:proofErr w:type="gramEnd"/>
            <w:r w:rsidRPr="00D57084">
              <w:rPr>
                <w:rFonts w:ascii="Arial" w:eastAsia="Times New Roman" w:hAnsi="Arial" w:cs="Arial"/>
                <w:strike/>
                <w:color w:val="FF0000"/>
                <w:sz w:val="16"/>
                <w:szCs w:val="18"/>
                <w:lang w:val="en-GB" w:eastAsia="zh-CN"/>
              </w:rPr>
              <w:t xml:space="preserve">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11CAD8C1"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For NB-IoT</w:t>
            </w:r>
            <w:r w:rsidRPr="00D57084">
              <w:rPr>
                <w:rFonts w:ascii="Arial" w:eastAsia="Times New Roman" w:hAnsi="Arial" w:cs="Arial"/>
                <w:strike/>
                <w:color w:val="FF0000"/>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5274BB6B"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6346CA71"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2DD13156"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4D5E7361"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3B7D207D" w14:textId="1684F090" w:rsidR="00741BD3"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Stable</w:t>
            </w:r>
          </w:p>
        </w:tc>
      </w:tr>
      <w:tr w:rsidR="00741BD3" w:rsidRPr="00DB44AB" w14:paraId="66B6AA79"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081EC07"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is a network-controlled common </w:t>
            </w:r>
            <w:proofErr w:type="gramStart"/>
            <w:r w:rsidRPr="00FD7F0D">
              <w:rPr>
                <w:rFonts w:ascii="Arial" w:eastAsia="Times New Roman" w:hAnsi="Arial" w:cs="Arial"/>
                <w:color w:val="000000" w:themeColor="text1"/>
                <w:sz w:val="16"/>
                <w:szCs w:val="18"/>
                <w:lang w:val="en-GB" w:eastAsia="zh-CN"/>
              </w:rPr>
              <w:t>TA, and</w:t>
            </w:r>
            <w:proofErr w:type="gramEnd"/>
            <w:r w:rsidRPr="00FD7F0D">
              <w:rPr>
                <w:rFonts w:ascii="Arial" w:eastAsia="Times New Roman" w:hAnsi="Arial" w:cs="Arial"/>
                <w:color w:val="000000" w:themeColor="text1"/>
                <w:sz w:val="16"/>
                <w:szCs w:val="18"/>
                <w:lang w:val="en-GB" w:eastAsia="zh-CN"/>
              </w:rPr>
              <w:t xml:space="preserve"> may include any timing offset considered necessary by the network.</w:t>
            </w:r>
          </w:p>
          <w:p w14:paraId="2348A47B"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proofErr w:type="gram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with</w:t>
            </w:r>
            <w:proofErr w:type="gramEnd"/>
            <w:r w:rsidRPr="00FD7F0D">
              <w:rPr>
                <w:rFonts w:ascii="Arial" w:eastAsia="Times New Roman" w:hAnsi="Arial" w:cs="Arial"/>
                <w:color w:val="000000" w:themeColor="text1"/>
                <w:sz w:val="16"/>
                <w:szCs w:val="18"/>
                <w:lang w:val="en-GB" w:eastAsia="zh-CN"/>
              </w:rPr>
              <w:t xml:space="preserve"> value of 0 is supported. he granularity of </w:t>
            </w:r>
            <w:proofErr w:type="spellStart"/>
            <w:r w:rsidRPr="00FD7F0D">
              <w:rPr>
                <w:rFonts w:ascii="Arial" w:eastAsia="Times New Roman" w:hAnsi="Arial" w:cs="Arial"/>
                <w:color w:val="000000" w:themeColor="text1"/>
                <w:sz w:val="16"/>
                <w:szCs w:val="18"/>
                <w:lang w:val="en-GB" w:eastAsia="zh-CN"/>
              </w:rPr>
              <w:t>TACommon</w:t>
            </w:r>
            <w:proofErr w:type="spellEnd"/>
            <w:r w:rsidRPr="00FD7F0D">
              <w:rPr>
                <w:rFonts w:ascii="Arial" w:eastAsia="Times New Roman" w:hAnsi="Arial" w:cs="Arial"/>
                <w:color w:val="000000" w:themeColor="text1"/>
                <w:sz w:val="16"/>
                <w:szCs w:val="18"/>
                <w:lang w:val="en-GB" w:eastAsia="zh-CN"/>
              </w:rPr>
              <w:t xml:space="preserve"> is 32.55208 ×10</w:t>
            </w:r>
            <w:proofErr w:type="gramStart"/>
            <w:r w:rsidRPr="00FD7F0D">
              <w:rPr>
                <w:rFonts w:ascii="Arial" w:eastAsia="Times New Roman" w:hAnsi="Arial" w:cs="Arial"/>
                <w:color w:val="000000" w:themeColor="text1"/>
                <w:sz w:val="16"/>
                <w:szCs w:val="18"/>
                <w:lang w:val="en-GB" w:eastAsia="zh-CN"/>
              </w:rPr>
              <w:t>^(</w:t>
            </w:r>
            <w:proofErr w:type="gramEnd"/>
            <w:r w:rsidRPr="00FD7F0D">
              <w:rPr>
                <w:rFonts w:ascii="Arial" w:eastAsia="Times New Roman" w:hAnsi="Arial" w:cs="Arial"/>
                <w:color w:val="000000" w:themeColor="text1"/>
                <w:sz w:val="16"/>
                <w:szCs w:val="18"/>
                <w:lang w:val="en-GB" w:eastAsia="zh-CN"/>
              </w:rPr>
              <w:t xml:space="preserve">-3) </w:t>
            </w:r>
            <w:proofErr w:type="spellStart"/>
            <w:r w:rsidRPr="00FD7F0D">
              <w:rPr>
                <w:rFonts w:ascii="Arial" w:eastAsia="Times New Roman" w:hAnsi="Arial" w:cs="Arial"/>
                <w:color w:val="000000" w:themeColor="text1"/>
                <w:sz w:val="16"/>
                <w:szCs w:val="18"/>
                <w:lang w:val="en-GB" w:eastAsia="zh-CN"/>
              </w:rPr>
              <w:t>μs</w:t>
            </w:r>
            <w:proofErr w:type="spellEnd"/>
          </w:p>
          <w:p w14:paraId="5B2F7BB4" w14:textId="34DAD7A7" w:rsidR="00741BD3"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FD7F0D">
              <w:rPr>
                <w:rFonts w:ascii="Arial" w:eastAsia="Times New Roman" w:hAnsi="Arial" w:cs="Arial"/>
                <w:color w:val="000000" w:themeColor="text1"/>
                <w:sz w:val="16"/>
                <w:szCs w:val="18"/>
                <w:lang w:val="en-GB" w:eastAsia="zh-CN"/>
              </w:rPr>
              <w:t>Values  are</w:t>
            </w:r>
            <w:proofErr w:type="gramEnd"/>
            <w:r w:rsidRPr="00FD7F0D">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47A99D47" w14:textId="0D098825" w:rsidR="00741BD3" w:rsidRPr="00AF3063" w:rsidRDefault="00E060CC" w:rsidP="00FD7F0D">
            <w:pPr>
              <w:rPr>
                <w:color w:val="FF0000"/>
                <w:vertAlign w:val="superscript"/>
              </w:rPr>
            </w:pPr>
            <w:proofErr w:type="gramStart"/>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proofErr w:type="gramEnd"/>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283033E"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775A138" w14:textId="704141B7"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167EB6E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589C5F18"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01F905F9"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w:t>
            </w:r>
            <w:proofErr w:type="spellStart"/>
            <w:r w:rsidRPr="00FD7F0D">
              <w:rPr>
                <w:rFonts w:ascii="Arial" w:eastAsia="Times New Roman" w:hAnsi="Arial" w:cs="Arial"/>
                <w:color w:val="000000" w:themeColor="text1"/>
                <w:sz w:val="16"/>
                <w:szCs w:val="18"/>
                <w:lang w:val="en-GB" w:eastAsia="zh-CN"/>
              </w:rPr>
              <w:t>TACommonDriftVariation</w:t>
            </w:r>
            <w:proofErr w:type="spellEnd"/>
            <w:r w:rsidRPr="00FD7F0D">
              <w:rPr>
                <w:rFonts w:ascii="Arial" w:eastAsia="Times New Roman" w:hAnsi="Arial" w:cs="Arial"/>
                <w:color w:val="000000" w:themeColor="text1"/>
                <w:sz w:val="16"/>
                <w:szCs w:val="18"/>
                <w:lang w:val="en-GB" w:eastAsia="zh-CN"/>
              </w:rPr>
              <w:t xml:space="preserve"> is 0.2×10</w:t>
            </w:r>
            <w:proofErr w:type="gramStart"/>
            <w:r w:rsidRPr="00FD7F0D">
              <w:rPr>
                <w:rFonts w:ascii="Arial" w:eastAsia="Times New Roman" w:hAnsi="Arial" w:cs="Arial"/>
                <w:color w:val="000000" w:themeColor="text1"/>
                <w:sz w:val="16"/>
                <w:szCs w:val="18"/>
                <w:lang w:val="en-GB" w:eastAsia="zh-CN"/>
              </w:rPr>
              <w:t>^(</w:t>
            </w:r>
            <w:proofErr w:type="gramEnd"/>
            <w:r w:rsidRPr="00FD7F0D">
              <w:rPr>
                <w:rFonts w:ascii="Arial" w:eastAsia="Times New Roman" w:hAnsi="Arial" w:cs="Arial"/>
                <w:color w:val="000000" w:themeColor="text1"/>
                <w:sz w:val="16"/>
                <w:szCs w:val="18"/>
                <w:lang w:val="en-GB" w:eastAsia="zh-CN"/>
              </w:rPr>
              <w:t xml:space="preserve">-4)  μs⁄s^2 </w:t>
            </w:r>
          </w:p>
          <w:p w14:paraId="00B43D23" w14:textId="4966C44C" w:rsidR="00E060CC"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FD7F0D">
              <w:rPr>
                <w:rFonts w:ascii="Arial" w:eastAsia="Times New Roman" w:hAnsi="Arial" w:cs="Arial"/>
                <w:color w:val="000000" w:themeColor="text1"/>
                <w:sz w:val="16"/>
                <w:szCs w:val="18"/>
                <w:lang w:val="en-GB" w:eastAsia="zh-CN"/>
              </w:rPr>
              <w:t>Value  are</w:t>
            </w:r>
            <w:proofErr w:type="gramEnd"/>
            <w:r w:rsidRPr="00FD7F0D">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1D9A2502" w14:textId="1A5082D8" w:rsidR="00E060CC" w:rsidRPr="00AF3063" w:rsidRDefault="00E060CC" w:rsidP="00FD7F0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field is 19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5C9A78D"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03AF6E5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33D427DC"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6D09F9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w:t>
            </w:r>
            <w:proofErr w:type="spellStart"/>
            <w:r w:rsidRPr="006A43E5">
              <w:rPr>
                <w:rFonts w:ascii="Arial" w:eastAsia="Times New Roman" w:hAnsi="Arial" w:cs="Arial"/>
                <w:color w:val="000000" w:themeColor="text1"/>
                <w:sz w:val="16"/>
                <w:szCs w:val="18"/>
                <w:lang w:val="en-GB" w:eastAsia="zh-CN"/>
              </w:rPr>
              <w:t>TACommonDriftVariation</w:t>
            </w:r>
            <w:proofErr w:type="spellEnd"/>
            <w:r w:rsidRPr="006A43E5">
              <w:rPr>
                <w:rFonts w:ascii="Arial" w:eastAsia="Times New Roman" w:hAnsi="Arial" w:cs="Arial"/>
                <w:color w:val="000000" w:themeColor="text1"/>
                <w:sz w:val="16"/>
                <w:szCs w:val="18"/>
                <w:lang w:val="en-GB" w:eastAsia="zh-CN"/>
              </w:rPr>
              <w:t xml:space="preserve"> is 0.2×10</w:t>
            </w:r>
            <w:proofErr w:type="gramStart"/>
            <w:r w:rsidRPr="006A43E5">
              <w:rPr>
                <w:rFonts w:ascii="Arial" w:eastAsia="Times New Roman" w:hAnsi="Arial" w:cs="Arial"/>
                <w:color w:val="000000" w:themeColor="text1"/>
                <w:sz w:val="16"/>
                <w:szCs w:val="18"/>
                <w:lang w:val="en-GB" w:eastAsia="zh-CN"/>
              </w:rPr>
              <w:t>^(</w:t>
            </w:r>
            <w:proofErr w:type="gramEnd"/>
            <w:r w:rsidRPr="006A43E5">
              <w:rPr>
                <w:rFonts w:ascii="Arial" w:eastAsia="Times New Roman" w:hAnsi="Arial" w:cs="Arial"/>
                <w:color w:val="000000" w:themeColor="text1"/>
                <w:sz w:val="16"/>
                <w:szCs w:val="18"/>
                <w:lang w:val="en-GB" w:eastAsia="zh-CN"/>
              </w:rPr>
              <w:t xml:space="preserve">-4)  μs⁄s^2 </w:t>
            </w:r>
          </w:p>
          <w:p w14:paraId="4E6CE4A5" w14:textId="32C27B8E" w:rsidR="00E060CC"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6A43E5">
              <w:rPr>
                <w:rFonts w:ascii="Arial" w:eastAsia="Times New Roman" w:hAnsi="Arial" w:cs="Arial"/>
                <w:color w:val="000000" w:themeColor="text1"/>
                <w:sz w:val="16"/>
                <w:szCs w:val="18"/>
                <w:lang w:val="en-GB" w:eastAsia="zh-CN"/>
              </w:rPr>
              <w:t>Value  are</w:t>
            </w:r>
            <w:proofErr w:type="gramEnd"/>
            <w:r w:rsidRPr="006A43E5">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428C5F77" w14:textId="418E5CDD" w:rsidR="00E060CC" w:rsidRPr="00AF3063" w:rsidRDefault="00A607CB" w:rsidP="00FD7F0D">
            <w:pPr>
              <w:rPr>
                <w:color w:val="FF0000"/>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field is 15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34D8960A"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B0ADA" w:rsidRPr="00DB44AB" w14:paraId="225528C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0AFF631C"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77C1D88A" w14:textId="494A2FC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5DD5DFF5" w:rsidR="002B0ADA" w:rsidRPr="00DB44AB" w:rsidRDefault="008E4494"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9FB6E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38A1ACF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02765C9" w14:textId="499970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212B8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AC73C8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8693E9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0892E7F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240659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7F0964A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24738320" w14:textId="7202B1C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0CD02B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3EDEC2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989DE66"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4DC03865" w14:textId="1925D2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8503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7E1F866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A99E1C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C77D9D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CEC4C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00404E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63806E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531BCB">
              <w:rPr>
                <w:rFonts w:ascii="Arial" w:eastAsia="Times New Roman" w:hAnsi="Arial" w:cs="Arial"/>
                <w:color w:val="000000" w:themeColor="text1"/>
                <w:sz w:val="16"/>
                <w:szCs w:val="18"/>
                <w:lang w:val="en-GB" w:eastAsia="zh-CN"/>
              </w:rPr>
              <w:t>Indicate  the</w:t>
            </w:r>
            <w:proofErr w:type="gramEnd"/>
            <w:r w:rsidRPr="00531BCB">
              <w:rPr>
                <w:rFonts w:ascii="Arial" w:eastAsia="Times New Roman" w:hAnsi="Arial" w:cs="Arial"/>
                <w:color w:val="000000" w:themeColor="text1"/>
                <w:sz w:val="16"/>
                <w:szCs w:val="18"/>
                <w:lang w:val="en-GB" w:eastAsia="zh-CN"/>
              </w:rPr>
              <w:t xml:space="preserv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129826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F4F1C6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0263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BA2BC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2D1A624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BA5D72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70154CE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5600C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0C4499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5476C5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012FFB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48B2AB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6993AD4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16C9EF7"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276C3392" w14:textId="1F1B5FD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D033CEE" w14:textId="2BE920BF"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90180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1F5A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847100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DA6932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5C684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1C9062D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0B7678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70CC21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F7E26AC"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64A269ED" w14:textId="659E715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A8933E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2523EDD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67DF6A"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68611239" w14:textId="21F2D9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6F050206" w14:textId="29C85D8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099FEA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ECBC35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A116C3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2971802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F37F68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proofErr w:type="spellStart"/>
            <w:r w:rsidRPr="00AF3063">
              <w:rPr>
                <w:rFonts w:ascii="Arial" w:eastAsia="Times New Roman" w:hAnsi="Arial" w:cs="Arial"/>
                <w:color w:val="FF0000"/>
                <w:sz w:val="16"/>
                <w:szCs w:val="18"/>
                <w:lang w:val="en-GB" w:eastAsia="zh-CN"/>
              </w:rPr>
              <w:t>ServingSatellite</w:t>
            </w:r>
            <w:proofErr w:type="spellEnd"/>
            <w:r w:rsidRPr="00AF3063">
              <w:rPr>
                <w:rFonts w:ascii="Arial" w:eastAsia="Times New Roman" w:hAnsi="Arial" w:cs="Arial"/>
                <w:color w:val="FF0000"/>
                <w:sz w:val="16"/>
                <w:szCs w:val="18"/>
                <w:lang w:val="en-GB" w:eastAsia="zh-CN"/>
              </w:rPr>
              <w:t xml:space="preserv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28447B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6453F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7D203B3D" w14:textId="099538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588D9B61" w14:textId="5C705DB0"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13446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D6F66B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5C55C9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2F7DF7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1A3BC5A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01E745B3"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0698A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w:t>
            </w:r>
            <w:proofErr w:type="spellStart"/>
            <w:r w:rsidRPr="006A43E5">
              <w:rPr>
                <w:rFonts w:ascii="Arial" w:eastAsia="Times New Roman" w:hAnsi="Arial" w:cs="Arial"/>
                <w:color w:val="000000" w:themeColor="text1"/>
                <w:sz w:val="16"/>
                <w:szCs w:val="18"/>
                <w:lang w:val="en-GB" w:eastAsia="zh-CN"/>
              </w:rPr>
              <w:t>i</w:t>
            </w:r>
            <w:proofErr w:type="spellEnd"/>
            <w:r w:rsidRPr="006A43E5">
              <w:rPr>
                <w:rFonts w:ascii="Arial" w:eastAsia="Times New Roman" w:hAnsi="Arial" w:cs="Arial"/>
                <w:color w:val="000000" w:themeColor="text1"/>
                <w:sz w:val="16"/>
                <w:szCs w:val="18"/>
                <w:lang w:val="en-GB" w:eastAsia="zh-CN"/>
              </w:rPr>
              <w:t xml:space="preserve"> </w:t>
            </w:r>
          </w:p>
          <w:p w14:paraId="63B4000B" w14:textId="0BE6589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0B7281C9" w14:textId="42779C55"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CE0CC3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07C3F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FF6582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18A01C6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3D9E0B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1E94A6D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7D0532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35429353" w14:textId="1E13C87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hideMark/>
          </w:tcPr>
          <w:p w14:paraId="561AACDF" w14:textId="544AE68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7DB42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193F1D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3B078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3F9789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06131B" w14:textId="77777777" w:rsidTr="00086471">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nil"/>
            </w:tcBorders>
            <w:shd w:val="clear" w:color="auto" w:fill="auto"/>
            <w:vAlign w:val="center"/>
            <w:hideMark/>
          </w:tcPr>
          <w:p w14:paraId="46F1469D" w14:textId="038D9E3D" w:rsidR="008E4494" w:rsidRPr="007D089D"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 xml:space="preserve">A validity duration configured by the network for satellite ephemeris data </w:t>
            </w:r>
            <w:r w:rsidR="00D6088F">
              <w:rPr>
                <w:rFonts w:eastAsia="Times New Roman"/>
                <w:color w:val="000000" w:themeColor="text1"/>
                <w:sz w:val="16"/>
                <w:lang w:val="en-GB" w:eastAsia="zh-CN"/>
              </w:rPr>
              <w:t xml:space="preserve">and common TA parameters </w:t>
            </w:r>
            <w:r w:rsidRPr="007D089D">
              <w:rPr>
                <w:rFonts w:eastAsia="Times New Roman"/>
                <w:color w:val="000000" w:themeColor="text1"/>
                <w:sz w:val="16"/>
                <w:lang w:val="en-GB" w:eastAsia="zh-CN"/>
              </w:rPr>
              <w:t>which indicates the maximum time during which the UE can apply the satellite ephemeris without having acquired new satellite ephemeris.</w:t>
            </w:r>
          </w:p>
          <w:p w14:paraId="1DE68FD6" w14:textId="312EC67C"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 xml:space="preserve">The unit of </w:t>
            </w:r>
            <w:proofErr w:type="spellStart"/>
            <w:r w:rsidRPr="007D089D">
              <w:rPr>
                <w:rFonts w:eastAsia="Times New Roman"/>
                <w:color w:val="000000" w:themeColor="text1"/>
                <w:sz w:val="16"/>
                <w:lang w:val="en-GB" w:eastAsia="zh-CN"/>
              </w:rPr>
              <w:t>ntnUlSyncValidityDuration</w:t>
            </w:r>
            <w:proofErr w:type="spellEnd"/>
            <w:r w:rsidRPr="007D089D">
              <w:rPr>
                <w:rFonts w:eastAsia="Times New Roman"/>
                <w:color w:val="000000" w:themeColor="text1"/>
                <w:sz w:val="16"/>
                <w:lang w:val="en-GB" w:eastAsia="zh-CN"/>
              </w:rPr>
              <w:t xml:space="preserve"> is second</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3128B42C" w14:textId="02691A4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7D089D">
              <w:rPr>
                <w:rFonts w:ascii="Arial" w:eastAsia="Times New Roman" w:hAnsi="Arial" w:cs="Arial"/>
                <w:color w:val="FF0000"/>
                <w:sz w:val="16"/>
                <w:szCs w:val="18"/>
                <w:lang w:val="en-GB" w:eastAsia="zh-CN"/>
              </w:rPr>
              <w:t>{ 5</w:t>
            </w:r>
            <w:proofErr w:type="gramEnd"/>
            <w:r w:rsidRPr="007D089D">
              <w:rPr>
                <w:rFonts w:ascii="Arial" w:eastAsia="Times New Roman" w:hAnsi="Arial" w:cs="Arial"/>
                <w:color w:val="FF0000"/>
                <w:sz w:val="16"/>
                <w:szCs w:val="18"/>
                <w:lang w:val="en-GB" w:eastAsia="zh-CN"/>
              </w:rPr>
              <w:t>,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6759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p>
          <w:p w14:paraId="34673991" w14:textId="16D3EAF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FFS: Additional values for GEO (</w:t>
            </w:r>
            <w:proofErr w:type="gramStart"/>
            <w:r w:rsidRPr="007D089D">
              <w:rPr>
                <w:rFonts w:ascii="Arial" w:eastAsia="Times New Roman" w:hAnsi="Arial" w:cs="Arial"/>
                <w:color w:val="000000" w:themeColor="text1"/>
                <w:sz w:val="16"/>
                <w:szCs w:val="18"/>
                <w:lang w:val="en-GB" w:eastAsia="zh-CN"/>
              </w:rPr>
              <w:t>e.g.</w:t>
            </w:r>
            <w:proofErr w:type="gramEnd"/>
            <w:r w:rsidRPr="007D089D">
              <w:rPr>
                <w:rFonts w:ascii="Arial" w:eastAsia="Times New Roman" w:hAnsi="Arial" w:cs="Arial"/>
                <w:color w:val="000000" w:themeColor="text1"/>
                <w:sz w:val="16"/>
                <w:szCs w:val="18"/>
                <w:lang w:val="en-GB" w:eastAsia="zh-CN"/>
              </w:rPr>
              <w:t xml:space="preserve"> up to 2 hours)</w:t>
            </w:r>
          </w:p>
          <w:p w14:paraId="77183FEC"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A8452F" w14:textId="78592F2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w:t>
            </w:r>
            <w:r w:rsidRPr="007D089D">
              <w:rPr>
                <w:rFonts w:ascii="Arial" w:eastAsia="Times New Roman" w:hAnsi="Arial" w:cs="Arial"/>
                <w:color w:val="000000" w:themeColor="text1"/>
                <w:sz w:val="16"/>
                <w:szCs w:val="18"/>
                <w:lang w:val="en-GB" w:eastAsia="zh-CN"/>
              </w:rPr>
              <w:lastRenderedPageBreak/>
              <w:t>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w:t>
            </w:r>
            <w:proofErr w:type="gramStart"/>
            <w:r w:rsidRPr="007D089D">
              <w:rPr>
                <w:rFonts w:ascii="Arial" w:eastAsia="Times New Roman" w:hAnsi="Arial" w:cs="Arial"/>
                <w:color w:val="000000" w:themeColor="text1"/>
                <w:sz w:val="16"/>
                <w:szCs w:val="18"/>
                <w:lang w:val="en-GB" w:eastAsia="zh-CN"/>
              </w:rPr>
              <w:t>e.g.</w:t>
            </w:r>
            <w:proofErr w:type="gramEnd"/>
            <w:r w:rsidRPr="007D089D">
              <w:rPr>
                <w:rFonts w:ascii="Arial" w:eastAsia="Times New Roman" w:hAnsi="Arial" w:cs="Arial"/>
                <w:color w:val="000000" w:themeColor="text1"/>
                <w:sz w:val="16"/>
                <w:szCs w:val="18"/>
                <w:lang w:val="en-GB" w:eastAsia="zh-CN"/>
              </w:rPr>
              <w:t xml:space="preserve"> up to 2 hours)</w:t>
            </w:r>
          </w:p>
          <w:p w14:paraId="0C72CCB5"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18D501C" w14:textId="2B23EAD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997" w:type="dxa"/>
            <w:tcBorders>
              <w:top w:val="nil"/>
              <w:left w:val="nil"/>
              <w:bottom w:val="single" w:sz="4" w:space="0" w:color="auto"/>
              <w:right w:val="single" w:sz="4" w:space="0" w:color="auto"/>
            </w:tcBorders>
          </w:tcPr>
          <w:p w14:paraId="20F74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9E03C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E038D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94C1E2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086471" w:rsidRPr="00DB44AB" w14:paraId="21639973"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19AD13C" w14:textId="10FD374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single" w:sz="4" w:space="0" w:color="auto"/>
              <w:left w:val="nil"/>
              <w:bottom w:val="single" w:sz="4" w:space="0" w:color="auto"/>
              <w:right w:val="single" w:sz="4" w:space="0" w:color="auto"/>
            </w:tcBorders>
            <w:shd w:val="clear" w:color="auto" w:fill="auto"/>
            <w:vAlign w:val="center"/>
          </w:tcPr>
          <w:p w14:paraId="0B59CEE8" w14:textId="5D3ED398"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63412C" w14:textId="4E48538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6DC7F2DF"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2ABD5690"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3CAEAE6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single" w:sz="4" w:space="0" w:color="auto"/>
              <w:left w:val="nil"/>
              <w:bottom w:val="single" w:sz="4" w:space="0" w:color="auto"/>
              <w:right w:val="single" w:sz="4" w:space="0" w:color="auto"/>
            </w:tcBorders>
            <w:shd w:val="clear" w:color="auto" w:fill="auto"/>
            <w:vAlign w:val="center"/>
          </w:tcPr>
          <w:p w14:paraId="146561F7" w14:textId="200E7CED" w:rsidR="00086471" w:rsidRPr="00AF3063" w:rsidRDefault="00086471" w:rsidP="00086471">
            <w:pPr>
              <w:autoSpaceDE/>
              <w:autoSpaceDN/>
              <w:adjustRightInd/>
              <w:snapToGrid/>
              <w:spacing w:after="0"/>
              <w:jc w:val="left"/>
              <w:rPr>
                <w:rFonts w:eastAsia="Times New Roman"/>
                <w:color w:val="FF0000"/>
                <w:sz w:val="16"/>
                <w:lang w:val="en-GB" w:eastAsia="zh-CN"/>
              </w:rPr>
            </w:pPr>
            <w:r w:rsidRPr="00086471">
              <w:rPr>
                <w:rFonts w:eastAsia="Times New Roman"/>
                <w:color w:val="FF0000"/>
                <w:sz w:val="16"/>
                <w:lang w:val="en-GB" w:eastAsia="zh-CN"/>
              </w:rPr>
              <w:t>EpochTime-NB-r17</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106BEB38" w14:textId="7EA0195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tcPr>
          <w:p w14:paraId="172B7673" w14:textId="7981AB93"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EpochTime-NB-r17</w:t>
            </w:r>
          </w:p>
        </w:tc>
        <w:tc>
          <w:tcPr>
            <w:tcW w:w="3497" w:type="dxa"/>
            <w:tcBorders>
              <w:top w:val="single" w:sz="4" w:space="0" w:color="auto"/>
              <w:left w:val="nil"/>
              <w:bottom w:val="single" w:sz="4" w:space="0" w:color="auto"/>
              <w:right w:val="nil"/>
            </w:tcBorders>
            <w:shd w:val="clear" w:color="auto" w:fill="auto"/>
            <w:vAlign w:val="center"/>
          </w:tcPr>
          <w:p w14:paraId="796BC89B" w14:textId="79265239" w:rsidR="00086471" w:rsidRPr="007D089D" w:rsidRDefault="00086471" w:rsidP="00086471">
            <w:pPr>
              <w:autoSpaceDE/>
              <w:autoSpaceDN/>
              <w:adjustRightInd/>
              <w:snapToGrid/>
              <w:spacing w:after="0"/>
              <w:jc w:val="left"/>
              <w:rPr>
                <w:rFonts w:eastAsia="Times New Roman"/>
                <w:color w:val="000000" w:themeColor="text1"/>
                <w:sz w:val="16"/>
                <w:lang w:val="en-GB" w:eastAsia="zh-CN"/>
              </w:rPr>
            </w:pPr>
            <w:r w:rsidRPr="00086471">
              <w:rPr>
                <w:rFonts w:eastAsia="Times New Roman"/>
                <w:color w:val="000000" w:themeColor="text1"/>
                <w:sz w:val="16"/>
                <w:lang w:val="en-GB" w:eastAsia="zh-CN"/>
              </w:rPr>
              <w:t>Indicate the epoch time for assistance information (</w:t>
            </w:r>
            <w:proofErr w:type="gramStart"/>
            <w:r w:rsidRPr="00086471">
              <w:rPr>
                <w:rFonts w:eastAsia="Times New Roman"/>
                <w:color w:val="000000" w:themeColor="text1"/>
                <w:sz w:val="16"/>
                <w:lang w:val="en-GB" w:eastAsia="zh-CN"/>
              </w:rPr>
              <w:t>i.e.</w:t>
            </w:r>
            <w:proofErr w:type="gramEnd"/>
            <w:r w:rsidRPr="00086471">
              <w:rPr>
                <w:rFonts w:eastAsia="Times New Roman"/>
                <w:color w:val="000000" w:themeColor="text1"/>
                <w:sz w:val="16"/>
                <w:lang w:val="en-GB" w:eastAsia="zh-CN"/>
              </w:rPr>
              <w:t xml:space="preserve"> Serving satellite ephemeris and Common TA parameters). When explicitly provided through SIB, or through dedicated </w:t>
            </w:r>
            <w:proofErr w:type="spellStart"/>
            <w:r w:rsidRPr="00086471">
              <w:rPr>
                <w:rFonts w:eastAsia="Times New Roman"/>
                <w:color w:val="000000" w:themeColor="text1"/>
                <w:sz w:val="16"/>
                <w:lang w:val="en-GB" w:eastAsia="zh-CN"/>
              </w:rPr>
              <w:t>signaling</w:t>
            </w:r>
            <w:proofErr w:type="spellEnd"/>
            <w:r w:rsidRPr="00086471">
              <w:rPr>
                <w:rFonts w:eastAsia="Times New Roman"/>
                <w:color w:val="000000" w:themeColor="text1"/>
                <w:sz w:val="16"/>
                <w:lang w:val="en-GB" w:eastAsia="zh-CN"/>
              </w:rPr>
              <w:t xml:space="preserve">, </w:t>
            </w:r>
            <w:proofErr w:type="spellStart"/>
            <w:r w:rsidRPr="00086471">
              <w:rPr>
                <w:rFonts w:eastAsia="Times New Roman"/>
                <w:color w:val="000000" w:themeColor="text1"/>
                <w:sz w:val="16"/>
                <w:lang w:val="en-GB" w:eastAsia="zh-CN"/>
              </w:rPr>
              <w:t>EpochTime</w:t>
            </w:r>
            <w:proofErr w:type="spellEnd"/>
            <w:r w:rsidRPr="00086471">
              <w:rPr>
                <w:rFonts w:eastAsia="Times New Roman"/>
                <w:color w:val="000000" w:themeColor="text1"/>
                <w:sz w:val="16"/>
                <w:lang w:val="en-GB" w:eastAsia="zh-CN"/>
              </w:rPr>
              <w:t xml:space="preserve"> is the starting time of a DL sub-frame, indicated by a SFN and a sub-frame number </w:t>
            </w:r>
            <w:proofErr w:type="spellStart"/>
            <w:r w:rsidRPr="00086471">
              <w:rPr>
                <w:rFonts w:eastAsia="Times New Roman"/>
                <w:color w:val="000000" w:themeColor="text1"/>
                <w:sz w:val="16"/>
                <w:lang w:val="en-GB" w:eastAsia="zh-CN"/>
              </w:rPr>
              <w:t>signaled</w:t>
            </w:r>
            <w:proofErr w:type="spellEnd"/>
            <w:r w:rsidRPr="00086471">
              <w:rPr>
                <w:rFonts w:eastAsia="Times New Roman"/>
                <w:color w:val="000000" w:themeColor="text1"/>
                <w:sz w:val="16"/>
                <w:lang w:val="en-GB" w:eastAsia="zh-CN"/>
              </w:rPr>
              <w:t xml:space="preserve"> together with the assistance </w:t>
            </w:r>
            <w:proofErr w:type="spellStart"/>
            <w:proofErr w:type="gramStart"/>
            <w:r w:rsidRPr="00086471">
              <w:rPr>
                <w:rFonts w:eastAsia="Times New Roman"/>
                <w:color w:val="000000" w:themeColor="text1"/>
                <w:sz w:val="16"/>
                <w:lang w:val="en-GB" w:eastAsia="zh-CN"/>
              </w:rPr>
              <w:t>information.The</w:t>
            </w:r>
            <w:proofErr w:type="spellEnd"/>
            <w:proofErr w:type="gramEnd"/>
            <w:r w:rsidRPr="00086471">
              <w:rPr>
                <w:rFonts w:eastAsia="Times New Roman"/>
                <w:color w:val="000000" w:themeColor="text1"/>
                <w:sz w:val="16"/>
                <w:lang w:val="en-GB" w:eastAsia="zh-CN"/>
              </w:rPr>
              <w:t xml:space="preserve"> reference point for epoch time of the serving satellite ephemeris and Common TA parameters is the uplink time synchronization reference point.</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36FBD04E" w14:textId="223660F3" w:rsidR="00086471" w:rsidRPr="007D089D" w:rsidRDefault="00086471" w:rsidP="00086471">
            <w:pPr>
              <w:autoSpaceDE/>
              <w:autoSpaceDN/>
              <w:adjustRightInd/>
              <w:snapToGrid/>
              <w:spacing w:after="0"/>
              <w:jc w:val="left"/>
              <w:rPr>
                <w:rFonts w:ascii="Arial" w:eastAsia="Times New Roman" w:hAnsi="Arial" w:cs="Arial"/>
                <w:color w:val="FF0000"/>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75730CAF" w14:textId="07AACEB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59BA994C" w14:textId="3EC9A23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6697DF09" w14:textId="5861005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single" w:sz="4" w:space="0" w:color="auto"/>
              <w:left w:val="nil"/>
              <w:bottom w:val="single" w:sz="4" w:space="0" w:color="auto"/>
              <w:right w:val="single" w:sz="4" w:space="0" w:color="auto"/>
            </w:tcBorders>
            <w:shd w:val="clear" w:color="auto" w:fill="auto"/>
            <w:noWrap/>
            <w:vAlign w:val="center"/>
          </w:tcPr>
          <w:p w14:paraId="6B5441B8" w14:textId="1C577DE0"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14:paraId="1A6A2DC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97" w:type="dxa"/>
            <w:tcBorders>
              <w:top w:val="single" w:sz="4" w:space="0" w:color="auto"/>
              <w:left w:val="nil"/>
              <w:bottom w:val="single" w:sz="4" w:space="0" w:color="auto"/>
              <w:right w:val="single" w:sz="4" w:space="0" w:color="auto"/>
            </w:tcBorders>
          </w:tcPr>
          <w:p w14:paraId="519BC39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5FAB469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8C07E7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BC0E3D1"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66BD1FC" w14:textId="55CE71B9"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24FFDC"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t>2.6.(TCP+TSEQ), 4.6.(TCP+TSEQ), 8.6.(TCP+TSEQ), 16.6.(TCP+TSEQ</w:t>
            </w:r>
            <w:proofErr w:type="gramStart"/>
            <w:r w:rsidRPr="00DB44AB">
              <w:rPr>
                <w:rFonts w:ascii="Arial" w:eastAsia="Times New Roman" w:hAnsi="Arial" w:cs="Arial"/>
                <w:color w:val="000000" w:themeColor="text1"/>
                <w:sz w:val="16"/>
                <w:szCs w:val="18"/>
                <w:lang w:val="en-GB" w:eastAsia="zh-CN"/>
              </w:rPr>
              <w:t>) ]</w:t>
            </w:r>
            <w:proofErr w:type="gramEnd"/>
            <w:r w:rsidRPr="00DB44AB">
              <w:rPr>
                <w:rFonts w:ascii="Arial" w:eastAsia="Times New Roman" w:hAnsi="Arial" w:cs="Arial"/>
                <w:color w:val="000000" w:themeColor="text1"/>
                <w:sz w:val="16"/>
                <w:szCs w:val="18"/>
                <w:lang w:val="en-GB" w:eastAsia="zh-CN"/>
              </w:rPr>
              <w:t xml:space="preserve"> </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single" w:sz="4" w:space="0" w:color="auto"/>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189FE153"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CF9780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 xml:space="preserve">Configuration of UL transmission </w:t>
            </w:r>
            <w:proofErr w:type="gramStart"/>
            <w:r w:rsidRPr="00217527">
              <w:rPr>
                <w:rFonts w:ascii="Arial" w:eastAsia="Times New Roman" w:hAnsi="Arial" w:cs="Arial"/>
                <w:color w:val="000000" w:themeColor="text1"/>
                <w:sz w:val="16"/>
                <w:szCs w:val="18"/>
                <w:lang w:val="en-GB" w:eastAsia="zh-CN"/>
              </w:rPr>
              <w:t>segment  is</w:t>
            </w:r>
            <w:proofErr w:type="gramEnd"/>
            <w:r w:rsidRPr="00217527">
              <w:rPr>
                <w:rFonts w:ascii="Arial" w:eastAsia="Times New Roman" w:hAnsi="Arial" w:cs="Arial"/>
                <w:color w:val="000000" w:themeColor="text1"/>
                <w:sz w:val="16"/>
                <w:szCs w:val="18"/>
                <w:lang w:val="en-GB" w:eastAsia="zh-CN"/>
              </w:rPr>
              <w:t xml:space="preserve">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4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8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16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32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64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128 </w:t>
            </w:r>
            <w:proofErr w:type="spell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256 </w:t>
            </w:r>
            <w:proofErr w:type="spellStart"/>
            <w:proofErr w:type="gramStart"/>
            <w:r w:rsidRPr="00DB44AB">
              <w:rPr>
                <w:rFonts w:ascii="Arial" w:eastAsia="Times New Roman" w:hAnsi="Arial" w:cs="Arial"/>
                <w:color w:val="000000" w:themeColor="text1"/>
                <w:sz w:val="16"/>
                <w:szCs w:val="18"/>
                <w:lang w:val="en-GB" w:eastAsia="zh-CN"/>
              </w:rPr>
              <w:t>ms</w:t>
            </w:r>
            <w:proofErr w:type="spellEnd"/>
            <w:r w:rsidRPr="00DB44AB">
              <w:rPr>
                <w:rFonts w:ascii="Arial" w:eastAsia="Times New Roman" w:hAnsi="Arial" w:cs="Arial"/>
                <w:color w:val="000000" w:themeColor="text1"/>
                <w:sz w:val="16"/>
                <w:szCs w:val="18"/>
                <w:lang w:val="en-GB" w:eastAsia="zh-CN"/>
              </w:rPr>
              <w:t xml:space="preserve"> ]</w:t>
            </w:r>
            <w:proofErr w:type="gramEnd"/>
            <w:r w:rsidRPr="00DB44AB">
              <w:rPr>
                <w:rFonts w:ascii="Arial" w:eastAsia="Times New Roman" w:hAnsi="Arial" w:cs="Arial"/>
                <w:color w:val="000000" w:themeColor="text1"/>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6CEC48D9"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B12B7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D57084">
              <w:rPr>
                <w:rFonts w:ascii="Arial" w:eastAsia="Times New Roman" w:hAnsi="Arial" w:cs="Arial"/>
                <w:strike/>
                <w:color w:val="FF0000"/>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xml:space="preserve">Basic IoT over NTN support / UE pre-compensation for UL </w:t>
            </w:r>
            <w:proofErr w:type="spellStart"/>
            <w:r w:rsidRPr="00D57084">
              <w:rPr>
                <w:rFonts w:ascii="Arial" w:eastAsia="Times New Roman" w:hAnsi="Arial" w:cs="Arial"/>
                <w:strike/>
                <w:color w:val="FF0000"/>
                <w:sz w:val="16"/>
                <w:szCs w:val="18"/>
                <w:lang w:val="en-GB" w:eastAsia="zh-CN"/>
              </w:rPr>
              <w:t>synchronizationUplink</w:t>
            </w:r>
            <w:proofErr w:type="spellEnd"/>
            <w:r w:rsidRPr="00D57084">
              <w:rPr>
                <w:rFonts w:ascii="Arial" w:eastAsia="Times New Roman" w:hAnsi="Arial" w:cs="Arial"/>
                <w:strike/>
                <w:color w:val="FF0000"/>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If set, UE does the following:</w:t>
            </w:r>
            <w:r w:rsidRPr="00D57084">
              <w:rPr>
                <w:rFonts w:ascii="Arial" w:eastAsia="Times New Roman" w:hAnsi="Arial" w:cs="Arial"/>
                <w:strike/>
                <w:color w:val="FF0000"/>
                <w:sz w:val="16"/>
                <w:szCs w:val="18"/>
                <w:lang w:val="en-GB" w:eastAsia="zh-CN"/>
              </w:rPr>
              <w:br/>
              <w:t>1. UE specific TA calculation on the service link in RRC_IDLE / RRC_CONNECTED state based on its GNSS-acquired position and the serving satellite ephemeris.</w:t>
            </w:r>
            <w:r w:rsidRPr="00D57084">
              <w:rPr>
                <w:rFonts w:ascii="Arial" w:eastAsia="Times New Roman" w:hAnsi="Arial" w:cs="Arial"/>
                <w:strike/>
                <w:color w:val="FF0000"/>
                <w:sz w:val="16"/>
                <w:szCs w:val="18"/>
                <w:lang w:val="en-GB" w:eastAsia="zh-CN"/>
              </w:rPr>
              <w:br/>
              <w:t>2. UE-</w:t>
            </w:r>
            <w:proofErr w:type="gramStart"/>
            <w:r w:rsidRPr="00D57084">
              <w:rPr>
                <w:rFonts w:ascii="Arial" w:eastAsia="Times New Roman" w:hAnsi="Arial" w:cs="Arial"/>
                <w:strike/>
                <w:color w:val="FF0000"/>
                <w:sz w:val="16"/>
                <w:szCs w:val="18"/>
                <w:lang w:val="en-GB" w:eastAsia="zh-CN"/>
              </w:rPr>
              <w:t>specific  calculation</w:t>
            </w:r>
            <w:proofErr w:type="gramEnd"/>
            <w:r w:rsidRPr="00D57084">
              <w:rPr>
                <w:rFonts w:ascii="Arial" w:eastAsia="Times New Roman" w:hAnsi="Arial" w:cs="Arial"/>
                <w:strike/>
                <w:color w:val="FF0000"/>
                <w:sz w:val="16"/>
                <w:szCs w:val="18"/>
                <w:lang w:val="en-GB" w:eastAsia="zh-CN"/>
              </w:rPr>
              <w:t xml:space="preserve">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57084"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 xml:space="preserve">For </w:t>
            </w:r>
            <w:proofErr w:type="spellStart"/>
            <w:r w:rsidRPr="00D57084">
              <w:rPr>
                <w:rFonts w:ascii="Arial" w:eastAsia="Times New Roman" w:hAnsi="Arial" w:cs="Arial"/>
                <w:strike/>
                <w:color w:val="FF0000"/>
                <w:sz w:val="16"/>
                <w:szCs w:val="18"/>
                <w:lang w:val="en-GB" w:eastAsia="zh-CN"/>
              </w:rPr>
              <w:t>eMTC</w:t>
            </w:r>
            <w:proofErr w:type="spellEnd"/>
            <w:r w:rsidRPr="00D57084">
              <w:rPr>
                <w:rFonts w:ascii="Arial" w:eastAsia="Times New Roman" w:hAnsi="Arial" w:cs="Arial"/>
                <w:strike/>
                <w:color w:val="FF0000"/>
                <w:sz w:val="16"/>
                <w:szCs w:val="18"/>
                <w:lang w:val="en-GB" w:eastAsia="zh-CN"/>
              </w:rPr>
              <w:t>,</w:t>
            </w:r>
            <w:r w:rsidRPr="00D57084">
              <w:rPr>
                <w:rFonts w:ascii="Arial" w:eastAsia="Times New Roman" w:hAnsi="Arial" w:cs="Arial"/>
                <w:strike/>
                <w:color w:val="FF0000"/>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3A4EEB94" w14:textId="77777777" w:rsidR="008E4494"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00B06137" w14:textId="77777777" w:rsidR="008E4494"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098E234C" w14:textId="77777777" w:rsidR="008E4494"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2CECC373" w14:textId="77777777" w:rsidR="008E4494"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1212D188" w14:textId="77777777" w:rsidR="008E4494"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597F7E07" w14:textId="66B7F56B" w:rsidR="00741BD3" w:rsidRPr="00D57084" w:rsidRDefault="008E4494" w:rsidP="00472650">
            <w:pPr>
              <w:autoSpaceDE/>
              <w:autoSpaceDN/>
              <w:adjustRightInd/>
              <w:snapToGrid/>
              <w:spacing w:after="0"/>
              <w:jc w:val="left"/>
              <w:rPr>
                <w:rFonts w:ascii="Arial" w:eastAsia="Times New Roman" w:hAnsi="Arial" w:cs="Arial"/>
                <w:strike/>
                <w:color w:val="FF0000"/>
                <w:sz w:val="16"/>
                <w:szCs w:val="18"/>
                <w:lang w:val="en-GB" w:eastAsia="zh-CN"/>
              </w:rPr>
            </w:pPr>
            <w:r w:rsidRPr="00D57084">
              <w:rPr>
                <w:rFonts w:ascii="Arial" w:eastAsia="Times New Roman" w:hAnsi="Arial" w:cs="Arial"/>
                <w:strike/>
                <w:color w:val="FF0000"/>
                <w:sz w:val="16"/>
                <w:szCs w:val="18"/>
                <w:lang w:val="en-GB" w:eastAsia="zh-CN"/>
              </w:rPr>
              <w:t>Stable</w:t>
            </w:r>
          </w:p>
        </w:tc>
      </w:tr>
      <w:tr w:rsidR="007D089D" w:rsidRPr="00DB44AB" w14:paraId="2C63DB3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56710069"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is a network-controlled common </w:t>
            </w:r>
            <w:proofErr w:type="gramStart"/>
            <w:r w:rsidRPr="00FD7F0D">
              <w:rPr>
                <w:rFonts w:ascii="Arial" w:eastAsia="Times New Roman" w:hAnsi="Arial" w:cs="Arial"/>
                <w:color w:val="000000" w:themeColor="text1"/>
                <w:sz w:val="16"/>
                <w:szCs w:val="18"/>
                <w:lang w:val="en-GB" w:eastAsia="zh-CN"/>
              </w:rPr>
              <w:t>TA, and</w:t>
            </w:r>
            <w:proofErr w:type="gramEnd"/>
            <w:r w:rsidRPr="00FD7F0D">
              <w:rPr>
                <w:rFonts w:ascii="Arial" w:eastAsia="Times New Roman" w:hAnsi="Arial" w:cs="Arial"/>
                <w:color w:val="000000" w:themeColor="text1"/>
                <w:sz w:val="16"/>
                <w:szCs w:val="18"/>
                <w:lang w:val="en-GB" w:eastAsia="zh-CN"/>
              </w:rPr>
              <w:t xml:space="preserve"> may include any timing offset considered necessary by the network.</w:t>
            </w:r>
          </w:p>
          <w:p w14:paraId="482995D5"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proofErr w:type="gramStart"/>
            <w:r w:rsidRPr="00FD7F0D">
              <w:rPr>
                <w:rFonts w:ascii="Arial" w:eastAsia="Times New Roman" w:hAnsi="Arial" w:cs="Arial"/>
                <w:color w:val="000000" w:themeColor="text1"/>
                <w:sz w:val="16"/>
                <w:szCs w:val="18"/>
                <w:lang w:val="en-GB" w:eastAsia="zh-CN"/>
              </w:rPr>
              <w:t>NTACommon</w:t>
            </w:r>
            <w:proofErr w:type="spellEnd"/>
            <w:r w:rsidRPr="00FD7F0D">
              <w:rPr>
                <w:rFonts w:ascii="Arial" w:eastAsia="Times New Roman" w:hAnsi="Arial" w:cs="Arial"/>
                <w:color w:val="000000" w:themeColor="text1"/>
                <w:sz w:val="16"/>
                <w:szCs w:val="18"/>
                <w:lang w:val="en-GB" w:eastAsia="zh-CN"/>
              </w:rPr>
              <w:t xml:space="preserve">  with</w:t>
            </w:r>
            <w:proofErr w:type="gramEnd"/>
            <w:r w:rsidRPr="00FD7F0D">
              <w:rPr>
                <w:rFonts w:ascii="Arial" w:eastAsia="Times New Roman" w:hAnsi="Arial" w:cs="Arial"/>
                <w:color w:val="000000" w:themeColor="text1"/>
                <w:sz w:val="16"/>
                <w:szCs w:val="18"/>
                <w:lang w:val="en-GB" w:eastAsia="zh-CN"/>
              </w:rPr>
              <w:t xml:space="preserve"> value of 0 is supported. he granularity of </w:t>
            </w:r>
            <w:proofErr w:type="spellStart"/>
            <w:r w:rsidRPr="00FD7F0D">
              <w:rPr>
                <w:rFonts w:ascii="Arial" w:eastAsia="Times New Roman" w:hAnsi="Arial" w:cs="Arial"/>
                <w:color w:val="000000" w:themeColor="text1"/>
                <w:sz w:val="16"/>
                <w:szCs w:val="18"/>
                <w:lang w:val="en-GB" w:eastAsia="zh-CN"/>
              </w:rPr>
              <w:t>TACommon</w:t>
            </w:r>
            <w:proofErr w:type="spellEnd"/>
            <w:r w:rsidRPr="00FD7F0D">
              <w:rPr>
                <w:rFonts w:ascii="Arial" w:eastAsia="Times New Roman" w:hAnsi="Arial" w:cs="Arial"/>
                <w:color w:val="000000" w:themeColor="text1"/>
                <w:sz w:val="16"/>
                <w:szCs w:val="18"/>
                <w:lang w:val="en-GB" w:eastAsia="zh-CN"/>
              </w:rPr>
              <w:t xml:space="preserve"> is 32.55208 ×10</w:t>
            </w:r>
            <w:proofErr w:type="gramStart"/>
            <w:r w:rsidRPr="00FD7F0D">
              <w:rPr>
                <w:rFonts w:ascii="Arial" w:eastAsia="Times New Roman" w:hAnsi="Arial" w:cs="Arial"/>
                <w:color w:val="000000" w:themeColor="text1"/>
                <w:sz w:val="16"/>
                <w:szCs w:val="18"/>
                <w:lang w:val="en-GB" w:eastAsia="zh-CN"/>
              </w:rPr>
              <w:t>^(</w:t>
            </w:r>
            <w:proofErr w:type="gramEnd"/>
            <w:r w:rsidRPr="00FD7F0D">
              <w:rPr>
                <w:rFonts w:ascii="Arial" w:eastAsia="Times New Roman" w:hAnsi="Arial" w:cs="Arial"/>
                <w:color w:val="000000" w:themeColor="text1"/>
                <w:sz w:val="16"/>
                <w:szCs w:val="18"/>
                <w:lang w:val="en-GB" w:eastAsia="zh-CN"/>
              </w:rPr>
              <w:t xml:space="preserve">-3) </w:t>
            </w:r>
            <w:proofErr w:type="spellStart"/>
            <w:r w:rsidRPr="00FD7F0D">
              <w:rPr>
                <w:rFonts w:ascii="Arial" w:eastAsia="Times New Roman" w:hAnsi="Arial" w:cs="Arial"/>
                <w:color w:val="000000" w:themeColor="text1"/>
                <w:sz w:val="16"/>
                <w:szCs w:val="18"/>
                <w:lang w:val="en-GB" w:eastAsia="zh-CN"/>
              </w:rPr>
              <w:t>μs</w:t>
            </w:r>
            <w:proofErr w:type="spellEnd"/>
          </w:p>
          <w:p w14:paraId="214CE02F" w14:textId="7E65F67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FD7F0D">
              <w:rPr>
                <w:rFonts w:ascii="Arial" w:eastAsia="Times New Roman" w:hAnsi="Arial" w:cs="Arial"/>
                <w:color w:val="000000" w:themeColor="text1"/>
                <w:sz w:val="16"/>
                <w:szCs w:val="18"/>
                <w:lang w:val="en-GB" w:eastAsia="zh-CN"/>
              </w:rPr>
              <w:t>Values  are</w:t>
            </w:r>
            <w:proofErr w:type="gramEnd"/>
            <w:r w:rsidRPr="00FD7F0D">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4456932"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proofErr w:type="gramStart"/>
            <w:r w:rsidRPr="00AF3063">
              <w:rPr>
                <w:rFonts w:ascii="Arial" w:eastAsia="Times New Roman" w:hAnsi="Arial" w:cs="Arial"/>
                <w:color w:val="FF0000"/>
                <w:sz w:val="16"/>
                <w:szCs w:val="18"/>
                <w:lang w:val="en-GB" w:eastAsia="zh-CN"/>
              </w:rPr>
              <w:t>0,  ...</w:t>
            </w:r>
            <w:proofErr w:type="gramEnd"/>
            <w:r w:rsidRPr="00AF3063">
              <w:rPr>
                <w:rFonts w:ascii="Arial" w:eastAsia="Times New Roman" w:hAnsi="Arial" w:cs="Arial"/>
                <w:color w:val="FF0000"/>
                <w:sz w:val="16"/>
                <w:szCs w:val="18"/>
                <w:lang w:val="en-GB" w:eastAsia="zh-CN"/>
              </w:rPr>
              <w:t>, 8316827</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p>
          <w:p w14:paraId="530AA2D8" w14:textId="468ABC0C"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66D47374"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39C04CA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r w:rsidRPr="00DB44AB">
              <w:rPr>
                <w:rFonts w:ascii="Arial" w:eastAsia="Times New Roman" w:hAnsi="Arial" w:cs="Arial"/>
                <w:color w:val="000000" w:themeColor="text1"/>
                <w:sz w:val="16"/>
                <w:szCs w:val="18"/>
                <w:lang w:val="en-GB" w:eastAsia="zh-CN"/>
              </w:rPr>
              <w:lastRenderedPageBreak/>
              <w:t>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00C2C362"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4ACE3DC0"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w:t>
            </w:r>
            <w:proofErr w:type="spellStart"/>
            <w:r w:rsidRPr="00FD7F0D">
              <w:rPr>
                <w:rFonts w:ascii="Arial" w:eastAsia="Times New Roman" w:hAnsi="Arial" w:cs="Arial"/>
                <w:color w:val="000000" w:themeColor="text1"/>
                <w:sz w:val="16"/>
                <w:szCs w:val="18"/>
                <w:lang w:val="en-GB" w:eastAsia="zh-CN"/>
              </w:rPr>
              <w:t>TACommonDriftVariation</w:t>
            </w:r>
            <w:proofErr w:type="spellEnd"/>
            <w:r w:rsidRPr="00FD7F0D">
              <w:rPr>
                <w:rFonts w:ascii="Arial" w:eastAsia="Times New Roman" w:hAnsi="Arial" w:cs="Arial"/>
                <w:color w:val="000000" w:themeColor="text1"/>
                <w:sz w:val="16"/>
                <w:szCs w:val="18"/>
                <w:lang w:val="en-GB" w:eastAsia="zh-CN"/>
              </w:rPr>
              <w:t xml:space="preserve"> is 0.2×10</w:t>
            </w:r>
            <w:proofErr w:type="gramStart"/>
            <w:r w:rsidRPr="00FD7F0D">
              <w:rPr>
                <w:rFonts w:ascii="Arial" w:eastAsia="Times New Roman" w:hAnsi="Arial" w:cs="Arial"/>
                <w:color w:val="000000" w:themeColor="text1"/>
                <w:sz w:val="16"/>
                <w:szCs w:val="18"/>
                <w:lang w:val="en-GB" w:eastAsia="zh-CN"/>
              </w:rPr>
              <w:t>^(</w:t>
            </w:r>
            <w:proofErr w:type="gramEnd"/>
            <w:r w:rsidRPr="00FD7F0D">
              <w:rPr>
                <w:rFonts w:ascii="Arial" w:eastAsia="Times New Roman" w:hAnsi="Arial" w:cs="Arial"/>
                <w:color w:val="000000" w:themeColor="text1"/>
                <w:sz w:val="16"/>
                <w:szCs w:val="18"/>
                <w:lang w:val="en-GB" w:eastAsia="zh-CN"/>
              </w:rPr>
              <w:t xml:space="preserve">-4)  μs⁄s^2 </w:t>
            </w:r>
          </w:p>
          <w:p w14:paraId="31CEB28E" w14:textId="6523BC9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FD7F0D">
              <w:rPr>
                <w:rFonts w:ascii="Arial" w:eastAsia="Times New Roman" w:hAnsi="Arial" w:cs="Arial"/>
                <w:color w:val="000000" w:themeColor="text1"/>
                <w:sz w:val="16"/>
                <w:szCs w:val="18"/>
                <w:lang w:val="en-GB" w:eastAsia="zh-CN"/>
              </w:rPr>
              <w:t>Value  are</w:t>
            </w:r>
            <w:proofErr w:type="gramEnd"/>
            <w:r w:rsidRPr="00FD7F0D">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61A4BB8A" w14:textId="5B632423"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- 261935, …, + 261935 </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r w:rsidRPr="00AF3063">
              <w:rPr>
                <w:rFonts w:eastAsia="Times New Roman"/>
                <w:color w:val="FF0000"/>
                <w:sz w:val="20"/>
                <w:szCs w:val="24"/>
                <w:lang w:val="en-GB"/>
              </w:rPr>
              <w:t>,</w:t>
            </w:r>
            <w:r w:rsidRPr="00AF3063">
              <w:rPr>
                <w:rFonts w:ascii="Arial" w:eastAsia="Times New Roman" w:hAnsi="Arial" w:cs="Arial"/>
                <w:color w:val="FF0000"/>
                <w:sz w:val="16"/>
                <w:szCs w:val="18"/>
                <w:lang w:val="en-GB" w:eastAsia="zh-CN"/>
              </w:rPr>
              <w:t xml:space="preserve"> field is 19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59C5DBB"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119136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2B526F5"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2AA4733A"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w:t>
            </w:r>
            <w:proofErr w:type="spellStart"/>
            <w:r w:rsidRPr="006A43E5">
              <w:rPr>
                <w:rFonts w:ascii="Arial" w:eastAsia="Times New Roman" w:hAnsi="Arial" w:cs="Arial"/>
                <w:color w:val="000000" w:themeColor="text1"/>
                <w:sz w:val="16"/>
                <w:szCs w:val="18"/>
                <w:lang w:val="en-GB" w:eastAsia="zh-CN"/>
              </w:rPr>
              <w:t>TACommonDriftVariation</w:t>
            </w:r>
            <w:proofErr w:type="spellEnd"/>
            <w:r w:rsidRPr="006A43E5">
              <w:rPr>
                <w:rFonts w:ascii="Arial" w:eastAsia="Times New Roman" w:hAnsi="Arial" w:cs="Arial"/>
                <w:color w:val="000000" w:themeColor="text1"/>
                <w:sz w:val="16"/>
                <w:szCs w:val="18"/>
                <w:lang w:val="en-GB" w:eastAsia="zh-CN"/>
              </w:rPr>
              <w:t xml:space="preserve"> is 0.2×10</w:t>
            </w:r>
            <w:proofErr w:type="gramStart"/>
            <w:r w:rsidRPr="006A43E5">
              <w:rPr>
                <w:rFonts w:ascii="Arial" w:eastAsia="Times New Roman" w:hAnsi="Arial" w:cs="Arial"/>
                <w:color w:val="000000" w:themeColor="text1"/>
                <w:sz w:val="16"/>
                <w:szCs w:val="18"/>
                <w:lang w:val="en-GB" w:eastAsia="zh-CN"/>
              </w:rPr>
              <w:t>^(</w:t>
            </w:r>
            <w:proofErr w:type="gramEnd"/>
            <w:r w:rsidRPr="006A43E5">
              <w:rPr>
                <w:rFonts w:ascii="Arial" w:eastAsia="Times New Roman" w:hAnsi="Arial" w:cs="Arial"/>
                <w:color w:val="000000" w:themeColor="text1"/>
                <w:sz w:val="16"/>
                <w:szCs w:val="18"/>
                <w:lang w:val="en-GB" w:eastAsia="zh-CN"/>
              </w:rPr>
              <w:t xml:space="preserve">-4)  μs⁄s^2 </w:t>
            </w:r>
          </w:p>
          <w:p w14:paraId="7F80B1B6" w14:textId="01E5330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6A43E5">
              <w:rPr>
                <w:rFonts w:ascii="Arial" w:eastAsia="Times New Roman" w:hAnsi="Arial" w:cs="Arial"/>
                <w:color w:val="000000" w:themeColor="text1"/>
                <w:sz w:val="16"/>
                <w:szCs w:val="18"/>
                <w:lang w:val="en-GB" w:eastAsia="zh-CN"/>
              </w:rPr>
              <w:t>Value  are</w:t>
            </w:r>
            <w:proofErr w:type="gramEnd"/>
            <w:r w:rsidRPr="006A43E5">
              <w:rPr>
                <w:rFonts w:ascii="Arial" w:eastAsia="Times New Roman" w:hAnsi="Arial" w:cs="Arial"/>
                <w:color w:val="000000" w:themeColor="text1"/>
                <w:sz w:val="16"/>
                <w:szCs w:val="18"/>
                <w:lang w:val="en-GB" w:eastAsia="zh-CN"/>
              </w:rPr>
              <w:t xml:space="preserv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072E926D" w14:textId="50DF76DD"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 xml:space="preserve">For </w:t>
            </w:r>
            <w:proofErr w:type="spellStart"/>
            <w:r w:rsidRPr="00AF3063">
              <w:rPr>
                <w:rFonts w:ascii="Arial" w:eastAsia="Times New Roman" w:hAnsi="Arial" w:cs="Arial"/>
                <w:color w:val="FF0000"/>
                <w:sz w:val="16"/>
                <w:szCs w:val="18"/>
                <w:lang w:val="en-GB" w:eastAsia="zh-CN"/>
              </w:rPr>
              <w:t>eMTC</w:t>
            </w:r>
            <w:proofErr w:type="spellEnd"/>
            <w:r w:rsidRPr="00AF3063">
              <w:rPr>
                <w:rFonts w:eastAsia="Times New Roman"/>
                <w:color w:val="FF0000"/>
                <w:sz w:val="20"/>
                <w:szCs w:val="24"/>
                <w:lang w:val="en-GB"/>
              </w:rPr>
              <w:t xml:space="preserve">, </w:t>
            </w:r>
            <w:r w:rsidRPr="00AF3063">
              <w:rPr>
                <w:rFonts w:ascii="Arial" w:eastAsia="Times New Roman" w:hAnsi="Arial" w:cs="Arial"/>
                <w:color w:val="FF0000"/>
                <w:sz w:val="16"/>
                <w:szCs w:val="18"/>
                <w:lang w:val="en-GB" w:eastAsia="zh-CN"/>
              </w:rPr>
              <w:t>field is 15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19DB53F1"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13EF95E1"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AC62FD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CE0A170" w14:textId="01F69F15"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65898554"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52E4C34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0A563AB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41C6F6A"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A88BCB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3755F862"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252A6FC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5C7197C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801D10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3DC53F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CAA821E"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661E735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 xml:space="preserve">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0EFDB073"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48F6B69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63EF78C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490F03FD"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D513D2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0FF86B44"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531BCB">
              <w:rPr>
                <w:rFonts w:ascii="Arial" w:eastAsia="Times New Roman" w:hAnsi="Arial" w:cs="Arial"/>
                <w:color w:val="000000" w:themeColor="text1"/>
                <w:sz w:val="16"/>
                <w:szCs w:val="18"/>
                <w:lang w:val="en-GB" w:eastAsia="zh-CN"/>
              </w:rPr>
              <w:t>Indicate  the</w:t>
            </w:r>
            <w:proofErr w:type="gramEnd"/>
            <w:r w:rsidRPr="00531BCB">
              <w:rPr>
                <w:rFonts w:ascii="Arial" w:eastAsia="Times New Roman" w:hAnsi="Arial" w:cs="Arial"/>
                <w:color w:val="000000" w:themeColor="text1"/>
                <w:sz w:val="16"/>
                <w:szCs w:val="18"/>
                <w:lang w:val="en-GB" w:eastAsia="zh-CN"/>
              </w:rPr>
              <w:t xml:space="preserv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1E364E29"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5194E4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DD00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60F27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D41D7E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3204A69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724CBDE0"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42E01A48"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Pr>
                <w:rFonts w:ascii="Arial" w:eastAsia="Times New Roman" w:hAnsi="Arial" w:cs="Arial"/>
                <w:color w:val="000000" w:themeColor="text1"/>
                <w:sz w:val="16"/>
                <w:szCs w:val="18"/>
                <w:lang w:val="en-GB" w:eastAsia="zh-CN"/>
              </w:rPr>
              <w:t>Indicate  the</w:t>
            </w:r>
            <w:proofErr w:type="gramEnd"/>
            <w:r>
              <w:rPr>
                <w:rFonts w:ascii="Arial" w:eastAsia="Times New Roman" w:hAnsi="Arial" w:cs="Arial"/>
                <w:color w:val="000000" w:themeColor="text1"/>
                <w:sz w:val="16"/>
                <w:szCs w:val="18"/>
                <w:lang w:val="en-GB" w:eastAsia="zh-CN"/>
              </w:rPr>
              <w:t xml:space="preserv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512FDD27"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6B669E3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AD0A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E0DDA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A5407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9A6F0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B1F0A2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2E6054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09BF1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59643C4C" w14:textId="398F274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39E2B18"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1C7FE0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0699A9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E5CDF0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BE534F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632E83C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998D9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058B8EF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2320C3EC"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4B88771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4E210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4955B1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6D314E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62CC2E3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E16D5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36075B80" w14:textId="5D0EDB9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534E2041" w14:textId="3E176AA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3106C5D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BE0B12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5FA170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80D47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51BE1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08F700D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B8F0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ServingSatellite</w:t>
            </w:r>
            <w:proofErr w:type="spellEnd"/>
            <w:r w:rsidRPr="00DB44AB">
              <w:rPr>
                <w:rFonts w:ascii="Arial" w:eastAsia="Times New Roman" w:hAnsi="Arial" w:cs="Arial"/>
                <w:color w:val="000000" w:themeColor="text1"/>
                <w:sz w:val="16"/>
                <w:szCs w:val="18"/>
                <w:lang w:val="en-GB" w:eastAsia="zh-CN"/>
              </w:rPr>
              <w:t xml:space="preserv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27EBF200"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AFA199"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68E46DE2" w14:textId="69D73BE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1E58731C" w14:textId="6A95DA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225E2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482F3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64890A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8E1FC3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2635F4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095573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1A8EB8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157AC245"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7B9DD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w:t>
            </w:r>
            <w:proofErr w:type="spellStart"/>
            <w:r w:rsidRPr="006A43E5">
              <w:rPr>
                <w:rFonts w:ascii="Arial" w:eastAsia="Times New Roman" w:hAnsi="Arial" w:cs="Arial"/>
                <w:color w:val="000000" w:themeColor="text1"/>
                <w:sz w:val="16"/>
                <w:szCs w:val="18"/>
                <w:lang w:val="en-GB" w:eastAsia="zh-CN"/>
              </w:rPr>
              <w:t>i</w:t>
            </w:r>
            <w:proofErr w:type="spellEnd"/>
            <w:r w:rsidRPr="006A43E5">
              <w:rPr>
                <w:rFonts w:ascii="Arial" w:eastAsia="Times New Roman" w:hAnsi="Arial" w:cs="Arial"/>
                <w:color w:val="000000" w:themeColor="text1"/>
                <w:sz w:val="16"/>
                <w:szCs w:val="18"/>
                <w:lang w:val="en-GB" w:eastAsia="zh-CN"/>
              </w:rPr>
              <w:t xml:space="preserve"> </w:t>
            </w:r>
          </w:p>
          <w:p w14:paraId="6FD42193" w14:textId="1E642E7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3818FE63" w14:textId="1A764ED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4BD77A8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4834F7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8CC00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94BDBC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EAFBC0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56CD89E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5CA67E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0A8A1412"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309E0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2362DA22" w14:textId="5A2B41D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tcPr>
          <w:p w14:paraId="22571150" w14:textId="43934CFA" w:rsidR="008E4494" w:rsidRPr="002B0ADA"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tc>
        <w:tc>
          <w:tcPr>
            <w:tcW w:w="1091" w:type="dxa"/>
            <w:gridSpan w:val="2"/>
            <w:tcBorders>
              <w:top w:val="nil"/>
              <w:left w:val="nil"/>
              <w:bottom w:val="single" w:sz="4" w:space="0" w:color="auto"/>
              <w:right w:val="single" w:sz="4" w:space="0" w:color="auto"/>
            </w:tcBorders>
          </w:tcPr>
          <w:p w14:paraId="1D84961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E3BFE3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E95884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9992FD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7FB45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8367DB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0C60784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w:t>
            </w:r>
            <w:r w:rsidRPr="00DB44AB">
              <w:rPr>
                <w:rFonts w:ascii="Arial" w:eastAsia="Times New Roman" w:hAnsi="Arial" w:cs="Arial"/>
                <w:color w:val="000000" w:themeColor="text1"/>
                <w:sz w:val="16"/>
                <w:szCs w:val="18"/>
                <w:lang w:val="en-GB" w:eastAsia="zh-CN"/>
              </w:rPr>
              <w:lastRenderedPageBreak/>
              <w:t xml:space="preserve">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w:t>
            </w:r>
            <w:r w:rsidRPr="00DB44AB">
              <w:rPr>
                <w:rFonts w:ascii="Arial" w:eastAsia="Times New Roman" w:hAnsi="Arial" w:cs="Arial"/>
                <w:color w:val="000000" w:themeColor="text1"/>
                <w:sz w:val="16"/>
                <w:szCs w:val="18"/>
                <w:lang w:val="en-GB" w:eastAsia="zh-CN"/>
              </w:rPr>
              <w:lastRenderedPageBreak/>
              <w:t>ncValidityDuration-NB-r17</w:t>
            </w:r>
          </w:p>
        </w:tc>
        <w:tc>
          <w:tcPr>
            <w:tcW w:w="3497" w:type="dxa"/>
            <w:tcBorders>
              <w:top w:val="nil"/>
              <w:left w:val="nil"/>
              <w:bottom w:val="single" w:sz="4" w:space="0" w:color="auto"/>
              <w:right w:val="single" w:sz="4" w:space="0" w:color="auto"/>
            </w:tcBorders>
            <w:shd w:val="clear" w:color="auto" w:fill="auto"/>
            <w:vAlign w:val="center"/>
          </w:tcPr>
          <w:p w14:paraId="37E11DAD" w14:textId="7AF56E83"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lastRenderedPageBreak/>
              <w:t>A validity duration configured by the network for satellite ephemeris data</w:t>
            </w:r>
            <w:r w:rsidR="00D6088F">
              <w:rPr>
                <w:rFonts w:eastAsia="Times New Roman"/>
                <w:color w:val="000000" w:themeColor="text1"/>
                <w:sz w:val="16"/>
                <w:lang w:val="en-GB" w:eastAsia="zh-CN"/>
              </w:rPr>
              <w:t xml:space="preserve"> and common </w:t>
            </w:r>
            <w:proofErr w:type="spellStart"/>
            <w:proofErr w:type="gramStart"/>
            <w:r w:rsidR="00D6088F">
              <w:rPr>
                <w:rFonts w:eastAsia="Times New Roman"/>
                <w:color w:val="000000" w:themeColor="text1"/>
                <w:sz w:val="16"/>
                <w:lang w:val="en-GB" w:eastAsia="zh-CN"/>
              </w:rPr>
              <w:lastRenderedPageBreak/>
              <w:t>TAparameters</w:t>
            </w:r>
            <w:proofErr w:type="spellEnd"/>
            <w:r w:rsidR="00D6088F">
              <w:rPr>
                <w:rFonts w:eastAsia="Times New Roman"/>
                <w:color w:val="000000" w:themeColor="text1"/>
                <w:sz w:val="16"/>
                <w:lang w:val="en-GB" w:eastAsia="zh-CN"/>
              </w:rPr>
              <w:t xml:space="preserve"> </w:t>
            </w:r>
            <w:r w:rsidRPr="007D089D">
              <w:rPr>
                <w:rFonts w:eastAsia="Times New Roman"/>
                <w:color w:val="000000" w:themeColor="text1"/>
                <w:sz w:val="16"/>
                <w:lang w:val="en-GB" w:eastAsia="zh-CN"/>
              </w:rPr>
              <w:t xml:space="preserve"> which</w:t>
            </w:r>
            <w:proofErr w:type="gramEnd"/>
            <w:r w:rsidRPr="007D089D">
              <w:rPr>
                <w:rFonts w:eastAsia="Times New Roman"/>
                <w:color w:val="000000" w:themeColor="text1"/>
                <w:sz w:val="16"/>
                <w:lang w:val="en-GB" w:eastAsia="zh-CN"/>
              </w:rPr>
              <w:t xml:space="preserve"> indicates the maximum time during which the UE can apply the satellite ephemeris without having acquired new satellite ephemeris.</w:t>
            </w:r>
          </w:p>
          <w:p w14:paraId="4441B3C8" w14:textId="523C522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eastAsia="Times New Roman"/>
                <w:color w:val="000000" w:themeColor="text1"/>
                <w:sz w:val="16"/>
                <w:lang w:val="en-GB" w:eastAsia="zh-CN"/>
              </w:rPr>
              <w:t xml:space="preserve">The unit of </w:t>
            </w:r>
            <w:proofErr w:type="spellStart"/>
            <w:r w:rsidRPr="007D089D">
              <w:rPr>
                <w:rFonts w:eastAsia="Times New Roman"/>
                <w:color w:val="000000" w:themeColor="text1"/>
                <w:sz w:val="16"/>
                <w:lang w:val="en-GB" w:eastAsia="zh-CN"/>
              </w:rPr>
              <w:t>ntnUlSyncValidityDuration</w:t>
            </w:r>
            <w:proofErr w:type="spellEnd"/>
            <w:r w:rsidRPr="007D089D">
              <w:rPr>
                <w:rFonts w:eastAsia="Times New Roman"/>
                <w:color w:val="000000" w:themeColor="text1"/>
                <w:sz w:val="16"/>
                <w:lang w:val="en-GB" w:eastAsia="zh-CN"/>
              </w:rPr>
              <w:t xml:space="preserve"> is second</w:t>
            </w:r>
          </w:p>
        </w:tc>
        <w:tc>
          <w:tcPr>
            <w:tcW w:w="1626" w:type="dxa"/>
            <w:tcBorders>
              <w:top w:val="nil"/>
              <w:left w:val="nil"/>
              <w:bottom w:val="single" w:sz="4" w:space="0" w:color="auto"/>
              <w:right w:val="single" w:sz="4" w:space="0" w:color="auto"/>
            </w:tcBorders>
            <w:shd w:val="clear" w:color="auto" w:fill="auto"/>
            <w:vAlign w:val="center"/>
          </w:tcPr>
          <w:p w14:paraId="7B06C9C3" w14:textId="0967B47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roofErr w:type="gramStart"/>
            <w:r w:rsidRPr="007D089D">
              <w:rPr>
                <w:rFonts w:ascii="Arial" w:eastAsia="Times New Roman" w:hAnsi="Arial" w:cs="Arial"/>
                <w:color w:val="FF0000"/>
                <w:sz w:val="16"/>
                <w:szCs w:val="18"/>
                <w:lang w:val="en-GB" w:eastAsia="zh-CN"/>
              </w:rPr>
              <w:lastRenderedPageBreak/>
              <w:t>{ 5</w:t>
            </w:r>
            <w:proofErr w:type="gramEnd"/>
            <w:r w:rsidRPr="007D089D">
              <w:rPr>
                <w:rFonts w:ascii="Arial" w:eastAsia="Times New Roman" w:hAnsi="Arial" w:cs="Arial"/>
                <w:color w:val="FF0000"/>
                <w:sz w:val="16"/>
                <w:szCs w:val="18"/>
                <w:lang w:val="en-GB" w:eastAsia="zh-CN"/>
              </w:rPr>
              <w:t xml:space="preserve">, 10, 15, 20, 25, 30, 35, 40, 45, 50, </w:t>
            </w:r>
            <w:r w:rsidRPr="007D089D">
              <w:rPr>
                <w:rFonts w:ascii="Arial" w:eastAsia="Times New Roman" w:hAnsi="Arial" w:cs="Arial"/>
                <w:color w:val="FF0000"/>
                <w:sz w:val="16"/>
                <w:szCs w:val="18"/>
                <w:lang w:val="en-GB" w:eastAsia="zh-CN"/>
              </w:rPr>
              <w:lastRenderedPageBreak/>
              <w:t>55, 60, 120, 180, 240}</w:t>
            </w:r>
          </w:p>
        </w:tc>
        <w:tc>
          <w:tcPr>
            <w:tcW w:w="690" w:type="dxa"/>
            <w:tcBorders>
              <w:top w:val="nil"/>
              <w:left w:val="nil"/>
              <w:bottom w:val="single" w:sz="4" w:space="0" w:color="auto"/>
              <w:right w:val="single" w:sz="4" w:space="0" w:color="auto"/>
            </w:tcBorders>
            <w:shd w:val="clear" w:color="auto" w:fill="auto"/>
            <w:noWrap/>
            <w:vAlign w:val="center"/>
          </w:tcPr>
          <w:p w14:paraId="4E773653" w14:textId="3062B04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3F2B35F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422B874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1B479CD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CB4F1D8" w14:textId="1949CA7F"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1C75E02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557C2A3" w14:textId="64AEAED4"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lastRenderedPageBreak/>
              <w:t>• FFS: Additional values for GEO (</w:t>
            </w:r>
            <w:proofErr w:type="gramStart"/>
            <w:r w:rsidRPr="007D089D">
              <w:rPr>
                <w:rFonts w:ascii="Arial" w:eastAsia="Times New Roman" w:hAnsi="Arial" w:cs="Arial"/>
                <w:color w:val="000000" w:themeColor="text1"/>
                <w:sz w:val="16"/>
                <w:szCs w:val="18"/>
                <w:lang w:val="en-GB" w:eastAsia="zh-CN"/>
              </w:rPr>
              <w:t>e.g.</w:t>
            </w:r>
            <w:proofErr w:type="gramEnd"/>
            <w:r w:rsidRPr="007D089D">
              <w:rPr>
                <w:rFonts w:ascii="Arial" w:eastAsia="Times New Roman" w:hAnsi="Arial" w:cs="Arial"/>
                <w:color w:val="000000" w:themeColor="text1"/>
                <w:sz w:val="16"/>
                <w:szCs w:val="18"/>
                <w:lang w:val="en-GB" w:eastAsia="zh-CN"/>
              </w:rPr>
              <w:t xml:space="preserve"> up to 2 hours)</w:t>
            </w:r>
          </w:p>
          <w:p w14:paraId="32D2B05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7C4049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w:t>
            </w:r>
            <w:proofErr w:type="gramStart"/>
            <w:r w:rsidRPr="007D089D">
              <w:rPr>
                <w:rFonts w:ascii="Arial" w:eastAsia="Times New Roman" w:hAnsi="Arial" w:cs="Arial"/>
                <w:color w:val="000000" w:themeColor="text1"/>
                <w:sz w:val="16"/>
                <w:szCs w:val="18"/>
                <w:lang w:val="en-GB" w:eastAsia="zh-CN"/>
              </w:rPr>
              <w:t>e.g.</w:t>
            </w:r>
            <w:proofErr w:type="gramEnd"/>
            <w:r w:rsidRPr="007D089D">
              <w:rPr>
                <w:rFonts w:ascii="Arial" w:eastAsia="Times New Roman" w:hAnsi="Arial" w:cs="Arial"/>
                <w:color w:val="000000" w:themeColor="text1"/>
                <w:sz w:val="16"/>
                <w:szCs w:val="18"/>
                <w:lang w:val="en-GB" w:eastAsia="zh-CN"/>
              </w:rPr>
              <w:t xml:space="preserve"> up to 2 hours)</w:t>
            </w:r>
          </w:p>
          <w:p w14:paraId="15F13940"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77E315" w14:textId="622E13A8"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w:t>
            </w:r>
            <w:r w:rsidRPr="007D089D">
              <w:rPr>
                <w:rFonts w:ascii="Arial" w:eastAsia="Times New Roman" w:hAnsi="Arial" w:cs="Arial"/>
                <w:color w:val="000000" w:themeColor="text1"/>
                <w:sz w:val="16"/>
                <w:szCs w:val="18"/>
                <w:lang w:val="en-GB" w:eastAsia="zh-CN"/>
              </w:rPr>
              <w:lastRenderedPageBreak/>
              <w:t>epoch time of the assistance information.</w:t>
            </w:r>
          </w:p>
        </w:tc>
        <w:tc>
          <w:tcPr>
            <w:tcW w:w="1091" w:type="dxa"/>
            <w:gridSpan w:val="2"/>
            <w:tcBorders>
              <w:top w:val="nil"/>
              <w:left w:val="nil"/>
              <w:bottom w:val="single" w:sz="4" w:space="0" w:color="auto"/>
              <w:right w:val="single" w:sz="4" w:space="0" w:color="auto"/>
            </w:tcBorders>
          </w:tcPr>
          <w:p w14:paraId="476400EC"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628438B2"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3E09787F" w14:textId="5CEB3BDA"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lastRenderedPageBreak/>
              <w:t>Stable</w:t>
            </w:r>
          </w:p>
        </w:tc>
      </w:tr>
      <w:tr w:rsidR="00086471" w:rsidRPr="00DB44AB" w14:paraId="4DD9E1D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1EEE4A3" w14:textId="2EDD119C"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lastRenderedPageBreak/>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34C616B6" w14:textId="71F94C62"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tcPr>
          <w:p w14:paraId="2E620143" w14:textId="03F44D1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00D7233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586E871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3423BBB"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3EFA2BDB" w14:textId="00A5F8B8"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FF0000"/>
                <w:sz w:val="16"/>
                <w:lang w:val="en-GB" w:eastAsia="zh-CN"/>
              </w:rPr>
              <w:t>EpochTime-</w:t>
            </w:r>
            <w:r w:rsidRPr="00086471">
              <w:rPr>
                <w:rFonts w:eastAsia="Times New Roman"/>
                <w:color w:val="FF0000"/>
                <w:sz w:val="16"/>
                <w:lang w:val="en-GB" w:eastAsia="zh-CN"/>
              </w:rPr>
              <w:t>r17</w:t>
            </w:r>
          </w:p>
        </w:tc>
        <w:tc>
          <w:tcPr>
            <w:tcW w:w="958" w:type="dxa"/>
            <w:tcBorders>
              <w:top w:val="nil"/>
              <w:left w:val="nil"/>
              <w:bottom w:val="single" w:sz="4" w:space="0" w:color="auto"/>
              <w:right w:val="single" w:sz="4" w:space="0" w:color="auto"/>
            </w:tcBorders>
            <w:shd w:val="clear" w:color="auto" w:fill="auto"/>
            <w:noWrap/>
            <w:vAlign w:val="center"/>
          </w:tcPr>
          <w:p w14:paraId="1E714FDF" w14:textId="33FA2FC2"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7C11D348" w14:textId="032A9CA0"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FF0000"/>
                <w:sz w:val="16"/>
                <w:szCs w:val="18"/>
                <w:lang w:val="en-GB" w:eastAsia="zh-CN"/>
              </w:rPr>
              <w:t>EpochTime-</w:t>
            </w:r>
            <w:r w:rsidRPr="00086471">
              <w:rPr>
                <w:rFonts w:ascii="Arial" w:eastAsia="Times New Roman" w:hAnsi="Arial" w:cs="Arial"/>
                <w:color w:val="FF0000"/>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52E376FA" w14:textId="46B46126" w:rsidR="00086471" w:rsidRPr="00217527"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eastAsia="Times New Roman"/>
                <w:color w:val="000000" w:themeColor="text1"/>
                <w:sz w:val="16"/>
                <w:lang w:val="en-GB" w:eastAsia="zh-CN"/>
              </w:rPr>
              <w:t>Indicate the epoch time for assistance information (</w:t>
            </w:r>
            <w:proofErr w:type="gramStart"/>
            <w:r w:rsidRPr="00086471">
              <w:rPr>
                <w:rFonts w:eastAsia="Times New Roman"/>
                <w:color w:val="000000" w:themeColor="text1"/>
                <w:sz w:val="16"/>
                <w:lang w:val="en-GB" w:eastAsia="zh-CN"/>
              </w:rPr>
              <w:t>i.e.</w:t>
            </w:r>
            <w:proofErr w:type="gramEnd"/>
            <w:r w:rsidRPr="00086471">
              <w:rPr>
                <w:rFonts w:eastAsia="Times New Roman"/>
                <w:color w:val="000000" w:themeColor="text1"/>
                <w:sz w:val="16"/>
                <w:lang w:val="en-GB" w:eastAsia="zh-CN"/>
              </w:rPr>
              <w:t xml:space="preserve"> Serving satellite ephemeris and Common TA parameters). When explicitly provided through SIB, or through dedicated </w:t>
            </w:r>
            <w:proofErr w:type="spellStart"/>
            <w:r w:rsidRPr="00086471">
              <w:rPr>
                <w:rFonts w:eastAsia="Times New Roman"/>
                <w:color w:val="000000" w:themeColor="text1"/>
                <w:sz w:val="16"/>
                <w:lang w:val="en-GB" w:eastAsia="zh-CN"/>
              </w:rPr>
              <w:t>signaling</w:t>
            </w:r>
            <w:proofErr w:type="spellEnd"/>
            <w:r w:rsidRPr="00086471">
              <w:rPr>
                <w:rFonts w:eastAsia="Times New Roman"/>
                <w:color w:val="000000" w:themeColor="text1"/>
                <w:sz w:val="16"/>
                <w:lang w:val="en-GB" w:eastAsia="zh-CN"/>
              </w:rPr>
              <w:t xml:space="preserve">, </w:t>
            </w:r>
            <w:proofErr w:type="spellStart"/>
            <w:r w:rsidRPr="00086471">
              <w:rPr>
                <w:rFonts w:eastAsia="Times New Roman"/>
                <w:color w:val="000000" w:themeColor="text1"/>
                <w:sz w:val="16"/>
                <w:lang w:val="en-GB" w:eastAsia="zh-CN"/>
              </w:rPr>
              <w:t>EpochTime</w:t>
            </w:r>
            <w:proofErr w:type="spellEnd"/>
            <w:r w:rsidRPr="00086471">
              <w:rPr>
                <w:rFonts w:eastAsia="Times New Roman"/>
                <w:color w:val="000000" w:themeColor="text1"/>
                <w:sz w:val="16"/>
                <w:lang w:val="en-GB" w:eastAsia="zh-CN"/>
              </w:rPr>
              <w:t xml:space="preserve"> is the starting time of a DL sub-frame, indicated by a SFN and a sub-frame number </w:t>
            </w:r>
            <w:proofErr w:type="spellStart"/>
            <w:r w:rsidRPr="00086471">
              <w:rPr>
                <w:rFonts w:eastAsia="Times New Roman"/>
                <w:color w:val="000000" w:themeColor="text1"/>
                <w:sz w:val="16"/>
                <w:lang w:val="en-GB" w:eastAsia="zh-CN"/>
              </w:rPr>
              <w:t>signaled</w:t>
            </w:r>
            <w:proofErr w:type="spellEnd"/>
            <w:r w:rsidRPr="00086471">
              <w:rPr>
                <w:rFonts w:eastAsia="Times New Roman"/>
                <w:color w:val="000000" w:themeColor="text1"/>
                <w:sz w:val="16"/>
                <w:lang w:val="en-GB" w:eastAsia="zh-CN"/>
              </w:rPr>
              <w:t xml:space="preserve"> together with the assistance </w:t>
            </w:r>
            <w:proofErr w:type="spellStart"/>
            <w:proofErr w:type="gramStart"/>
            <w:r w:rsidRPr="00086471">
              <w:rPr>
                <w:rFonts w:eastAsia="Times New Roman"/>
                <w:color w:val="000000" w:themeColor="text1"/>
                <w:sz w:val="16"/>
                <w:lang w:val="en-GB" w:eastAsia="zh-CN"/>
              </w:rPr>
              <w:t>information.The</w:t>
            </w:r>
            <w:proofErr w:type="spellEnd"/>
            <w:proofErr w:type="gramEnd"/>
            <w:r w:rsidRPr="00086471">
              <w:rPr>
                <w:rFonts w:eastAsia="Times New Roman"/>
                <w:color w:val="000000" w:themeColor="text1"/>
                <w:sz w:val="16"/>
                <w:lang w:val="en-GB" w:eastAsia="zh-CN"/>
              </w:rPr>
              <w:t xml:space="preserve"> reference point for epoch time of the serving satellite ephemeris and Common TA parameters is the uplink time synchronization reference point.</w:t>
            </w:r>
          </w:p>
        </w:tc>
        <w:tc>
          <w:tcPr>
            <w:tcW w:w="1626" w:type="dxa"/>
            <w:tcBorders>
              <w:top w:val="nil"/>
              <w:left w:val="nil"/>
              <w:bottom w:val="single" w:sz="4" w:space="0" w:color="auto"/>
              <w:right w:val="single" w:sz="4" w:space="0" w:color="auto"/>
            </w:tcBorders>
            <w:shd w:val="clear" w:color="auto" w:fill="auto"/>
            <w:vAlign w:val="center"/>
          </w:tcPr>
          <w:p w14:paraId="7B583E8A" w14:textId="10FFDC21"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nil"/>
              <w:left w:val="nil"/>
              <w:bottom w:val="single" w:sz="4" w:space="0" w:color="auto"/>
              <w:right w:val="single" w:sz="4" w:space="0" w:color="auto"/>
            </w:tcBorders>
            <w:shd w:val="clear" w:color="auto" w:fill="auto"/>
            <w:noWrap/>
            <w:vAlign w:val="center"/>
          </w:tcPr>
          <w:p w14:paraId="03643FA7" w14:textId="42AC91FD"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7EAA589" w14:textId="716972FF"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FDD57A1" w14:textId="756D838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97793AE" w14:textId="055C3C59"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B694C08"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E83D582"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2A2B863"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78897D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1CEDC83" w14:textId="77777777" w:rsidR="008E4494"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E35DFD4"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196B63C" w14:textId="1878EAA8"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1841EDA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017B47D8"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23CCF717"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 xml:space="preserve">Configuration of UL transmission </w:t>
            </w:r>
            <w:proofErr w:type="gramStart"/>
            <w:r w:rsidRPr="00217527">
              <w:rPr>
                <w:rFonts w:ascii="Arial" w:eastAsia="Times New Roman" w:hAnsi="Arial" w:cs="Arial"/>
                <w:color w:val="000000" w:themeColor="text1"/>
                <w:sz w:val="16"/>
                <w:szCs w:val="18"/>
                <w:lang w:val="en-GB" w:eastAsia="zh-CN"/>
              </w:rPr>
              <w:t>segment  is</w:t>
            </w:r>
            <w:proofErr w:type="gramEnd"/>
            <w:r w:rsidRPr="00217527">
              <w:rPr>
                <w:rFonts w:ascii="Arial" w:eastAsia="Times New Roman" w:hAnsi="Arial" w:cs="Arial"/>
                <w:color w:val="000000" w:themeColor="text1"/>
                <w:sz w:val="16"/>
                <w:szCs w:val="18"/>
                <w:lang w:val="en-GB" w:eastAsia="zh-CN"/>
              </w:rPr>
              <w:t xml:space="preserve">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2E70F18" w:rsidR="002130FB" w:rsidRDefault="008E4494"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41C6B31A" w14:textId="77777777" w:rsidTr="00AA2DD9">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DB44AB">
              <w:rPr>
                <w:rFonts w:ascii="Arial" w:eastAsia="Times New Roman" w:hAnsi="Arial" w:cs="Arial"/>
                <w:color w:val="000000" w:themeColor="text1"/>
                <w:sz w:val="16"/>
                <w:szCs w:val="18"/>
                <w:lang w:val="en-GB" w:eastAsia="zh-CN"/>
              </w:rPr>
              <w:t>LTE_NBIOT_eMTC_NTN</w:t>
            </w:r>
            <w:proofErr w:type="spellEnd"/>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proofErr w:type="spellStart"/>
            <w:r w:rsidRPr="00DB44AB">
              <w:rPr>
                <w:rFonts w:ascii="Arial" w:eastAsia="Times New Roman" w:hAnsi="Arial" w:cs="Arial"/>
                <w:color w:val="000000" w:themeColor="text1"/>
                <w:sz w:val="16"/>
                <w:szCs w:val="18"/>
                <w:lang w:val="en-GB" w:eastAsia="zh-CN"/>
              </w:rPr>
              <w:t>synchronizationUplink</w:t>
            </w:r>
            <w:proofErr w:type="spellEnd"/>
            <w:r w:rsidRPr="00DB44AB">
              <w:rPr>
                <w:rFonts w:ascii="Arial" w:eastAsia="Times New Roman" w:hAnsi="Arial" w:cs="Arial"/>
                <w:color w:val="000000" w:themeColor="text1"/>
                <w:sz w:val="16"/>
                <w:szCs w:val="18"/>
                <w:lang w:val="en-GB" w:eastAsia="zh-CN"/>
              </w:rPr>
              <w:t xml:space="preserve">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 xml:space="preserve">Configuration of UL transmission </w:t>
            </w:r>
            <w:proofErr w:type="gramStart"/>
            <w:r w:rsidRPr="00217527">
              <w:rPr>
                <w:rFonts w:ascii="Arial" w:eastAsia="Times New Roman" w:hAnsi="Arial" w:cs="Arial"/>
                <w:color w:val="000000" w:themeColor="text1"/>
                <w:sz w:val="16"/>
                <w:szCs w:val="18"/>
                <w:lang w:val="en-GB" w:eastAsia="zh-CN"/>
              </w:rPr>
              <w:t>segment  is</w:t>
            </w:r>
            <w:proofErr w:type="gramEnd"/>
            <w:r w:rsidRPr="00217527">
              <w:rPr>
                <w:rFonts w:ascii="Arial" w:eastAsia="Times New Roman" w:hAnsi="Arial" w:cs="Arial"/>
                <w:color w:val="000000" w:themeColor="text1"/>
                <w:sz w:val="16"/>
                <w:szCs w:val="18"/>
                <w:lang w:val="en-GB" w:eastAsia="zh-CN"/>
              </w:rPr>
              <w:t xml:space="preserve">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30FB">
              <w:rPr>
                <w:rFonts w:ascii="Arial" w:eastAsia="Times New Roman" w:hAnsi="Arial" w:cs="Arial"/>
                <w:color w:val="000000" w:themeColor="text1"/>
                <w:sz w:val="16"/>
                <w:szCs w:val="18"/>
                <w:lang w:val="en-GB" w:eastAsia="zh-CN"/>
              </w:rPr>
              <w:t xml:space="preserve"> (</w:t>
            </w:r>
            <w:proofErr w:type="gramStart"/>
            <w:r w:rsidRPr="002130FB">
              <w:rPr>
                <w:rFonts w:ascii="Arial" w:eastAsia="Times New Roman" w:hAnsi="Arial" w:cs="Arial"/>
                <w:color w:val="000000" w:themeColor="text1"/>
                <w:sz w:val="16"/>
                <w:szCs w:val="18"/>
                <w:lang w:val="en-GB" w:eastAsia="zh-CN"/>
              </w:rPr>
              <w:t>unit</w:t>
            </w:r>
            <w:proofErr w:type="gramEnd"/>
            <w:r w:rsidRPr="002130FB">
              <w:rPr>
                <w:rFonts w:ascii="Arial" w:eastAsia="Times New Roman" w:hAnsi="Arial" w:cs="Arial"/>
                <w:color w:val="000000" w:themeColor="text1"/>
                <w:sz w:val="16"/>
                <w:szCs w:val="18"/>
                <w:lang w:val="en-GB" w:eastAsia="zh-CN"/>
              </w:rPr>
              <w: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proofErr w:type="spellStart"/>
            <w:r w:rsidRPr="00DB44AB">
              <w:rPr>
                <w:rFonts w:ascii="Arial" w:eastAsia="Times New Roman" w:hAnsi="Arial" w:cs="Arial"/>
                <w:color w:val="000000" w:themeColor="text1"/>
                <w:sz w:val="16"/>
                <w:szCs w:val="18"/>
                <w:lang w:val="en-GB" w:eastAsia="zh-CN"/>
              </w:rPr>
              <w:t>eMTC</w:t>
            </w:r>
            <w:proofErr w:type="spellEnd"/>
            <w:r w:rsidRPr="00DB44AB">
              <w:rPr>
                <w:rFonts w:ascii="Arial" w:eastAsia="Times New Roman" w:hAnsi="Arial" w:cs="Arial"/>
                <w:color w:val="000000" w:themeColor="text1"/>
                <w:sz w:val="16"/>
                <w:szCs w:val="18"/>
                <w:lang w:val="en-GB" w:eastAsia="zh-CN"/>
              </w:rPr>
              <w:t>,</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3F1DF547"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621C9C5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5" w:name="_Toc80303173"/>
      <w:bookmarkStart w:id="6" w:name="_Toc82188764"/>
      <w:r w:rsidRPr="00AC0B9B">
        <w:rPr>
          <w:rFonts w:ascii="Arial" w:hAnsi="Arial" w:cs="Arial"/>
          <w:sz w:val="32"/>
        </w:rPr>
        <w:t>Company views</w:t>
      </w:r>
      <w:bookmarkEnd w:id="5"/>
      <w:bookmarkEnd w:id="6"/>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7"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7"/>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8" w:name="_Toc79484738"/>
      <w:bookmarkStart w:id="9" w:name="_Toc82188767"/>
      <w:r w:rsidRPr="00AC0B9B">
        <w:rPr>
          <w:rFonts w:ascii="Arial" w:hAnsi="Arial" w:cs="Arial"/>
          <w:sz w:val="36"/>
          <w:szCs w:val="22"/>
        </w:rPr>
        <w:t xml:space="preserve">Enhancements on </w:t>
      </w:r>
      <w:bookmarkEnd w:id="8"/>
      <w:bookmarkEnd w:id="9"/>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0" w:name="_Toc82188768"/>
      <w:r w:rsidRPr="00AC0B9B">
        <w:rPr>
          <w:rFonts w:ascii="Arial" w:hAnsi="Arial" w:cs="Arial"/>
          <w:sz w:val="32"/>
        </w:rPr>
        <w:t>Related RRC parameters</w:t>
      </w:r>
      <w:bookmarkEnd w:id="10"/>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w:t>
      </w:r>
      <w:proofErr w:type="gramStart"/>
      <w:r w:rsidRPr="002C0030">
        <w:t xml:space="preserve">NTN </w:t>
      </w:r>
      <w:r>
        <w:t xml:space="preserve"> and</w:t>
      </w:r>
      <w:proofErr w:type="gramEnd"/>
      <w:r>
        <w:t xml:space="preserve">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 xml:space="preserve">RAN2 </w:t>
            </w:r>
            <w:proofErr w:type="spellStart"/>
            <w:r w:rsidRPr="006A1680">
              <w:rPr>
                <w:rFonts w:ascii="Arial" w:eastAsia="Times New Roman" w:hAnsi="Arial" w:cs="Arial"/>
                <w:b/>
                <w:bCs/>
                <w:color w:val="FFFFFF" w:themeColor="background1"/>
                <w:sz w:val="16"/>
                <w:szCs w:val="20"/>
                <w:lang w:val="en-GB" w:eastAsia="zh-CN"/>
              </w:rPr>
              <w:t>Parant</w:t>
            </w:r>
            <w:proofErr w:type="spellEnd"/>
            <w:r w:rsidRPr="006A1680">
              <w:rPr>
                <w:rFonts w:ascii="Arial" w:eastAsia="Times New Roman" w:hAnsi="Arial" w:cs="Arial"/>
                <w:b/>
                <w:bCs/>
                <w:color w:val="FFFFFF" w:themeColor="background1"/>
                <w:sz w:val="16"/>
                <w:szCs w:val="20"/>
                <w:lang w:val="en-GB" w:eastAsia="zh-CN"/>
              </w:rPr>
              <w:t xml:space="preserve">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w:t>
            </w:r>
            <w:proofErr w:type="spellEnd"/>
            <w:r w:rsidRPr="006A1680">
              <w:rPr>
                <w:rFonts w:ascii="Arial" w:eastAsia="Times New Roman" w:hAnsi="Arial" w:cs="Arial"/>
                <w:color w:val="000000" w:themeColor="text1"/>
                <w:sz w:val="16"/>
                <w:szCs w:val="18"/>
                <w:lang w:val="en-GB" w:eastAsia="zh-CN"/>
              </w:rPr>
              <w: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w:t>
            </w:r>
            <w:proofErr w:type="spellEnd"/>
            <w:r w:rsidRPr="006A1680">
              <w:rPr>
                <w:rFonts w:ascii="Arial" w:eastAsia="Times New Roman" w:hAnsi="Arial" w:cs="Arial"/>
                <w:color w:val="000000" w:themeColor="text1"/>
                <w:sz w:val="16"/>
                <w:szCs w:val="18"/>
                <w:lang w:val="en-GB" w:eastAsia="zh-CN"/>
              </w:rPr>
              <w:t>-NB -r17</w:t>
            </w:r>
          </w:p>
        </w:tc>
        <w:tc>
          <w:tcPr>
            <w:tcW w:w="3364" w:type="dxa"/>
            <w:tcBorders>
              <w:top w:val="nil"/>
              <w:left w:val="nil"/>
              <w:bottom w:val="single" w:sz="4" w:space="0" w:color="auto"/>
              <w:right w:val="single" w:sz="4" w:space="0" w:color="auto"/>
            </w:tcBorders>
            <w:shd w:val="clear" w:color="auto" w:fill="auto"/>
            <w:vAlign w:val="center"/>
            <w:hideMark/>
          </w:tcPr>
          <w:p w14:paraId="7FCC329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w:t>
            </w:r>
            <w:proofErr w:type="spellStart"/>
            <w:r w:rsidRPr="00AA2DD9">
              <w:rPr>
                <w:rFonts w:ascii="Arial" w:eastAsia="Times New Roman" w:hAnsi="Arial" w:cs="Arial"/>
                <w:color w:val="000000" w:themeColor="text1"/>
                <w:sz w:val="16"/>
                <w:szCs w:val="18"/>
                <w:lang w:val="en-GB" w:eastAsia="zh-CN"/>
              </w:rPr>
              <w:t>CellSpecific_K_offset</w:t>
            </w:r>
            <w:proofErr w:type="spellEnd"/>
            <w:r w:rsidRPr="00AA2DD9">
              <w:rPr>
                <w:rFonts w:ascii="Arial" w:eastAsia="Times New Roman" w:hAnsi="Arial" w:cs="Arial"/>
                <w:color w:val="000000" w:themeColor="text1"/>
                <w:sz w:val="16"/>
                <w:szCs w:val="18"/>
                <w:lang w:val="en-GB" w:eastAsia="zh-CN"/>
              </w:rPr>
              <w:t xml:space="preserve"> is a scheduling offset used for the timing relationships that need to be modified for NTN [see TS 36.2xy]. </w:t>
            </w:r>
          </w:p>
          <w:p w14:paraId="48C90EA5" w14:textId="77777777" w:rsidR="00741BD3"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K_offset</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 of 15 kHz</w:t>
            </w:r>
            <w:r w:rsidR="00741BD3">
              <w:rPr>
                <w:rFonts w:ascii="Arial" w:eastAsia="Times New Roman" w:hAnsi="Arial" w:cs="Arial"/>
                <w:color w:val="000000" w:themeColor="text1"/>
                <w:sz w:val="16"/>
                <w:szCs w:val="18"/>
                <w:lang w:val="en-GB" w:eastAsia="zh-CN"/>
              </w:rPr>
              <w:t xml:space="preserve"> </w:t>
            </w:r>
          </w:p>
          <w:p w14:paraId="6443BCA9" w14:textId="77777777" w:rsidR="00C41746" w:rsidRPr="00C41746" w:rsidRDefault="00C41746" w:rsidP="00C41746">
            <w:pPr>
              <w:autoSpaceDE/>
              <w:autoSpaceDN/>
              <w:adjustRightInd/>
              <w:snapToGrid/>
              <w:spacing w:after="0"/>
              <w:jc w:val="left"/>
              <w:rPr>
                <w:rFonts w:ascii="Arial" w:eastAsia="Times New Roman" w:hAnsi="Arial" w:cs="Arial"/>
                <w:color w:val="FF0000"/>
                <w:sz w:val="16"/>
                <w:szCs w:val="18"/>
                <w:lang w:val="en-GB" w:eastAsia="zh-CN"/>
              </w:rPr>
            </w:pPr>
            <w:r w:rsidRPr="00C41746">
              <w:rPr>
                <w:rFonts w:ascii="Arial" w:eastAsia="Times New Roman" w:hAnsi="Arial" w:cs="Arial"/>
                <w:color w:val="FF0000"/>
                <w:sz w:val="16"/>
                <w:szCs w:val="18"/>
                <w:lang w:val="en-GB" w:eastAsia="zh-CN"/>
              </w:rPr>
              <w:t>For IoT NTN, adopt the NR NTN agreement without modification for FR1: (a) the value range (</w:t>
            </w:r>
            <w:proofErr w:type="gramStart"/>
            <w:r w:rsidRPr="00C41746">
              <w:rPr>
                <w:rFonts w:ascii="Arial" w:eastAsia="Times New Roman" w:hAnsi="Arial" w:cs="Arial"/>
                <w:color w:val="FF0000"/>
                <w:sz w:val="16"/>
                <w:szCs w:val="18"/>
                <w:lang w:val="en-GB" w:eastAsia="zh-CN"/>
              </w:rPr>
              <w:t>i.e.</w:t>
            </w:r>
            <w:proofErr w:type="gramEnd"/>
            <w:r w:rsidRPr="00C41746">
              <w:rPr>
                <w:rFonts w:ascii="Arial" w:eastAsia="Times New Roman" w:hAnsi="Arial" w:cs="Arial"/>
                <w:color w:val="FF0000"/>
                <w:sz w:val="16"/>
                <w:szCs w:val="18"/>
                <w:lang w:val="en-GB" w:eastAsia="zh-CN"/>
              </w:rPr>
              <w:t xml:space="preserve"> 1 </w:t>
            </w:r>
            <w:proofErr w:type="spellStart"/>
            <w:r w:rsidRPr="00C41746">
              <w:rPr>
                <w:rFonts w:ascii="Arial" w:eastAsia="Times New Roman" w:hAnsi="Arial" w:cs="Arial"/>
                <w:color w:val="FF0000"/>
                <w:sz w:val="16"/>
                <w:szCs w:val="18"/>
                <w:lang w:val="en-GB" w:eastAsia="zh-CN"/>
              </w:rPr>
              <w:t>ms</w:t>
            </w:r>
            <w:proofErr w:type="spellEnd"/>
            <w:r w:rsidRPr="00C41746">
              <w:rPr>
                <w:rFonts w:ascii="Arial" w:eastAsia="Times New Roman" w:hAnsi="Arial" w:cs="Arial"/>
                <w:color w:val="FF0000"/>
                <w:sz w:val="16"/>
                <w:szCs w:val="18"/>
                <w:lang w:val="en-GB" w:eastAsia="zh-CN"/>
              </w:rPr>
              <w:t xml:space="preserve">), (b) the quantity signalled (e.g. a differential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for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w:t>
            </w:r>
          </w:p>
          <w:p w14:paraId="01281C76" w14:textId="15A98EBE" w:rsidR="00C41746" w:rsidRPr="006A1680" w:rsidRDefault="00C41746"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C41746">
              <w:rPr>
                <w:rFonts w:ascii="Arial" w:eastAsia="Times New Roman" w:hAnsi="Arial" w:cs="Arial"/>
                <w:color w:val="FF0000"/>
                <w:sz w:val="16"/>
                <w:szCs w:val="18"/>
                <w:lang w:val="en-GB" w:eastAsia="zh-CN"/>
              </w:rPr>
              <w:t xml:space="preserve">For IoT NTN,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is provided and updated by the network using MAC CE.</w:t>
            </w:r>
          </w:p>
        </w:tc>
        <w:tc>
          <w:tcPr>
            <w:tcW w:w="1564" w:type="dxa"/>
            <w:tcBorders>
              <w:top w:val="nil"/>
              <w:left w:val="nil"/>
              <w:bottom w:val="single" w:sz="4" w:space="0" w:color="auto"/>
              <w:right w:val="single" w:sz="4" w:space="0" w:color="auto"/>
            </w:tcBorders>
            <w:shd w:val="clear" w:color="auto" w:fill="auto"/>
            <w:vAlign w:val="center"/>
            <w:hideMark/>
          </w:tcPr>
          <w:p w14:paraId="7AD88ECA" w14:textId="04BE43D6"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0 ...1023 </w:t>
            </w:r>
            <w:proofErr w:type="spellStart"/>
            <w:r w:rsidRPr="00AA2DD9">
              <w:rPr>
                <w:rFonts w:ascii="Arial" w:eastAsia="Times New Roman" w:hAnsi="Arial" w:cs="Arial"/>
                <w:color w:val="000000" w:themeColor="text1"/>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967E4FC" w14:textId="77777777"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r w:rsidR="00547114">
              <w:rPr>
                <w:rFonts w:ascii="Arial" w:eastAsia="Times New Roman" w:hAnsi="Arial" w:cs="Arial"/>
                <w:color w:val="000000" w:themeColor="text1"/>
                <w:sz w:val="16"/>
                <w:szCs w:val="18"/>
                <w:lang w:val="en-GB" w:eastAsia="zh-CN"/>
              </w:rPr>
              <w:t>RAN1#107-e agreement</w:t>
            </w:r>
          </w:p>
          <w:p w14:paraId="667E2D36" w14:textId="6484E591" w:rsidR="00741BD3" w:rsidRPr="006A1680"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For IoT NTN, adopt the NR NTN agreement without modification for FR1: (a) the value range (</w:t>
            </w:r>
            <w:proofErr w:type="gramStart"/>
            <w:r w:rsidRPr="00547114">
              <w:rPr>
                <w:rFonts w:ascii="Arial" w:eastAsia="Times New Roman" w:hAnsi="Arial" w:cs="Arial"/>
                <w:color w:val="000000" w:themeColor="text1"/>
                <w:sz w:val="16"/>
                <w:szCs w:val="18"/>
                <w:lang w:val="en-GB" w:eastAsia="zh-CN"/>
              </w:rPr>
              <w:t>i.e.</w:t>
            </w:r>
            <w:proofErr w:type="gramEnd"/>
            <w:r w:rsidRPr="00547114">
              <w:rPr>
                <w:rFonts w:ascii="Arial" w:eastAsia="Times New Roman" w:hAnsi="Arial" w:cs="Arial"/>
                <w:color w:val="000000" w:themeColor="text1"/>
                <w:sz w:val="16"/>
                <w:szCs w:val="18"/>
                <w:lang w:val="en-GB" w:eastAsia="zh-CN"/>
              </w:rPr>
              <w:t xml:space="preserve"> 1 </w:t>
            </w:r>
            <w:proofErr w:type="spellStart"/>
            <w:r w:rsidRPr="00547114">
              <w:rPr>
                <w:rFonts w:ascii="Arial" w:eastAsia="Times New Roman" w:hAnsi="Arial" w:cs="Arial"/>
                <w:color w:val="000000" w:themeColor="text1"/>
                <w:sz w:val="16"/>
                <w:szCs w:val="18"/>
                <w:lang w:val="en-GB" w:eastAsia="zh-CN"/>
              </w:rPr>
              <w:t>ms</w:t>
            </w:r>
            <w:proofErr w:type="spellEnd"/>
            <w:r w:rsidRPr="00547114">
              <w:rPr>
                <w:rFonts w:ascii="Arial" w:eastAsia="Times New Roman" w:hAnsi="Arial" w:cs="Arial"/>
                <w:color w:val="000000" w:themeColor="text1"/>
                <w:sz w:val="16"/>
                <w:szCs w:val="18"/>
                <w:lang w:val="en-GB" w:eastAsia="zh-CN"/>
              </w:rPr>
              <w:t xml:space="preserve">), (b) the quantity signalled (e.g. a differential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 xml:space="preserve">) for the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w:t>
            </w:r>
          </w:p>
        </w:tc>
        <w:tc>
          <w:tcPr>
            <w:tcW w:w="1817" w:type="dxa"/>
            <w:tcBorders>
              <w:top w:val="nil"/>
              <w:left w:val="nil"/>
              <w:bottom w:val="single" w:sz="4" w:space="0" w:color="auto"/>
              <w:right w:val="single" w:sz="4" w:space="0" w:color="auto"/>
            </w:tcBorders>
          </w:tcPr>
          <w:p w14:paraId="4E04988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15C6FF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3F8F3F"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68E48D1B"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5B70595F" w14:textId="77777777" w:rsidTr="00AA2DD9">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01C87450"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LTE_NBIOT_eMTC_NTN</w:t>
            </w:r>
            <w:proofErr w:type="spellEnd"/>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UESpecificKoffset</w:t>
            </w:r>
            <w:proofErr w:type="spellEnd"/>
            <w:r w:rsidRPr="00C41746">
              <w:rPr>
                <w:rFonts w:ascii="Arial" w:eastAsia="Times New Roman" w:hAnsi="Arial" w:cs="Arial"/>
                <w:strike/>
                <w:color w:val="FF0000"/>
                <w:sz w:val="16"/>
                <w:szCs w:val="18"/>
                <w:lang w:val="en-GB" w:eastAsia="zh-CN"/>
              </w:rPr>
              <w: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UESpecificKoffset</w:t>
            </w:r>
            <w:proofErr w:type="spellEnd"/>
            <w:r w:rsidRPr="00C41746">
              <w:rPr>
                <w:rFonts w:ascii="Arial" w:eastAsia="Times New Roman" w:hAnsi="Arial" w:cs="Arial"/>
                <w:strike/>
                <w:color w:val="FF0000"/>
                <w:sz w:val="16"/>
                <w:szCs w:val="18"/>
                <w:lang w:val="en-GB" w:eastAsia="zh-CN"/>
              </w:rPr>
              <w: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2126DEB" w14:textId="77777777" w:rsidR="00C41746" w:rsidRPr="00C41746" w:rsidRDefault="00C41746" w:rsidP="00C41746">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a scheduling offset used for the timing relationships that need to be modified for NTN [see TS 36.2xy]. </w:t>
            </w:r>
          </w:p>
          <w:p w14:paraId="5DBC2B85" w14:textId="5B695224" w:rsidR="00741BD3" w:rsidRPr="00C41746" w:rsidRDefault="00C41746" w:rsidP="00C41746">
            <w:pPr>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unit of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number of slots for a given subcarrier spacing of 15 kHz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05EF8893" w:rsidR="00741BD3"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0 ...1023 </w:t>
            </w:r>
            <w:proofErr w:type="spellStart"/>
            <w:r w:rsidRPr="00C41746">
              <w:rPr>
                <w:rFonts w:ascii="Arial" w:eastAsia="Times New Roman" w:hAnsi="Arial" w:cs="Arial"/>
                <w:strike/>
                <w:color w:val="FF0000"/>
                <w:sz w:val="16"/>
                <w:szCs w:val="18"/>
                <w:lang w:val="en-GB" w:eastAsia="zh-CN"/>
              </w:rPr>
              <w:t>ms</w:t>
            </w:r>
            <w:proofErr w:type="spellEnd"/>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C41746" w:rsidRDefault="00741BD3"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B8F7EE6" w14:textId="77777777" w:rsidR="00547114" w:rsidRPr="00C41746" w:rsidRDefault="00741BD3"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br/>
              <w:t>For NB-IoT</w:t>
            </w:r>
            <w:r w:rsidRPr="00C41746">
              <w:rPr>
                <w:rFonts w:ascii="Arial" w:eastAsia="Times New Roman" w:hAnsi="Arial" w:cs="Arial"/>
                <w:strike/>
                <w:color w:val="FF0000"/>
                <w:sz w:val="16"/>
                <w:szCs w:val="18"/>
                <w:lang w:val="en-GB" w:eastAsia="zh-CN"/>
              </w:rPr>
              <w:br/>
            </w:r>
            <w:r w:rsidR="00547114" w:rsidRPr="00C41746">
              <w:rPr>
                <w:rFonts w:ascii="Arial" w:eastAsia="Times New Roman" w:hAnsi="Arial" w:cs="Arial"/>
                <w:strike/>
                <w:color w:val="FF0000"/>
                <w:sz w:val="16"/>
                <w:szCs w:val="18"/>
                <w:lang w:val="en-GB" w:eastAsia="zh-CN"/>
              </w:rPr>
              <w:t>RAN1#107-e agreement</w:t>
            </w:r>
          </w:p>
          <w:p w14:paraId="5F15627F" w14:textId="2B041320" w:rsidR="00741BD3"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For IoT NTN, adopt the NR NTN agreement without modification for FR1: (a) the value range (</w:t>
            </w:r>
            <w:proofErr w:type="gramStart"/>
            <w:r w:rsidRPr="00C41746">
              <w:rPr>
                <w:rFonts w:ascii="Arial" w:eastAsia="Times New Roman" w:hAnsi="Arial" w:cs="Arial"/>
                <w:strike/>
                <w:color w:val="FF0000"/>
                <w:sz w:val="16"/>
                <w:szCs w:val="18"/>
                <w:lang w:val="en-GB" w:eastAsia="zh-CN"/>
              </w:rPr>
              <w:t>i.e.</w:t>
            </w:r>
            <w:proofErr w:type="gramEnd"/>
            <w:r w:rsidRPr="00C41746">
              <w:rPr>
                <w:rFonts w:ascii="Arial" w:eastAsia="Times New Roman" w:hAnsi="Arial" w:cs="Arial"/>
                <w:strike/>
                <w:color w:val="FF0000"/>
                <w:sz w:val="16"/>
                <w:szCs w:val="18"/>
                <w:lang w:val="en-GB" w:eastAsia="zh-CN"/>
              </w:rPr>
              <w:t xml:space="preserve"> 1 </w:t>
            </w:r>
            <w:proofErr w:type="spellStart"/>
            <w:r w:rsidRPr="00C41746">
              <w:rPr>
                <w:rFonts w:ascii="Arial" w:eastAsia="Times New Roman" w:hAnsi="Arial" w:cs="Arial"/>
                <w:strike/>
                <w:color w:val="FF0000"/>
                <w:sz w:val="16"/>
                <w:szCs w:val="18"/>
                <w:lang w:val="en-GB" w:eastAsia="zh-CN"/>
              </w:rPr>
              <w:t>ms</w:t>
            </w:r>
            <w:proofErr w:type="spellEnd"/>
            <w:r w:rsidRPr="00C41746">
              <w:rPr>
                <w:rFonts w:ascii="Arial" w:eastAsia="Times New Roman" w:hAnsi="Arial" w:cs="Arial"/>
                <w:strike/>
                <w:color w:val="FF0000"/>
                <w:sz w:val="16"/>
                <w:szCs w:val="18"/>
                <w:lang w:val="en-GB" w:eastAsia="zh-CN"/>
              </w:rPr>
              <w:t xml:space="preserve">), (b) the quantity signalled (e.g. a differential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for </w:t>
            </w:r>
            <w:r w:rsidRPr="00C41746">
              <w:rPr>
                <w:rFonts w:ascii="Arial" w:eastAsia="Times New Roman" w:hAnsi="Arial" w:cs="Arial"/>
                <w:strike/>
                <w:color w:val="FF0000"/>
                <w:sz w:val="16"/>
                <w:szCs w:val="18"/>
                <w:lang w:val="en-GB" w:eastAsia="zh-CN"/>
              </w:rPr>
              <w:lastRenderedPageBreak/>
              <w:t xml:space="preserve">the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w:t>
            </w:r>
          </w:p>
        </w:tc>
        <w:tc>
          <w:tcPr>
            <w:tcW w:w="1817" w:type="dxa"/>
            <w:tcBorders>
              <w:top w:val="single" w:sz="4" w:space="0" w:color="auto"/>
              <w:left w:val="single" w:sz="4" w:space="0" w:color="auto"/>
              <w:bottom w:val="single" w:sz="4" w:space="0" w:color="auto"/>
              <w:right w:val="single" w:sz="4" w:space="0" w:color="auto"/>
            </w:tcBorders>
          </w:tcPr>
          <w:p w14:paraId="530E010D"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5B4B2B35"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6DC58823" w14:textId="77777777" w:rsidR="00AA2DD9" w:rsidRPr="00C41746" w:rsidRDefault="00AA2DD9" w:rsidP="00472650">
            <w:pPr>
              <w:autoSpaceDE/>
              <w:autoSpaceDN/>
              <w:adjustRightInd/>
              <w:snapToGrid/>
              <w:spacing w:after="0"/>
              <w:jc w:val="left"/>
              <w:rPr>
                <w:rFonts w:ascii="Arial" w:eastAsia="Times New Roman" w:hAnsi="Arial" w:cs="Arial"/>
                <w:strike/>
                <w:color w:val="FF0000"/>
                <w:sz w:val="16"/>
                <w:szCs w:val="18"/>
                <w:lang w:val="en-GB" w:eastAsia="zh-CN"/>
              </w:rPr>
            </w:pPr>
          </w:p>
          <w:p w14:paraId="48FE3627" w14:textId="3E9303CD" w:rsidR="00741BD3" w:rsidRPr="00C41746" w:rsidRDefault="001315EE" w:rsidP="00472650">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Stable</w:t>
            </w:r>
          </w:p>
        </w:tc>
      </w:tr>
      <w:tr w:rsidR="00741BD3" w:rsidRPr="006A1680" w14:paraId="769B371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4264D99E"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a scheduling offset provided by network if downlink and uplink frame timing are not aligned at </w:t>
            </w:r>
            <w:proofErr w:type="spellStart"/>
            <w:r w:rsidRPr="00AA2DD9">
              <w:rPr>
                <w:rFonts w:ascii="Arial" w:eastAsia="Times New Roman" w:hAnsi="Arial" w:cs="Arial"/>
                <w:color w:val="000000" w:themeColor="text1"/>
                <w:sz w:val="16"/>
                <w:szCs w:val="18"/>
                <w:lang w:val="en-GB" w:eastAsia="zh-CN"/>
              </w:rPr>
              <w:t>gNB</w:t>
            </w:r>
            <w:proofErr w:type="spellEnd"/>
            <w:r w:rsidRPr="00AA2DD9">
              <w:rPr>
                <w:rFonts w:ascii="Arial" w:eastAsia="Times New Roman" w:hAnsi="Arial" w:cs="Arial"/>
                <w:color w:val="000000" w:themeColor="text1"/>
                <w:sz w:val="16"/>
                <w:szCs w:val="18"/>
                <w:lang w:val="en-GB" w:eastAsia="zh-CN"/>
              </w:rPr>
              <w:t>. It is needed for UE action and assumption on downlink configuration indicated by a MAC-CE command in PDSCH [see TS 36.2xy].</w:t>
            </w:r>
          </w:p>
          <w:p w14:paraId="31FD51D3"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When UE is not provided by network with a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value, UE assumes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 0.</w:t>
            </w:r>
          </w:p>
          <w:p w14:paraId="5E38D3CF"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C789514" w14:textId="452282F7"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18FC0F89" w14:textId="1BEF44BC"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1 ...512 </w:t>
            </w:r>
            <w:proofErr w:type="spellStart"/>
            <w:r w:rsidRPr="00AA2DD9">
              <w:rPr>
                <w:rFonts w:ascii="Arial" w:eastAsia="Times New Roman" w:hAnsi="Arial" w:cs="Arial"/>
                <w:color w:val="000000" w:themeColor="text1"/>
                <w:sz w:val="16"/>
                <w:szCs w:val="18"/>
                <w:lang w:val="en-GB" w:eastAsia="zh-CN"/>
              </w:rPr>
              <w:t>ms</w:t>
            </w:r>
            <w:proofErr w:type="spellEnd"/>
            <w:r w:rsidRPr="00AA2DD9">
              <w:rPr>
                <w:rFonts w:ascii="Arial" w:eastAsia="Times New Roman" w:hAnsi="Arial" w:cs="Arial"/>
                <w:color w:val="000000" w:themeColor="text1"/>
                <w:sz w:val="16"/>
                <w:szCs w:val="18"/>
                <w:lang w:val="en-GB" w:eastAsia="zh-CN"/>
              </w:rPr>
              <w:t>.</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1E34EF58" w14:textId="1BC3DBE5" w:rsidR="00547114" w:rsidRDefault="00547114"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0222CF99" w14:textId="6FCED474" w:rsidR="00547114"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5E4BE8E2" w14:textId="77777777" w:rsid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 xml:space="preserve">For IoT NTN, </w:t>
            </w:r>
            <w:proofErr w:type="spellStart"/>
            <w:r>
              <w:rPr>
                <w:rFonts w:ascii="Times" w:hAnsi="Times" w:cs="Times"/>
                <w:color w:val="000000"/>
                <w:sz w:val="20"/>
                <w:szCs w:val="20"/>
              </w:rPr>
              <w:t>adopt</w:t>
            </w:r>
            <w:proofErr w:type="spellEnd"/>
            <w:r>
              <w:rPr>
                <w:rFonts w:ascii="Times" w:hAnsi="Times" w:cs="Times"/>
                <w:color w:val="000000"/>
                <w:sz w:val="20"/>
                <w:szCs w:val="20"/>
              </w:rPr>
              <w:t xml:space="preserve"> the NR NTN agreement </w:t>
            </w:r>
            <w:proofErr w:type="spellStart"/>
            <w:r>
              <w:rPr>
                <w:rFonts w:ascii="Times" w:hAnsi="Times" w:cs="Times"/>
                <w:color w:val="000000"/>
                <w:sz w:val="20"/>
                <w:szCs w:val="20"/>
              </w:rPr>
              <w:t>without</w:t>
            </w:r>
            <w:proofErr w:type="spellEnd"/>
            <w:r>
              <w:rPr>
                <w:rFonts w:ascii="Times" w:hAnsi="Times" w:cs="Times"/>
                <w:color w:val="000000"/>
                <w:sz w:val="20"/>
                <w:szCs w:val="20"/>
              </w:rPr>
              <w:t xml:space="preserve"> modification for FR1 for the value range of </w:t>
            </w:r>
            <w:proofErr w:type="spellStart"/>
            <w:r>
              <w:rPr>
                <w:rFonts w:ascii="Times" w:hAnsi="Times" w:cs="Times"/>
                <w:color w:val="000000"/>
                <w:sz w:val="20"/>
                <w:szCs w:val="20"/>
              </w:rPr>
              <w:t>Kmac</w:t>
            </w:r>
            <w:proofErr w:type="spellEnd"/>
            <w:r>
              <w:rPr>
                <w:rFonts w:ascii="Times" w:hAnsi="Times" w:cs="Times"/>
                <w:color w:val="000000"/>
                <w:sz w:val="20"/>
                <w:szCs w:val="20"/>
              </w:rPr>
              <w:t>.</w:t>
            </w:r>
          </w:p>
          <w:p w14:paraId="45E7133E" w14:textId="0C82CC59"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2DEC24C1"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4AC81E"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AEC1617"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85F7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5A906479"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0D00915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TAreport</w:t>
            </w:r>
            <w:proofErr w:type="spellEnd"/>
            <w:r w:rsidRPr="006A1680">
              <w:rPr>
                <w:rFonts w:ascii="Arial" w:eastAsia="Times New Roman" w:hAnsi="Arial" w:cs="Arial"/>
                <w:color w:val="000000" w:themeColor="text1"/>
                <w:sz w:val="16"/>
                <w:szCs w:val="18"/>
                <w:lang w:val="en-GB" w:eastAsia="zh-CN"/>
              </w:rPr>
              <w: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1A410B7D"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2351669A"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1DD08EE6"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37B57D7B"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w:t>
            </w:r>
            <w:proofErr w:type="spellStart"/>
            <w:r w:rsidRPr="00AA2DD9">
              <w:rPr>
                <w:rFonts w:ascii="Arial" w:eastAsia="Times New Roman" w:hAnsi="Arial" w:cs="Arial"/>
                <w:color w:val="000000" w:themeColor="text1"/>
                <w:sz w:val="16"/>
                <w:szCs w:val="18"/>
                <w:lang w:val="en-GB" w:eastAsia="zh-CN"/>
              </w:rPr>
              <w:t>CellSpecific_K_offset</w:t>
            </w:r>
            <w:proofErr w:type="spellEnd"/>
            <w:r w:rsidRPr="00AA2DD9">
              <w:rPr>
                <w:rFonts w:ascii="Arial" w:eastAsia="Times New Roman" w:hAnsi="Arial" w:cs="Arial"/>
                <w:color w:val="000000" w:themeColor="text1"/>
                <w:sz w:val="16"/>
                <w:szCs w:val="18"/>
                <w:lang w:val="en-GB" w:eastAsia="zh-CN"/>
              </w:rPr>
              <w:t xml:space="preserve"> is a scheduling offset used for the timing relationships that need to be modified for NTN [see TS 36.2xy]. </w:t>
            </w:r>
          </w:p>
          <w:p w14:paraId="2F671E6F" w14:textId="77777777" w:rsidR="00C41746" w:rsidRDefault="00AA2DD9"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K_offset</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 of 15 kHz</w:t>
            </w:r>
            <w:r>
              <w:rPr>
                <w:rFonts w:ascii="Arial" w:eastAsia="Times New Roman" w:hAnsi="Arial" w:cs="Arial"/>
                <w:color w:val="000000" w:themeColor="text1"/>
                <w:sz w:val="16"/>
                <w:szCs w:val="18"/>
                <w:lang w:val="en-GB" w:eastAsia="zh-CN"/>
              </w:rPr>
              <w:t xml:space="preserve"> </w:t>
            </w:r>
          </w:p>
          <w:p w14:paraId="44EECC18" w14:textId="0183913A" w:rsidR="00C41746" w:rsidRPr="00C41746" w:rsidRDefault="00C41746" w:rsidP="00C41746">
            <w:pPr>
              <w:autoSpaceDE/>
              <w:autoSpaceDN/>
              <w:adjustRightInd/>
              <w:snapToGrid/>
              <w:spacing w:after="0"/>
              <w:jc w:val="left"/>
              <w:rPr>
                <w:rFonts w:ascii="Arial" w:eastAsia="Times New Roman" w:hAnsi="Arial" w:cs="Arial"/>
                <w:color w:val="FF0000"/>
                <w:sz w:val="16"/>
                <w:szCs w:val="18"/>
                <w:lang w:val="en-GB" w:eastAsia="zh-CN"/>
              </w:rPr>
            </w:pPr>
            <w:r w:rsidRPr="00C41746">
              <w:rPr>
                <w:rFonts w:ascii="Arial" w:eastAsia="Times New Roman" w:hAnsi="Arial" w:cs="Arial"/>
                <w:color w:val="FF0000"/>
                <w:sz w:val="16"/>
                <w:szCs w:val="18"/>
                <w:lang w:val="en-GB" w:eastAsia="zh-CN"/>
              </w:rPr>
              <w:t>For IoT NTN, adopt the NR NTN agreement without modification for FR1: (a) the value range (</w:t>
            </w:r>
            <w:proofErr w:type="gramStart"/>
            <w:r w:rsidRPr="00C41746">
              <w:rPr>
                <w:rFonts w:ascii="Arial" w:eastAsia="Times New Roman" w:hAnsi="Arial" w:cs="Arial"/>
                <w:color w:val="FF0000"/>
                <w:sz w:val="16"/>
                <w:szCs w:val="18"/>
                <w:lang w:val="en-GB" w:eastAsia="zh-CN"/>
              </w:rPr>
              <w:t>i.e.</w:t>
            </w:r>
            <w:proofErr w:type="gramEnd"/>
            <w:r w:rsidRPr="00C41746">
              <w:rPr>
                <w:rFonts w:ascii="Arial" w:eastAsia="Times New Roman" w:hAnsi="Arial" w:cs="Arial"/>
                <w:color w:val="FF0000"/>
                <w:sz w:val="16"/>
                <w:szCs w:val="18"/>
                <w:lang w:val="en-GB" w:eastAsia="zh-CN"/>
              </w:rPr>
              <w:t xml:space="preserve"> 1 </w:t>
            </w:r>
            <w:proofErr w:type="spellStart"/>
            <w:r w:rsidRPr="00C41746">
              <w:rPr>
                <w:rFonts w:ascii="Arial" w:eastAsia="Times New Roman" w:hAnsi="Arial" w:cs="Arial"/>
                <w:color w:val="FF0000"/>
                <w:sz w:val="16"/>
                <w:szCs w:val="18"/>
                <w:lang w:val="en-GB" w:eastAsia="zh-CN"/>
              </w:rPr>
              <w:t>ms</w:t>
            </w:r>
            <w:proofErr w:type="spellEnd"/>
            <w:r w:rsidRPr="00C41746">
              <w:rPr>
                <w:rFonts w:ascii="Arial" w:eastAsia="Times New Roman" w:hAnsi="Arial" w:cs="Arial"/>
                <w:color w:val="FF0000"/>
                <w:sz w:val="16"/>
                <w:szCs w:val="18"/>
                <w:lang w:val="en-GB" w:eastAsia="zh-CN"/>
              </w:rPr>
              <w:t xml:space="preserve">), (b) the quantity signalled (e.g. a differential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for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w:t>
            </w:r>
          </w:p>
          <w:p w14:paraId="054F333B" w14:textId="1818911C" w:rsidR="00AA2DD9" w:rsidRPr="006A1680" w:rsidRDefault="00C41746" w:rsidP="00C41746">
            <w:pPr>
              <w:autoSpaceDE/>
              <w:autoSpaceDN/>
              <w:adjustRightInd/>
              <w:snapToGrid/>
              <w:spacing w:after="0"/>
              <w:jc w:val="left"/>
              <w:rPr>
                <w:rFonts w:ascii="Arial" w:eastAsia="Times New Roman" w:hAnsi="Arial" w:cs="Arial"/>
                <w:color w:val="000000" w:themeColor="text1"/>
                <w:sz w:val="16"/>
                <w:szCs w:val="18"/>
                <w:lang w:val="en-GB" w:eastAsia="zh-CN"/>
              </w:rPr>
            </w:pPr>
            <w:r w:rsidRPr="00C41746">
              <w:rPr>
                <w:rFonts w:ascii="Arial" w:eastAsia="Times New Roman" w:hAnsi="Arial" w:cs="Arial"/>
                <w:color w:val="FF0000"/>
                <w:sz w:val="16"/>
                <w:szCs w:val="18"/>
                <w:lang w:val="en-GB" w:eastAsia="zh-CN"/>
              </w:rPr>
              <w:t xml:space="preserve">For IoT NTN, the UE specific </w:t>
            </w:r>
            <w:proofErr w:type="spellStart"/>
            <w:r w:rsidRPr="00C41746">
              <w:rPr>
                <w:rFonts w:ascii="Arial" w:eastAsia="Times New Roman" w:hAnsi="Arial" w:cs="Arial"/>
                <w:color w:val="FF0000"/>
                <w:sz w:val="16"/>
                <w:szCs w:val="18"/>
                <w:lang w:val="en-GB" w:eastAsia="zh-CN"/>
              </w:rPr>
              <w:t>K_offset</w:t>
            </w:r>
            <w:proofErr w:type="spellEnd"/>
            <w:r w:rsidRPr="00C41746">
              <w:rPr>
                <w:rFonts w:ascii="Arial" w:eastAsia="Times New Roman" w:hAnsi="Arial" w:cs="Arial"/>
                <w:color w:val="FF0000"/>
                <w:sz w:val="16"/>
                <w:szCs w:val="18"/>
                <w:lang w:val="en-GB" w:eastAsia="zh-CN"/>
              </w:rPr>
              <w:t xml:space="preserve"> is provided and updated by the network using MAC CE.</w:t>
            </w:r>
          </w:p>
        </w:tc>
        <w:tc>
          <w:tcPr>
            <w:tcW w:w="1564" w:type="dxa"/>
            <w:tcBorders>
              <w:top w:val="nil"/>
              <w:left w:val="nil"/>
              <w:bottom w:val="single" w:sz="4" w:space="0" w:color="auto"/>
              <w:right w:val="single" w:sz="4" w:space="0" w:color="auto"/>
            </w:tcBorders>
            <w:shd w:val="clear" w:color="auto" w:fill="auto"/>
            <w:vAlign w:val="center"/>
            <w:hideMark/>
          </w:tcPr>
          <w:p w14:paraId="4A6D13C8" w14:textId="22416FBD"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0 ...1023 </w:t>
            </w:r>
            <w:proofErr w:type="spellStart"/>
            <w:r w:rsidRPr="00AA2DD9">
              <w:rPr>
                <w:rFonts w:ascii="Arial" w:eastAsia="Times New Roman" w:hAnsi="Arial" w:cs="Arial"/>
                <w:color w:val="000000" w:themeColor="text1"/>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44F345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5D96EF5A"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RAN1#107-e agreement</w:t>
            </w:r>
          </w:p>
          <w:p w14:paraId="44DA0E3F" w14:textId="02692711" w:rsidR="00547114" w:rsidRPr="006A1680"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547114">
              <w:rPr>
                <w:rFonts w:ascii="Arial" w:eastAsia="Times New Roman" w:hAnsi="Arial" w:cs="Arial"/>
                <w:color w:val="000000" w:themeColor="text1"/>
                <w:sz w:val="16"/>
                <w:szCs w:val="18"/>
                <w:lang w:val="en-GB" w:eastAsia="zh-CN"/>
              </w:rPr>
              <w:t>For IoT NTN, adopt the NR NTN agreement without modification for FR1: (a) the value range (</w:t>
            </w:r>
            <w:proofErr w:type="gramStart"/>
            <w:r w:rsidRPr="00547114">
              <w:rPr>
                <w:rFonts w:ascii="Arial" w:eastAsia="Times New Roman" w:hAnsi="Arial" w:cs="Arial"/>
                <w:color w:val="000000" w:themeColor="text1"/>
                <w:sz w:val="16"/>
                <w:szCs w:val="18"/>
                <w:lang w:val="en-GB" w:eastAsia="zh-CN"/>
              </w:rPr>
              <w:t>i.e.</w:t>
            </w:r>
            <w:proofErr w:type="gramEnd"/>
            <w:r w:rsidRPr="00547114">
              <w:rPr>
                <w:rFonts w:ascii="Arial" w:eastAsia="Times New Roman" w:hAnsi="Arial" w:cs="Arial"/>
                <w:color w:val="000000" w:themeColor="text1"/>
                <w:sz w:val="16"/>
                <w:szCs w:val="18"/>
                <w:lang w:val="en-GB" w:eastAsia="zh-CN"/>
              </w:rPr>
              <w:t xml:space="preserve"> 1 </w:t>
            </w:r>
            <w:proofErr w:type="spellStart"/>
            <w:r w:rsidRPr="00547114">
              <w:rPr>
                <w:rFonts w:ascii="Arial" w:eastAsia="Times New Roman" w:hAnsi="Arial" w:cs="Arial"/>
                <w:color w:val="000000" w:themeColor="text1"/>
                <w:sz w:val="16"/>
                <w:szCs w:val="18"/>
                <w:lang w:val="en-GB" w:eastAsia="zh-CN"/>
              </w:rPr>
              <w:t>ms</w:t>
            </w:r>
            <w:proofErr w:type="spellEnd"/>
            <w:r w:rsidRPr="00547114">
              <w:rPr>
                <w:rFonts w:ascii="Arial" w:eastAsia="Times New Roman" w:hAnsi="Arial" w:cs="Arial"/>
                <w:color w:val="000000" w:themeColor="text1"/>
                <w:sz w:val="16"/>
                <w:szCs w:val="18"/>
                <w:lang w:val="en-GB" w:eastAsia="zh-CN"/>
              </w:rPr>
              <w:t xml:space="preserve">), (b) the quantity signalled (e.g. a differential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 xml:space="preserve">) for the UE specific </w:t>
            </w:r>
            <w:proofErr w:type="spellStart"/>
            <w:r w:rsidRPr="00547114">
              <w:rPr>
                <w:rFonts w:ascii="Arial" w:eastAsia="Times New Roman" w:hAnsi="Arial" w:cs="Arial"/>
                <w:color w:val="000000" w:themeColor="text1"/>
                <w:sz w:val="16"/>
                <w:szCs w:val="18"/>
                <w:lang w:val="en-GB" w:eastAsia="zh-CN"/>
              </w:rPr>
              <w:t>K_offset</w:t>
            </w:r>
            <w:proofErr w:type="spellEnd"/>
            <w:r w:rsidRPr="00547114">
              <w:rPr>
                <w:rFonts w:ascii="Arial" w:eastAsia="Times New Roman" w:hAnsi="Arial" w:cs="Arial"/>
                <w:color w:val="000000" w:themeColor="text1"/>
                <w:sz w:val="16"/>
                <w:szCs w:val="18"/>
                <w:lang w:val="en-GB" w:eastAsia="zh-CN"/>
              </w:rPr>
              <w:t>.</w:t>
            </w:r>
          </w:p>
        </w:tc>
        <w:tc>
          <w:tcPr>
            <w:tcW w:w="1817" w:type="dxa"/>
            <w:tcBorders>
              <w:top w:val="nil"/>
              <w:left w:val="nil"/>
              <w:bottom w:val="single" w:sz="4" w:space="0" w:color="auto"/>
              <w:right w:val="single" w:sz="4" w:space="0" w:color="auto"/>
            </w:tcBorders>
          </w:tcPr>
          <w:p w14:paraId="0CC7240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EBD5803"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E64B8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4535FEB4"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47871690"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roofErr w:type="spellStart"/>
            <w:r w:rsidRPr="00C41746">
              <w:rPr>
                <w:rFonts w:ascii="Arial" w:eastAsia="Times New Roman" w:hAnsi="Arial" w:cs="Arial"/>
                <w:strike/>
                <w:color w:val="FF0000"/>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UESpecificKoffset-r17</w:t>
            </w:r>
          </w:p>
        </w:tc>
        <w:tc>
          <w:tcPr>
            <w:tcW w:w="3364" w:type="dxa"/>
            <w:tcBorders>
              <w:top w:val="nil"/>
              <w:left w:val="nil"/>
              <w:bottom w:val="single" w:sz="4" w:space="0" w:color="auto"/>
              <w:right w:val="single" w:sz="4" w:space="0" w:color="auto"/>
            </w:tcBorders>
            <w:shd w:val="clear" w:color="auto" w:fill="auto"/>
            <w:vAlign w:val="center"/>
          </w:tcPr>
          <w:p w14:paraId="6D9210F3" w14:textId="77777777" w:rsidR="00C41746" w:rsidRPr="00C41746" w:rsidRDefault="00C41746" w:rsidP="00C41746">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a scheduling offset used for the timing relationships that need to be modified for NTN [see TS 36.2xy]. </w:t>
            </w:r>
          </w:p>
          <w:p w14:paraId="7C476AE3" w14:textId="1C9B7179" w:rsidR="00AA2DD9" w:rsidRPr="00C41746" w:rsidRDefault="00C41746" w:rsidP="00C41746">
            <w:pPr>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The unit of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is number of slots for a given subcarrier spacing of 15 kHz</w:t>
            </w:r>
          </w:p>
        </w:tc>
        <w:tc>
          <w:tcPr>
            <w:tcW w:w="1564" w:type="dxa"/>
            <w:tcBorders>
              <w:top w:val="nil"/>
              <w:left w:val="nil"/>
              <w:bottom w:val="single" w:sz="4" w:space="0" w:color="auto"/>
              <w:right w:val="single" w:sz="4" w:space="0" w:color="auto"/>
            </w:tcBorders>
            <w:shd w:val="clear" w:color="auto" w:fill="auto"/>
            <w:vAlign w:val="center"/>
          </w:tcPr>
          <w:p w14:paraId="5ADC7309" w14:textId="5905A9A2"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 xml:space="preserve">0 ...1023 </w:t>
            </w:r>
            <w:proofErr w:type="spellStart"/>
            <w:r w:rsidRPr="00C41746">
              <w:rPr>
                <w:rFonts w:ascii="Arial" w:eastAsia="Times New Roman" w:hAnsi="Arial" w:cs="Arial"/>
                <w:strike/>
                <w:color w:val="FF0000"/>
                <w:sz w:val="16"/>
                <w:szCs w:val="18"/>
                <w:lang w:val="en-GB" w:eastAsia="zh-CN"/>
              </w:rPr>
              <w:t>ms</w:t>
            </w:r>
            <w:proofErr w:type="spellEnd"/>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170C62B6"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br/>
              <w:t xml:space="preserve">For </w:t>
            </w:r>
            <w:proofErr w:type="spellStart"/>
            <w:r w:rsidRPr="00C41746">
              <w:rPr>
                <w:rFonts w:ascii="Arial" w:eastAsia="Times New Roman" w:hAnsi="Arial" w:cs="Arial"/>
                <w:strike/>
                <w:color w:val="FF0000"/>
                <w:sz w:val="16"/>
                <w:szCs w:val="18"/>
                <w:lang w:val="en-GB" w:eastAsia="zh-CN"/>
              </w:rPr>
              <w:t>eMTC</w:t>
            </w:r>
            <w:proofErr w:type="spellEnd"/>
          </w:p>
          <w:p w14:paraId="5133A80D" w14:textId="77777777" w:rsidR="00547114"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For NB-IoT</w:t>
            </w:r>
            <w:r w:rsidRPr="00C41746">
              <w:rPr>
                <w:rFonts w:ascii="Arial" w:eastAsia="Times New Roman" w:hAnsi="Arial" w:cs="Arial"/>
                <w:strike/>
                <w:color w:val="FF0000"/>
                <w:sz w:val="16"/>
                <w:szCs w:val="18"/>
                <w:lang w:val="en-GB" w:eastAsia="zh-CN"/>
              </w:rPr>
              <w:br/>
              <w:t>RAN1#107-e agreement</w:t>
            </w:r>
          </w:p>
          <w:p w14:paraId="4F9F7324" w14:textId="45C2D396" w:rsidR="00547114" w:rsidRPr="00C41746" w:rsidRDefault="00547114" w:rsidP="00547114">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For IoT NTN, adopt the NR NTN agreement without modification for FR1: (a) the value range (</w:t>
            </w:r>
            <w:proofErr w:type="gramStart"/>
            <w:r w:rsidRPr="00C41746">
              <w:rPr>
                <w:rFonts w:ascii="Arial" w:eastAsia="Times New Roman" w:hAnsi="Arial" w:cs="Arial"/>
                <w:strike/>
                <w:color w:val="FF0000"/>
                <w:sz w:val="16"/>
                <w:szCs w:val="18"/>
                <w:lang w:val="en-GB" w:eastAsia="zh-CN"/>
              </w:rPr>
              <w:t>i.e.</w:t>
            </w:r>
            <w:proofErr w:type="gramEnd"/>
            <w:r w:rsidRPr="00C41746">
              <w:rPr>
                <w:rFonts w:ascii="Arial" w:eastAsia="Times New Roman" w:hAnsi="Arial" w:cs="Arial"/>
                <w:strike/>
                <w:color w:val="FF0000"/>
                <w:sz w:val="16"/>
                <w:szCs w:val="18"/>
                <w:lang w:val="en-GB" w:eastAsia="zh-CN"/>
              </w:rPr>
              <w:t xml:space="preserve"> 1 </w:t>
            </w:r>
            <w:proofErr w:type="spellStart"/>
            <w:r w:rsidRPr="00C41746">
              <w:rPr>
                <w:rFonts w:ascii="Arial" w:eastAsia="Times New Roman" w:hAnsi="Arial" w:cs="Arial"/>
                <w:strike/>
                <w:color w:val="FF0000"/>
                <w:sz w:val="16"/>
                <w:szCs w:val="18"/>
                <w:lang w:val="en-GB" w:eastAsia="zh-CN"/>
              </w:rPr>
              <w:t>ms</w:t>
            </w:r>
            <w:proofErr w:type="spellEnd"/>
            <w:r w:rsidRPr="00C41746">
              <w:rPr>
                <w:rFonts w:ascii="Arial" w:eastAsia="Times New Roman" w:hAnsi="Arial" w:cs="Arial"/>
                <w:strike/>
                <w:color w:val="FF0000"/>
                <w:sz w:val="16"/>
                <w:szCs w:val="18"/>
                <w:lang w:val="en-GB" w:eastAsia="zh-CN"/>
              </w:rPr>
              <w:t xml:space="preserve">), (b) the quantity signalled </w:t>
            </w:r>
            <w:r w:rsidRPr="00C41746">
              <w:rPr>
                <w:rFonts w:ascii="Arial" w:eastAsia="Times New Roman" w:hAnsi="Arial" w:cs="Arial"/>
                <w:strike/>
                <w:color w:val="FF0000"/>
                <w:sz w:val="16"/>
                <w:szCs w:val="18"/>
                <w:lang w:val="en-GB" w:eastAsia="zh-CN"/>
              </w:rPr>
              <w:lastRenderedPageBreak/>
              <w:t xml:space="preserve">(e.g. a differential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 xml:space="preserve">) for the UE specific </w:t>
            </w:r>
            <w:proofErr w:type="spellStart"/>
            <w:r w:rsidRPr="00C41746">
              <w:rPr>
                <w:rFonts w:ascii="Arial" w:eastAsia="Times New Roman" w:hAnsi="Arial" w:cs="Arial"/>
                <w:strike/>
                <w:color w:val="FF0000"/>
                <w:sz w:val="16"/>
                <w:szCs w:val="18"/>
                <w:lang w:val="en-GB" w:eastAsia="zh-CN"/>
              </w:rPr>
              <w:t>K_offset</w:t>
            </w:r>
            <w:proofErr w:type="spellEnd"/>
            <w:r w:rsidRPr="00C41746">
              <w:rPr>
                <w:rFonts w:ascii="Arial" w:eastAsia="Times New Roman" w:hAnsi="Arial" w:cs="Arial"/>
                <w:strike/>
                <w:color w:val="FF0000"/>
                <w:sz w:val="16"/>
                <w:szCs w:val="18"/>
                <w:lang w:val="en-GB" w:eastAsia="zh-CN"/>
              </w:rPr>
              <w:t>.</w:t>
            </w:r>
          </w:p>
        </w:tc>
        <w:tc>
          <w:tcPr>
            <w:tcW w:w="1817" w:type="dxa"/>
            <w:tcBorders>
              <w:top w:val="nil"/>
              <w:left w:val="nil"/>
              <w:bottom w:val="single" w:sz="4" w:space="0" w:color="auto"/>
              <w:right w:val="single" w:sz="4" w:space="0" w:color="auto"/>
            </w:tcBorders>
          </w:tcPr>
          <w:p w14:paraId="17C7144E"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4B62B8E5"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255C0AC0" w14:textId="77777777" w:rsidR="00AA2DD9" w:rsidRPr="00C41746" w:rsidRDefault="00AA2DD9" w:rsidP="00AA2DD9">
            <w:pPr>
              <w:autoSpaceDE/>
              <w:autoSpaceDN/>
              <w:adjustRightInd/>
              <w:snapToGrid/>
              <w:spacing w:after="0"/>
              <w:jc w:val="left"/>
              <w:rPr>
                <w:rFonts w:ascii="Arial" w:eastAsia="Times New Roman" w:hAnsi="Arial" w:cs="Arial"/>
                <w:strike/>
                <w:color w:val="FF0000"/>
                <w:sz w:val="16"/>
                <w:szCs w:val="18"/>
                <w:lang w:val="en-GB" w:eastAsia="zh-CN"/>
              </w:rPr>
            </w:pPr>
          </w:p>
          <w:p w14:paraId="5B93934F" w14:textId="159EF711" w:rsidR="00AA2DD9" w:rsidRPr="00C41746" w:rsidRDefault="001315EE" w:rsidP="00AA2DD9">
            <w:pPr>
              <w:autoSpaceDE/>
              <w:autoSpaceDN/>
              <w:adjustRightInd/>
              <w:snapToGrid/>
              <w:spacing w:after="0"/>
              <w:jc w:val="left"/>
              <w:rPr>
                <w:rFonts w:ascii="Arial" w:eastAsia="Times New Roman" w:hAnsi="Arial" w:cs="Arial"/>
                <w:strike/>
                <w:color w:val="FF0000"/>
                <w:sz w:val="16"/>
                <w:szCs w:val="18"/>
                <w:lang w:val="en-GB" w:eastAsia="zh-CN"/>
              </w:rPr>
            </w:pPr>
            <w:r w:rsidRPr="00C41746">
              <w:rPr>
                <w:rFonts w:ascii="Arial" w:eastAsia="Times New Roman" w:hAnsi="Arial" w:cs="Arial"/>
                <w:strike/>
                <w:color w:val="FF0000"/>
                <w:sz w:val="16"/>
                <w:szCs w:val="18"/>
                <w:lang w:val="en-GB" w:eastAsia="zh-CN"/>
              </w:rPr>
              <w:t>Stable</w:t>
            </w:r>
          </w:p>
        </w:tc>
      </w:tr>
      <w:tr w:rsidR="00AA2DD9" w:rsidRPr="006A1680" w14:paraId="63390F0D"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LTE_NBIOT_eMTC_NTN</w:t>
            </w:r>
            <w:proofErr w:type="spellEnd"/>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6B430C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a scheduling offset provided by network if downlink and uplink frame timing are not aligned at </w:t>
            </w:r>
            <w:proofErr w:type="spellStart"/>
            <w:r w:rsidRPr="00AA2DD9">
              <w:rPr>
                <w:rFonts w:ascii="Arial" w:eastAsia="Times New Roman" w:hAnsi="Arial" w:cs="Arial"/>
                <w:color w:val="000000" w:themeColor="text1"/>
                <w:sz w:val="16"/>
                <w:szCs w:val="18"/>
                <w:lang w:val="en-GB" w:eastAsia="zh-CN"/>
              </w:rPr>
              <w:t>gNB</w:t>
            </w:r>
            <w:proofErr w:type="spellEnd"/>
            <w:r w:rsidRPr="00AA2DD9">
              <w:rPr>
                <w:rFonts w:ascii="Arial" w:eastAsia="Times New Roman" w:hAnsi="Arial" w:cs="Arial"/>
                <w:color w:val="000000" w:themeColor="text1"/>
                <w:sz w:val="16"/>
                <w:szCs w:val="18"/>
                <w:lang w:val="en-GB" w:eastAsia="zh-CN"/>
              </w:rPr>
              <w:t>. It is needed for UE action and assumption on downlink configuration indicated by a MAC-CE command in PDSCH [see TS 36.2xy].</w:t>
            </w:r>
          </w:p>
          <w:p w14:paraId="69C08B66"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When UE is not provided by network with a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value, UE assumes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 0.</w:t>
            </w:r>
          </w:p>
          <w:p w14:paraId="1AB0B5F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184F12C" w14:textId="0841FD35"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unit of </w:t>
            </w:r>
            <w:proofErr w:type="spellStart"/>
            <w:r w:rsidRPr="00AA2DD9">
              <w:rPr>
                <w:rFonts w:ascii="Arial" w:eastAsia="Times New Roman" w:hAnsi="Arial" w:cs="Arial"/>
                <w:color w:val="000000" w:themeColor="text1"/>
                <w:sz w:val="16"/>
                <w:szCs w:val="18"/>
                <w:lang w:val="en-GB" w:eastAsia="zh-CN"/>
              </w:rPr>
              <w:t>K_mac</w:t>
            </w:r>
            <w:proofErr w:type="spellEnd"/>
            <w:r w:rsidRPr="00AA2DD9">
              <w:rPr>
                <w:rFonts w:ascii="Arial" w:eastAsia="Times New Roman" w:hAnsi="Arial" w:cs="Arial"/>
                <w:color w:val="000000" w:themeColor="text1"/>
                <w:sz w:val="16"/>
                <w:szCs w:val="18"/>
                <w:lang w:val="en-GB" w:eastAsia="zh-CN"/>
              </w:rPr>
              <w:t xml:space="preserve">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9BE4369"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1 ...512 </w:t>
            </w:r>
            <w:proofErr w:type="spellStart"/>
            <w:r w:rsidRPr="00AA2DD9">
              <w:rPr>
                <w:rFonts w:ascii="Arial" w:eastAsia="Times New Roman" w:hAnsi="Arial" w:cs="Arial"/>
                <w:color w:val="000000" w:themeColor="text1"/>
                <w:sz w:val="16"/>
                <w:szCs w:val="18"/>
                <w:lang w:val="en-GB" w:eastAsia="zh-CN"/>
              </w:rPr>
              <w:t>ms</w:t>
            </w:r>
            <w:proofErr w:type="spellEnd"/>
            <w:r w:rsidRPr="00AA2DD9">
              <w:rPr>
                <w:rFonts w:ascii="Arial" w:eastAsia="Times New Roman" w:hAnsi="Arial" w:cs="Arial"/>
                <w:color w:val="000000" w:themeColor="text1"/>
                <w:sz w:val="16"/>
                <w:szCs w:val="18"/>
                <w:lang w:val="en-GB" w:eastAsia="zh-CN"/>
              </w:rPr>
              <w:t>.</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3831888"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For </w:t>
            </w:r>
            <w:proofErr w:type="spellStart"/>
            <w:r>
              <w:rPr>
                <w:rFonts w:ascii="Arial" w:eastAsia="Times New Roman" w:hAnsi="Arial" w:cs="Arial"/>
                <w:color w:val="000000" w:themeColor="text1"/>
                <w:sz w:val="16"/>
                <w:szCs w:val="18"/>
                <w:lang w:val="en-GB" w:eastAsia="zh-CN"/>
              </w:rPr>
              <w:t>eMTC</w:t>
            </w:r>
            <w:proofErr w:type="spellEnd"/>
          </w:p>
          <w:p w14:paraId="37510860"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RAN1#107-e agreement</w:t>
            </w:r>
          </w:p>
          <w:p w14:paraId="3ABB2517" w14:textId="77777777" w:rsidR="00547114" w:rsidRDefault="00547114" w:rsidP="0054711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p>
          <w:p w14:paraId="7ECFBB53" w14:textId="3BC88D03" w:rsidR="00547114" w:rsidRPr="00547114" w:rsidRDefault="00547114" w:rsidP="00547114">
            <w:pPr>
              <w:pStyle w:val="NormalWeb"/>
              <w:spacing w:before="0" w:beforeAutospacing="0" w:after="0" w:afterAutospacing="0"/>
              <w:rPr>
                <w:rFonts w:ascii="Times" w:hAnsi="Times" w:cs="Times"/>
                <w:color w:val="000000"/>
                <w:sz w:val="20"/>
                <w:szCs w:val="20"/>
                <w:lang w:eastAsia="zh-CN"/>
              </w:rPr>
            </w:pPr>
            <w:r>
              <w:rPr>
                <w:rFonts w:ascii="Times" w:hAnsi="Times" w:cs="Times"/>
                <w:color w:val="000000"/>
                <w:sz w:val="20"/>
                <w:szCs w:val="20"/>
              </w:rPr>
              <w:t xml:space="preserve">For IoT NTN, </w:t>
            </w:r>
            <w:proofErr w:type="spellStart"/>
            <w:r>
              <w:rPr>
                <w:rFonts w:ascii="Times" w:hAnsi="Times" w:cs="Times"/>
                <w:color w:val="000000"/>
                <w:sz w:val="20"/>
                <w:szCs w:val="20"/>
              </w:rPr>
              <w:t>adopt</w:t>
            </w:r>
            <w:proofErr w:type="spellEnd"/>
            <w:r>
              <w:rPr>
                <w:rFonts w:ascii="Times" w:hAnsi="Times" w:cs="Times"/>
                <w:color w:val="000000"/>
                <w:sz w:val="20"/>
                <w:szCs w:val="20"/>
              </w:rPr>
              <w:t xml:space="preserve"> the NR NTN agreement </w:t>
            </w:r>
            <w:proofErr w:type="spellStart"/>
            <w:r>
              <w:rPr>
                <w:rFonts w:ascii="Times" w:hAnsi="Times" w:cs="Times"/>
                <w:color w:val="000000"/>
                <w:sz w:val="20"/>
                <w:szCs w:val="20"/>
              </w:rPr>
              <w:t>without</w:t>
            </w:r>
            <w:proofErr w:type="spellEnd"/>
            <w:r>
              <w:rPr>
                <w:rFonts w:ascii="Times" w:hAnsi="Times" w:cs="Times"/>
                <w:color w:val="000000"/>
                <w:sz w:val="20"/>
                <w:szCs w:val="20"/>
              </w:rPr>
              <w:t xml:space="preserve"> modification for FR1 for the value range of </w:t>
            </w:r>
            <w:proofErr w:type="spellStart"/>
            <w:r>
              <w:rPr>
                <w:rFonts w:ascii="Times" w:hAnsi="Times" w:cs="Times"/>
                <w:color w:val="000000"/>
                <w:sz w:val="20"/>
                <w:szCs w:val="20"/>
              </w:rPr>
              <w:t>Kmac</w:t>
            </w:r>
            <w:proofErr w:type="spellEnd"/>
            <w:r>
              <w:rPr>
                <w:rFonts w:ascii="Times" w:hAnsi="Times" w:cs="Times"/>
                <w:color w:val="000000"/>
                <w:sz w:val="20"/>
                <w:szCs w:val="20"/>
              </w:rPr>
              <w:t>.</w:t>
            </w:r>
          </w:p>
        </w:tc>
        <w:tc>
          <w:tcPr>
            <w:tcW w:w="1817" w:type="dxa"/>
            <w:tcBorders>
              <w:top w:val="nil"/>
              <w:left w:val="nil"/>
              <w:bottom w:val="single" w:sz="4" w:space="0" w:color="auto"/>
              <w:right w:val="single" w:sz="4" w:space="0" w:color="auto"/>
            </w:tcBorders>
          </w:tcPr>
          <w:p w14:paraId="57152E4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629C70E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6A3CFA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561A73C"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3E598EC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56595A9E"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2AB57516" w14:textId="77777777" w:rsidTr="00AA2DD9">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roofErr w:type="spellStart"/>
            <w:r w:rsidRPr="006A1680">
              <w:rPr>
                <w:rFonts w:ascii="Arial" w:eastAsia="Times New Roman" w:hAnsi="Arial" w:cs="Arial"/>
                <w:color w:val="000000" w:themeColor="text1"/>
                <w:sz w:val="16"/>
                <w:szCs w:val="18"/>
                <w:lang w:val="en-GB" w:eastAsia="zh-CN"/>
              </w:rPr>
              <w:t>TAreport</w:t>
            </w:r>
            <w:proofErr w:type="spellEnd"/>
            <w:r w:rsidRPr="006A1680">
              <w:rPr>
                <w:rFonts w:ascii="Arial" w:eastAsia="Times New Roman" w:hAnsi="Arial" w:cs="Arial"/>
                <w:color w:val="000000" w:themeColor="text1"/>
                <w:sz w:val="16"/>
                <w:szCs w:val="18"/>
                <w:lang w:val="en-GB" w:eastAsia="zh-CN"/>
              </w:rPr>
              <w: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6A97497F"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w:t>
            </w:r>
            <w:r w:rsidR="007479CE">
              <w:rPr>
                <w:rFonts w:ascii="Arial" w:eastAsia="Times New Roman" w:hAnsi="Arial" w:cs="Arial"/>
                <w:color w:val="000000" w:themeColor="text1"/>
                <w:sz w:val="16"/>
                <w:szCs w:val="18"/>
                <w:lang w:val="en-GB" w:eastAsia="zh-CN"/>
              </w:rPr>
              <w:t>orting is supported in IoT-NTN</w:t>
            </w:r>
            <w:r w:rsidR="007479CE">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3B571616"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bl>
    <w:p w14:paraId="5F6C30FE" w14:textId="77777777" w:rsidR="007E112D" w:rsidRDefault="007E112D"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1" w:name="_Toc82188769"/>
      <w:r w:rsidRPr="00245752">
        <w:rPr>
          <w:rFonts w:ascii="Arial" w:hAnsi="Arial" w:cs="Arial"/>
          <w:sz w:val="32"/>
        </w:rPr>
        <w:t>Company views</w:t>
      </w:r>
      <w:bookmarkEnd w:id="11"/>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lastRenderedPageBreak/>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2"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2"/>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3" w:name="_Toc82188771"/>
      <w:r w:rsidRPr="00245752">
        <w:rPr>
          <w:rFonts w:ascii="Arial" w:hAnsi="Arial" w:cs="Arial"/>
          <w:sz w:val="32"/>
        </w:rPr>
        <w:t>Updated list of RRC parameters based on company views (Second round of email discussions)</w:t>
      </w:r>
      <w:bookmarkEnd w:id="13"/>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4"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w:t>
                </w:r>
                <w:proofErr w:type="spellStart"/>
                <w:r w:rsidRPr="00741BD3">
                  <w:rPr>
                    <w:szCs w:val="22"/>
                  </w:rPr>
                  <w:t>eMTC</w:t>
                </w:r>
                <w:proofErr w:type="spellEnd"/>
                <w:r w:rsidRPr="00741BD3">
                  <w:rPr>
                    <w:szCs w:val="22"/>
                  </w:rPr>
                  <w:t xml:space="preserve">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D80768"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0378" w14:textId="77777777" w:rsidR="00D80768" w:rsidRDefault="00D80768">
      <w:r>
        <w:separator/>
      </w:r>
    </w:p>
  </w:endnote>
  <w:endnote w:type="continuationSeparator" w:id="0">
    <w:p w14:paraId="33BD6A0C" w14:textId="77777777" w:rsidR="00D80768" w:rsidRDefault="00D8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EDD6" w14:textId="77777777" w:rsidR="00D80768" w:rsidRDefault="00D80768">
      <w:r>
        <w:separator/>
      </w:r>
    </w:p>
  </w:footnote>
  <w:footnote w:type="continuationSeparator" w:id="0">
    <w:p w14:paraId="38BA3FAD" w14:textId="77777777" w:rsidR="00D80768" w:rsidRDefault="00D80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C38"/>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471"/>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5EE"/>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4ED7"/>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4DD"/>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23"/>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14"/>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3E5"/>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26"/>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9CE"/>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52"/>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89D"/>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494"/>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DD9"/>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1D0"/>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746"/>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481"/>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084"/>
    <w:rsid w:val="00D57142"/>
    <w:rsid w:val="00D5741E"/>
    <w:rsid w:val="00D5747F"/>
    <w:rsid w:val="00D57495"/>
    <w:rsid w:val="00D574FA"/>
    <w:rsid w:val="00D57EA7"/>
    <w:rsid w:val="00D6009E"/>
    <w:rsid w:val="00D60368"/>
    <w:rsid w:val="00D60869"/>
    <w:rsid w:val="00D6088F"/>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768"/>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17B03"/>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D7F0D"/>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14888274">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E014B29-9193-4691-9D47-2F6727A6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19</Pages>
  <Words>4324</Words>
  <Characters>24647</Characters>
  <Application>Microsoft Office Word</Application>
  <DocSecurity>0</DocSecurity>
  <Lines>205</Lines>
  <Paragraphs>57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49</cp:revision>
  <cp:lastPrinted>2015-07-25T09:06:00Z</cp:lastPrinted>
  <dcterms:created xsi:type="dcterms:W3CDTF">2021-10-19T16:47:00Z</dcterms:created>
  <dcterms:modified xsi:type="dcterms:W3CDTF">2021-11-30T14:30:00Z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