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17" w:rsidRDefault="00FD4617" w:rsidP="00FD4617">
      <w:pPr>
        <w:snapToGrid w:val="0"/>
        <w:spacing w:after="0" w:line="240" w:lineRule="auto"/>
        <w:rPr>
          <w:rFonts w:eastAsia="Malgun Gothic"/>
          <w:b/>
          <w:u w:val="single"/>
          <w:lang w:eastAsia="zh-CN"/>
        </w:rPr>
      </w:pPr>
      <w:r>
        <w:rPr>
          <w:rFonts w:eastAsia="Malgun Gothic"/>
          <w:b/>
          <w:u w:val="single"/>
          <w:lang w:eastAsia="zh-CN"/>
        </w:rPr>
        <w:t>Possible compromise for 3.B</w:t>
      </w:r>
      <w:bookmarkStart w:id="0" w:name="_GoBack"/>
      <w:bookmarkEnd w:id="0"/>
    </w:p>
    <w:p w:rsidR="00FD4617" w:rsidRDefault="00FD4617" w:rsidP="00FD4617">
      <w:pPr>
        <w:snapToGrid w:val="0"/>
        <w:spacing w:after="0" w:line="240" w:lineRule="auto"/>
        <w:rPr>
          <w:rFonts w:eastAsia="Malgun Gothic"/>
          <w:b/>
          <w:u w:val="single"/>
          <w:lang w:eastAsia="zh-CN"/>
        </w:rPr>
      </w:pPr>
    </w:p>
    <w:p w:rsidR="00FD4617" w:rsidRPr="00FD4617" w:rsidRDefault="00FD4617" w:rsidP="00FD4617">
      <w:p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b/>
          <w:u w:val="single"/>
          <w:lang w:eastAsia="zh-CN"/>
        </w:rPr>
        <w:t>Proposal 3.B</w:t>
      </w:r>
      <w:r w:rsidRPr="00FD4617">
        <w:rPr>
          <w:rFonts w:eastAsia="Malgun Gothic"/>
          <w:lang w:eastAsia="zh-CN"/>
        </w:rPr>
        <w:t>: Refine the following agreement as follows:</w:t>
      </w:r>
    </w:p>
    <w:p w:rsidR="00FD4617" w:rsidRPr="00FD4617" w:rsidRDefault="00FD4617" w:rsidP="00FD4617">
      <w:p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highlight w:val="green"/>
          <w:lang w:eastAsia="zh-CN"/>
        </w:rPr>
        <w:t>Agreement</w:t>
      </w:r>
    </w:p>
    <w:p w:rsidR="00FD4617" w:rsidRPr="00FD4617" w:rsidRDefault="00FD4617" w:rsidP="00FD4617">
      <w:p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lang w:eastAsia="zh-CN"/>
        </w:rPr>
        <w:t>On Rel-17 DCI-based beam indication, regarding application time of the beam indication, the UE is configured with at least one beam application time (BAT) </w:t>
      </w:r>
      <w:r w:rsidRPr="00FD4617">
        <w:rPr>
          <w:rFonts w:eastAsia="Malgun Gothic"/>
          <w:strike/>
          <w:color w:val="FF0000"/>
          <w:lang w:eastAsia="zh-CN"/>
        </w:rPr>
        <w:t>[</w:t>
      </w:r>
      <w:r w:rsidRPr="00FD4617">
        <w:rPr>
          <w:rFonts w:eastAsia="Malgun Gothic"/>
          <w:lang w:eastAsia="zh-CN"/>
        </w:rPr>
        <w:t>per BWP per CC</w:t>
      </w:r>
      <w:r w:rsidRPr="00FD4617">
        <w:rPr>
          <w:rFonts w:eastAsia="Malgun Gothic"/>
          <w:strike/>
          <w:color w:val="FF0000"/>
          <w:lang w:eastAsia="zh-CN"/>
        </w:rPr>
        <w:t>]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lang w:eastAsia="zh-CN"/>
        </w:rPr>
        <w:t>Note: It was agreed that the BAT associated with the carrier(s) (hence BWP(s)/CC(s)) on which the beam indication applies is determined based on the carrier with the smallest SCS among the carrier(s) (hence BWP(s)/CC(s)) applying the beam indication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lang w:eastAsia="zh-CN"/>
        </w:rPr>
        <w:t>TBD (maintenance): whether a second configured BAT is also supported, e.g. for MPUE or inter-cell BM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strike/>
          <w:color w:val="FF0000"/>
          <w:lang w:eastAsia="zh-CN"/>
        </w:rPr>
        <w:t>TBD (RAN1#107-e): Whether or not the UE may assume that BWPs configured with same SCS [in a same CC group] share a same value of BAT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color w:val="FF0000"/>
          <w:u w:val="single"/>
          <w:lang w:eastAsia="zh-CN"/>
        </w:rPr>
      </w:pPr>
      <w:r w:rsidRPr="00FD4617">
        <w:rPr>
          <w:rFonts w:eastAsia="Malgun Gothic"/>
          <w:color w:val="FF0000"/>
          <w:u w:val="single"/>
          <w:lang w:eastAsia="zh-CN"/>
        </w:rPr>
        <w:t>For CCs/BWPs configured with common TCI state update, the UE may assume the CCs/BWPs have the same BAT value</w:t>
      </w:r>
    </w:p>
    <w:p w:rsidR="00E0146C" w:rsidRPr="00FD4617" w:rsidRDefault="00E0146C" w:rsidP="00FD4617">
      <w:pPr>
        <w:snapToGrid w:val="0"/>
        <w:spacing w:after="0" w:line="240" w:lineRule="auto"/>
        <w:rPr>
          <w:sz w:val="28"/>
        </w:rPr>
      </w:pPr>
    </w:p>
    <w:sectPr w:rsidR="00E0146C" w:rsidRPr="00FD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D1A"/>
    <w:multiLevelType w:val="hybridMultilevel"/>
    <w:tmpl w:val="289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17"/>
    <w:rsid w:val="00237894"/>
    <w:rsid w:val="009B0876"/>
    <w:rsid w:val="00E0146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EB18"/>
  <w15:chartTrackingRefBased/>
  <w15:docId w15:val="{18392995-4988-48E6-8934-E0C1A93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>Samsung Research America Inc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</cp:revision>
  <dcterms:created xsi:type="dcterms:W3CDTF">2021-11-18T13:59:00Z</dcterms:created>
  <dcterms:modified xsi:type="dcterms:W3CDTF">2021-11-18T14:02:00Z</dcterms:modified>
</cp:coreProperties>
</file>