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A874F" w14:textId="77777777" w:rsidR="00A05ABC" w:rsidRDefault="001917E3">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 xml:space="preserve">This document summarizes contributions [4] – [30] submitted to agenda item 8.6.1.1 and </w:t>
      </w:r>
      <w:proofErr w:type="gramStart"/>
      <w:r>
        <w:t>relevant parts of contributions [31] – [33] submitted to agenda item 8.6.3 and captures</w:t>
      </w:r>
      <w:proofErr w:type="gramEnd"/>
      <w:r>
        <w:t xml:space="preserve"> this email discussion on reduced maximum UE bandwidth:</w:t>
      </w:r>
    </w:p>
    <w:tbl>
      <w:tblPr>
        <w:tblStyle w:val="af0"/>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FL1</w:t>
      </w:r>
      <w:bookmarkEnd w:id="4"/>
      <w:r>
        <w:rPr>
          <w:lang w:val="en-US"/>
        </w:rPr>
        <w:t>.</w:t>
      </w:r>
    </w:p>
    <w:p w14:paraId="24367FA5" w14:textId="77777777" w:rsidR="00A05ABC" w:rsidRDefault="001917E3">
      <w:pPr>
        <w:jc w:val="both"/>
        <w:rPr>
          <w:lang w:val="en-US"/>
        </w:rPr>
      </w:pPr>
      <w:r>
        <w:rPr>
          <w:lang w:val="en-US"/>
        </w:rPr>
        <w:t>Follow the naming convention in this example:</w:t>
      </w:r>
    </w:p>
    <w:p w14:paraId="59CBA4F2" w14:textId="77777777" w:rsidR="00A05ABC" w:rsidRDefault="001917E3">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483C71B" w14:textId="77777777" w:rsidR="00A05ABC" w:rsidRDefault="001917E3">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E7A45EC" w14:textId="77777777" w:rsidR="00A05ABC" w:rsidRDefault="001917E3">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33D97D53" w14:textId="77777777" w:rsidR="00A05ABC" w:rsidRDefault="001917E3">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77777777" w:rsidR="00A05ABC" w:rsidRDefault="001917E3">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F6A771C" w14:textId="77777777" w:rsidR="00A05ABC" w:rsidRDefault="001917E3">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92EE99" w14:textId="77777777" w:rsidR="00A05ABC" w:rsidRDefault="001917E3">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r>
              <w:rPr>
                <w:rFonts w:hint="eastAsia"/>
                <w:lang w:val="en-US"/>
              </w:rPr>
              <w:t>Spreadtrum</w:t>
            </w:r>
          </w:p>
        </w:tc>
        <w:tc>
          <w:tcPr>
            <w:tcW w:w="2410" w:type="dxa"/>
          </w:tcPr>
          <w:p w14:paraId="67FCA0E5" w14:textId="64F735F1" w:rsidR="009E150B" w:rsidRDefault="009623E4" w:rsidP="009623E4">
            <w:pPr>
              <w:spacing w:after="0"/>
              <w:jc w:val="center"/>
              <w:rPr>
                <w:lang w:val="en-US"/>
              </w:rPr>
            </w:pPr>
            <w:proofErr w:type="spellStart"/>
            <w:r>
              <w:rPr>
                <w:rFonts w:hint="eastAsia"/>
                <w:lang w:val="en-US"/>
              </w:rPr>
              <w:t>Huayu</w:t>
            </w:r>
            <w:proofErr w:type="spellEnd"/>
            <w:r>
              <w:rPr>
                <w:rFonts w:hint="eastAsia"/>
                <w:lang w:val="en-US"/>
              </w:rPr>
              <w:t xml:space="preserve">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524B47" w14:paraId="531AEE2C" w14:textId="77777777">
        <w:tc>
          <w:tcPr>
            <w:tcW w:w="2830" w:type="dxa"/>
          </w:tcPr>
          <w:p w14:paraId="27F08809" w14:textId="12518C5F" w:rsidR="00524B47" w:rsidRDefault="00524B47" w:rsidP="00524B47">
            <w:pPr>
              <w:spacing w:after="0"/>
              <w:jc w:val="center"/>
              <w:rPr>
                <w:rFonts w:eastAsiaTheme="minorEastAsia"/>
                <w:lang w:val="en-US" w:eastAsia="zh-CN"/>
              </w:rPr>
            </w:pPr>
            <w:r>
              <w:rPr>
                <w:rFonts w:eastAsiaTheme="minorEastAsia" w:hint="eastAsia"/>
                <w:lang w:val="en-US" w:eastAsia="zh-CN"/>
              </w:rPr>
              <w:t>CATT</w:t>
            </w:r>
          </w:p>
        </w:tc>
        <w:tc>
          <w:tcPr>
            <w:tcW w:w="2410" w:type="dxa"/>
          </w:tcPr>
          <w:p w14:paraId="519F7E1C" w14:textId="5D82C910" w:rsidR="00524B47" w:rsidRDefault="00524B47" w:rsidP="00524B4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6EB5E4E4" w14:textId="7D685F9F" w:rsidR="00524B47" w:rsidRDefault="00524B47" w:rsidP="00524B47">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9E150B" w14:paraId="2E36129D" w14:textId="77777777">
        <w:tc>
          <w:tcPr>
            <w:tcW w:w="2830" w:type="dxa"/>
          </w:tcPr>
          <w:p w14:paraId="4B2FE4D3" w14:textId="77777777" w:rsidR="009E150B" w:rsidRDefault="009E150B" w:rsidP="009E150B">
            <w:pPr>
              <w:spacing w:after="0"/>
              <w:rPr>
                <w:lang w:val="en-US"/>
              </w:rPr>
            </w:pPr>
          </w:p>
        </w:tc>
        <w:tc>
          <w:tcPr>
            <w:tcW w:w="2410" w:type="dxa"/>
          </w:tcPr>
          <w:p w14:paraId="076A6080" w14:textId="77777777" w:rsidR="009E150B" w:rsidRDefault="009E150B" w:rsidP="009E150B">
            <w:pPr>
              <w:spacing w:after="0"/>
              <w:rPr>
                <w:lang w:val="en-US"/>
              </w:rPr>
            </w:pPr>
          </w:p>
        </w:tc>
        <w:tc>
          <w:tcPr>
            <w:tcW w:w="4394" w:type="dxa"/>
          </w:tcPr>
          <w:p w14:paraId="1704CCEB" w14:textId="77777777" w:rsidR="009E150B" w:rsidRDefault="009E150B" w:rsidP="009E150B">
            <w:pPr>
              <w:spacing w:after="0"/>
              <w:rPr>
                <w:lang w:val="en-US"/>
              </w:rPr>
            </w:pP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1"/>
        <w:ind w:left="1134" w:hanging="1134"/>
        <w:rPr>
          <w:lang w:val="en-US"/>
        </w:rPr>
      </w:pPr>
      <w:r>
        <w:rPr>
          <w:lang w:val="en-US"/>
        </w:rPr>
        <w:t>Initial UL BWP</w:t>
      </w:r>
    </w:p>
    <w:p w14:paraId="1D42A394" w14:textId="77777777" w:rsidR="00A05ABC" w:rsidRDefault="001917E3">
      <w:pPr>
        <w:pStyle w:val="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77777777"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5"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Pr>
                <w:rFonts w:ascii="Times" w:eastAsia="Times New Roman" w:hAnsi="Times" w:cs="Times"/>
                <w:lang w:eastAsia="ja-JP"/>
              </w:rPr>
              <w:t>.</w:t>
            </w:r>
            <w:bookmarkEnd w:id="5"/>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7777777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6" w:name="_Hlk84433211"/>
            <w:r>
              <w:rPr>
                <w:rFonts w:ascii="Times" w:hAnsi="Times"/>
                <w:szCs w:val="24"/>
              </w:rPr>
              <w:t xml:space="preserve">for the scenario where the initial UL BWP for non-RedCap </w:t>
            </w:r>
            <w:proofErr w:type="spellStart"/>
            <w:r>
              <w:rPr>
                <w:rFonts w:ascii="Times" w:hAnsi="Times"/>
                <w:szCs w:val="24"/>
              </w:rPr>
              <w:t>Ues</w:t>
            </w:r>
            <w:proofErr w:type="spellEnd"/>
            <w:r>
              <w:rPr>
                <w:rFonts w:ascii="Times" w:hAnsi="Times"/>
                <w:szCs w:val="24"/>
              </w:rPr>
              <w:t xml:space="preserve"> is not configured to be wider than the RedCap UE bandwidth, a separate initial UL BWP can optionally be </w:t>
            </w:r>
            <w:proofErr w:type="gramStart"/>
            <w:r>
              <w:rPr>
                <w:rFonts w:ascii="Times" w:hAnsi="Times"/>
                <w:szCs w:val="24"/>
              </w:rPr>
              <w:t>configured/defined</w:t>
            </w:r>
            <w:proofErr w:type="gramEnd"/>
            <w:r>
              <w:rPr>
                <w:rFonts w:ascii="Times" w:hAnsi="Times"/>
                <w:szCs w:val="24"/>
              </w:rPr>
              <w:t xml:space="preserve"> for RedCap </w:t>
            </w:r>
            <w:proofErr w:type="spellStart"/>
            <w:r>
              <w:rPr>
                <w:rFonts w:ascii="Times" w:hAnsi="Times"/>
                <w:szCs w:val="24"/>
              </w:rPr>
              <w:t>Ues</w:t>
            </w:r>
            <w:proofErr w:type="spellEnd"/>
            <w:r>
              <w:rPr>
                <w:rFonts w:ascii="Times" w:hAnsi="Times"/>
                <w:szCs w:val="24"/>
              </w:rPr>
              <w:t>.</w:t>
            </w:r>
          </w:p>
          <w:bookmarkEnd w:id="6"/>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77777777" w:rsidR="00A05ABC" w:rsidRDefault="001917E3">
            <w:pPr>
              <w:pStyle w:val="af5"/>
              <w:numPr>
                <w:ilvl w:val="0"/>
                <w:numId w:val="11"/>
              </w:numPr>
              <w:rPr>
                <w:bCs/>
                <w:sz w:val="20"/>
                <w:szCs w:val="22"/>
                <w:lang w:val="en-GB"/>
              </w:rPr>
            </w:pPr>
            <w:r>
              <w:rPr>
                <w:bCs/>
                <w:sz w:val="20"/>
                <w:szCs w:val="22"/>
                <w:lang w:val="en-GB"/>
              </w:rPr>
              <w:t xml:space="preserve">Both during and after initial access, for the scenario where the initial UL BWP for non-RedCap </w:t>
            </w:r>
            <w:proofErr w:type="spellStart"/>
            <w:r>
              <w:rPr>
                <w:bCs/>
                <w:sz w:val="20"/>
                <w:szCs w:val="22"/>
                <w:lang w:val="en-GB"/>
              </w:rPr>
              <w:t>Ues</w:t>
            </w:r>
            <w:proofErr w:type="spellEnd"/>
            <w:r>
              <w:rPr>
                <w:bCs/>
                <w:sz w:val="20"/>
                <w:szCs w:val="22"/>
                <w:lang w:val="en-GB"/>
              </w:rPr>
              <w:t xml:space="preserve"> is configured to be wider than the RedCap UE bandwidth, a separate initial UL BWP no wider than the RedCap UE maximum bandwidth is </w:t>
            </w:r>
            <w:proofErr w:type="gramStart"/>
            <w:r>
              <w:rPr>
                <w:bCs/>
                <w:sz w:val="20"/>
                <w:szCs w:val="22"/>
                <w:lang w:val="en-GB"/>
              </w:rPr>
              <w:t>configured/defined</w:t>
            </w:r>
            <w:proofErr w:type="gramEnd"/>
            <w:r>
              <w:rPr>
                <w:bCs/>
                <w:sz w:val="20"/>
                <w:szCs w:val="22"/>
                <w:lang w:val="en-GB"/>
              </w:rPr>
              <w:t xml:space="preserve"> for RedCap </w:t>
            </w:r>
            <w:proofErr w:type="spellStart"/>
            <w:r>
              <w:rPr>
                <w:bCs/>
                <w:sz w:val="20"/>
                <w:szCs w:val="22"/>
                <w:lang w:val="en-GB"/>
              </w:rPr>
              <w:t>Ues</w:t>
            </w:r>
            <w:proofErr w:type="spellEnd"/>
            <w:r>
              <w:rPr>
                <w:bCs/>
                <w:sz w:val="20"/>
                <w:szCs w:val="22"/>
                <w:lang w:val="en-GB"/>
              </w:rPr>
              <w:t>.</w:t>
            </w:r>
          </w:p>
          <w:p w14:paraId="429BC8D6" w14:textId="77777777" w:rsidR="00A05ABC" w:rsidRDefault="001917E3">
            <w:pPr>
              <w:pStyle w:val="af5"/>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af5"/>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af5"/>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777777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proofErr w:type="gramStart"/>
      <w:r>
        <w:rPr>
          <w:rFonts w:ascii="Times" w:hAnsi="Times"/>
          <w:szCs w:val="24"/>
          <w:lang w:val="en-US"/>
        </w:rPr>
        <w:t>27</w:t>
      </w:r>
      <w:proofErr w:type="gramEnd"/>
      <w:r>
        <w:rPr>
          <w:rFonts w:ascii="Times" w:hAnsi="Times"/>
          <w:szCs w:val="24"/>
          <w:lang w:val="en-US"/>
        </w:rPr>
        <w:t xml:space="preserve">]. </w:t>
      </w:r>
      <w:bookmarkStart w:id="7" w:name="_Hlk79677298"/>
      <w:r>
        <w:rPr>
          <w:rFonts w:ascii="Times" w:hAnsi="Times"/>
          <w:szCs w:val="24"/>
          <w:lang w:val="en-US"/>
        </w:rPr>
        <w:t xml:space="preserve">That is: (1) during and after initial access, for the scenario where the initial UL BWP for non-RedCap </w:t>
      </w:r>
      <w:proofErr w:type="spellStart"/>
      <w:r>
        <w:rPr>
          <w:rFonts w:ascii="Times" w:hAnsi="Times"/>
          <w:szCs w:val="24"/>
          <w:lang w:val="en-US"/>
        </w:rPr>
        <w:t>Ues</w:t>
      </w:r>
      <w:proofErr w:type="spellEnd"/>
      <w:r>
        <w:rPr>
          <w:rFonts w:ascii="Times" w:hAnsi="Times"/>
          <w:szCs w:val="24"/>
          <w:lang w:val="en-US"/>
        </w:rPr>
        <w:t xml:space="preserve"> is configured to be wider than the RedCap UE bandwidth, a separate initial UL BWP no wider than the RedCap UE maximum bandwidth is configured/defined for RedCap </w:t>
      </w:r>
      <w:proofErr w:type="spellStart"/>
      <w:r>
        <w:rPr>
          <w:rFonts w:ascii="Times" w:hAnsi="Times"/>
          <w:szCs w:val="24"/>
          <w:lang w:val="en-US"/>
        </w:rPr>
        <w:t>Ues</w:t>
      </w:r>
      <w:proofErr w:type="spellEnd"/>
      <w:r>
        <w:rPr>
          <w:rFonts w:ascii="Times" w:hAnsi="Times"/>
          <w:szCs w:val="24"/>
          <w:lang w:val="en-US"/>
        </w:rPr>
        <w:t xml:space="preserve">, and (2) during and after initial access, even for the scenario where the initial UL BWP for non-RedCap </w:t>
      </w:r>
      <w:proofErr w:type="spellStart"/>
      <w:r>
        <w:rPr>
          <w:rFonts w:ascii="Times" w:hAnsi="Times"/>
          <w:szCs w:val="24"/>
          <w:lang w:val="en-US"/>
        </w:rPr>
        <w:t>Ues</w:t>
      </w:r>
      <w:proofErr w:type="spellEnd"/>
      <w:r>
        <w:rPr>
          <w:rFonts w:ascii="Times" w:hAnsi="Times"/>
          <w:szCs w:val="24"/>
          <w:lang w:val="en-US"/>
        </w:rPr>
        <w:t xml:space="preserve"> is not configured to be wider than the RedCap UE bandwidth, a separate initial UL BWP can optionally be configured/defined for RedCap </w:t>
      </w:r>
      <w:proofErr w:type="spellStart"/>
      <w:r>
        <w:rPr>
          <w:rFonts w:ascii="Times" w:hAnsi="Times"/>
          <w:szCs w:val="24"/>
          <w:lang w:val="en-US"/>
        </w:rPr>
        <w:t>Ues</w:t>
      </w:r>
      <w:proofErr w:type="spellEnd"/>
      <w:r>
        <w:rPr>
          <w:rFonts w:ascii="Times" w:hAnsi="Times"/>
          <w:szCs w:val="24"/>
          <w:lang w:val="en-US"/>
        </w:rPr>
        <w:t>.</w:t>
      </w:r>
    </w:p>
    <w:p w14:paraId="5871793F" w14:textId="77777777" w:rsidR="00A05ABC" w:rsidRDefault="001917E3">
      <w:pPr>
        <w:jc w:val="both"/>
        <w:rPr>
          <w:rFonts w:ascii="Times" w:hAnsi="Times"/>
          <w:szCs w:val="24"/>
          <w:lang w:val="en-US"/>
        </w:rPr>
      </w:pPr>
      <w:r>
        <w:rPr>
          <w:rFonts w:ascii="Times" w:hAnsi="Times"/>
          <w:szCs w:val="24"/>
          <w:lang w:val="en-US"/>
        </w:rPr>
        <w:t xml:space="preserve">Also, as already agreed in RAN1#106-e, </w:t>
      </w:r>
      <w:proofErr w:type="spellStart"/>
      <w:r>
        <w:rPr>
          <w:rFonts w:ascii="Times" w:hAnsi="Times"/>
          <w:szCs w:val="24"/>
          <w:lang w:val="en-US"/>
        </w:rPr>
        <w:t>Ros</w:t>
      </w:r>
      <w:proofErr w:type="spellEnd"/>
      <w:r>
        <w:rPr>
          <w:rFonts w:ascii="Times" w:hAnsi="Times"/>
          <w:szCs w:val="24"/>
          <w:lang w:val="en-US"/>
        </w:rPr>
        <w:t xml:space="preserve"> can be dedicated for RedCap </w:t>
      </w:r>
      <w:proofErr w:type="spellStart"/>
      <w:r>
        <w:rPr>
          <w:rFonts w:ascii="Times" w:hAnsi="Times"/>
          <w:szCs w:val="24"/>
          <w:lang w:val="en-US"/>
        </w:rPr>
        <w:t>Ues</w:t>
      </w:r>
      <w:proofErr w:type="spellEnd"/>
      <w:r>
        <w:rPr>
          <w:rFonts w:ascii="Times" w:hAnsi="Times"/>
          <w:szCs w:val="24"/>
          <w:lang w:val="en-US"/>
        </w:rPr>
        <w:t xml:space="preserve"> or shared with non-RedCap </w:t>
      </w:r>
      <w:proofErr w:type="spellStart"/>
      <w:r>
        <w:rPr>
          <w:rFonts w:ascii="Times" w:hAnsi="Times"/>
          <w:szCs w:val="24"/>
          <w:lang w:val="en-US"/>
        </w:rPr>
        <w:t>Ues</w:t>
      </w:r>
      <w:proofErr w:type="spellEnd"/>
      <w:r>
        <w:rPr>
          <w:rFonts w:ascii="Times" w:hAnsi="Times"/>
          <w:szCs w:val="24"/>
          <w:lang w:val="en-US"/>
        </w:rPr>
        <w:t xml:space="preserve">. Regarding RO sharing, the FL’s understanding is that </w:t>
      </w:r>
      <w:proofErr w:type="spellStart"/>
      <w:r>
        <w:rPr>
          <w:rFonts w:ascii="Times" w:hAnsi="Times"/>
          <w:szCs w:val="24"/>
          <w:lang w:val="en-US"/>
        </w:rPr>
        <w:t>Ros</w:t>
      </w:r>
      <w:proofErr w:type="spellEnd"/>
      <w:r>
        <w:rPr>
          <w:rFonts w:ascii="Times" w:hAnsi="Times"/>
          <w:szCs w:val="24"/>
          <w:lang w:val="en-US"/>
        </w:rPr>
        <w:t xml:space="preserve"> can be fully or partially shared between RedCap and non-RedCap </w:t>
      </w:r>
      <w:proofErr w:type="spellStart"/>
      <w:r>
        <w:rPr>
          <w:rFonts w:ascii="Times" w:hAnsi="Times"/>
          <w:szCs w:val="24"/>
          <w:lang w:val="en-US"/>
        </w:rPr>
        <w:t>Ues</w:t>
      </w:r>
      <w:proofErr w:type="spellEnd"/>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7"/>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77777777" w:rsidR="00A05ABC" w:rsidRDefault="001917E3">
      <w:pPr>
        <w:pStyle w:val="af5"/>
        <w:numPr>
          <w:ilvl w:val="0"/>
          <w:numId w:val="11"/>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Ues</w:t>
      </w:r>
      <w:proofErr w:type="spellEnd"/>
      <w:r>
        <w:rPr>
          <w:b/>
          <w:sz w:val="20"/>
          <w:szCs w:val="22"/>
          <w:lang w:val="en-GB"/>
        </w:rPr>
        <w:t xml:space="preserve">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Ues</w:t>
      </w:r>
      <w:proofErr w:type="spellEnd"/>
      <w:r>
        <w:rPr>
          <w:b/>
          <w:sz w:val="20"/>
          <w:szCs w:val="22"/>
          <w:lang w:val="en-GB"/>
        </w:rPr>
        <w:t>.</w:t>
      </w:r>
    </w:p>
    <w:p w14:paraId="462CB46D" w14:textId="77777777" w:rsidR="00A05ABC" w:rsidRDefault="001917E3">
      <w:pPr>
        <w:pStyle w:val="af5"/>
        <w:numPr>
          <w:ilvl w:val="0"/>
          <w:numId w:val="11"/>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Ues</w:t>
      </w:r>
      <w:proofErr w:type="spellEnd"/>
      <w:r>
        <w:rPr>
          <w:b/>
          <w:sz w:val="20"/>
          <w:szCs w:val="22"/>
          <w:lang w:val="en-GB"/>
        </w:rPr>
        <w:t xml:space="preserve"> is not configured to be wider than the RedCap UE bandwidth, a separate initial UL BWP can optionally be </w:t>
      </w:r>
      <w:proofErr w:type="gramStart"/>
      <w:r>
        <w:rPr>
          <w:b/>
          <w:sz w:val="20"/>
          <w:szCs w:val="22"/>
          <w:lang w:val="en-GB"/>
        </w:rPr>
        <w:t>configured/defined</w:t>
      </w:r>
      <w:proofErr w:type="gramEnd"/>
      <w:r>
        <w:rPr>
          <w:b/>
          <w:sz w:val="20"/>
          <w:szCs w:val="22"/>
          <w:lang w:val="en-GB"/>
        </w:rPr>
        <w:t xml:space="preserve"> for RedCap </w:t>
      </w:r>
      <w:proofErr w:type="spellStart"/>
      <w:r>
        <w:rPr>
          <w:b/>
          <w:sz w:val="20"/>
          <w:szCs w:val="22"/>
          <w:lang w:val="en-GB"/>
        </w:rPr>
        <w:t>Ues</w:t>
      </w:r>
      <w:proofErr w:type="spellEnd"/>
      <w:r>
        <w:rPr>
          <w:b/>
          <w:sz w:val="20"/>
          <w:szCs w:val="22"/>
          <w:lang w:val="en-GB"/>
        </w:rPr>
        <w:t>.</w:t>
      </w:r>
    </w:p>
    <w:tbl>
      <w:tblPr>
        <w:tblStyle w:val="af0"/>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77777777" w:rsidR="00A05ABC" w:rsidRDefault="001917E3">
            <w:pPr>
              <w:rPr>
                <w:lang w:val="en-US" w:eastAsia="ko-KR"/>
              </w:rPr>
            </w:pPr>
            <w:r>
              <w:rPr>
                <w:lang w:val="en-US" w:eastAsia="ko-KR"/>
              </w:rPr>
              <w:t xml:space="preserve">For the scenario where the initial UL BWP for non-RedCap </w:t>
            </w:r>
            <w:proofErr w:type="spellStart"/>
            <w:r>
              <w:rPr>
                <w:lang w:val="en-US" w:eastAsia="ko-KR"/>
              </w:rPr>
              <w:t>Ues</w:t>
            </w:r>
            <w:proofErr w:type="spellEnd"/>
            <w:r>
              <w:rPr>
                <w:lang w:val="en-US" w:eastAsia="ko-KR"/>
              </w:rPr>
              <w:t xml:space="preserve"> is not configured to be wider than the RedCap UE bandwidth, configuring/defining a separate initial UL BWP for RedCap </w:t>
            </w:r>
            <w:proofErr w:type="spellStart"/>
            <w:r>
              <w:rPr>
                <w:lang w:val="en-US" w:eastAsia="ko-KR"/>
              </w:rPr>
              <w:t>Ues</w:t>
            </w:r>
            <w:proofErr w:type="spellEnd"/>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af5"/>
              <w:numPr>
                <w:ilvl w:val="0"/>
                <w:numId w:val="11"/>
              </w:numPr>
              <w:rPr>
                <w:b/>
                <w:sz w:val="20"/>
                <w:szCs w:val="22"/>
                <w:lang w:val="en-GB"/>
              </w:rPr>
            </w:pPr>
            <w:r>
              <w:rPr>
                <w:b/>
                <w:sz w:val="20"/>
                <w:szCs w:val="22"/>
                <w:lang w:val="en-GB"/>
              </w:rPr>
              <w:t xml:space="preserve">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14:paraId="0B0A82C0" w14:textId="77777777" w:rsidR="00A05ABC" w:rsidRDefault="001917E3">
            <w:pPr>
              <w:pStyle w:val="af5"/>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separate initial UL BWP can optionally be </w:t>
            </w:r>
            <w:proofErr w:type="gramStart"/>
            <w:r>
              <w:rPr>
                <w:b/>
                <w:sz w:val="20"/>
                <w:szCs w:val="22"/>
                <w:lang w:val="en-GB"/>
              </w:rPr>
              <w:t>configured/defined</w:t>
            </w:r>
            <w:proofErr w:type="gramEnd"/>
            <w:r>
              <w:rPr>
                <w:b/>
                <w:sz w:val="20"/>
                <w:szCs w:val="22"/>
                <w:lang w:val="en-GB"/>
              </w:rPr>
              <w:t xml:space="preserve"> for </w:t>
            </w:r>
            <w:r>
              <w:rPr>
                <w:b/>
                <w:sz w:val="20"/>
                <w:szCs w:val="22"/>
                <w:lang w:val="en-GB"/>
              </w:rPr>
              <w:lastRenderedPageBreak/>
              <w:t>RedCap UEs.</w:t>
            </w:r>
          </w:p>
          <w:p w14:paraId="2D46AD15" w14:textId="77777777" w:rsidR="00A05ABC" w:rsidRDefault="001917E3">
            <w:pPr>
              <w:pStyle w:val="af5"/>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6F05B1B" w14:textId="77777777" w:rsidR="00A05ABC" w:rsidRDefault="001917E3">
            <w:pPr>
              <w:tabs>
                <w:tab w:val="left" w:pos="551"/>
              </w:tabs>
              <w:jc w:val="both"/>
              <w:rPr>
                <w:rFonts w:eastAsia="宋体"/>
                <w:lang w:val="en-US" w:eastAsia="ko-KR"/>
              </w:rPr>
            </w:pPr>
            <w:r>
              <w:rPr>
                <w:rFonts w:eastAsia="宋体"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3E066378" w14:textId="77777777" w:rsidR="00A530A6" w:rsidRDefault="00A530A6">
            <w:pPr>
              <w:tabs>
                <w:tab w:val="left" w:pos="551"/>
              </w:tabs>
              <w:jc w:val="both"/>
              <w:rPr>
                <w:rFonts w:eastAsia="宋体"/>
                <w:lang w:val="en-US" w:eastAsia="zh-CN"/>
              </w:rPr>
            </w:pPr>
            <w:r>
              <w:rPr>
                <w:rFonts w:eastAsia="宋体"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60C07D1F" w14:textId="77777777"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r w:rsidRPr="009623E4">
              <w:rPr>
                <w:rFonts w:hint="eastAsia"/>
                <w:lang w:val="en-US" w:eastAsia="ko-KR"/>
              </w:rPr>
              <w:t>Spreadtrum</w:t>
            </w:r>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r w:rsidR="00524B47" w14:paraId="31464220" w14:textId="77777777" w:rsidTr="00D813CC">
        <w:tc>
          <w:tcPr>
            <w:tcW w:w="1479" w:type="dxa"/>
          </w:tcPr>
          <w:p w14:paraId="5F4F8D71" w14:textId="4F03B897" w:rsidR="00524B47" w:rsidRPr="00524B47" w:rsidRDefault="00524B47" w:rsidP="009623E4">
            <w:pPr>
              <w:rPr>
                <w:rFonts w:eastAsiaTheme="minorEastAsia" w:hint="eastAsia"/>
                <w:lang w:val="en-US" w:eastAsia="zh-CN"/>
              </w:rPr>
            </w:pPr>
            <w:r>
              <w:rPr>
                <w:rFonts w:eastAsiaTheme="minorEastAsia" w:hint="eastAsia"/>
                <w:lang w:val="en-US" w:eastAsia="zh-CN"/>
              </w:rPr>
              <w:t>CATT</w:t>
            </w:r>
          </w:p>
        </w:tc>
        <w:tc>
          <w:tcPr>
            <w:tcW w:w="1372" w:type="dxa"/>
          </w:tcPr>
          <w:p w14:paraId="09F2026B" w14:textId="5CCD6B92" w:rsidR="00524B47" w:rsidRPr="00524B47" w:rsidRDefault="00524B47" w:rsidP="009623E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4537899" w14:textId="33716027" w:rsidR="00524B47" w:rsidRPr="00524B47" w:rsidRDefault="00524B47" w:rsidP="009623E4">
            <w:pPr>
              <w:rPr>
                <w:rFonts w:eastAsiaTheme="minorEastAsia" w:hint="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bl>
    <w:p w14:paraId="318837BC" w14:textId="77777777" w:rsidR="00A05ABC" w:rsidRDefault="00A05ABC">
      <w:pPr>
        <w:jc w:val="both"/>
        <w:rPr>
          <w:b/>
          <w:highlight w:val="cyan"/>
        </w:rPr>
      </w:pPr>
    </w:p>
    <w:p w14:paraId="51CF0734" w14:textId="77777777" w:rsidR="00A05ABC" w:rsidRDefault="001917E3">
      <w:pPr>
        <w:pStyle w:val="2"/>
        <w:ind w:left="1134" w:hanging="1134"/>
        <w:rPr>
          <w:lang w:val="en-US"/>
        </w:rPr>
      </w:pPr>
      <w:r>
        <w:rPr>
          <w:lang w:val="en-US"/>
        </w:rPr>
        <w:t>PUCCH frequency hopping</w:t>
      </w:r>
    </w:p>
    <w:p w14:paraId="0E5442EA" w14:textId="77777777" w:rsidR="00A05ABC" w:rsidRDefault="001917E3">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w:t>
            </w:r>
            <w:proofErr w:type="gramStart"/>
            <w:r>
              <w:t>enabled/disabled</w:t>
            </w:r>
            <w:proofErr w:type="gramEnd"/>
            <w:r>
              <w:t xml:space="preserve">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w:t>
      </w:r>
      <w:proofErr w:type="gramStart"/>
      <w:r>
        <w:t>29</w:t>
      </w:r>
      <w:proofErr w:type="gramEnd"/>
      <w:r>
        <w:t>].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w:t>
      </w:r>
      <w:proofErr w:type="gramStart"/>
      <w:r>
        <w:rPr>
          <w:b/>
          <w:bCs/>
        </w:rPr>
        <w:t>enabled/disabled</w:t>
      </w:r>
      <w:proofErr w:type="gramEnd"/>
      <w:r>
        <w:rPr>
          <w:b/>
          <w:bCs/>
        </w:rPr>
        <w:t xml:space="preserve">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lastRenderedPageBreak/>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 xml:space="preserve">It is not clear how </w:t>
            </w:r>
            <w:proofErr w:type="gramStart"/>
            <w:r>
              <w:rPr>
                <w:lang w:val="en-US" w:eastAsia="ko-KR"/>
              </w:rPr>
              <w:t>would such disabling work</w:t>
            </w:r>
            <w:proofErr w:type="gramEnd"/>
            <w:r>
              <w:rPr>
                <w:lang w:val="en-US" w:eastAsia="ko-KR"/>
              </w:rPr>
              <w:t>.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r>
              <w:rPr>
                <w:lang w:val="en-US" w:eastAsia="ko-KR"/>
              </w:rPr>
              <w:t>Thus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proofErr w:type="gramStart"/>
            <w:r>
              <w:rPr>
                <w:b/>
                <w:bCs/>
              </w:rPr>
              <w:t>enabled/disabled</w:t>
            </w:r>
            <w:proofErr w:type="gramEnd"/>
            <w:r>
              <w:rPr>
                <w:b/>
                <w:bCs/>
              </w:rPr>
              <w:t xml:space="preserve">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7FBB862"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4E3BD59" w14:textId="77777777" w:rsidR="00D963B5" w:rsidRDefault="00D963B5" w:rsidP="00D963B5">
            <w:pPr>
              <w:tabs>
                <w:tab w:val="left" w:pos="551"/>
              </w:tabs>
              <w:jc w:val="both"/>
              <w:rPr>
                <w:rFonts w:eastAsia="宋体"/>
                <w:lang w:val="en-US" w:eastAsia="zh-CN"/>
              </w:rPr>
            </w:pPr>
            <w:r>
              <w:rPr>
                <w:rFonts w:eastAsia="宋体"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18D6BF1" w14:textId="77777777" w:rsidR="004C4B55" w:rsidRDefault="004C4B55" w:rsidP="00D963B5">
            <w:pPr>
              <w:tabs>
                <w:tab w:val="left" w:pos="551"/>
              </w:tabs>
              <w:jc w:val="both"/>
              <w:rPr>
                <w:rFonts w:eastAsia="宋体"/>
                <w:lang w:val="en-US" w:eastAsia="zh-CN"/>
              </w:rPr>
            </w:pPr>
            <w:r>
              <w:rPr>
                <w:rFonts w:eastAsia="宋体"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r w:rsidRPr="009623E4">
              <w:rPr>
                <w:rFonts w:hint="eastAsia"/>
                <w:lang w:val="en-US" w:eastAsia="ko-KR"/>
              </w:rPr>
              <w:t>Spreadtrum</w:t>
            </w:r>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r w:rsidR="00524B47" w14:paraId="09BCAA19" w14:textId="77777777" w:rsidTr="00D813CC">
        <w:tc>
          <w:tcPr>
            <w:tcW w:w="1479" w:type="dxa"/>
          </w:tcPr>
          <w:p w14:paraId="5C2CED03" w14:textId="225604F5" w:rsidR="00524B47" w:rsidRPr="00524B47" w:rsidRDefault="00524B47" w:rsidP="009623E4">
            <w:pPr>
              <w:rPr>
                <w:rFonts w:eastAsiaTheme="minorEastAsia" w:hint="eastAsia"/>
                <w:lang w:val="en-US" w:eastAsia="zh-CN"/>
              </w:rPr>
            </w:pPr>
            <w:r>
              <w:rPr>
                <w:rFonts w:eastAsiaTheme="minorEastAsia" w:hint="eastAsia"/>
                <w:lang w:val="en-US" w:eastAsia="zh-CN"/>
              </w:rPr>
              <w:t>CATT</w:t>
            </w:r>
          </w:p>
        </w:tc>
        <w:tc>
          <w:tcPr>
            <w:tcW w:w="1372" w:type="dxa"/>
          </w:tcPr>
          <w:p w14:paraId="428D798F" w14:textId="5908F5C8" w:rsidR="00524B47" w:rsidRPr="00524B47" w:rsidRDefault="00524B47" w:rsidP="009623E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87D4B40" w14:textId="77777777" w:rsidR="00524B47" w:rsidRDefault="00524B47" w:rsidP="009623E4">
            <w:pPr>
              <w:rPr>
                <w:lang w:val="en-US" w:eastAsia="ko-KR"/>
              </w:rPr>
            </w:pPr>
          </w:p>
        </w:tc>
      </w:tr>
    </w:tbl>
    <w:p w14:paraId="631461A2" w14:textId="77777777" w:rsidR="00A05ABC" w:rsidRDefault="00A05ABC">
      <w:pPr>
        <w:jc w:val="both"/>
      </w:pPr>
    </w:p>
    <w:p w14:paraId="1FF274D9" w14:textId="77777777" w:rsidR="00A05ABC" w:rsidRDefault="001917E3">
      <w:pPr>
        <w:jc w:val="both"/>
      </w:pPr>
      <w:r>
        <w:lastRenderedPageBreak/>
        <w:t xml:space="preserve">Moreover, two contributions point out that when the PUCCH frequency hopping (FH) is disabled, the orthogonality between non-FH PUCCH and FH PUCCH transmissions needs to be ensured, e.g., by using two </w:t>
      </w:r>
      <w:proofErr w:type="gramStart"/>
      <w:r>
        <w:t>time-domain</w:t>
      </w:r>
      <w:proofErr w:type="gramEnd"/>
      <w:r>
        <w:t xml:space="preserve"> orthogonal cover codes (OCC) sequences.</w:t>
      </w:r>
    </w:p>
    <w:p w14:paraId="33795903" w14:textId="77777777" w:rsidR="00A05ABC" w:rsidRDefault="001917E3">
      <w:pPr>
        <w:pStyle w:val="af5"/>
        <w:numPr>
          <w:ilvl w:val="0"/>
          <w:numId w:val="13"/>
        </w:numPr>
        <w:rPr>
          <w:sz w:val="20"/>
          <w:szCs w:val="22"/>
        </w:rPr>
      </w:pPr>
      <w:r>
        <w:rPr>
          <w:sz w:val="20"/>
          <w:szCs w:val="22"/>
        </w:rPr>
        <w:t>[4]: For PUCCH format 1, support PUCCH without frequency hopping to be transmitted with two OCC sequences (as stipulated for legacy FH PUCCH).</w:t>
      </w:r>
    </w:p>
    <w:p w14:paraId="51589A10" w14:textId="77777777" w:rsidR="00A05ABC" w:rsidRDefault="001917E3">
      <w:pPr>
        <w:pStyle w:val="af5"/>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w:t>
            </w:r>
            <w:proofErr w:type="spellStart"/>
            <w:r>
              <w:rPr>
                <w:szCs w:val="22"/>
              </w:rPr>
              <w:t>MsgB</w:t>
            </w:r>
            <w:proofErr w:type="spellEnd"/>
            <w:r>
              <w:rPr>
                <w:szCs w:val="22"/>
              </w:rPr>
              <w:t>. Therefore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af5"/>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w:t>
      </w:r>
      <w:proofErr w:type="gramStart"/>
      <w:r>
        <w:rPr>
          <w:lang w:val="en-US"/>
        </w:rPr>
        <w:t xml:space="preserve">indicated </w:t>
      </w:r>
      <w:proofErr w:type="gramEnd"/>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1"/>
        <w:ind w:left="1134" w:hanging="1134"/>
        <w:rPr>
          <w:lang w:val="en-US"/>
        </w:rPr>
      </w:pPr>
      <w:r>
        <w:rPr>
          <w:lang w:val="en-US"/>
        </w:rPr>
        <w:t>Initial and non-initial DL BWP</w:t>
      </w:r>
    </w:p>
    <w:p w14:paraId="0121A46E" w14:textId="77777777" w:rsidR="00A05ABC" w:rsidRDefault="001917E3">
      <w:pPr>
        <w:pStyle w:val="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lastRenderedPageBreak/>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af5"/>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af5"/>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af5"/>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af5"/>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af5"/>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af5"/>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af5"/>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af5"/>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af5"/>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is considered to be an RRC-configured </w:t>
            </w:r>
            <w:r>
              <w:rPr>
                <w:rFonts w:ascii="Times New Roman" w:hAnsi="Times New Roman" w:cs="Times New Roman"/>
                <w:sz w:val="20"/>
                <w:szCs w:val="20"/>
                <w:lang w:val="en-US"/>
              </w:rPr>
              <w:lastRenderedPageBreak/>
              <w:t>BWP in BWP#0 configuration option 2 but not in BWP#0 configuration option 1.</w:t>
            </w:r>
          </w:p>
        </w:tc>
      </w:tr>
    </w:tbl>
    <w:p w14:paraId="0BAAA8A0" w14:textId="77777777" w:rsidR="00A05ABC" w:rsidRDefault="001917E3">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w:t>
      </w:r>
      <w:proofErr w:type="gramStart"/>
      <w:r>
        <w:rPr>
          <w:lang w:val="en-US"/>
        </w:rPr>
        <w:t>26</w:t>
      </w:r>
      <w:proofErr w:type="gramEnd"/>
      <w:r>
        <w:rPr>
          <w:lang w:val="en-US"/>
        </w:rPr>
        <w:t xml:space="preserve">]. In addition, several contributions support that an initial DL BWP for RedCap UEs can be optionally configured/defined separately from the initial DL BWP for non-RedCap UEs in FDD as well [12, 18, 24, </w:t>
      </w:r>
      <w:proofErr w:type="gramStart"/>
      <w:r>
        <w:rPr>
          <w:lang w:val="en-US"/>
        </w:rPr>
        <w:t>27</w:t>
      </w:r>
      <w:proofErr w:type="gramEnd"/>
      <w:r>
        <w:rPr>
          <w:lang w:val="en-US"/>
        </w:rPr>
        <w:t>].</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af5"/>
        <w:numPr>
          <w:ilvl w:val="0"/>
          <w:numId w:val="16"/>
        </w:numPr>
        <w:jc w:val="both"/>
        <w:rPr>
          <w:b/>
          <w:sz w:val="20"/>
          <w:szCs w:val="22"/>
          <w:lang w:val="en-US"/>
        </w:rPr>
      </w:pPr>
      <w:r>
        <w:rPr>
          <w:b/>
          <w:sz w:val="20"/>
          <w:szCs w:val="22"/>
          <w:lang w:val="en-US"/>
        </w:rPr>
        <w:t xml:space="preserve">A separate initial DL BWP can be optionally </w:t>
      </w:r>
      <w:proofErr w:type="gramStart"/>
      <w:r>
        <w:rPr>
          <w:b/>
          <w:sz w:val="20"/>
          <w:szCs w:val="22"/>
          <w:lang w:val="en-US"/>
        </w:rPr>
        <w:t>configured/defined</w:t>
      </w:r>
      <w:proofErr w:type="gramEnd"/>
      <w:r>
        <w:rPr>
          <w:b/>
          <w:sz w:val="20"/>
          <w:szCs w:val="22"/>
          <w:lang w:val="en-US"/>
        </w:rPr>
        <w:t xml:space="preserve"> for RedCap UEs and it can be signaled in SIB.</w:t>
      </w:r>
    </w:p>
    <w:p w14:paraId="4B4CC429" w14:textId="77777777" w:rsidR="00A05ABC" w:rsidRDefault="001917E3">
      <w:pPr>
        <w:pStyle w:val="af5"/>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af5"/>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af5"/>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af5"/>
              <w:numPr>
                <w:ilvl w:val="0"/>
                <w:numId w:val="16"/>
              </w:numPr>
              <w:jc w:val="both"/>
              <w:rPr>
                <w:b/>
                <w:sz w:val="20"/>
                <w:szCs w:val="22"/>
                <w:lang w:val="en-US"/>
              </w:rPr>
            </w:pPr>
            <w:r>
              <w:rPr>
                <w:b/>
                <w:sz w:val="20"/>
                <w:szCs w:val="22"/>
                <w:lang w:val="en-US"/>
              </w:rPr>
              <w:t xml:space="preserve">A separate initial DL BWP can be optionally </w:t>
            </w:r>
            <w:proofErr w:type="gramStart"/>
            <w:r>
              <w:rPr>
                <w:b/>
                <w:sz w:val="20"/>
                <w:szCs w:val="22"/>
                <w:lang w:val="en-US"/>
              </w:rPr>
              <w:t>configured/defined</w:t>
            </w:r>
            <w:proofErr w:type="gramEnd"/>
            <w:r>
              <w:rPr>
                <w:b/>
                <w:sz w:val="20"/>
                <w:szCs w:val="22"/>
                <w:lang w:val="en-US"/>
              </w:rPr>
              <w:t xml:space="preserve"> for RedCap UEs and it can be signaled in SIB.</w:t>
            </w:r>
          </w:p>
          <w:p w14:paraId="07538AD6" w14:textId="77777777" w:rsidR="00A05ABC" w:rsidRDefault="001917E3">
            <w:pPr>
              <w:pStyle w:val="af5"/>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77777777" w:rsidR="00A05ABC" w:rsidRDefault="001917E3">
            <w:pPr>
              <w:pStyle w:val="af5"/>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049FAF0B" w14:textId="77777777" w:rsidR="00A05ABC" w:rsidRDefault="00A05ABC">
            <w:pPr>
              <w:rPr>
                <w:lang w:val="en-US" w:eastAsia="ko-KR"/>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lastRenderedPageBreak/>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af5"/>
              <w:numPr>
                <w:ilvl w:val="0"/>
                <w:numId w:val="17"/>
              </w:numPr>
              <w:jc w:val="both"/>
              <w:rPr>
                <w:b/>
                <w:sz w:val="20"/>
                <w:szCs w:val="22"/>
                <w:lang w:val="en-US"/>
              </w:rPr>
            </w:pPr>
            <w:r>
              <w:rPr>
                <w:b/>
                <w:sz w:val="20"/>
                <w:szCs w:val="22"/>
                <w:lang w:val="en-US"/>
              </w:rPr>
              <w:t xml:space="preserve">A separate initial DL BWP can be optionally </w:t>
            </w:r>
            <w:proofErr w:type="gramStart"/>
            <w:r>
              <w:rPr>
                <w:b/>
                <w:sz w:val="20"/>
                <w:szCs w:val="22"/>
                <w:lang w:val="en-US"/>
              </w:rPr>
              <w:t>configured/defined</w:t>
            </w:r>
            <w:proofErr w:type="gramEnd"/>
            <w:r>
              <w:rPr>
                <w:b/>
                <w:sz w:val="20"/>
                <w:szCs w:val="22"/>
                <w:lang w:val="en-US"/>
              </w:rPr>
              <w:t xml:space="preserve"> for RedCap UEs and it can be signaled in SIB.</w:t>
            </w:r>
          </w:p>
          <w:p w14:paraId="641B5CD0" w14:textId="77777777" w:rsidR="00A05ABC" w:rsidRDefault="001917E3">
            <w:pPr>
              <w:pStyle w:val="af5"/>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af5"/>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4E2EC23F"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F71006" w14:textId="77777777" w:rsidR="00D963B5" w:rsidRDefault="00D963B5">
            <w:pPr>
              <w:tabs>
                <w:tab w:val="left" w:pos="551"/>
              </w:tabs>
              <w:jc w:val="both"/>
              <w:rPr>
                <w:rFonts w:eastAsia="宋体"/>
                <w:lang w:val="en-US" w:eastAsia="zh-CN"/>
              </w:rPr>
            </w:pPr>
            <w:r>
              <w:rPr>
                <w:rFonts w:eastAsia="宋体"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af5"/>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af5"/>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af5"/>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r w:rsidRPr="009623E4">
              <w:rPr>
                <w:rFonts w:hint="eastAsia"/>
                <w:lang w:val="en-US" w:eastAsia="ko-KR"/>
              </w:rPr>
              <w:t>Spreadtrum</w:t>
            </w:r>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r w:rsidR="00524B47" w14:paraId="68557CD5" w14:textId="77777777" w:rsidTr="00D813CC">
        <w:tc>
          <w:tcPr>
            <w:tcW w:w="1479" w:type="dxa"/>
          </w:tcPr>
          <w:p w14:paraId="4A1A6696" w14:textId="6BEE8580"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71DE6D31" w14:textId="38847FA1" w:rsidR="00524B47" w:rsidRPr="009623E4" w:rsidRDefault="00524B47" w:rsidP="009623E4">
            <w:pPr>
              <w:tabs>
                <w:tab w:val="left" w:pos="551"/>
              </w:tabs>
              <w:rPr>
                <w:rFonts w:hint="eastAsia"/>
                <w:lang w:val="en-US" w:eastAsia="ko-KR"/>
              </w:rPr>
            </w:pPr>
            <w:r>
              <w:rPr>
                <w:rFonts w:eastAsiaTheme="minorEastAsia" w:hint="eastAsia"/>
                <w:lang w:val="en-US" w:eastAsia="zh-CN"/>
              </w:rPr>
              <w:t>Y</w:t>
            </w:r>
          </w:p>
        </w:tc>
        <w:tc>
          <w:tcPr>
            <w:tcW w:w="6780" w:type="dxa"/>
          </w:tcPr>
          <w:p w14:paraId="7D0FF5CC" w14:textId="1CE16C0C" w:rsidR="00524B47" w:rsidRPr="009623E4" w:rsidRDefault="00524B47" w:rsidP="009623E4">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lastRenderedPageBreak/>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w:t>
      </w:r>
      <w:proofErr w:type="gramStart"/>
      <w:r>
        <w:rPr>
          <w:lang w:val="en-US"/>
        </w:rPr>
        <w:t>29</w:t>
      </w:r>
      <w:proofErr w:type="gramEnd"/>
      <w:r>
        <w:rPr>
          <w:lang w:val="en-US"/>
        </w:rPr>
        <w:t xml:space="preserve">].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w:t>
      </w:r>
      <w:proofErr w:type="gramStart"/>
      <w:r>
        <w:rPr>
          <w:lang w:val="en-US"/>
        </w:rPr>
        <w:t>are</w:t>
      </w:r>
      <w:proofErr w:type="gramEnd"/>
      <w:r>
        <w:rPr>
          <w:lang w:val="en-US"/>
        </w:rPr>
        <w:t xml:space="preserv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af5"/>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af5"/>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af5"/>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af5"/>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af5"/>
              <w:numPr>
                <w:ilvl w:val="0"/>
                <w:numId w:val="16"/>
              </w:numPr>
              <w:jc w:val="both"/>
              <w:rPr>
                <w:b/>
                <w:sz w:val="20"/>
                <w:szCs w:val="22"/>
                <w:lang w:val="en-US"/>
              </w:rPr>
            </w:pPr>
            <w:r>
              <w:rPr>
                <w:b/>
                <w:sz w:val="20"/>
                <w:szCs w:val="22"/>
                <w:lang w:val="en-US"/>
              </w:rPr>
              <w:t xml:space="preserve">A separate SIB-configured initial DL BWP for RedCap UEs (if </w:t>
            </w:r>
            <w:r>
              <w:rPr>
                <w:b/>
                <w:sz w:val="20"/>
                <w:szCs w:val="22"/>
                <w:lang w:val="en-US"/>
              </w:rPr>
              <w:lastRenderedPageBreak/>
              <w:t>configured) does not need to contain the entire CORESET #0.</w:t>
            </w:r>
          </w:p>
          <w:p w14:paraId="4AD3BFB6" w14:textId="77777777" w:rsidR="00A05ABC" w:rsidRDefault="001917E3">
            <w:pPr>
              <w:pStyle w:val="af5"/>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77777777" w:rsidR="00A05ABC" w:rsidRDefault="001917E3">
            <w:pPr>
              <w:pStyle w:val="af5"/>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14:paraId="01161487" w14:textId="77777777" w:rsidR="00A05ABC" w:rsidRDefault="00A05ABC">
            <w:pPr>
              <w:rPr>
                <w:lang w:val="en-US" w:eastAsia="ko-KR"/>
              </w:rPr>
            </w:pPr>
          </w:p>
          <w:p w14:paraId="471E2B53" w14:textId="77777777" w:rsidR="00A05ABC" w:rsidRDefault="00A05ABC">
            <w:pPr>
              <w:rPr>
                <w:lang w:val="en-US" w:eastAsia="ko-KR"/>
              </w:rPr>
            </w:pP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af5"/>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af5"/>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FAFD242"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47221886" w14:textId="77777777" w:rsidR="00A05ABC" w:rsidRDefault="001917E3">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宋体"/>
                <w:lang w:val="en-US" w:eastAsia="ko-KR"/>
              </w:rPr>
            </w:pPr>
            <w:r>
              <w:rPr>
                <w:rFonts w:eastAsia="宋体"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宋体"/>
                <w:lang w:val="en-US" w:eastAsia="zh-CN"/>
              </w:rPr>
            </w:pPr>
            <w:r>
              <w:rPr>
                <w:rFonts w:eastAsia="宋体"/>
                <w:lang w:val="en-US" w:eastAsia="zh-CN"/>
              </w:rPr>
              <w:t>TCL</w:t>
            </w:r>
          </w:p>
        </w:tc>
        <w:tc>
          <w:tcPr>
            <w:tcW w:w="1372" w:type="dxa"/>
          </w:tcPr>
          <w:p w14:paraId="2B961A06" w14:textId="77777777" w:rsidR="00791129" w:rsidRDefault="00791129">
            <w:pPr>
              <w:tabs>
                <w:tab w:val="left" w:pos="551"/>
              </w:tabs>
              <w:jc w:val="both"/>
              <w:rPr>
                <w:rFonts w:eastAsia="宋体"/>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9A0D3E9" w14:textId="77777777"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宋体"/>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r w:rsidRPr="009623E4">
              <w:rPr>
                <w:rFonts w:hint="eastAsia"/>
                <w:lang w:val="en-US" w:eastAsia="ko-KR"/>
              </w:rPr>
              <w:t>Spreadtrum</w:t>
            </w:r>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r w:rsidR="00524B47" w14:paraId="59AF3D18" w14:textId="77777777" w:rsidTr="00D813CC">
        <w:tc>
          <w:tcPr>
            <w:tcW w:w="1479" w:type="dxa"/>
          </w:tcPr>
          <w:p w14:paraId="1EC46D8C" w14:textId="1D85C3BF"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70AB61A2" w14:textId="2FB3479C" w:rsidR="00524B47" w:rsidRPr="009623E4" w:rsidRDefault="00524B47" w:rsidP="009623E4">
            <w:pPr>
              <w:tabs>
                <w:tab w:val="left" w:pos="551"/>
              </w:tabs>
              <w:rPr>
                <w:rFonts w:hint="eastAsia"/>
                <w:lang w:val="en-US" w:eastAsia="ko-KR"/>
              </w:rPr>
            </w:pPr>
            <w:r>
              <w:rPr>
                <w:rFonts w:eastAsiaTheme="minorEastAsia" w:hint="eastAsia"/>
                <w:lang w:val="en-US" w:eastAsia="zh-CN"/>
              </w:rPr>
              <w:t>Y</w:t>
            </w:r>
          </w:p>
        </w:tc>
        <w:tc>
          <w:tcPr>
            <w:tcW w:w="6780" w:type="dxa"/>
          </w:tcPr>
          <w:p w14:paraId="79CD7284" w14:textId="18662543" w:rsidR="00524B47" w:rsidRPr="00524B47" w:rsidRDefault="00524B47" w:rsidP="00524B47">
            <w:pPr>
              <w:rPr>
                <w:rFonts w:eastAsiaTheme="minorEastAsia" w:hint="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sidRPr="00524B47">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af5"/>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af5"/>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af5"/>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af5"/>
        <w:numPr>
          <w:ilvl w:val="1"/>
          <w:numId w:val="18"/>
        </w:numPr>
        <w:tabs>
          <w:tab w:val="left" w:pos="1410"/>
        </w:tabs>
        <w:spacing w:after="100" w:afterAutospacing="1"/>
        <w:rPr>
          <w:b/>
          <w:sz w:val="20"/>
          <w:szCs w:val="22"/>
          <w:lang w:val="en-US"/>
        </w:rPr>
      </w:pPr>
      <w:r>
        <w:rPr>
          <w:b/>
          <w:sz w:val="20"/>
          <w:szCs w:val="22"/>
          <w:lang w:val="en-US"/>
        </w:rPr>
        <w:t>Any other CSS?</w:t>
      </w:r>
    </w:p>
    <w:tbl>
      <w:tblPr>
        <w:tblStyle w:val="af0"/>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lastRenderedPageBreak/>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(e.g.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69E720B7" w14:textId="77777777" w:rsidR="00A05ABC" w:rsidRDefault="001917E3">
            <w:pPr>
              <w:tabs>
                <w:tab w:val="left" w:pos="551"/>
              </w:tabs>
              <w:rPr>
                <w:rFonts w:eastAsia="宋体"/>
                <w:lang w:val="en-US" w:eastAsia="ko-KR"/>
              </w:rPr>
            </w:pPr>
            <w:r>
              <w:rPr>
                <w:rFonts w:eastAsia="宋体" w:hint="eastAsia"/>
                <w:lang w:val="en-US" w:eastAsia="zh-CN"/>
              </w:rPr>
              <w:t>1 and 2</w:t>
            </w:r>
          </w:p>
        </w:tc>
        <w:tc>
          <w:tcPr>
            <w:tcW w:w="1557" w:type="dxa"/>
          </w:tcPr>
          <w:p w14:paraId="62DEFEC8" w14:textId="77777777" w:rsidR="00A05ABC" w:rsidRDefault="001917E3">
            <w:pPr>
              <w:rPr>
                <w:rFonts w:eastAsia="宋体"/>
                <w:lang w:val="en-US" w:eastAsia="zh-CN"/>
              </w:rPr>
            </w:pPr>
            <w:r>
              <w:rPr>
                <w:rFonts w:eastAsia="宋体"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宋体" w:hint="eastAsia"/>
                <w:lang w:val="en-US" w:eastAsia="zh-CN"/>
              </w:rPr>
              <w:t>mitigating the impacts on legacy UE during paging and RACH procedure, and keeping the center frequency alignment in TDD RACH procedure</w:t>
            </w:r>
            <w:proofErr w:type="gramStart"/>
            <w:r>
              <w:rPr>
                <w:rFonts w:eastAsia="宋体" w:hint="eastAsia"/>
                <w:lang w:val="en-US" w:eastAsia="zh-CN"/>
              </w:rPr>
              <w:t xml:space="preserve">, </w:t>
            </w:r>
            <w:r>
              <w:rPr>
                <w:rFonts w:hint="eastAsia"/>
                <w:lang w:val="en-US" w:eastAsia="ko-KR"/>
              </w:rPr>
              <w:t xml:space="preserve"> random</w:t>
            </w:r>
            <w:proofErr w:type="gramEnd"/>
            <w:r>
              <w:rPr>
                <w:rFonts w:hint="eastAsia"/>
                <w:lang w:val="en-US" w:eastAsia="ko-KR"/>
              </w:rPr>
              <w:t xml:space="preserve"> access and/or paging</w:t>
            </w:r>
            <w:r>
              <w:rPr>
                <w:rFonts w:eastAsia="宋体"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宋体"/>
                <w:lang w:val="en-US" w:eastAsia="zh-CN"/>
              </w:rPr>
            </w:pPr>
            <w:r>
              <w:rPr>
                <w:rFonts w:eastAsia="宋体"/>
                <w:lang w:val="en-US" w:eastAsia="zh-CN"/>
              </w:rPr>
              <w:lastRenderedPageBreak/>
              <w:t>TCL</w:t>
            </w:r>
          </w:p>
        </w:tc>
        <w:tc>
          <w:tcPr>
            <w:tcW w:w="1517" w:type="dxa"/>
          </w:tcPr>
          <w:p w14:paraId="5CB5DB84" w14:textId="77777777" w:rsidR="00DB25C9" w:rsidRDefault="00DB25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47B35030" w14:textId="77777777" w:rsidR="00DB25C9" w:rsidRDefault="00DB25C9">
            <w:pPr>
              <w:rPr>
                <w:rFonts w:eastAsia="宋体"/>
                <w:lang w:val="en-US" w:eastAsia="zh-CN"/>
              </w:rPr>
            </w:pPr>
            <w:r>
              <w:rPr>
                <w:rFonts w:eastAsia="宋体"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w:t>
            </w:r>
            <w:proofErr w:type="gramStart"/>
            <w:r>
              <w:rPr>
                <w:rFonts w:eastAsiaTheme="minorEastAsia"/>
                <w:lang w:val="en-US" w:eastAsia="zh-CN"/>
              </w:rPr>
              <w:t>the which</w:t>
            </w:r>
            <w:proofErr w:type="gramEnd"/>
            <w:r>
              <w:rPr>
                <w:rFonts w:eastAsiaTheme="minorEastAsia"/>
                <w:lang w:val="en-US" w:eastAsia="zh-CN"/>
              </w:rPr>
              <w:t xml:space="preserve">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af5"/>
              <w:numPr>
                <w:ilvl w:val="0"/>
                <w:numId w:val="8"/>
              </w:numPr>
              <w:rPr>
                <w:rFonts w:eastAsiaTheme="minorEastAsia"/>
                <w:lang w:val="en-US" w:eastAsia="zh-CN"/>
              </w:rPr>
            </w:pPr>
            <w:r w:rsidRPr="006B09D7">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Pr>
                <w:rFonts w:eastAsia="MS Mincho"/>
                <w:color w:val="000000" w:themeColor="text1"/>
                <w:lang w:val="sv-SE"/>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r w:rsidRPr="009623E4">
              <w:rPr>
                <w:rFonts w:hint="eastAsia"/>
                <w:lang w:val="en-US" w:eastAsia="ko-KR"/>
              </w:rPr>
              <w:t>Spreadtrum</w:t>
            </w:r>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r w:rsidR="00524B47" w14:paraId="7937FE98" w14:textId="77777777" w:rsidTr="00D813CC">
        <w:tc>
          <w:tcPr>
            <w:tcW w:w="1476" w:type="dxa"/>
          </w:tcPr>
          <w:p w14:paraId="3A14EF13" w14:textId="086F6E8B" w:rsidR="00524B47" w:rsidRPr="009623E4" w:rsidRDefault="00524B47" w:rsidP="009623E4">
            <w:pPr>
              <w:rPr>
                <w:rFonts w:hint="eastAsia"/>
                <w:lang w:val="en-US" w:eastAsia="ko-KR"/>
              </w:rPr>
            </w:pPr>
            <w:r>
              <w:rPr>
                <w:rFonts w:eastAsiaTheme="minorEastAsia" w:hint="eastAsia"/>
                <w:lang w:val="en-US" w:eastAsia="zh-CN"/>
              </w:rPr>
              <w:t>CATT</w:t>
            </w:r>
          </w:p>
        </w:tc>
        <w:tc>
          <w:tcPr>
            <w:tcW w:w="1517" w:type="dxa"/>
          </w:tcPr>
          <w:p w14:paraId="50248810" w14:textId="35F08564" w:rsidR="00524B47" w:rsidRPr="009623E4" w:rsidRDefault="00524B47" w:rsidP="009623E4">
            <w:pPr>
              <w:tabs>
                <w:tab w:val="left" w:pos="551"/>
              </w:tabs>
              <w:rPr>
                <w:rFonts w:hint="eastAsia"/>
                <w:lang w:val="en-US" w:eastAsia="ko-KR"/>
              </w:rPr>
            </w:pPr>
            <w:r>
              <w:rPr>
                <w:rFonts w:eastAsiaTheme="minorEastAsia" w:hint="eastAsia"/>
                <w:lang w:val="en-US" w:eastAsia="zh-CN"/>
              </w:rPr>
              <w:t>1, 2</w:t>
            </w:r>
          </w:p>
        </w:tc>
        <w:tc>
          <w:tcPr>
            <w:tcW w:w="1557" w:type="dxa"/>
          </w:tcPr>
          <w:p w14:paraId="2484B7B0" w14:textId="673A1E53" w:rsidR="00524B47" w:rsidRPr="009623E4" w:rsidRDefault="00524B47" w:rsidP="009623E4">
            <w:pPr>
              <w:rPr>
                <w:rFonts w:hint="eastAsia"/>
                <w:lang w:val="en-US" w:eastAsia="ko-KR"/>
              </w:rPr>
            </w:pPr>
            <w:r>
              <w:rPr>
                <w:rFonts w:eastAsiaTheme="minorEastAsia" w:hint="eastAsia"/>
                <w:lang w:val="en-US" w:eastAsia="zh-CN"/>
              </w:rPr>
              <w:t>none</w:t>
            </w:r>
          </w:p>
        </w:tc>
        <w:tc>
          <w:tcPr>
            <w:tcW w:w="5081" w:type="dxa"/>
          </w:tcPr>
          <w:p w14:paraId="1287A7AB" w14:textId="3BAA3D8E" w:rsidR="00524B47" w:rsidRPr="009623E4" w:rsidRDefault="00524B47" w:rsidP="009623E4">
            <w:pPr>
              <w:rPr>
                <w:rFonts w:hint="eastAsia"/>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w:t>
      </w:r>
      <w:proofErr w:type="gramStart"/>
      <w:r>
        <w:rPr>
          <w:lang w:val="en-US"/>
        </w:rPr>
        <w:t>27</w:t>
      </w:r>
      <w:proofErr w:type="gramEnd"/>
      <w:r>
        <w:rPr>
          <w:lang w:val="en-US"/>
        </w:rPr>
        <w:t xml:space="preserve">].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lastRenderedPageBreak/>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44DA944"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F3538C1" w14:textId="77777777"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r w:rsidRPr="009623E4">
              <w:rPr>
                <w:rFonts w:hint="eastAsia"/>
                <w:lang w:val="en-US" w:eastAsia="ko-KR"/>
              </w:rPr>
              <w:t>Spreadtrum</w:t>
            </w:r>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r w:rsidR="00524B47" w14:paraId="124760E6" w14:textId="77777777" w:rsidTr="00270DC4">
        <w:tc>
          <w:tcPr>
            <w:tcW w:w="1479" w:type="dxa"/>
          </w:tcPr>
          <w:p w14:paraId="11253DAB" w14:textId="6F6B23C2"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5CBB830B" w14:textId="7C47CAA6" w:rsidR="00524B47" w:rsidRPr="009623E4" w:rsidRDefault="00524B47" w:rsidP="009623E4">
            <w:pPr>
              <w:tabs>
                <w:tab w:val="left" w:pos="551"/>
              </w:tabs>
              <w:rPr>
                <w:rFonts w:hint="eastAsia"/>
                <w:lang w:val="en-US" w:eastAsia="ko-KR"/>
              </w:rPr>
            </w:pPr>
            <w:r>
              <w:rPr>
                <w:rFonts w:eastAsiaTheme="minorEastAsia" w:hint="eastAsia"/>
                <w:lang w:val="en-US" w:eastAsia="zh-CN"/>
              </w:rPr>
              <w:t>FFS</w:t>
            </w:r>
          </w:p>
        </w:tc>
        <w:tc>
          <w:tcPr>
            <w:tcW w:w="6780" w:type="dxa"/>
          </w:tcPr>
          <w:p w14:paraId="69364833" w14:textId="77777777" w:rsidR="00524B47" w:rsidRDefault="00524B47" w:rsidP="00C52856">
            <w:pPr>
              <w:rPr>
                <w:rFonts w:eastAsiaTheme="minorEastAsia"/>
                <w:lang w:val="en-US" w:eastAsia="zh-CN"/>
              </w:rPr>
            </w:pPr>
            <w:r>
              <w:rPr>
                <w:rFonts w:eastAsiaTheme="minorEastAsia" w:hint="eastAsia"/>
                <w:lang w:val="en-US" w:eastAsia="zh-CN"/>
              </w:rPr>
              <w:t xml:space="preserve">We would like to clarify that, this should be conditional: </w:t>
            </w:r>
          </w:p>
          <w:p w14:paraId="627CBD25" w14:textId="77777777" w:rsidR="00524B47" w:rsidRDefault="00524B47" w:rsidP="00C52856">
            <w:pPr>
              <w:rPr>
                <w:rFonts w:eastAsiaTheme="minorEastAsia"/>
                <w:lang w:val="en-US" w:eastAsia="zh-CN"/>
              </w:rPr>
            </w:pPr>
            <w:r>
              <w:rPr>
                <w:rFonts w:eastAsiaTheme="minorEastAsia" w:hint="eastAsia"/>
                <w:lang w:val="en-US" w:eastAsia="zh-CN"/>
              </w:rPr>
              <w:t xml:space="preserve">If separate initial DL BWP is configured </w:t>
            </w:r>
            <w:r w:rsidRPr="00220DF2">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w:t>
            </w:r>
            <w:r w:rsidRPr="006B1BC2">
              <w:rPr>
                <w:rFonts w:eastAsiaTheme="minorEastAsia" w:hint="eastAsia"/>
                <w:u w:val="single"/>
                <w:lang w:val="en-US" w:eastAsia="zh-CN"/>
              </w:rPr>
              <w:t xml:space="preserve"> NOT be used</w:t>
            </w:r>
            <w:r>
              <w:rPr>
                <w:rFonts w:eastAsiaTheme="minorEastAsia" w:hint="eastAsia"/>
                <w:lang w:val="en-US" w:eastAsia="zh-CN"/>
              </w:rPr>
              <w:t xml:space="preserve"> during initial access. The RedCap UE shall use legacy initial DL BWP (defined by MIB-configured CORESET#0) during initial access. </w:t>
            </w:r>
            <w:r w:rsidRPr="00524B47">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209F1723" w14:textId="66710E81" w:rsidR="00524B47" w:rsidRDefault="00524B47" w:rsidP="009623E4">
            <w:pPr>
              <w:rPr>
                <w:lang w:val="en-US" w:eastAsia="ko-KR"/>
              </w:rPr>
            </w:pPr>
            <w:r>
              <w:rPr>
                <w:rFonts w:eastAsiaTheme="minorEastAsia" w:hint="eastAsia"/>
                <w:lang w:val="en-US" w:eastAsia="zh-CN"/>
              </w:rPr>
              <w:t xml:space="preserve">Else, if separate initial DL BWP is configured </w:t>
            </w:r>
            <w:r w:rsidRPr="00220DF2">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sidRPr="006B1BC2">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w:t>
      </w:r>
      <w:r>
        <w:rPr>
          <w:lang w:val="en-US"/>
        </w:rPr>
        <w:lastRenderedPageBreak/>
        <w:t xml:space="preserve">[4, 6, 10, 12, 19, </w:t>
      </w:r>
      <w:proofErr w:type="gramStart"/>
      <w:r>
        <w:rPr>
          <w:lang w:val="en-US"/>
        </w:rPr>
        <w:t>26</w:t>
      </w:r>
      <w:proofErr w:type="gramEnd"/>
      <w:r>
        <w:rPr>
          <w:lang w:val="en-US"/>
        </w:rPr>
        <w:t xml:space="preserve">]. However, some other contributions indicate that the same center frequency is preferred to be maintained for initial UL/DL BWPs [7, 14, 15, </w:t>
      </w:r>
      <w:proofErr w:type="gramStart"/>
      <w:r>
        <w:rPr>
          <w:lang w:val="en-US"/>
        </w:rPr>
        <w:t>25</w:t>
      </w:r>
      <w:proofErr w:type="gramEnd"/>
      <w:r>
        <w:rPr>
          <w:lang w:val="en-US"/>
        </w:rPr>
        <w:t xml:space="preserve">]. </w:t>
      </w:r>
    </w:p>
    <w:p w14:paraId="77136484" w14:textId="77777777" w:rsidR="00A05ABC" w:rsidRDefault="001917E3">
      <w:pPr>
        <w:pStyle w:val="af5"/>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af5"/>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af5"/>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af5"/>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af5"/>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af5"/>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af5"/>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af5"/>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af5"/>
        <w:numPr>
          <w:ilvl w:val="0"/>
          <w:numId w:val="17"/>
        </w:numPr>
        <w:tabs>
          <w:tab w:val="left" w:pos="1410"/>
        </w:tabs>
        <w:spacing w:after="100" w:afterAutospacing="1"/>
        <w:rPr>
          <w:b/>
          <w:bCs/>
          <w:sz w:val="20"/>
          <w:szCs w:val="22"/>
          <w:lang w:val="en-US"/>
        </w:rPr>
      </w:pPr>
      <w:r>
        <w:rPr>
          <w:b/>
          <w:bCs/>
          <w:sz w:val="20"/>
          <w:szCs w:val="22"/>
          <w:lang w:val="en-US"/>
        </w:rPr>
        <w:t xml:space="preserve">Option 1: During initial access, the center frequencies for initial UL/DL BWPs can be different, and the initial DL BWP always </w:t>
      </w:r>
      <w:proofErr w:type="gramStart"/>
      <w:r>
        <w:rPr>
          <w:b/>
          <w:bCs/>
          <w:sz w:val="20"/>
          <w:szCs w:val="22"/>
          <w:lang w:val="en-US"/>
        </w:rPr>
        <w:t>contain</w:t>
      </w:r>
      <w:proofErr w:type="gramEnd"/>
      <w:r>
        <w:rPr>
          <w:b/>
          <w:bCs/>
          <w:sz w:val="20"/>
          <w:szCs w:val="22"/>
          <w:lang w:val="en-US"/>
        </w:rPr>
        <w:t xml:space="preserve"> CORESET #0 and SSB.</w:t>
      </w:r>
    </w:p>
    <w:p w14:paraId="1E696750" w14:textId="77777777" w:rsidR="00A05ABC" w:rsidRDefault="001917E3">
      <w:pPr>
        <w:pStyle w:val="af5"/>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0"/>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af5"/>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af5"/>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0B534222" w14:textId="77777777" w:rsidR="00A05ABC" w:rsidRDefault="001917E3">
            <w:pPr>
              <w:pStyle w:val="af5"/>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af5"/>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w:t>
            </w:r>
            <w:proofErr w:type="gramStart"/>
            <w:r>
              <w:rPr>
                <w:lang w:val="en-US" w:eastAsia="ko-KR"/>
              </w:rPr>
              <w:t>access require</w:t>
            </w:r>
            <w:proofErr w:type="gramEnd"/>
            <w:r>
              <w:rPr>
                <w:lang w:val="en-US" w:eastAsia="ko-KR"/>
              </w:rPr>
              <w:t xml:space="preserv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703322D" w14:textId="77777777" w:rsidR="00A05ABC" w:rsidRDefault="001917E3">
            <w:pPr>
              <w:tabs>
                <w:tab w:val="left" w:pos="551"/>
              </w:tabs>
              <w:rPr>
                <w:rFonts w:eastAsia="宋体"/>
                <w:lang w:val="en-US" w:eastAsia="ko-KR"/>
              </w:rPr>
            </w:pPr>
            <w:r>
              <w:rPr>
                <w:rFonts w:eastAsia="宋体" w:hint="eastAsia"/>
                <w:lang w:val="en-US" w:eastAsia="zh-CN"/>
              </w:rPr>
              <w:t>Y</w:t>
            </w:r>
          </w:p>
        </w:tc>
        <w:tc>
          <w:tcPr>
            <w:tcW w:w="1397" w:type="dxa"/>
          </w:tcPr>
          <w:p w14:paraId="70A89B39" w14:textId="77777777" w:rsidR="00A05ABC" w:rsidRDefault="001917E3">
            <w:pPr>
              <w:rPr>
                <w:rFonts w:eastAsia="宋体"/>
                <w:lang w:val="en-US" w:eastAsia="ko-KR"/>
              </w:rPr>
            </w:pPr>
            <w:r>
              <w:rPr>
                <w:rFonts w:eastAsia="宋体" w:hint="eastAsia"/>
                <w:lang w:val="en-US" w:eastAsia="zh-CN"/>
              </w:rPr>
              <w:t>2</w:t>
            </w:r>
          </w:p>
        </w:tc>
        <w:tc>
          <w:tcPr>
            <w:tcW w:w="5383" w:type="dxa"/>
          </w:tcPr>
          <w:p w14:paraId="0F57C05D" w14:textId="77777777" w:rsidR="00A05ABC" w:rsidRDefault="001917E3">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3BB3B493" w14:textId="77777777" w:rsidR="00177C94" w:rsidRDefault="00177C94">
            <w:pPr>
              <w:tabs>
                <w:tab w:val="left" w:pos="551"/>
              </w:tabs>
              <w:rPr>
                <w:rFonts w:eastAsia="宋体"/>
                <w:lang w:val="en-US" w:eastAsia="zh-CN"/>
              </w:rPr>
            </w:pPr>
            <w:r>
              <w:rPr>
                <w:rFonts w:eastAsia="宋体" w:hint="eastAsia"/>
                <w:lang w:val="en-US" w:eastAsia="zh-CN"/>
              </w:rPr>
              <w:t>Y</w:t>
            </w:r>
          </w:p>
        </w:tc>
        <w:tc>
          <w:tcPr>
            <w:tcW w:w="1397" w:type="dxa"/>
          </w:tcPr>
          <w:p w14:paraId="78233D39" w14:textId="77777777" w:rsidR="00177C94" w:rsidRDefault="00177C94">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宋体"/>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w:t>
            </w:r>
            <w:r>
              <w:rPr>
                <w:rFonts w:eastAsia="Yu Mincho"/>
                <w:lang w:val="en-US" w:eastAsia="ja-JP"/>
              </w:rPr>
              <w:lastRenderedPageBreak/>
              <w:t xml:space="preserve">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xml:space="preserve">. Which option to configure is up to the </w:t>
            </w:r>
            <w:proofErr w:type="gramStart"/>
            <w:r>
              <w:rPr>
                <w:rFonts w:eastAsia="Yu Mincho"/>
                <w:lang w:val="en-US" w:eastAsia="ja-JP"/>
              </w:rPr>
              <w:t>gNB.</w:t>
            </w:r>
            <w:proofErr w:type="gramEnd"/>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宋体"/>
                <w:lang w:val="en-US" w:eastAsia="zh-CN"/>
              </w:rPr>
              <w:t>Here, if “</w:t>
            </w:r>
            <w:r w:rsidRPr="005C15E3">
              <w:rPr>
                <w:rFonts w:eastAsia="宋体"/>
                <w:lang w:val="en-US" w:eastAsia="zh-CN"/>
              </w:rPr>
              <w:t>CORESET #0 and SSB</w:t>
            </w:r>
            <w:r>
              <w:rPr>
                <w:rFonts w:eastAsia="宋体"/>
                <w:lang w:val="en-US" w:eastAsia="zh-CN"/>
              </w:rPr>
              <w:t>” in the FL proposal means legacy CORESET#0 and legacy CD-SSB,</w:t>
            </w:r>
            <w:r w:rsidRPr="005C15E3">
              <w:rPr>
                <w:rFonts w:eastAsia="宋体" w:hint="eastAsia"/>
                <w:lang w:val="en-US" w:eastAsia="zh-CN"/>
              </w:rPr>
              <w:t xml:space="preserve"> </w:t>
            </w:r>
            <w:r w:rsidRPr="005C15E3">
              <w:rPr>
                <w:rFonts w:eastAsia="宋体"/>
                <w:lang w:val="en-US" w:eastAsia="zh-CN"/>
              </w:rPr>
              <w:t>we are basically OK</w:t>
            </w:r>
            <w:r>
              <w:rPr>
                <w:rFonts w:eastAsia="宋体"/>
                <w:lang w:val="en-US" w:eastAsia="zh-CN"/>
              </w:rPr>
              <w:t xml:space="preserve"> with option 2 for RACH procedure during initial access</w:t>
            </w:r>
            <w:r w:rsidRPr="005C15E3">
              <w:rPr>
                <w:rFonts w:eastAsia="宋体"/>
                <w:lang w:val="en-US" w:eastAsia="zh-CN"/>
              </w:rPr>
              <w:t xml:space="preserve">. </w:t>
            </w:r>
            <w:r>
              <w:rPr>
                <w:rFonts w:eastAsia="宋体"/>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r w:rsidRPr="009623E4">
              <w:rPr>
                <w:rFonts w:hint="eastAsia"/>
                <w:lang w:val="en-US" w:eastAsia="ko-KR"/>
              </w:rPr>
              <w:t>Spreadtrum</w:t>
            </w:r>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r w:rsidR="00524B47" w14:paraId="69ABBBB5" w14:textId="77777777" w:rsidTr="002C20AB">
        <w:tc>
          <w:tcPr>
            <w:tcW w:w="1479" w:type="dxa"/>
          </w:tcPr>
          <w:p w14:paraId="11AB02A0" w14:textId="6B9EEA1C"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68905F82" w14:textId="77777777" w:rsidR="00524B47" w:rsidRPr="009623E4" w:rsidRDefault="00524B47" w:rsidP="009623E4">
            <w:pPr>
              <w:tabs>
                <w:tab w:val="left" w:pos="551"/>
              </w:tabs>
              <w:rPr>
                <w:rFonts w:hint="eastAsia"/>
                <w:lang w:val="en-US" w:eastAsia="ko-KR"/>
              </w:rPr>
            </w:pPr>
          </w:p>
        </w:tc>
        <w:tc>
          <w:tcPr>
            <w:tcW w:w="1397" w:type="dxa"/>
          </w:tcPr>
          <w:p w14:paraId="05ACDE97" w14:textId="77777777" w:rsidR="00524B47" w:rsidRDefault="00524B47" w:rsidP="009623E4">
            <w:pPr>
              <w:rPr>
                <w:lang w:val="en-US" w:eastAsia="ko-KR"/>
              </w:rPr>
            </w:pPr>
          </w:p>
        </w:tc>
        <w:tc>
          <w:tcPr>
            <w:tcW w:w="5383" w:type="dxa"/>
          </w:tcPr>
          <w:p w14:paraId="4A881787" w14:textId="77777777" w:rsidR="00524B47" w:rsidRDefault="00524B47" w:rsidP="00C52856">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3E3EA98" w14:textId="61FB6A56" w:rsidR="00524B47" w:rsidRDefault="00524B47" w:rsidP="009623E4">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2"/>
        <w:ind w:left="1134" w:hanging="1134"/>
        <w:rPr>
          <w:lang w:val="en-US"/>
        </w:rPr>
      </w:pPr>
      <w:r>
        <w:rPr>
          <w:lang w:val="en-US"/>
        </w:rPr>
        <w:t xml:space="preserve">SSB transmissions </w:t>
      </w:r>
    </w:p>
    <w:p w14:paraId="7A426493" w14:textId="77777777" w:rsidR="00A05ABC" w:rsidRDefault="001917E3">
      <w:pPr>
        <w:jc w:val="both"/>
      </w:pPr>
      <w:proofErr w:type="gramStart"/>
      <w:r>
        <w:t>In this section, expressed views on transmission of additional SSBs in a separate initial DL BWP (if configured) and RRC-configured DL BWP.</w:t>
      </w:r>
      <w:proofErr w:type="gramEnd"/>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 xml:space="preserve">There are different views on whether an additional SSB is transmitted in the separate initial DL BWP for RedCap. Some contributions [4, 6, 11, 12, 14, 16, </w:t>
      </w:r>
      <w:proofErr w:type="gramStart"/>
      <w:r>
        <w:t>32</w:t>
      </w:r>
      <w:proofErr w:type="gramEnd"/>
      <w:r>
        <w:t xml:space="preserve">]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w:t>
      </w:r>
      <w:proofErr w:type="gramStart"/>
      <w:r>
        <w:t>24</w:t>
      </w:r>
      <w:proofErr w:type="gramEnd"/>
      <w:r>
        <w:t xml:space="preserve">]. Moreover, several contributions indicate that transmission of additional SSB depends on the scenario considering CSSs (random access or paging), initial UL/DL BWP centre frequencies in TDD, DRX cycle, and SSB periodicity [6, 7, 8, 9, 18, 22, 23, 25, </w:t>
      </w:r>
      <w:proofErr w:type="gramStart"/>
      <w:r>
        <w:t>26</w:t>
      </w:r>
      <w:proofErr w:type="gramEnd"/>
      <w:r>
        <w:t>]. In particular, a few contributions propose that additional SSB transmission is not needed when the separate initial DL BWP does not contain paging CSS [6, 7, 9, 18, 22, 25, 26].</w:t>
      </w:r>
    </w:p>
    <w:p w14:paraId="19398BF2"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[12]: The separately configured initial DL BWP for RedCap UEs does not need to contain SSB.</w:t>
      </w:r>
    </w:p>
    <w:p w14:paraId="209E1C4D"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af5"/>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af5"/>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af5"/>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af5"/>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af5"/>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642C8A9"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1B18B17F" w14:textId="77777777" w:rsidR="00A05ABC" w:rsidRDefault="001917E3">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1D5E0E29" w14:textId="77777777" w:rsidR="00A05ABC" w:rsidRDefault="001917E3">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w:t>
            </w:r>
            <w:r>
              <w:rPr>
                <w:rFonts w:ascii="Times New Roman" w:eastAsia="宋体" w:hAnsi="Times New Roman" w:cs="Times New Roman" w:hint="eastAsia"/>
                <w:b/>
                <w:szCs w:val="20"/>
                <w:lang w:eastAsia="zh-CN"/>
              </w:rPr>
              <w:lastRenderedPageBreak/>
              <w:t xml:space="preserve">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宋体"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宋体"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r w:rsidRPr="009623E4">
              <w:rPr>
                <w:rFonts w:hint="eastAsia"/>
                <w:lang w:val="en-US" w:eastAsia="ko-KR"/>
              </w:rPr>
              <w:t>Spreadtrum</w:t>
            </w:r>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r w:rsidR="00524B47" w14:paraId="21D94382" w14:textId="77777777" w:rsidTr="006851CF">
        <w:tc>
          <w:tcPr>
            <w:tcW w:w="1479" w:type="dxa"/>
          </w:tcPr>
          <w:p w14:paraId="7CFF0AEB" w14:textId="4ED33128"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5F52DA05" w14:textId="1711B196"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0882ED60" w14:textId="1CD68A1B" w:rsidR="00524B47" w:rsidRPr="009623E4" w:rsidRDefault="00524B47" w:rsidP="009623E4">
            <w:pPr>
              <w:rPr>
                <w:rFonts w:hint="eastAsia"/>
                <w:lang w:val="en-US" w:eastAsia="ko-KR"/>
              </w:rPr>
            </w:pPr>
            <w:r>
              <w:rPr>
                <w:rFonts w:eastAsiaTheme="minorEastAsia" w:hint="eastAsia"/>
                <w:lang w:val="en-US" w:eastAsia="zh-CN"/>
              </w:rPr>
              <w:t>T</w:t>
            </w:r>
            <w:r w:rsidRPr="00A427BE">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af5"/>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af5"/>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af5"/>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lastRenderedPageBreak/>
              <w:t xml:space="preserve">From UE point of view, (see </w:t>
            </w:r>
            <w:hyperlink r:id="rId15"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16" w:history="1">
              <w:r>
                <w:rPr>
                  <w:rStyle w:val="af2"/>
                  <w:color w:val="0000FF"/>
                  <w:lang w:eastAsia="sv-SE"/>
                </w:rPr>
                <w:t>R1-2109752</w:t>
              </w:r>
            </w:hyperlink>
            <w:r>
              <w:rPr>
                <w:lang w:val="en-US" w:eastAsia="ko-KR"/>
              </w:rPr>
              <w:t>)</w:t>
            </w:r>
          </w:p>
          <w:p w14:paraId="5B20E138" w14:textId="77777777" w:rsidR="00A05ABC" w:rsidRDefault="001917E3">
            <w:pPr>
              <w:pStyle w:val="af5"/>
              <w:numPr>
                <w:ilvl w:val="0"/>
                <w:numId w:val="8"/>
              </w:numPr>
              <w:rPr>
                <w:lang w:val="en-US" w:eastAsia="ko-KR"/>
              </w:rPr>
            </w:pPr>
            <w:proofErr w:type="gramStart"/>
            <w:r>
              <w:rPr>
                <w:lang w:val="en-US" w:eastAsia="ko-KR"/>
              </w:rPr>
              <w:t>the</w:t>
            </w:r>
            <w:proofErr w:type="gramEnd"/>
            <w:r>
              <w:rPr>
                <w:lang w:val="en-US" w:eastAsia="ko-KR"/>
              </w:rPr>
              <w:t xml:space="preserve"> BWP with or without SSB differs from whether SSB is simultaneously processed with data within the same BWP -  thus, operation without SSB is actually less complexity. </w:t>
            </w:r>
          </w:p>
          <w:p w14:paraId="176CFD95" w14:textId="77777777" w:rsidR="00A05ABC" w:rsidRDefault="001917E3">
            <w:pPr>
              <w:pStyle w:val="af5"/>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4B49079B" w14:textId="77777777" w:rsidR="00A05ABC" w:rsidRDefault="001917E3">
            <w:pPr>
              <w:pStyle w:val="af5"/>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790C4C7" w14:textId="77777777" w:rsidR="00A05ABC" w:rsidRDefault="001917E3">
            <w:pPr>
              <w:tabs>
                <w:tab w:val="left" w:pos="551"/>
              </w:tabs>
              <w:rPr>
                <w:rFonts w:eastAsia="宋体"/>
                <w:lang w:val="en-US" w:eastAsia="ko-KR"/>
              </w:rPr>
            </w:pPr>
            <w:r>
              <w:rPr>
                <w:rFonts w:eastAsia="宋体" w:hint="eastAsia"/>
                <w:lang w:val="en-US" w:eastAsia="zh-CN"/>
              </w:rPr>
              <w:t>N</w:t>
            </w:r>
          </w:p>
        </w:tc>
        <w:tc>
          <w:tcPr>
            <w:tcW w:w="6780" w:type="dxa"/>
          </w:tcPr>
          <w:p w14:paraId="67D9E6CC" w14:textId="77777777" w:rsidR="00A05ABC" w:rsidRDefault="001917E3">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w:t>
            </w:r>
            <w:proofErr w:type="gramStart"/>
            <w:r>
              <w:rPr>
                <w:rFonts w:eastAsia="宋体" w:hint="eastAsia"/>
                <w:lang w:val="en-US" w:eastAsia="zh-CN"/>
              </w:rPr>
              <w:t>,  for</w:t>
            </w:r>
            <w:proofErr w:type="gramEnd"/>
            <w:r>
              <w:rPr>
                <w:rFonts w:eastAsia="宋体" w:hint="eastAsia"/>
                <w:lang w:val="en-US" w:eastAsia="zh-CN"/>
              </w:rPr>
              <w:t xml:space="preserve">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E170E50" w14:textId="77777777" w:rsidR="00097C6B" w:rsidRDefault="00097C6B">
            <w:pPr>
              <w:tabs>
                <w:tab w:val="left" w:pos="551"/>
              </w:tabs>
              <w:rPr>
                <w:rFonts w:eastAsia="宋体"/>
                <w:lang w:val="en-US" w:eastAsia="zh-CN"/>
              </w:rPr>
            </w:pPr>
            <w:r>
              <w:rPr>
                <w:rFonts w:eastAsia="宋体" w:hint="eastAsia"/>
                <w:lang w:val="en-US" w:eastAsia="zh-CN"/>
              </w:rPr>
              <w:t>Y</w:t>
            </w:r>
          </w:p>
        </w:tc>
        <w:tc>
          <w:tcPr>
            <w:tcW w:w="6780" w:type="dxa"/>
          </w:tcPr>
          <w:p w14:paraId="258CD860" w14:textId="77777777" w:rsidR="00097C6B" w:rsidRDefault="00097C6B">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宋体"/>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r w:rsidRPr="009623E4">
              <w:rPr>
                <w:rFonts w:hint="eastAsia"/>
                <w:lang w:val="en-US" w:eastAsia="ko-KR"/>
              </w:rPr>
              <w:t>Spreadtrum</w:t>
            </w:r>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r w:rsidR="00524B47" w:rsidRPr="005D7A64" w14:paraId="203202E8" w14:textId="77777777" w:rsidTr="006851CF">
        <w:tc>
          <w:tcPr>
            <w:tcW w:w="1479" w:type="dxa"/>
          </w:tcPr>
          <w:p w14:paraId="656DFADD" w14:textId="61FE6343"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473DCAE0" w14:textId="7732DC86" w:rsidR="00524B47" w:rsidRPr="009623E4" w:rsidRDefault="00524B47" w:rsidP="009623E4">
            <w:pPr>
              <w:tabs>
                <w:tab w:val="left" w:pos="551"/>
              </w:tabs>
              <w:rPr>
                <w:rFonts w:hint="eastAsia"/>
                <w:lang w:val="en-US" w:eastAsia="ko-KR"/>
              </w:rPr>
            </w:pPr>
            <w:r>
              <w:rPr>
                <w:rFonts w:eastAsiaTheme="minorEastAsia" w:hint="eastAsia"/>
                <w:lang w:val="en-US" w:eastAsia="zh-CN"/>
              </w:rPr>
              <w:t>N</w:t>
            </w:r>
          </w:p>
        </w:tc>
        <w:tc>
          <w:tcPr>
            <w:tcW w:w="6780" w:type="dxa"/>
          </w:tcPr>
          <w:p w14:paraId="289CBE01" w14:textId="77777777" w:rsidR="00524B47" w:rsidRPr="009623E4" w:rsidRDefault="00524B47" w:rsidP="009623E4">
            <w:pPr>
              <w:rPr>
                <w:rFonts w:eastAsiaTheme="minorEastAsia"/>
                <w:lang w:val="en-US" w:eastAsia="zh-CN"/>
              </w:rPr>
            </w:pP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af5"/>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af5"/>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af5"/>
        <w:numPr>
          <w:ilvl w:val="0"/>
          <w:numId w:val="23"/>
        </w:numPr>
        <w:rPr>
          <w:bCs/>
          <w:sz w:val="20"/>
          <w:szCs w:val="20"/>
          <w:lang w:val="en-US"/>
        </w:rPr>
      </w:pPr>
      <w:r>
        <w:rPr>
          <w:bCs/>
          <w:sz w:val="20"/>
          <w:szCs w:val="20"/>
          <w:lang w:val="en-US"/>
        </w:rPr>
        <w:lastRenderedPageBreak/>
        <w:t>[11]: To balance UE power saving and network overhead, the following alternatives can be considered:</w:t>
      </w:r>
    </w:p>
    <w:p w14:paraId="356FB519" w14:textId="77777777" w:rsidR="00A05ABC" w:rsidRDefault="001917E3">
      <w:pPr>
        <w:pStyle w:val="af5"/>
        <w:numPr>
          <w:ilvl w:val="1"/>
          <w:numId w:val="23"/>
        </w:numPr>
        <w:rPr>
          <w:bCs/>
          <w:sz w:val="20"/>
          <w:szCs w:val="22"/>
          <w:lang w:val="en-US"/>
        </w:rPr>
      </w:pPr>
      <w:r>
        <w:rPr>
          <w:bCs/>
          <w:sz w:val="20"/>
          <w:szCs w:val="22"/>
          <w:lang w:val="en-US"/>
        </w:rPr>
        <w:t xml:space="preserve">RedCap UEs support FG 6-1a, no additional SSB is configured, </w:t>
      </w:r>
      <w:proofErr w:type="gramStart"/>
      <w:r>
        <w:rPr>
          <w:bCs/>
          <w:sz w:val="20"/>
          <w:szCs w:val="22"/>
          <w:lang w:val="en-US"/>
        </w:rPr>
        <w:t>RedCap</w:t>
      </w:r>
      <w:proofErr w:type="gramEnd"/>
      <w:r>
        <w:rPr>
          <w:bCs/>
          <w:sz w:val="20"/>
          <w:szCs w:val="22"/>
          <w:lang w:val="en-US"/>
        </w:rPr>
        <w:t xml:space="preserve"> UEs rely on CSI-RS/TRS for RRM and sync.</w:t>
      </w:r>
    </w:p>
    <w:p w14:paraId="19834F35" w14:textId="77777777" w:rsidR="00A05ABC" w:rsidRDefault="001917E3">
      <w:pPr>
        <w:pStyle w:val="af5"/>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af5"/>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af5"/>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af5"/>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af5"/>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5801A418"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af5"/>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af5"/>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af5"/>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af5"/>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af5"/>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af5"/>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lastRenderedPageBreak/>
              <w:t xml:space="preserve">Huawei, </w:t>
            </w:r>
            <w:proofErr w:type="spellStart"/>
            <w:r>
              <w:rPr>
                <w:lang w:val="en-US" w:eastAsia="ko-KR"/>
              </w:rPr>
              <w:t>HiSilicon</w:t>
            </w:r>
            <w:proofErr w:type="spellEnd"/>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af5"/>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af5"/>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af5"/>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F849A5A" w14:textId="77777777" w:rsidR="00A05ABC" w:rsidRDefault="001917E3">
            <w:pPr>
              <w:tabs>
                <w:tab w:val="left" w:pos="551"/>
              </w:tabs>
              <w:rPr>
                <w:rFonts w:eastAsia="宋体"/>
                <w:lang w:val="en-US" w:eastAsia="zh-CN"/>
              </w:rPr>
            </w:pPr>
            <w:r>
              <w:rPr>
                <w:rFonts w:eastAsia="宋体" w:hint="eastAsia"/>
                <w:lang w:val="en-US" w:eastAsia="zh-CN"/>
              </w:rPr>
              <w:t>Y</w:t>
            </w:r>
          </w:p>
        </w:tc>
        <w:tc>
          <w:tcPr>
            <w:tcW w:w="6780" w:type="dxa"/>
          </w:tcPr>
          <w:p w14:paraId="3D222F6F" w14:textId="77777777" w:rsidR="00A05ABC" w:rsidRDefault="001917E3">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w:t>
            </w:r>
            <w:proofErr w:type="gramStart"/>
            <w:r>
              <w:rPr>
                <w:rFonts w:eastAsia="宋体" w:hint="eastAsia"/>
                <w:color w:val="000000" w:themeColor="text1"/>
                <w:szCs w:val="22"/>
                <w:lang w:val="en-US" w:eastAsia="zh-CN"/>
              </w:rPr>
              <w:t>,  we</w:t>
            </w:r>
            <w:proofErr w:type="gramEnd"/>
            <w:r>
              <w:rPr>
                <w:rFonts w:eastAsia="宋体"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5A6D0EE" w14:textId="77777777" w:rsidR="00097C6B" w:rsidRDefault="00097C6B">
            <w:pPr>
              <w:tabs>
                <w:tab w:val="left" w:pos="551"/>
              </w:tabs>
              <w:rPr>
                <w:rFonts w:eastAsia="宋体"/>
                <w:lang w:val="en-US" w:eastAsia="zh-CN"/>
              </w:rPr>
            </w:pPr>
          </w:p>
        </w:tc>
        <w:tc>
          <w:tcPr>
            <w:tcW w:w="6780" w:type="dxa"/>
          </w:tcPr>
          <w:p w14:paraId="7BAA2A2D" w14:textId="77777777" w:rsidR="00097C6B" w:rsidRDefault="00097C6B">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 xml:space="preserve">e support </w:t>
            </w:r>
            <w:proofErr w:type="spellStart"/>
            <w:r>
              <w:rPr>
                <w:rFonts w:eastAsia="宋体"/>
                <w:color w:val="000000" w:themeColor="text1"/>
                <w:szCs w:val="22"/>
                <w:lang w:val="en-US" w:eastAsia="zh-CN"/>
              </w:rPr>
              <w:t>vivo’s</w:t>
            </w:r>
            <w:proofErr w:type="spellEnd"/>
            <w:r>
              <w:rPr>
                <w:rFonts w:eastAsia="宋体"/>
                <w:color w:val="000000" w:themeColor="text1"/>
                <w:szCs w:val="22"/>
                <w:lang w:val="en-US" w:eastAsia="zh-CN"/>
              </w:rPr>
              <w:t xml:space="preserve">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r w:rsidRPr="009623E4">
              <w:rPr>
                <w:rFonts w:hint="eastAsia"/>
                <w:lang w:val="en-US" w:eastAsia="ko-KR"/>
              </w:rPr>
              <w:t>Spreadtrum</w:t>
            </w:r>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 xml:space="preserve">We support </w:t>
            </w:r>
            <w:proofErr w:type="spellStart"/>
            <w:r w:rsidRPr="009623E4">
              <w:rPr>
                <w:rFonts w:hint="eastAsia"/>
                <w:lang w:val="en-US" w:eastAsia="ko-KR"/>
              </w:rPr>
              <w:t>vivo</w:t>
            </w:r>
            <w:r w:rsidRPr="009623E4">
              <w:rPr>
                <w:lang w:val="en-US" w:eastAsia="ko-KR"/>
              </w:rPr>
              <w:t>’s</w:t>
            </w:r>
            <w:proofErr w:type="spellEnd"/>
            <w:r w:rsidRPr="009623E4">
              <w:rPr>
                <w:lang w:val="en-US" w:eastAsia="ko-KR"/>
              </w:rPr>
              <w:t xml:space="preserve"> version.</w:t>
            </w:r>
          </w:p>
        </w:tc>
      </w:tr>
      <w:tr w:rsidR="00524B47" w14:paraId="0D45DCB2" w14:textId="77777777" w:rsidTr="00DF686A">
        <w:tc>
          <w:tcPr>
            <w:tcW w:w="1479" w:type="dxa"/>
          </w:tcPr>
          <w:p w14:paraId="2019CADA" w14:textId="1DF3AB15"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1887C9BD" w14:textId="303A7E7F" w:rsidR="00524B47" w:rsidRPr="009623E4" w:rsidRDefault="00524B47" w:rsidP="009623E4">
            <w:pPr>
              <w:tabs>
                <w:tab w:val="left" w:pos="551"/>
              </w:tabs>
              <w:rPr>
                <w:lang w:val="en-US" w:eastAsia="ko-KR"/>
              </w:rPr>
            </w:pPr>
          </w:p>
        </w:tc>
        <w:tc>
          <w:tcPr>
            <w:tcW w:w="6780" w:type="dxa"/>
          </w:tcPr>
          <w:p w14:paraId="2C532882" w14:textId="5000C48B" w:rsidR="00524B47" w:rsidRPr="009623E4" w:rsidRDefault="00524B47" w:rsidP="00524B47">
            <w:pPr>
              <w:rPr>
                <w:rFonts w:hint="eastAsia"/>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 xml:space="preserve">A RedCap UE cannot be configured with a non-initial (DL or UL) BWP (i.e., a BWP with a non-zero index) </w:t>
            </w:r>
            <w:r>
              <w:rPr>
                <w:rFonts w:eastAsia="Times New Roman"/>
                <w:lang w:val="en-US" w:eastAsia="ja-JP"/>
              </w:rPr>
              <w:lastRenderedPageBreak/>
              <w:t>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[4, 6, 10, 11, 12, 14, </w:t>
      </w:r>
      <w:proofErr w:type="gramStart"/>
      <w:r>
        <w:rPr>
          <w:lang w:val="en-US"/>
        </w:rPr>
        <w:t>27</w:t>
      </w:r>
      <w:proofErr w:type="gramEnd"/>
      <w:r>
        <w:rPr>
          <w:lang w:val="en-US"/>
        </w:rPr>
        <w:t>].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 xml:space="preserve">In some other contributions, it is proposed to have FG 6-1a as an optional feature for RedCap [24, 28, 29, </w:t>
      </w:r>
      <w:proofErr w:type="gramStart"/>
      <w:r>
        <w:rPr>
          <w:lang w:val="en-US"/>
        </w:rPr>
        <w:t>30</w:t>
      </w:r>
      <w:proofErr w:type="gramEnd"/>
      <w:r>
        <w:rPr>
          <w:lang w:val="en-US"/>
        </w:rPr>
        <w:t xml:space="preserve">]. Meanwhile, a few contributions propose to have new or modified FGs for RedCap [6, 7, 18, </w:t>
      </w:r>
      <w:proofErr w:type="gramStart"/>
      <w:r>
        <w:rPr>
          <w:lang w:val="en-US"/>
        </w:rPr>
        <w:t>26</w:t>
      </w:r>
      <w:proofErr w:type="gramEnd"/>
      <w:r>
        <w:rPr>
          <w:lang w:val="en-US"/>
        </w:rPr>
        <w:t>].</w:t>
      </w:r>
    </w:p>
    <w:p w14:paraId="41C733B6" w14:textId="77777777" w:rsidR="00A05ABC" w:rsidRDefault="001917E3">
      <w:pPr>
        <w:pStyle w:val="af5"/>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af5"/>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77777777" w:rsidR="00A05ABC" w:rsidRDefault="001917E3">
      <w:pPr>
        <w:pStyle w:val="af5"/>
        <w:numPr>
          <w:ilvl w:val="0"/>
          <w:numId w:val="26"/>
        </w:numPr>
        <w:rPr>
          <w:sz w:val="20"/>
          <w:szCs w:val="20"/>
          <w:lang w:val="en-US"/>
        </w:rPr>
      </w:pPr>
      <w:r>
        <w:rPr>
          <w:sz w:val="20"/>
          <w:szCs w:val="20"/>
          <w:lang w:val="en-US"/>
        </w:rPr>
        <w:t xml:space="preserve">[18]: FGs #6-1 and 6-1a (at least FGs #6-1) should be adapted for RedCap </w:t>
      </w:r>
      <w:proofErr w:type="spellStart"/>
      <w:r>
        <w:rPr>
          <w:sz w:val="20"/>
          <w:szCs w:val="20"/>
          <w:lang w:val="en-US"/>
        </w:rPr>
        <w:t>Ues</w:t>
      </w:r>
      <w:proofErr w:type="spellEnd"/>
      <w:r>
        <w:rPr>
          <w:sz w:val="20"/>
          <w:szCs w:val="20"/>
          <w:lang w:val="en-US"/>
        </w:rPr>
        <w:t xml:space="preserve"> such that RedCap </w:t>
      </w:r>
      <w:proofErr w:type="spellStart"/>
      <w:r>
        <w:rPr>
          <w:sz w:val="20"/>
          <w:szCs w:val="20"/>
          <w:lang w:val="en-US"/>
        </w:rPr>
        <w:t>Ues</w:t>
      </w:r>
      <w:proofErr w:type="spellEnd"/>
      <w:r>
        <w:rPr>
          <w:sz w:val="20"/>
          <w:szCs w:val="20"/>
          <w:lang w:val="en-US"/>
        </w:rPr>
        <w:t xml:space="preserve"> mandatorily support operation in active DL BWPs that may not necessarily include CORESET #0.</w:t>
      </w:r>
    </w:p>
    <w:p w14:paraId="2566DF05" w14:textId="77777777" w:rsidR="00A05ABC" w:rsidRDefault="001917E3">
      <w:pPr>
        <w:pStyle w:val="af5"/>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af5"/>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af5"/>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af5"/>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af5"/>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af5"/>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af5"/>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af5"/>
        <w:numPr>
          <w:ilvl w:val="1"/>
          <w:numId w:val="26"/>
        </w:numPr>
        <w:spacing w:after="160" w:line="259" w:lineRule="auto"/>
        <w:rPr>
          <w:sz w:val="20"/>
          <w:szCs w:val="20"/>
        </w:rPr>
      </w:pPr>
      <w:r>
        <w:rPr>
          <w:sz w:val="20"/>
          <w:szCs w:val="20"/>
        </w:rPr>
        <w:t>periodic TRS for time/frequency tracking</w:t>
      </w:r>
    </w:p>
    <w:p w14:paraId="4A4008DA" w14:textId="77777777" w:rsidR="00A05ABC" w:rsidRDefault="001917E3">
      <w:pPr>
        <w:pStyle w:val="af5"/>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af5"/>
        <w:numPr>
          <w:ilvl w:val="1"/>
          <w:numId w:val="26"/>
        </w:numPr>
        <w:spacing w:after="160" w:line="259" w:lineRule="auto"/>
        <w:rPr>
          <w:sz w:val="20"/>
          <w:szCs w:val="20"/>
        </w:rPr>
      </w:pPr>
      <w:r>
        <w:rPr>
          <w:sz w:val="20"/>
          <w:szCs w:val="20"/>
        </w:rPr>
        <w:t>dedicated BFR-CSIRS-RACH resource, if BFR-CSI-RS is configured in the active BWP</w:t>
      </w:r>
    </w:p>
    <w:p w14:paraId="44E5D690" w14:textId="77777777" w:rsidR="00A05ABC" w:rsidRDefault="001917E3">
      <w:pPr>
        <w:pStyle w:val="af5"/>
        <w:numPr>
          <w:ilvl w:val="0"/>
          <w:numId w:val="26"/>
        </w:numPr>
        <w:rPr>
          <w:sz w:val="20"/>
          <w:szCs w:val="20"/>
          <w:lang w:val="en-US"/>
        </w:rPr>
      </w:pPr>
      <w:r>
        <w:rPr>
          <w:sz w:val="20"/>
          <w:szCs w:val="20"/>
          <w:lang w:val="en-US"/>
        </w:rPr>
        <w:t xml:space="preserve">[32]: Non-initial DL BWP can be configured for RedCap </w:t>
      </w:r>
      <w:proofErr w:type="spellStart"/>
      <w:r>
        <w:rPr>
          <w:sz w:val="20"/>
          <w:szCs w:val="20"/>
          <w:lang w:val="en-US"/>
        </w:rPr>
        <w:t>Ues</w:t>
      </w:r>
      <w:proofErr w:type="spellEnd"/>
      <w:r>
        <w:rPr>
          <w:sz w:val="20"/>
          <w:szCs w:val="20"/>
          <w:lang w:val="en-US"/>
        </w:rPr>
        <w:t xml:space="preserve"> in a location which does not contain CD-SSB and MIB-configured CORESET#0.</w:t>
      </w:r>
    </w:p>
    <w:p w14:paraId="40653DAF" w14:textId="77777777" w:rsidR="00A05ABC" w:rsidRDefault="001917E3">
      <w:pPr>
        <w:jc w:val="both"/>
        <w:rPr>
          <w:b/>
          <w:lang w:val="en-US"/>
        </w:rPr>
      </w:pPr>
      <w:r>
        <w:rPr>
          <w:b/>
          <w:highlight w:val="yellow"/>
          <w:lang w:val="en-US"/>
        </w:rPr>
        <w:t>FL1 High Priority Question 3.3-1</w:t>
      </w:r>
      <w:r>
        <w:rPr>
          <w:b/>
          <w:lang w:val="en-US"/>
        </w:rPr>
        <w:t xml:space="preserve">: Should RedCap </w:t>
      </w:r>
      <w:proofErr w:type="spellStart"/>
      <w:r>
        <w:rPr>
          <w:b/>
          <w:lang w:val="en-US"/>
        </w:rPr>
        <w:t>Ues</w:t>
      </w:r>
      <w:proofErr w:type="spellEnd"/>
      <w:r>
        <w:rPr>
          <w:b/>
          <w:lang w:val="en-US"/>
        </w:rPr>
        <w:t xml:space="preserve">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77777777" w:rsidR="00A05ABC" w:rsidRDefault="001917E3">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w:t>
            </w:r>
            <w:proofErr w:type="spellStart"/>
            <w:r>
              <w:rPr>
                <w:lang w:val="en-US" w:eastAsia="ko-KR"/>
              </w:rPr>
              <w:t>Ues</w:t>
            </w:r>
            <w:proofErr w:type="spellEnd"/>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lastRenderedPageBreak/>
              <w:t xml:space="preserve">Huawei, </w:t>
            </w:r>
            <w:proofErr w:type="spellStart"/>
            <w:r>
              <w:rPr>
                <w:lang w:val="en-US" w:eastAsia="ko-KR"/>
              </w:rPr>
              <w:t>HiSilicon</w:t>
            </w:r>
            <w:proofErr w:type="spellEnd"/>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7"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af5"/>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af5"/>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2B9A446"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2478BB1" w14:textId="77777777" w:rsidR="00097C6B" w:rsidRDefault="00097C6B">
            <w:pPr>
              <w:tabs>
                <w:tab w:val="left" w:pos="551"/>
              </w:tabs>
              <w:rPr>
                <w:rFonts w:eastAsia="宋体"/>
                <w:lang w:val="en-US" w:eastAsia="zh-CN"/>
              </w:rPr>
            </w:pPr>
            <w:r>
              <w:rPr>
                <w:rFonts w:eastAsia="宋体"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宋体"/>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宋体"/>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r w:rsidRPr="009623E4">
              <w:rPr>
                <w:rFonts w:hint="eastAsia"/>
                <w:lang w:val="en-US" w:eastAsia="ko-KR"/>
              </w:rPr>
              <w:t>Spreadtrum</w:t>
            </w:r>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r w:rsidR="00524B47" w14:paraId="5BFEC8C6" w14:textId="77777777" w:rsidTr="00310743">
        <w:tc>
          <w:tcPr>
            <w:tcW w:w="1479" w:type="dxa"/>
          </w:tcPr>
          <w:p w14:paraId="2544F455" w14:textId="16BE4E7D" w:rsidR="00524B47" w:rsidRPr="009623E4" w:rsidRDefault="00524B47" w:rsidP="009623E4">
            <w:pPr>
              <w:rPr>
                <w:rFonts w:hint="eastAsia"/>
                <w:lang w:val="en-US" w:eastAsia="ko-KR"/>
              </w:rPr>
            </w:pPr>
            <w:r>
              <w:rPr>
                <w:rFonts w:eastAsiaTheme="minorEastAsia" w:hint="eastAsia"/>
                <w:lang w:val="en-US" w:eastAsia="zh-CN"/>
              </w:rPr>
              <w:t>CATT</w:t>
            </w:r>
          </w:p>
        </w:tc>
        <w:tc>
          <w:tcPr>
            <w:tcW w:w="1372" w:type="dxa"/>
          </w:tcPr>
          <w:p w14:paraId="615E14BA" w14:textId="1DD5D6A5" w:rsidR="00524B47" w:rsidRPr="009623E4" w:rsidRDefault="00524B47" w:rsidP="009623E4">
            <w:pPr>
              <w:tabs>
                <w:tab w:val="left" w:pos="551"/>
              </w:tabs>
              <w:rPr>
                <w:rFonts w:hint="eastAsia"/>
                <w:lang w:val="en-US" w:eastAsia="ko-KR"/>
              </w:rPr>
            </w:pPr>
            <w:r>
              <w:rPr>
                <w:rFonts w:eastAsiaTheme="minorEastAsia" w:hint="eastAsia"/>
                <w:lang w:val="en-US" w:eastAsia="zh-CN"/>
              </w:rPr>
              <w:t>Y</w:t>
            </w:r>
          </w:p>
        </w:tc>
        <w:tc>
          <w:tcPr>
            <w:tcW w:w="6780" w:type="dxa"/>
          </w:tcPr>
          <w:p w14:paraId="714E1815" w14:textId="2F984B7D" w:rsidR="00524B47" w:rsidRDefault="00524B47" w:rsidP="009623E4">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lastRenderedPageBreak/>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2078EDE" w14:textId="77777777" w:rsidR="00A05ABC" w:rsidRDefault="00A05ABC">
            <w:pPr>
              <w:tabs>
                <w:tab w:val="left" w:pos="551"/>
              </w:tabs>
              <w:rPr>
                <w:rFonts w:eastAsia="宋体"/>
                <w:lang w:val="en-US" w:eastAsia="zh-CN"/>
              </w:rPr>
            </w:pPr>
          </w:p>
        </w:tc>
        <w:tc>
          <w:tcPr>
            <w:tcW w:w="6780" w:type="dxa"/>
          </w:tcPr>
          <w:p w14:paraId="5700C712" w14:textId="77777777" w:rsidR="00A05ABC" w:rsidRDefault="001917E3">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宋体"/>
                <w:lang w:val="en-US" w:eastAsia="zh-CN"/>
              </w:rPr>
            </w:pPr>
            <w:r w:rsidRPr="009623E4">
              <w:rPr>
                <w:rFonts w:eastAsia="宋体" w:hint="eastAsia"/>
                <w:lang w:val="en-US" w:eastAsia="zh-CN"/>
              </w:rPr>
              <w:t>Spreadtrum</w:t>
            </w:r>
          </w:p>
        </w:tc>
        <w:tc>
          <w:tcPr>
            <w:tcW w:w="1372" w:type="dxa"/>
          </w:tcPr>
          <w:p w14:paraId="3F39E37B" w14:textId="4E7AD6D5" w:rsidR="009623E4" w:rsidRPr="009623E4" w:rsidRDefault="009623E4" w:rsidP="009623E4">
            <w:pPr>
              <w:tabs>
                <w:tab w:val="left" w:pos="551"/>
              </w:tabs>
              <w:rPr>
                <w:rFonts w:eastAsia="宋体"/>
                <w:lang w:val="en-US" w:eastAsia="zh-CN"/>
              </w:rPr>
            </w:pPr>
            <w:r w:rsidRPr="009623E4">
              <w:rPr>
                <w:rFonts w:eastAsia="宋体" w:hint="eastAsia"/>
                <w:lang w:val="en-US" w:eastAsia="zh-CN"/>
              </w:rPr>
              <w:t>Y</w:t>
            </w:r>
          </w:p>
        </w:tc>
        <w:tc>
          <w:tcPr>
            <w:tcW w:w="6780" w:type="dxa"/>
          </w:tcPr>
          <w:p w14:paraId="2AD8AAC5" w14:textId="77777777" w:rsidR="009623E4" w:rsidRPr="009623E4" w:rsidRDefault="009623E4" w:rsidP="009623E4">
            <w:pPr>
              <w:rPr>
                <w:rFonts w:eastAsia="宋体"/>
                <w:lang w:val="en-US" w:eastAsia="zh-CN"/>
              </w:rPr>
            </w:pPr>
          </w:p>
        </w:tc>
      </w:tr>
    </w:tbl>
    <w:p w14:paraId="191C20E8" w14:textId="77777777" w:rsidR="00A05ABC" w:rsidRDefault="00A05ABC">
      <w:pPr>
        <w:spacing w:after="100" w:afterAutospacing="1"/>
        <w:jc w:val="both"/>
        <w:rPr>
          <w:lang w:val="en-US"/>
        </w:rPr>
      </w:pPr>
    </w:p>
    <w:p w14:paraId="67271C53" w14:textId="77777777" w:rsidR="00A05ABC" w:rsidRDefault="001917E3">
      <w:pPr>
        <w:pStyle w:val="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77777777"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w:t>
            </w:r>
            <w:proofErr w:type="spellStart"/>
            <w:r>
              <w:rPr>
                <w:rFonts w:eastAsiaTheme="minorEastAsia"/>
                <w:lang w:val="en-US" w:eastAsia="zh-CN"/>
              </w:rPr>
              <w:t>Ues</w:t>
            </w:r>
            <w:proofErr w:type="spellEnd"/>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482CBA36" w14:textId="77777777" w:rsidR="00A05ABC" w:rsidRDefault="001917E3">
            <w:pPr>
              <w:tabs>
                <w:tab w:val="left" w:pos="551"/>
              </w:tabs>
              <w:rPr>
                <w:rFonts w:eastAsia="宋体"/>
                <w:lang w:val="en-US" w:eastAsia="ko-KR"/>
              </w:rPr>
            </w:pPr>
            <w:r>
              <w:rPr>
                <w:rFonts w:eastAsia="宋体" w:hint="eastAsia"/>
                <w:lang w:val="en-US" w:eastAsia="zh-CN"/>
              </w:rPr>
              <w:t>Y but</w:t>
            </w:r>
          </w:p>
        </w:tc>
        <w:tc>
          <w:tcPr>
            <w:tcW w:w="6780" w:type="dxa"/>
          </w:tcPr>
          <w:p w14:paraId="76F08DCB" w14:textId="77777777" w:rsidR="00A05ABC" w:rsidRDefault="001917E3">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2C2570DE" w14:textId="77777777"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14:paraId="3367CD24" w14:textId="77777777" w:rsidR="00177C94" w:rsidRDefault="00177C94">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宋体"/>
                <w:lang w:val="en-US" w:eastAsia="zh-CN"/>
              </w:rPr>
            </w:pPr>
          </w:p>
        </w:tc>
        <w:tc>
          <w:tcPr>
            <w:tcW w:w="6780" w:type="dxa"/>
          </w:tcPr>
          <w:p w14:paraId="5DAE097E" w14:textId="6322411A" w:rsidR="00CA70DB" w:rsidRDefault="00CA70DB" w:rsidP="00CA70D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lang w:val="en-US" w:eastAsia="ja-JP"/>
              </w:rPr>
            </w:pPr>
            <w:r w:rsidRPr="009623E4">
              <w:rPr>
                <w:rFonts w:eastAsia="Yu Mincho" w:hint="eastAsia"/>
                <w:lang w:val="en-US" w:eastAsia="ja-JP"/>
              </w:rPr>
              <w:t>Spreadtrum</w:t>
            </w:r>
          </w:p>
        </w:tc>
        <w:tc>
          <w:tcPr>
            <w:tcW w:w="1372" w:type="dxa"/>
          </w:tcPr>
          <w:p w14:paraId="1E8E1115" w14:textId="6B76C3D2" w:rsidR="009623E4" w:rsidRPr="009623E4" w:rsidRDefault="009623E4" w:rsidP="009623E4">
            <w:pPr>
              <w:tabs>
                <w:tab w:val="left" w:pos="551"/>
              </w:tabs>
              <w:rPr>
                <w:rFonts w:eastAsia="宋体"/>
                <w:lang w:val="en-US" w:eastAsia="zh-CN"/>
              </w:rPr>
            </w:pPr>
            <w:r w:rsidRPr="009623E4">
              <w:rPr>
                <w:rFonts w:eastAsia="宋体" w:hint="eastAsia"/>
                <w:lang w:val="en-US" w:eastAsia="zh-CN"/>
              </w:rPr>
              <w:t>N</w:t>
            </w:r>
          </w:p>
        </w:tc>
        <w:tc>
          <w:tcPr>
            <w:tcW w:w="6780" w:type="dxa"/>
          </w:tcPr>
          <w:p w14:paraId="4B320667" w14:textId="77777777" w:rsidR="009623E4" w:rsidRPr="009623E4" w:rsidRDefault="009623E4" w:rsidP="009623E4">
            <w:pPr>
              <w:rPr>
                <w:rFonts w:eastAsia="Yu Mincho"/>
                <w:lang w:val="en-US" w:eastAsia="ja-JP"/>
              </w:rPr>
            </w:pPr>
          </w:p>
        </w:tc>
      </w:tr>
    </w:tbl>
    <w:p w14:paraId="151783FD" w14:textId="77777777" w:rsidR="00A05ABC" w:rsidRDefault="00A05ABC">
      <w:pPr>
        <w:spacing w:after="100" w:afterAutospacing="1"/>
        <w:jc w:val="both"/>
        <w:rPr>
          <w:lang w:val="en-US"/>
        </w:rPr>
      </w:pPr>
    </w:p>
    <w:p w14:paraId="422F4864" w14:textId="77777777" w:rsidR="00A05ABC" w:rsidRDefault="001917E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0774F4">
            <w:pPr>
              <w:rPr>
                <w:color w:val="0000FF"/>
                <w:u w:val="single"/>
                <w:lang w:val="en-US"/>
              </w:rPr>
            </w:pPr>
            <w:hyperlink r:id="rId18" w:history="1">
              <w:r w:rsidR="001917E3">
                <w:rPr>
                  <w:rStyle w:val="af2"/>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0774F4">
            <w:pPr>
              <w:rPr>
                <w:color w:val="0000FF"/>
                <w:u w:val="single"/>
                <w:lang w:val="en-US"/>
              </w:rPr>
            </w:pPr>
            <w:hyperlink r:id="rId19" w:history="1">
              <w:r w:rsidR="001917E3">
                <w:rPr>
                  <w:rStyle w:val="af2"/>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0774F4">
            <w:hyperlink r:id="rId20" w:history="1">
              <w:r w:rsidR="001917E3">
                <w:rPr>
                  <w:rStyle w:val="af2"/>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0774F4">
            <w:pPr>
              <w:rPr>
                <w:color w:val="0000FF"/>
                <w:u w:val="single"/>
                <w:lang w:val="en-US"/>
              </w:rPr>
            </w:pPr>
            <w:hyperlink r:id="rId21" w:history="1">
              <w:r w:rsidR="001917E3">
                <w:rPr>
                  <w:rStyle w:val="af2"/>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 xml:space="preserve">Huawei, </w:t>
            </w:r>
            <w:proofErr w:type="spellStart"/>
            <w:r>
              <w:rPr>
                <w:lang w:eastAsia="sv-SE"/>
              </w:rPr>
              <w:t>HiSilicon</w:t>
            </w:r>
            <w:proofErr w:type="spellEnd"/>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0774F4">
            <w:pPr>
              <w:rPr>
                <w:color w:val="0000FF"/>
                <w:u w:val="single"/>
                <w:lang w:val="en-US"/>
              </w:rPr>
            </w:pPr>
            <w:hyperlink r:id="rId22" w:history="1">
              <w:r w:rsidR="001917E3">
                <w:rPr>
                  <w:rStyle w:val="af2"/>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0774F4">
            <w:pPr>
              <w:rPr>
                <w:color w:val="0000FF"/>
                <w:u w:val="single"/>
                <w:lang w:val="en-US"/>
              </w:rPr>
            </w:pPr>
            <w:hyperlink r:id="rId23" w:history="1">
              <w:r w:rsidR="001917E3">
                <w:rPr>
                  <w:rStyle w:val="af2"/>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0774F4">
            <w:pPr>
              <w:rPr>
                <w:color w:val="0000FF"/>
                <w:u w:val="single"/>
                <w:lang w:val="en-US"/>
              </w:rPr>
            </w:pPr>
            <w:hyperlink r:id="rId24" w:history="1">
              <w:r w:rsidR="001917E3">
                <w:rPr>
                  <w:rStyle w:val="af2"/>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0774F4">
            <w:pPr>
              <w:rPr>
                <w:color w:val="0000FF"/>
                <w:u w:val="single"/>
                <w:lang w:val="en-US"/>
              </w:rPr>
            </w:pPr>
            <w:hyperlink r:id="rId25" w:history="1">
              <w:r w:rsidR="001917E3">
                <w:rPr>
                  <w:rStyle w:val="af2"/>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0774F4">
            <w:pPr>
              <w:rPr>
                <w:color w:val="0000FF"/>
                <w:u w:val="single"/>
                <w:lang w:val="en-US"/>
              </w:rPr>
            </w:pPr>
            <w:hyperlink r:id="rId26" w:history="1">
              <w:r w:rsidR="001917E3">
                <w:rPr>
                  <w:rStyle w:val="af2"/>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0774F4">
            <w:pPr>
              <w:rPr>
                <w:color w:val="0000FF"/>
                <w:u w:val="single"/>
                <w:lang w:val="en-US"/>
              </w:rPr>
            </w:pPr>
            <w:hyperlink r:id="rId27" w:history="1">
              <w:r w:rsidR="001917E3">
                <w:rPr>
                  <w:rStyle w:val="af2"/>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0774F4">
            <w:pPr>
              <w:rPr>
                <w:color w:val="0000FF"/>
                <w:u w:val="single"/>
                <w:lang w:val="en-US"/>
              </w:rPr>
            </w:pPr>
            <w:hyperlink r:id="rId28" w:history="1">
              <w:r w:rsidR="001917E3">
                <w:rPr>
                  <w:rStyle w:val="af2"/>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0774F4">
            <w:pPr>
              <w:rPr>
                <w:color w:val="0000FF"/>
                <w:u w:val="single"/>
                <w:lang w:val="en-US"/>
              </w:rPr>
            </w:pPr>
            <w:hyperlink r:id="rId29" w:history="1">
              <w:r w:rsidR="001917E3">
                <w:rPr>
                  <w:rStyle w:val="af2"/>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0774F4">
            <w:pPr>
              <w:rPr>
                <w:color w:val="0000FF"/>
                <w:u w:val="single"/>
                <w:lang w:val="en-US"/>
              </w:rPr>
            </w:pPr>
            <w:hyperlink r:id="rId30" w:history="1">
              <w:r w:rsidR="001917E3">
                <w:rPr>
                  <w:rStyle w:val="af2"/>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0774F4">
            <w:pPr>
              <w:rPr>
                <w:lang w:val="en-US"/>
              </w:rPr>
            </w:pPr>
            <w:hyperlink r:id="rId31" w:history="1">
              <w:r w:rsidR="001917E3">
                <w:rPr>
                  <w:rStyle w:val="af2"/>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 xml:space="preserve">ZTE, </w:t>
            </w:r>
            <w:proofErr w:type="spellStart"/>
            <w:r>
              <w:rPr>
                <w:lang w:eastAsia="sv-SE"/>
              </w:rPr>
              <w:t>Sanechips</w:t>
            </w:r>
            <w:proofErr w:type="spellEnd"/>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0774F4">
            <w:pPr>
              <w:rPr>
                <w:color w:val="0000FF"/>
                <w:u w:val="single"/>
                <w:lang w:val="en-US"/>
              </w:rPr>
            </w:pPr>
            <w:hyperlink r:id="rId32" w:history="1">
              <w:r w:rsidR="001917E3">
                <w:rPr>
                  <w:rStyle w:val="af2"/>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0774F4">
            <w:pPr>
              <w:rPr>
                <w:color w:val="0000FF"/>
                <w:u w:val="single"/>
                <w:lang w:val="en-US"/>
              </w:rPr>
            </w:pPr>
            <w:hyperlink r:id="rId33" w:history="1">
              <w:r w:rsidR="001917E3">
                <w:rPr>
                  <w:rStyle w:val="af2"/>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0774F4">
            <w:pPr>
              <w:rPr>
                <w:color w:val="0000FF"/>
                <w:u w:val="single"/>
                <w:lang w:val="en-US"/>
              </w:rPr>
            </w:pPr>
            <w:hyperlink r:id="rId34" w:history="1">
              <w:r w:rsidR="001917E3">
                <w:rPr>
                  <w:rStyle w:val="af2"/>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0774F4">
            <w:pPr>
              <w:rPr>
                <w:color w:val="0000FF"/>
                <w:u w:val="single"/>
                <w:lang w:val="en-US"/>
              </w:rPr>
            </w:pPr>
            <w:hyperlink r:id="rId35" w:history="1">
              <w:r w:rsidR="001917E3">
                <w:rPr>
                  <w:rStyle w:val="af2"/>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0774F4">
            <w:pPr>
              <w:rPr>
                <w:color w:val="0000FF"/>
                <w:u w:val="single"/>
                <w:lang w:val="en-US"/>
              </w:rPr>
            </w:pPr>
            <w:hyperlink r:id="rId36" w:history="1">
              <w:r w:rsidR="001917E3">
                <w:rPr>
                  <w:rStyle w:val="af2"/>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0774F4">
            <w:pPr>
              <w:rPr>
                <w:color w:val="0000FF"/>
                <w:u w:val="single"/>
                <w:lang w:val="en-US"/>
              </w:rPr>
            </w:pPr>
            <w:hyperlink r:id="rId37" w:history="1">
              <w:r w:rsidR="001917E3">
                <w:rPr>
                  <w:rStyle w:val="af2"/>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lastRenderedPageBreak/>
              <w:t>[21]</w:t>
            </w:r>
          </w:p>
        </w:tc>
        <w:tc>
          <w:tcPr>
            <w:tcW w:w="1456" w:type="dxa"/>
            <w:tcMar>
              <w:top w:w="0" w:type="dxa"/>
              <w:left w:w="70" w:type="dxa"/>
              <w:bottom w:w="0" w:type="dxa"/>
              <w:right w:w="70" w:type="dxa"/>
            </w:tcMar>
          </w:tcPr>
          <w:p w14:paraId="08B62828" w14:textId="77777777" w:rsidR="00A05ABC" w:rsidRDefault="000774F4">
            <w:pPr>
              <w:rPr>
                <w:color w:val="0000FF"/>
                <w:u w:val="single"/>
                <w:lang w:val="en-US"/>
              </w:rPr>
            </w:pPr>
            <w:hyperlink r:id="rId38" w:history="1">
              <w:r w:rsidR="001917E3">
                <w:rPr>
                  <w:rStyle w:val="af2"/>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0774F4">
            <w:pPr>
              <w:rPr>
                <w:color w:val="0000FF"/>
                <w:u w:val="single"/>
                <w:lang w:val="en-US"/>
              </w:rPr>
            </w:pPr>
            <w:hyperlink r:id="rId39" w:history="1">
              <w:r w:rsidR="001917E3">
                <w:rPr>
                  <w:rStyle w:val="af2"/>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0774F4">
            <w:pPr>
              <w:rPr>
                <w:color w:val="0000FF"/>
                <w:u w:val="single"/>
                <w:lang w:val="en-US"/>
              </w:rPr>
            </w:pPr>
            <w:hyperlink r:id="rId40" w:history="1">
              <w:r w:rsidR="001917E3">
                <w:rPr>
                  <w:rStyle w:val="af2"/>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proofErr w:type="spellStart"/>
            <w:r>
              <w:rPr>
                <w:lang w:eastAsia="sv-SE"/>
              </w:rPr>
              <w:t>InterDigital</w:t>
            </w:r>
            <w:proofErr w:type="spellEnd"/>
            <w:r>
              <w:rPr>
                <w:lang w:eastAsia="sv-SE"/>
              </w:rPr>
              <w:t>,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0774F4">
            <w:pPr>
              <w:rPr>
                <w:color w:val="0000FF"/>
                <w:u w:val="single"/>
                <w:lang w:val="en-US"/>
              </w:rPr>
            </w:pPr>
            <w:hyperlink r:id="rId41" w:history="1">
              <w:r w:rsidR="001917E3">
                <w:rPr>
                  <w:rStyle w:val="af2"/>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0774F4">
            <w:pPr>
              <w:rPr>
                <w:color w:val="0000FF"/>
                <w:u w:val="single"/>
                <w:lang w:val="en-US"/>
              </w:rPr>
            </w:pPr>
            <w:hyperlink r:id="rId42" w:history="1">
              <w:r w:rsidR="001917E3">
                <w:rPr>
                  <w:rStyle w:val="af2"/>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0774F4">
            <w:pPr>
              <w:rPr>
                <w:color w:val="0000FF"/>
                <w:u w:val="single"/>
                <w:lang w:val="en-US"/>
              </w:rPr>
            </w:pPr>
            <w:hyperlink r:id="rId43" w:history="1">
              <w:r w:rsidR="001917E3">
                <w:rPr>
                  <w:rStyle w:val="af2"/>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0774F4">
            <w:pPr>
              <w:rPr>
                <w:color w:val="0000FF"/>
                <w:u w:val="single"/>
                <w:lang w:val="en-US"/>
              </w:rPr>
            </w:pPr>
            <w:hyperlink r:id="rId44" w:history="1">
              <w:r w:rsidR="001917E3">
                <w:rPr>
                  <w:rStyle w:val="af2"/>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proofErr w:type="spellStart"/>
            <w:r>
              <w:rPr>
                <w:lang w:eastAsia="sv-SE"/>
              </w:rPr>
              <w:t>ASUSTeK</w:t>
            </w:r>
            <w:proofErr w:type="spellEnd"/>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0774F4">
            <w:pPr>
              <w:rPr>
                <w:color w:val="0000FF"/>
                <w:u w:val="single"/>
                <w:lang w:val="en-US"/>
              </w:rPr>
            </w:pPr>
            <w:hyperlink r:id="rId45" w:history="1">
              <w:r w:rsidR="001917E3">
                <w:rPr>
                  <w:rStyle w:val="af2"/>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0774F4">
            <w:pPr>
              <w:rPr>
                <w:lang w:val="en-US"/>
              </w:rPr>
            </w:pPr>
            <w:hyperlink r:id="rId46" w:history="1">
              <w:r w:rsidR="001917E3">
                <w:rPr>
                  <w:rStyle w:val="af2"/>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0774F4">
            <w:pPr>
              <w:rPr>
                <w:rStyle w:val="af2"/>
                <w:color w:val="0000FF"/>
                <w:lang w:val="en-US"/>
              </w:rPr>
            </w:pPr>
            <w:hyperlink r:id="rId47" w:history="1">
              <w:r w:rsidR="001917E3">
                <w:rPr>
                  <w:rStyle w:val="af2"/>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0774F4">
            <w:pPr>
              <w:rPr>
                <w:rStyle w:val="af2"/>
                <w:color w:val="0000FF"/>
                <w:lang w:val="en-US"/>
              </w:rPr>
            </w:pPr>
            <w:hyperlink r:id="rId48" w:history="1">
              <w:r w:rsidR="001917E3">
                <w:rPr>
                  <w:rStyle w:val="af2"/>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0774F4">
            <w:pPr>
              <w:rPr>
                <w:lang w:val="en-US"/>
              </w:rPr>
            </w:pPr>
            <w:hyperlink r:id="rId49" w:history="1">
              <w:r w:rsidR="001917E3">
                <w:rPr>
                  <w:rStyle w:val="af2"/>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 xml:space="preserve">Huawei, </w:t>
            </w:r>
            <w:proofErr w:type="spellStart"/>
            <w:r>
              <w:rPr>
                <w:lang w:eastAsia="sv-SE"/>
              </w:rPr>
              <w:t>HiSilicon</w:t>
            </w:r>
            <w:proofErr w:type="spellEnd"/>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0774F4">
            <w:pPr>
              <w:rPr>
                <w:color w:val="0000FF"/>
                <w:u w:val="single"/>
                <w:lang w:val="en-US"/>
              </w:rPr>
            </w:pPr>
            <w:hyperlink r:id="rId50" w:history="1">
              <w:r w:rsidR="001917E3">
                <w:rPr>
                  <w:rStyle w:val="af2"/>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proofErr w:type="spellStart"/>
            <w:r>
              <w:rPr>
                <w:lang w:eastAsia="sv-SE"/>
              </w:rPr>
              <w:t>InterDigital</w:t>
            </w:r>
            <w:proofErr w:type="spellEnd"/>
            <w:r>
              <w:rPr>
                <w:lang w:eastAsia="sv-SE"/>
              </w:rPr>
              <w:t>, Inc.</w:t>
            </w:r>
          </w:p>
        </w:tc>
      </w:tr>
      <w:bookmarkEnd w:id="9"/>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D0827" w14:textId="77777777" w:rsidR="000774F4" w:rsidRDefault="000774F4" w:rsidP="00A530A6">
      <w:pPr>
        <w:spacing w:after="0" w:line="240" w:lineRule="auto"/>
      </w:pPr>
      <w:r>
        <w:separator/>
      </w:r>
    </w:p>
  </w:endnote>
  <w:endnote w:type="continuationSeparator" w:id="0">
    <w:p w14:paraId="1E5F8481" w14:textId="77777777" w:rsidR="000774F4" w:rsidRDefault="000774F4"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17EA2" w14:textId="77777777" w:rsidR="000774F4" w:rsidRDefault="000774F4" w:rsidP="00A530A6">
      <w:pPr>
        <w:spacing w:after="0" w:line="240" w:lineRule="auto"/>
      </w:pPr>
      <w:r>
        <w:separator/>
      </w:r>
    </w:p>
  </w:footnote>
  <w:footnote w:type="continuationSeparator" w:id="0">
    <w:p w14:paraId="668B35A3" w14:textId="77777777" w:rsidR="000774F4" w:rsidRDefault="000774F4" w:rsidP="00A53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4F4"/>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B47"/>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796E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5"/>
    <w:uiPriority w:val="34"/>
    <w:qFormat/>
    <w:locked/>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hyperlink" Target="https://www.3gpp.org/ftp/TSG_RAN/TSG_RAN/TSGR_92e/Docs/RP-211574.zip" TargetMode="External"/><Relationship Id="rId26" Type="http://schemas.openxmlformats.org/officeDocument/2006/relationships/hyperlink" Target="https://www.3gpp.org/ftp/TSG_RAN/WG1_RL1/TSGR1_106b-e/Docs/R1-2109082.zip" TargetMode="External"/><Relationship Id="rId39" Type="http://schemas.openxmlformats.org/officeDocument/2006/relationships/hyperlink" Target="https://www.3gpp.org/ftp/TSG_RAN/WG1_RL1/TSGR1_106b-e/Docs/R1-2109841.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753.zip" TargetMode="External"/><Relationship Id="rId34" Type="http://schemas.openxmlformats.org/officeDocument/2006/relationships/hyperlink" Target="https://www.3gpp.org/ftp/TSG_RAN/WG1_RL1/TSGR1_106b-e/Docs/R1-2109573.zip" TargetMode="External"/><Relationship Id="rId42" Type="http://schemas.openxmlformats.org/officeDocument/2006/relationships/hyperlink" Target="https://www.3gpp.org/ftp/TSG_RAN/WG1_RL1/TSGR1_106b-e/Docs/R1-2109996.zip" TargetMode="External"/><Relationship Id="rId47" Type="http://schemas.openxmlformats.org/officeDocument/2006/relationships/hyperlink" Target="https://www.3gpp.org/ftp/TSG_RAN/WG1_RL1/TSGR1_106b-e/Docs/R1-2110314.zip" TargetMode="External"/><Relationship Id="rId50" Type="http://schemas.openxmlformats.org/officeDocument/2006/relationships/hyperlink" Target="https://www.3gpp.org/ftp/TSG_RAN/WG1_RL1/TSGR1_106b-e/Docs/R1-210995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6b-e/Docs/R1-2109752.zip" TargetMode="External"/><Relationship Id="rId25" Type="http://schemas.openxmlformats.org/officeDocument/2006/relationships/hyperlink" Target="https://www.3gpp.org/ftp/TSG_RAN/WG1_RL1/TSGR1_106b-e/Docs/R1-2108981.zip" TargetMode="External"/><Relationship Id="rId33" Type="http://schemas.openxmlformats.org/officeDocument/2006/relationships/hyperlink" Target="https://www.3gpp.org/ftp/TSG_RAN/WG1_RL1/TSGR1_106b-e/Docs/R1-2109496.zip" TargetMode="External"/><Relationship Id="rId38" Type="http://schemas.openxmlformats.org/officeDocument/2006/relationships/hyperlink" Target="https://www.3gpp.org/ftp/TSG_RAN/WG1_RL1/TSGR1_106b-e/Docs/R1-2109796.zip" TargetMode="External"/><Relationship Id="rId46" Type="http://schemas.openxmlformats.org/officeDocument/2006/relationships/hyperlink" Target="https://www.3gpp.org/ftp/TSG_RAN/WG1_RL1/TSGR1_106b-e/Docs/R1-2110279.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0" Type="http://schemas.openxmlformats.org/officeDocument/2006/relationships/hyperlink" Target="https://www.3gpp.org/ftp/TSG_RAN/WG1_RL1/TSGR1_106-e/Docs/R1-2108632.zip" TargetMode="External"/><Relationship Id="rId29" Type="http://schemas.openxmlformats.org/officeDocument/2006/relationships/hyperlink" Target="https://www.3gpp.org/ftp/TSG_RAN/WG1_RL1/TSGR1_106b-e/Docs/R1-2109310.zip" TargetMode="External"/><Relationship Id="rId41" Type="http://schemas.openxmlformats.org/officeDocument/2006/relationships/hyperlink" Target="https://www.3gpp.org/ftp/TSG_RAN/WG1_RL1/TSGR1_106b-e/Docs/R1-21099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b-e/Docs/R1-2108913.zip" TargetMode="External"/><Relationship Id="rId32" Type="http://schemas.openxmlformats.org/officeDocument/2006/relationships/hyperlink" Target="https://www.3gpp.org/ftp/TSG_RAN/WG1_RL1/TSGR1_106b-e/Docs/R1-2109417.zip" TargetMode="External"/><Relationship Id="rId37" Type="http://schemas.openxmlformats.org/officeDocument/2006/relationships/hyperlink" Target="https://www.3gpp.org/ftp/TSG_RAN/WG1_RL1/TSGR1_106b-e/Docs/R1-2109759.zip" TargetMode="External"/><Relationship Id="rId40" Type="http://schemas.openxmlformats.org/officeDocument/2006/relationships/hyperlink" Target="https://www.3gpp.org/ftp/TSG_RAN/WG1_RL1/TSGR1_106b-e/Docs/R1-2109948.zip" TargetMode="External"/><Relationship Id="rId45" Type="http://schemas.openxmlformats.org/officeDocument/2006/relationships/hyperlink" Target="https://www.3gpp.org/ftp/TSG_RAN/WG1_RL1/TSGR1_106b-e/Docs/R1-2110193.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8753.zip" TargetMode="External"/><Relationship Id="rId23" Type="http://schemas.openxmlformats.org/officeDocument/2006/relationships/hyperlink" Target="https://www.3gpp.org/ftp/TSG_RAN/WG1_RL1/TSGR1_106b-e/Docs/R1-2108820.zip" TargetMode="External"/><Relationship Id="rId28" Type="http://schemas.openxmlformats.org/officeDocument/2006/relationships/hyperlink" Target="https://www.3gpp.org/ftp/TSG_RAN/WG1_RL1/TSGR1_106b-e/Docs/R1-2109287.zip" TargetMode="External"/><Relationship Id="rId36" Type="http://schemas.openxmlformats.org/officeDocument/2006/relationships/hyperlink" Target="https://www.3gpp.org/ftp/TSG_RAN/WG1_RL1/TSGR1_106b-e/Docs/R1-2109685.zip" TargetMode="External"/><Relationship Id="rId49" Type="http://schemas.openxmlformats.org/officeDocument/2006/relationships/hyperlink" Target="https://www.3gpp.org/ftp/TSG_RAN/WG1_RL1/TSGR1_106b-e/Docs/R1-2109752.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8271.zip" TargetMode="External"/><Relationship Id="rId31" Type="http://schemas.openxmlformats.org/officeDocument/2006/relationships/hyperlink" Target="https://www.3gpp.org/ftp/TSG_RAN/WG1_RL1/TSGR1_106b-e/Docs/R1-2109332.zip" TargetMode="External"/><Relationship Id="rId44" Type="http://schemas.openxmlformats.org/officeDocument/2006/relationships/hyperlink" Target="https://www.3gpp.org/ftp/TSG_RAN/WG1_RL1/TSGR1_106b-e/Docs/R1-211010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6b-e/Docs/R1-2108802.zip" TargetMode="External"/><Relationship Id="rId27" Type="http://schemas.openxmlformats.org/officeDocument/2006/relationships/hyperlink" Target="https://www.3gpp.org/ftp/TSG_RAN/WG1_RL1/TSGR1_106b-e/Docs/R1-2109230.zip" TargetMode="External"/><Relationship Id="rId30" Type="http://schemas.openxmlformats.org/officeDocument/2006/relationships/hyperlink" Target="https://www.3gpp.org/ftp/TSG_RAN/WG1_RL1/TSGR1_106b-e/Docs/R1-2109326.zip" TargetMode="External"/><Relationship Id="rId35" Type="http://schemas.openxmlformats.org/officeDocument/2006/relationships/hyperlink" Target="https://www.3gpp.org/ftp/TSG_RAN/WG1_RL1/TSGR1_106b-e/Docs/R1-2109617.zip" TargetMode="External"/><Relationship Id="rId43" Type="http://schemas.openxmlformats.org/officeDocument/2006/relationships/hyperlink" Target="https://www.3gpp.org/ftp/TSG_RAN/WG1_RL1/TSGR1_106b-e/Docs/R1-2110040.zip" TargetMode="External"/><Relationship Id="rId48" Type="http://schemas.openxmlformats.org/officeDocument/2006/relationships/hyperlink" Target="https://www.3gpp.org/ftp/TSG_RAN/WG1_RL1/TSGR1_106b-e/Docs/R1-2109291.zip" TargetMode="External"/><Relationship Id="rId8" Type="http://schemas.microsoft.com/office/2007/relationships/stylesWithEffects" Target="stylesWithEffect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10857</Words>
  <Characters>61888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2021-10-11T14:51:00Z</dcterms:created>
  <dcterms:modified xsi:type="dcterms:W3CDTF">2021-10-11T14:51:00Z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