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C66AE4" w14:textId="39E0036A" w:rsidR="006B29CD" w:rsidRPr="0056520D" w:rsidRDefault="006B29CD" w:rsidP="006B29CD">
      <w:pPr>
        <w:pStyle w:val="Header"/>
        <w:rPr>
          <w:lang w:val="de-DE"/>
        </w:rPr>
      </w:pPr>
      <w:r w:rsidRPr="0056520D">
        <w:rPr>
          <w:lang w:val="de-DE"/>
        </w:rPr>
        <w:t>3GPP TSG-RAN WG1</w:t>
      </w:r>
      <w:r>
        <w:rPr>
          <w:lang w:val="de-DE"/>
        </w:rPr>
        <w:t xml:space="preserve"> #</w:t>
      </w:r>
      <w:r>
        <w:t>10</w:t>
      </w:r>
      <w:r w:rsidR="004F483F">
        <w:t>6</w:t>
      </w:r>
      <w:r w:rsidR="00B117DE">
        <w:t>bis-</w:t>
      </w:r>
      <w:r>
        <w:t>e</w:t>
      </w:r>
      <w:r>
        <w:tab/>
      </w:r>
      <w:r>
        <w:rPr>
          <w:lang w:val="de-DE"/>
        </w:rPr>
        <w:tab/>
      </w:r>
      <w:r w:rsidR="004F483F" w:rsidRPr="004F483F">
        <w:rPr>
          <w:lang w:val="de-DE"/>
        </w:rPr>
        <w:t>R1-21</w:t>
      </w:r>
      <w:r w:rsidR="00F301A9">
        <w:rPr>
          <w:lang w:val="de-DE"/>
        </w:rPr>
        <w:t>10143</w:t>
      </w:r>
    </w:p>
    <w:p w14:paraId="74FF7E6C" w14:textId="7CF5128D" w:rsidR="006B29CD" w:rsidRDefault="006B29CD" w:rsidP="006B29CD">
      <w:pPr>
        <w:pStyle w:val="Header"/>
        <w:rPr>
          <w:lang w:val="de-DE"/>
        </w:rPr>
      </w:pPr>
      <w:r>
        <w:rPr>
          <w:lang w:val="de-DE"/>
        </w:rPr>
        <w:t xml:space="preserve">eMeeting, </w:t>
      </w:r>
      <w:r w:rsidR="00B117DE">
        <w:rPr>
          <w:lang w:val="de-DE"/>
        </w:rPr>
        <w:t xml:space="preserve">Oct </w:t>
      </w:r>
      <w:r w:rsidR="00B9039C">
        <w:rPr>
          <w:lang w:val="de-DE"/>
        </w:rPr>
        <w:t>1</w:t>
      </w:r>
      <w:r w:rsidR="00B117DE">
        <w:rPr>
          <w:lang w:val="de-DE"/>
        </w:rPr>
        <w:t>1</w:t>
      </w:r>
      <w:r w:rsidR="00811FC1">
        <w:rPr>
          <w:lang w:val="de-DE"/>
        </w:rPr>
        <w:t xml:space="preserve">- </w:t>
      </w:r>
      <w:r w:rsidR="00B117DE">
        <w:rPr>
          <w:lang w:val="de-DE"/>
        </w:rPr>
        <w:t>19</w:t>
      </w:r>
      <w:r>
        <w:rPr>
          <w:lang w:val="de-DE"/>
        </w:rPr>
        <w:t>, 202</w:t>
      </w:r>
      <w:r w:rsidR="00B9039C">
        <w:rPr>
          <w:lang w:val="de-DE"/>
        </w:rPr>
        <w:t>1</w:t>
      </w:r>
    </w:p>
    <w:p w14:paraId="08A1EE06" w14:textId="77777777" w:rsidR="006B29CD" w:rsidRPr="000833FA" w:rsidRDefault="006B29CD" w:rsidP="006B29CD">
      <w:pPr>
        <w:pStyle w:val="Header"/>
      </w:pPr>
    </w:p>
    <w:p w14:paraId="4735082A" w14:textId="77777777" w:rsidR="006B29CD" w:rsidRPr="0003368D" w:rsidRDefault="006B29CD" w:rsidP="006B29CD">
      <w:pPr>
        <w:pStyle w:val="Header"/>
        <w:tabs>
          <w:tab w:val="clear" w:pos="4536"/>
          <w:tab w:val="left" w:pos="1800"/>
        </w:tabs>
        <w:ind w:left="1800" w:hanging="1800"/>
      </w:pPr>
      <w:r w:rsidRPr="0003368D">
        <w:t>Source:</w:t>
      </w:r>
      <w:r w:rsidRPr="0003368D">
        <w:tab/>
        <w:t>Ericsson</w:t>
      </w:r>
    </w:p>
    <w:p w14:paraId="5886FEA2" w14:textId="413C64FB" w:rsidR="006B29CD" w:rsidRPr="00E220C0" w:rsidRDefault="006B29CD" w:rsidP="006B29CD">
      <w:pPr>
        <w:pStyle w:val="Header"/>
        <w:tabs>
          <w:tab w:val="clear" w:pos="4536"/>
          <w:tab w:val="left" w:pos="1800"/>
        </w:tabs>
      </w:pPr>
      <w:r w:rsidRPr="0003368D">
        <w:t>Title:</w:t>
      </w:r>
      <w:bookmarkStart w:id="0" w:name="Title"/>
      <w:bookmarkEnd w:id="0"/>
      <w:r w:rsidRPr="0003368D">
        <w:tab/>
      </w:r>
      <w:r w:rsidR="00964A9D">
        <w:t xml:space="preserve">CRS Rate-matching </w:t>
      </w:r>
      <w:r w:rsidR="00B117DE">
        <w:t xml:space="preserve">and PDCCH </w:t>
      </w:r>
      <w:r w:rsidR="00964A9D">
        <w:t>enhancement for DSS</w:t>
      </w:r>
    </w:p>
    <w:p w14:paraId="4DE382B7" w14:textId="6D4E933E" w:rsidR="006B29CD" w:rsidRPr="00E220C0" w:rsidRDefault="006B29CD" w:rsidP="006B29CD">
      <w:pPr>
        <w:pStyle w:val="Header"/>
        <w:tabs>
          <w:tab w:val="left" w:pos="1800"/>
        </w:tabs>
      </w:pPr>
      <w:r w:rsidRPr="00E220C0">
        <w:t>Agenda Item:</w:t>
      </w:r>
      <w:bookmarkStart w:id="1" w:name="Source"/>
      <w:bookmarkEnd w:id="1"/>
      <w:r w:rsidRPr="00E220C0">
        <w:tab/>
      </w:r>
      <w:r>
        <w:t>8.13.</w:t>
      </w:r>
      <w:r w:rsidR="004F483F">
        <w:t>3</w:t>
      </w:r>
    </w:p>
    <w:p w14:paraId="2C1A759B" w14:textId="77777777" w:rsidR="006B29CD" w:rsidRPr="0003368D" w:rsidRDefault="006B29CD" w:rsidP="006B29CD">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0E1E8DF5" w14:textId="77777777" w:rsidR="006B29CD" w:rsidRPr="002100D2" w:rsidRDefault="006B29CD" w:rsidP="006B29CD">
      <w:pPr>
        <w:pBdr>
          <w:bottom w:val="single" w:sz="4" w:space="1" w:color="auto"/>
        </w:pBdr>
        <w:tabs>
          <w:tab w:val="left" w:pos="2552"/>
        </w:tabs>
      </w:pPr>
    </w:p>
    <w:p w14:paraId="4538B0E4" w14:textId="77777777" w:rsidR="006B29CD" w:rsidRDefault="006B29CD" w:rsidP="006B29CD">
      <w:pPr>
        <w:pStyle w:val="Heading1"/>
        <w:spacing w:before="180"/>
        <w:ind w:left="562" w:hanging="562"/>
      </w:pPr>
      <w:r>
        <w:t>Introduction</w:t>
      </w:r>
    </w:p>
    <w:p w14:paraId="35DA82EF" w14:textId="4D832AF7" w:rsidR="0000562D" w:rsidRDefault="006B29CD" w:rsidP="006B29CD">
      <w:pPr>
        <w:pStyle w:val="BodyText"/>
        <w:rPr>
          <w:szCs w:val="20"/>
        </w:rPr>
      </w:pPr>
      <w:r w:rsidRPr="00210E79">
        <w:rPr>
          <w:szCs w:val="20"/>
        </w:rPr>
        <w:t xml:space="preserve">In this document, </w:t>
      </w:r>
      <w:r w:rsidR="00210E79">
        <w:rPr>
          <w:szCs w:val="20"/>
        </w:rPr>
        <w:t>we discuss</w:t>
      </w:r>
      <w:r w:rsidR="00A178D9" w:rsidRPr="00210E79">
        <w:rPr>
          <w:szCs w:val="20"/>
        </w:rPr>
        <w:t xml:space="preserve"> </w:t>
      </w:r>
      <w:r w:rsidR="00964A9D">
        <w:rPr>
          <w:szCs w:val="20"/>
        </w:rPr>
        <w:t xml:space="preserve">CRS rate-matching </w:t>
      </w:r>
      <w:r w:rsidR="00B117DE">
        <w:rPr>
          <w:szCs w:val="20"/>
        </w:rPr>
        <w:t xml:space="preserve">and PDCCH reception </w:t>
      </w:r>
      <w:r w:rsidR="004C5FD5">
        <w:rPr>
          <w:szCs w:val="20"/>
        </w:rPr>
        <w:t>enhancement</w:t>
      </w:r>
      <w:r w:rsidR="00B117DE">
        <w:rPr>
          <w:szCs w:val="20"/>
        </w:rPr>
        <w:t>s</w:t>
      </w:r>
      <w:r w:rsidR="004C5FD5">
        <w:rPr>
          <w:szCs w:val="20"/>
        </w:rPr>
        <w:t xml:space="preserve"> </w:t>
      </w:r>
      <w:r w:rsidR="00121461">
        <w:rPr>
          <w:szCs w:val="20"/>
        </w:rPr>
        <w:t>to improve</w:t>
      </w:r>
      <w:r w:rsidR="004C5FD5">
        <w:rPr>
          <w:szCs w:val="20"/>
        </w:rPr>
        <w:t xml:space="preserve"> DSS</w:t>
      </w:r>
      <w:r w:rsidR="00121461">
        <w:rPr>
          <w:szCs w:val="20"/>
        </w:rPr>
        <w:t xml:space="preserve"> performance</w:t>
      </w:r>
      <w:r w:rsidR="004C5FD5">
        <w:rPr>
          <w:szCs w:val="20"/>
        </w:rPr>
        <w:t>.</w:t>
      </w:r>
    </w:p>
    <w:p w14:paraId="4E5C2F11" w14:textId="3C142B8F" w:rsidR="006B29CD" w:rsidRDefault="006B29CD" w:rsidP="006B29CD">
      <w:pPr>
        <w:pStyle w:val="Heading1"/>
      </w:pPr>
      <w:r>
        <w:t>Discussion</w:t>
      </w:r>
    </w:p>
    <w:p w14:paraId="284409F9" w14:textId="25399F30" w:rsidR="00B117DE" w:rsidRPr="00B117DE" w:rsidRDefault="00B117DE" w:rsidP="00B117DE">
      <w:pPr>
        <w:pStyle w:val="Heading2"/>
      </w:pPr>
      <w:r>
        <w:t>CRS Rate-matching enhancement</w:t>
      </w:r>
    </w:p>
    <w:p w14:paraId="6D6CA618" w14:textId="2A1D50B9" w:rsidR="00964A9D" w:rsidRDefault="00B26162" w:rsidP="00964A9D">
      <w:pPr>
        <w:pStyle w:val="BodyText"/>
        <w:keepNext/>
        <w:jc w:val="center"/>
      </w:pPr>
      <w:r w:rsidRPr="00B26162">
        <w:rPr>
          <w:noProof/>
        </w:rPr>
        <w:drawing>
          <wp:inline distT="0" distB="0" distL="0" distR="0" wp14:anchorId="6E4423C6" wp14:editId="5D32015E">
            <wp:extent cx="4445056" cy="333034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58104" cy="3340124"/>
                    </a:xfrm>
                    <a:prstGeom prst="rect">
                      <a:avLst/>
                    </a:prstGeom>
                    <a:noFill/>
                    <a:ln>
                      <a:noFill/>
                    </a:ln>
                  </pic:spPr>
                </pic:pic>
              </a:graphicData>
            </a:graphic>
          </wp:inline>
        </w:drawing>
      </w:r>
    </w:p>
    <w:p w14:paraId="7C2CCC65" w14:textId="132D6D6A" w:rsidR="00964A9D" w:rsidRPr="00AD15E6" w:rsidRDefault="00964A9D" w:rsidP="00820E61">
      <w:pPr>
        <w:pStyle w:val="Caption"/>
      </w:pPr>
      <w:r>
        <w:t xml:space="preserve">Figure </w:t>
      </w:r>
      <w:fldSimple w:instr=" SEQ Figure \* ARABIC ">
        <w:r>
          <w:rPr>
            <w:noProof/>
          </w:rPr>
          <w:t>1</w:t>
        </w:r>
      </w:fldSimple>
      <w:r>
        <w:t xml:space="preserve">. Impact of CRS interference level and potential gains from </w:t>
      </w:r>
      <w:r w:rsidR="00C06312">
        <w:t>rate-matching</w:t>
      </w:r>
      <w:r>
        <w:t xml:space="preserve"> around it</w:t>
      </w:r>
    </w:p>
    <w:p w14:paraId="40A70BF5" w14:textId="4A17B29B" w:rsidR="00B03CBA" w:rsidRDefault="00820E61" w:rsidP="00B275EA">
      <w:pPr>
        <w:pStyle w:val="BodyText"/>
      </w:pPr>
      <w:r>
        <w:t xml:space="preserve">Figure 1 shows UE throughput for different cases of CRS </w:t>
      </w:r>
      <w:r w:rsidR="00C06312">
        <w:t>rate-matching</w:t>
      </w:r>
      <w:r>
        <w:t xml:space="preserve"> around a </w:t>
      </w:r>
      <w:r w:rsidR="00C06312">
        <w:t>neighbor</w:t>
      </w:r>
      <w:r w:rsidR="00E6221F">
        <w:t xml:space="preserve"> cell</w:t>
      </w:r>
      <w:r>
        <w:t xml:space="preserve"> interferer. </w:t>
      </w:r>
    </w:p>
    <w:p w14:paraId="205CBF98" w14:textId="61586879" w:rsidR="00B03CBA" w:rsidRDefault="00B03CBA" w:rsidP="00C0415F">
      <w:pPr>
        <w:pStyle w:val="BodyText"/>
        <w:numPr>
          <w:ilvl w:val="0"/>
          <w:numId w:val="35"/>
        </w:numPr>
      </w:pPr>
      <w:r>
        <w:t>‘</w:t>
      </w:r>
      <w:r w:rsidR="00820E61">
        <w:t>baseline</w:t>
      </w:r>
      <w:r>
        <w:t>’ case in the figure</w:t>
      </w:r>
      <w:r w:rsidR="00820E61">
        <w:t xml:space="preserve"> is </w:t>
      </w:r>
      <w:r w:rsidR="00C0415F">
        <w:t xml:space="preserve">UE throughput </w:t>
      </w:r>
      <w:r w:rsidR="00820E61">
        <w:t xml:space="preserve">without </w:t>
      </w:r>
      <w:r w:rsidR="00D72FDD">
        <w:t xml:space="preserve">inter-cell </w:t>
      </w:r>
      <w:r w:rsidR="00820E61">
        <w:t>CRS interference</w:t>
      </w:r>
      <w:r w:rsidR="00D72FDD">
        <w:t xml:space="preserve"> (though with rate</w:t>
      </w:r>
      <w:r w:rsidR="00A50EC0">
        <w:t>-</w:t>
      </w:r>
      <w:r w:rsidR="00D72FDD">
        <w:t>matching around the own CRS)</w:t>
      </w:r>
      <w:r w:rsidR="00820E61">
        <w:t xml:space="preserve">, </w:t>
      </w:r>
      <w:proofErr w:type="gramStart"/>
      <w:r w:rsidR="00820E61">
        <w:t>i.e.</w:t>
      </w:r>
      <w:proofErr w:type="gramEnd"/>
      <w:r w:rsidR="00820E61">
        <w:t xml:space="preserve"> the performance that would be expected with colliding CRS between cells. </w:t>
      </w:r>
    </w:p>
    <w:p w14:paraId="4C40FE55" w14:textId="704F7A2F" w:rsidR="00C0415F" w:rsidRDefault="00B03CBA" w:rsidP="00C0415F">
      <w:pPr>
        <w:pStyle w:val="BodyText"/>
        <w:numPr>
          <w:ilvl w:val="0"/>
          <w:numId w:val="35"/>
        </w:numPr>
      </w:pPr>
      <w:r>
        <w:t>‘</w:t>
      </w:r>
      <w:proofErr w:type="spellStart"/>
      <w:r w:rsidR="00C0415F">
        <w:t>r</w:t>
      </w:r>
      <w:r>
        <w:t>atematched</w:t>
      </w:r>
      <w:proofErr w:type="spellEnd"/>
      <w:r>
        <w:t xml:space="preserve"> CRS </w:t>
      </w:r>
      <w:r w:rsidR="000B3EC1">
        <w:t>RE</w:t>
      </w:r>
      <w:r>
        <w:t xml:space="preserve">’ corresponds to RE level </w:t>
      </w:r>
      <w:r w:rsidR="00C06312">
        <w:t>rate-matching</w:t>
      </w:r>
      <w:r>
        <w:t xml:space="preserve"> around the interferer </w:t>
      </w:r>
      <w:r w:rsidR="00C0415F">
        <w:t xml:space="preserve">CRS REs </w:t>
      </w:r>
      <w:r>
        <w:t xml:space="preserve">only </w:t>
      </w:r>
    </w:p>
    <w:p w14:paraId="2CF3771D" w14:textId="1249666D" w:rsidR="00820E61" w:rsidRDefault="00C0415F" w:rsidP="00C0415F">
      <w:pPr>
        <w:pStyle w:val="BodyText"/>
        <w:numPr>
          <w:ilvl w:val="0"/>
          <w:numId w:val="35"/>
        </w:numPr>
      </w:pPr>
      <w:r>
        <w:t>‘</w:t>
      </w:r>
      <w:proofErr w:type="spellStart"/>
      <w:r w:rsidR="00B03CBA">
        <w:t>ratematched</w:t>
      </w:r>
      <w:proofErr w:type="spellEnd"/>
      <w:r w:rsidR="00B03CBA">
        <w:t xml:space="preserve"> symbol</w:t>
      </w:r>
      <w:r>
        <w:t>’</w:t>
      </w:r>
      <w:r w:rsidR="00B03CBA">
        <w:t xml:space="preserve"> corresponds to </w:t>
      </w:r>
      <w:r w:rsidR="00C06312">
        <w:t>rate-matching</w:t>
      </w:r>
      <w:r w:rsidR="00B03CBA">
        <w:t xml:space="preserve"> around the full symbols</w:t>
      </w:r>
      <w:r>
        <w:t xml:space="preserve"> with CRS interference</w:t>
      </w:r>
      <w:r w:rsidR="00B03CBA">
        <w:t>.</w:t>
      </w:r>
    </w:p>
    <w:p w14:paraId="43364A47" w14:textId="07A772F7" w:rsidR="002E75E6" w:rsidRDefault="002E75E6" w:rsidP="002E75E6">
      <w:pPr>
        <w:pStyle w:val="BodyText"/>
        <w:numPr>
          <w:ilvl w:val="0"/>
          <w:numId w:val="35"/>
        </w:numPr>
      </w:pPr>
      <w:r>
        <w:t xml:space="preserve">SIR levels in the legend refer to cases with CRS interference with different signal to CRS interference levels. </w:t>
      </w:r>
    </w:p>
    <w:p w14:paraId="18E72C09" w14:textId="3D24125C" w:rsidR="00C0415F" w:rsidRDefault="00C0415F" w:rsidP="00C0415F">
      <w:pPr>
        <w:pStyle w:val="BodyText"/>
      </w:pPr>
      <w:r>
        <w:t xml:space="preserve">As illustrated in the figure, CRS interference limits performance especially when noise and interference from other sources is low (medium/high SNR in the plot). For such cases, </w:t>
      </w:r>
      <w:r w:rsidR="00C06312">
        <w:t>rate-matching</w:t>
      </w:r>
      <w:r>
        <w:t xml:space="preserve"> around neighbor cell CRS REs </w:t>
      </w:r>
      <w:r w:rsidR="002E75E6">
        <w:t>is useful</w:t>
      </w:r>
      <w:r>
        <w:t xml:space="preserve"> to improve performance. The gain depends on the strength of the interferer, with larger gains for stronger interferer (lower SIR in the figure). </w:t>
      </w:r>
      <w:r w:rsidR="002E75E6">
        <w:t>For the simulated</w:t>
      </w:r>
      <w:r>
        <w:t xml:space="preserve"> scenario, RE-level </w:t>
      </w:r>
      <w:r w:rsidR="00C06312">
        <w:t>rate-matching</w:t>
      </w:r>
      <w:r>
        <w:t xml:space="preserve"> provides around </w:t>
      </w:r>
      <w:r w:rsidR="005D4000">
        <w:t>~</w:t>
      </w:r>
      <w:r>
        <w:t xml:space="preserve">20% throughput gain compared to symbol-level </w:t>
      </w:r>
      <w:r w:rsidR="00C06312">
        <w:t>rate-matching</w:t>
      </w:r>
      <w:r>
        <w:t>. Th</w:t>
      </w:r>
      <w:r w:rsidR="002E75E6">
        <w:t>e gain</w:t>
      </w:r>
      <w:r>
        <w:t xml:space="preserve"> </w:t>
      </w:r>
      <w:r w:rsidR="002E75E6">
        <w:t xml:space="preserve">can vary based on total available PDSCH </w:t>
      </w:r>
      <w:proofErr w:type="spellStart"/>
      <w:r>
        <w:t>REs.</w:t>
      </w:r>
      <w:proofErr w:type="spellEnd"/>
    </w:p>
    <w:p w14:paraId="421B8259" w14:textId="4CEDB624" w:rsidR="00C0415F" w:rsidRDefault="002E75E6" w:rsidP="00B275EA">
      <w:pPr>
        <w:pStyle w:val="BodyText"/>
        <w:rPr>
          <w:rFonts w:eastAsia="Times New Roman"/>
        </w:rPr>
      </w:pPr>
      <w:r>
        <w:lastRenderedPageBreak/>
        <w:t xml:space="preserve">Currently, the CRS </w:t>
      </w:r>
      <w:r w:rsidR="00C06312">
        <w:t>rate-matching</w:t>
      </w:r>
      <w:r>
        <w:t xml:space="preserve"> pattern can only be configured via RRC which limits flexibility compared to symbol/PRB level </w:t>
      </w:r>
      <w:r w:rsidR="00C06312">
        <w:t>rate-matching</w:t>
      </w:r>
      <w:r>
        <w:t xml:space="preserve"> that can be adapted by DCI based L1 </w:t>
      </w:r>
      <w:r w:rsidR="00975A6C">
        <w:t>signaling</w:t>
      </w:r>
      <w:r>
        <w:t>. T</w:t>
      </w:r>
      <w:r>
        <w:rPr>
          <w:rFonts w:eastAsia="Times New Roman"/>
        </w:rPr>
        <w:t xml:space="preserve">he level of CRS interference and the strongest interferer itself (i.e., v-shift) can change dynamically. </w:t>
      </w:r>
      <w:r w:rsidR="00121461">
        <w:rPr>
          <w:rFonts w:eastAsia="Times New Roman"/>
        </w:rPr>
        <w:t xml:space="preserve">Considering this, </w:t>
      </w:r>
      <w:r w:rsidR="0087718C">
        <w:rPr>
          <w:rFonts w:eastAsia="Times New Roman"/>
        </w:rPr>
        <w:t>supporting</w:t>
      </w:r>
      <w:r w:rsidR="005D4000">
        <w:rPr>
          <w:rFonts w:eastAsia="Times New Roman"/>
        </w:rPr>
        <w:t xml:space="preserve"> </w:t>
      </w:r>
      <w:r w:rsidR="00121461" w:rsidRPr="00121461">
        <w:rPr>
          <w:rFonts w:eastAsia="Times New Roman"/>
        </w:rPr>
        <w:t>dynamic adapt</w:t>
      </w:r>
      <w:r w:rsidR="00121461">
        <w:rPr>
          <w:rFonts w:eastAsia="Times New Roman"/>
        </w:rPr>
        <w:t xml:space="preserve">ation </w:t>
      </w:r>
      <w:r w:rsidR="005D4000">
        <w:rPr>
          <w:rFonts w:eastAsia="Times New Roman"/>
        </w:rPr>
        <w:t>between</w:t>
      </w:r>
      <w:r w:rsidR="00121461">
        <w:rPr>
          <w:rFonts w:eastAsia="Times New Roman"/>
        </w:rPr>
        <w:t xml:space="preserve"> </w:t>
      </w:r>
      <w:r w:rsidR="005D4000">
        <w:rPr>
          <w:rFonts w:eastAsia="Times New Roman"/>
        </w:rPr>
        <w:t xml:space="preserve">different </w:t>
      </w:r>
      <w:r w:rsidR="00121461">
        <w:rPr>
          <w:rFonts w:eastAsia="Times New Roman"/>
        </w:rPr>
        <w:t>CRS</w:t>
      </w:r>
      <w:r w:rsidR="00121461" w:rsidRPr="00121461">
        <w:rPr>
          <w:rFonts w:eastAsia="Times New Roman"/>
        </w:rPr>
        <w:t xml:space="preserve"> </w:t>
      </w:r>
      <w:r w:rsidR="00C06312">
        <w:rPr>
          <w:rFonts w:eastAsia="Times New Roman"/>
        </w:rPr>
        <w:t>rate-matching</w:t>
      </w:r>
      <w:r w:rsidR="00121461" w:rsidRPr="00121461">
        <w:rPr>
          <w:rFonts w:eastAsia="Times New Roman"/>
        </w:rPr>
        <w:t xml:space="preserve"> pattern</w:t>
      </w:r>
      <w:r w:rsidR="005D4000">
        <w:rPr>
          <w:rFonts w:eastAsia="Times New Roman"/>
        </w:rPr>
        <w:t>s</w:t>
      </w:r>
      <w:r w:rsidR="00121461" w:rsidRPr="00121461">
        <w:rPr>
          <w:rFonts w:eastAsia="Times New Roman"/>
        </w:rPr>
        <w:t xml:space="preserve"> </w:t>
      </w:r>
      <w:r w:rsidR="00121461">
        <w:rPr>
          <w:rFonts w:eastAsia="Times New Roman"/>
        </w:rPr>
        <w:t xml:space="preserve">via DCI </w:t>
      </w:r>
      <w:r w:rsidR="0087718C">
        <w:rPr>
          <w:rFonts w:eastAsia="Times New Roman"/>
        </w:rPr>
        <w:t>would be</w:t>
      </w:r>
      <w:r w:rsidR="00121461" w:rsidRPr="00121461">
        <w:rPr>
          <w:rFonts w:eastAsia="Times New Roman"/>
        </w:rPr>
        <w:t xml:space="preserve"> beneficial as it provides fast adaptation without need for frequent RRC signaling</w:t>
      </w:r>
      <w:r w:rsidR="000E7BA3">
        <w:rPr>
          <w:rFonts w:eastAsia="Times New Roman"/>
        </w:rPr>
        <w:t xml:space="preserve"> to turn on/off rate-matching or to match the pattern of strongest interferer.</w:t>
      </w:r>
    </w:p>
    <w:p w14:paraId="588A5813" w14:textId="1F65715B" w:rsidR="00B117DE" w:rsidRPr="00B117DE" w:rsidRDefault="00B117DE" w:rsidP="00B117DE">
      <w:pPr>
        <w:pStyle w:val="Heading2"/>
      </w:pPr>
      <w:r>
        <w:t>PDCCH reception in symbols overlapping with LTE CRS</w:t>
      </w:r>
    </w:p>
    <w:p w14:paraId="1EF76787" w14:textId="18D4D0A3" w:rsidR="00B117DE" w:rsidRDefault="00B117DE" w:rsidP="00B117DE">
      <w:pPr>
        <w:pStyle w:val="BodyText"/>
      </w:pPr>
      <w:r>
        <w:t xml:space="preserve">Currently, UEs are not expected to decode NR PDCCH that overlaps with LTE CRS. This limits PDCCH capacity in DSS deployments, as symbol 0 and 1 cannot be used for PDCCH if the CRS is transmitted on four ports. Removing the restriction that UEs are not expected to decode PDCCH in symbols that overlap with LTE CRS can increase PDCCH capacity. </w:t>
      </w:r>
    </w:p>
    <w:p w14:paraId="144B5793" w14:textId="53E196C2" w:rsidR="00B117DE" w:rsidRDefault="00B117DE" w:rsidP="00B117DE">
      <w:pPr>
        <w:pStyle w:val="BodyText"/>
      </w:pPr>
      <w:r>
        <w:t xml:space="preserve">NR PDCCH could then be transmitted in symbols overlapping with LTE CRS, with the CRS puncturing the PDCCH and DMRS. This will naturally impact the decoding performance of the PDCCH, as shown in </w:t>
      </w:r>
      <w:r w:rsidR="004927C1">
        <w:t>Figure 2</w:t>
      </w:r>
      <w:r>
        <w:fldChar w:fldCharType="begin"/>
      </w:r>
      <w:r>
        <w:instrText xml:space="preserve"> REF _Ref70583057 \h </w:instrText>
      </w:r>
      <w:r>
        <w:fldChar w:fldCharType="end"/>
      </w:r>
      <w:r>
        <w:t xml:space="preserve">. 1 symbol (solid blue) corresponds to PDCCH transmitted only in symbol 2, while 2 symbol (dashed red) corresponds to PDCCH transmitted in symbol 1 and 2, where the PDCCH is punctured by CRS in symbol 1. The simulations are for a DCI payload of </w:t>
      </w:r>
      <w:r w:rsidR="000C0A78">
        <w:t xml:space="preserve">55 </w:t>
      </w:r>
      <w:r>
        <w:t>bits excluding CRC.</w:t>
      </w:r>
    </w:p>
    <w:p w14:paraId="296B585A" w14:textId="43535340" w:rsidR="00B117DE" w:rsidRDefault="00B117DE" w:rsidP="00B117DE">
      <w:pPr>
        <w:pStyle w:val="BodyText"/>
      </w:pPr>
      <w:r>
        <w:t xml:space="preserve">Assuming the SINR distribution in </w:t>
      </w:r>
      <w:r w:rsidR="004927C1">
        <w:t>Figure 3</w:t>
      </w:r>
      <w:r>
        <w:t xml:space="preserve"> (</w:t>
      </w:r>
      <w:r w:rsidR="00D8316D">
        <w:t xml:space="preserve">a </w:t>
      </w:r>
      <w:r>
        <w:t xml:space="preserve">low-band UMA scenario), the decrease in PDCCH decoding performance corresponds to an increase in average CCEs per DCI of 28% (5.8 CCEs for PDCCH in symbol 2 and 7.4 CCEs for PDCCH in symbol 1 and 2). However, allowing PDCCH in two symbols results in 67% more resources for PDCCH (one third of the resources in symbol 1 are occupied by CRS). The net expected gain in PDCCH capacity would be approximately </w:t>
      </w:r>
      <m:oMath>
        <m:f>
          <m:fPr>
            <m:ctrlPr>
              <w:rPr>
                <w:rFonts w:ascii="Cambria Math" w:hAnsi="Cambria Math"/>
                <w:i/>
              </w:rPr>
            </m:ctrlPr>
          </m:fPr>
          <m:num>
            <m:r>
              <w:rPr>
                <w:rFonts w:ascii="Cambria Math" w:hAnsi="Cambria Math"/>
              </w:rPr>
              <m:t>1.67</m:t>
            </m:r>
            <m:r>
              <m:rPr>
                <m:nor/>
              </m:rPr>
              <w:rPr>
                <w:rFonts w:ascii="Cambria Math" w:hAnsi="Cambria Math"/>
              </w:rPr>
              <m:t>/</m:t>
            </m:r>
            <m:r>
              <w:rPr>
                <w:rFonts w:ascii="Cambria Math" w:hAnsi="Cambria Math"/>
              </w:rPr>
              <m:t xml:space="preserve">7.4 </m:t>
            </m:r>
          </m:num>
          <m:den>
            <m:r>
              <w:rPr>
                <w:rFonts w:ascii="Cambria Math" w:hAnsi="Cambria Math"/>
              </w:rPr>
              <m:t>1</m:t>
            </m:r>
            <m:r>
              <m:rPr>
                <m:nor/>
              </m:rPr>
              <w:rPr>
                <w:rFonts w:ascii="Cambria Math" w:hAnsi="Cambria Math"/>
              </w:rPr>
              <m:t>/</m:t>
            </m:r>
            <m:r>
              <w:rPr>
                <w:rFonts w:ascii="Cambria Math" w:hAnsi="Cambria Math"/>
              </w:rPr>
              <m:t>5.8</m:t>
            </m:r>
          </m:den>
        </m:f>
        <m:r>
          <w:rPr>
            <w:rFonts w:ascii="Cambria Math" w:hAnsi="Cambria Math"/>
          </w:rPr>
          <m:t xml:space="preserve">=1.31, </m:t>
        </m:r>
      </m:oMath>
      <w:proofErr w:type="gramStart"/>
      <w:r>
        <w:t>i.e.</w:t>
      </w:r>
      <w:proofErr w:type="gramEnd"/>
      <w:r>
        <w:t xml:space="preserve"> 31%. </w:t>
      </w:r>
    </w:p>
    <w:p w14:paraId="16294625" w14:textId="0F996A53" w:rsidR="00B117DE" w:rsidRDefault="00B117DE" w:rsidP="00B117DE">
      <w:pPr>
        <w:pStyle w:val="BodyText"/>
      </w:pPr>
      <w:r>
        <w:t>Since no change is needed for PDCCH transmission or reception (</w:t>
      </w:r>
      <w:proofErr w:type="spellStart"/>
      <w:r>
        <w:t>ratematching</w:t>
      </w:r>
      <w:proofErr w:type="spellEnd"/>
      <w:r>
        <w:t xml:space="preserve"> </w:t>
      </w:r>
      <w:r w:rsidR="00703469">
        <w:t xml:space="preserve">around CRS </w:t>
      </w:r>
      <w:r>
        <w:t>not required), the implementation impact by removing the restriction is expected to be limited.</w:t>
      </w:r>
    </w:p>
    <w:p w14:paraId="0B90B824" w14:textId="77777777" w:rsidR="00C526AE" w:rsidRPr="00427DED" w:rsidRDefault="00C526AE" w:rsidP="00B117DE">
      <w:pPr>
        <w:pStyle w:val="BodyText"/>
      </w:pPr>
    </w:p>
    <w:p w14:paraId="4874BDED" w14:textId="77777777" w:rsidR="00B117DE" w:rsidRDefault="00B117DE" w:rsidP="00703469">
      <w:pPr>
        <w:pStyle w:val="BodyText"/>
        <w:keepNext/>
        <w:jc w:val="center"/>
      </w:pPr>
      <w:r w:rsidRPr="00B275EA">
        <w:rPr>
          <w:noProof/>
        </w:rPr>
        <w:drawing>
          <wp:inline distT="0" distB="0" distL="0" distR="0" wp14:anchorId="34A70051" wp14:editId="4FD2DDB7">
            <wp:extent cx="4409585" cy="2810357"/>
            <wp:effectExtent l="0" t="0" r="0" b="9525"/>
            <wp:docPr id="9" name="Graphic 8">
              <a:extLst xmlns:a="http://schemas.openxmlformats.org/drawingml/2006/main">
                <a:ext uri="{FF2B5EF4-FFF2-40B4-BE49-F238E27FC236}">
                  <a16:creationId xmlns:a16="http://schemas.microsoft.com/office/drawing/2014/main" id="{7D3FEF42-5D4E-4266-BE33-239CD2DECA3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phic 8">
                      <a:extLst>
                        <a:ext uri="{FF2B5EF4-FFF2-40B4-BE49-F238E27FC236}">
                          <a16:creationId xmlns:a16="http://schemas.microsoft.com/office/drawing/2014/main" id="{7D3FEF42-5D4E-4266-BE33-239CD2DECA3F}"/>
                        </a:ext>
                      </a:extLst>
                    </pic:cNvPr>
                    <pic:cNvPicPr>
                      <a:picLocks noChangeAspect="1"/>
                    </pic:cNvPicPr>
                  </pic:nvPicPr>
                  <pic:blipFill>
                    <a:blip r:embed="rId9">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bwMode="auto">
                    <a:xfrm>
                      <a:off x="0" y="0"/>
                      <a:ext cx="4409585" cy="2810357"/>
                    </a:xfrm>
                    <a:prstGeom prst="rect">
                      <a:avLst/>
                    </a:prstGeom>
                    <a:extLst>
                      <a:ext uri="{53640926-AAD7-44D8-BBD7-CCE9431645EC}">
                        <a14:shadowObscured xmlns:a14="http://schemas.microsoft.com/office/drawing/2010/main"/>
                      </a:ext>
                    </a:extLst>
                  </pic:spPr>
                </pic:pic>
              </a:graphicData>
            </a:graphic>
          </wp:inline>
        </w:drawing>
      </w:r>
    </w:p>
    <w:p w14:paraId="41A707B0" w14:textId="7EA9479E" w:rsidR="00B117DE" w:rsidRDefault="00B117DE" w:rsidP="00703469">
      <w:pPr>
        <w:pStyle w:val="Caption"/>
      </w:pPr>
      <w:bookmarkStart w:id="3" w:name="_Ref70583057"/>
      <w:r>
        <w:t xml:space="preserve">Figure </w:t>
      </w:r>
      <w:fldSimple w:instr=" SEQ Figure \* ARABIC ">
        <w:r>
          <w:rPr>
            <w:noProof/>
          </w:rPr>
          <w:t>2</w:t>
        </w:r>
      </w:fldSimple>
      <w:bookmarkEnd w:id="3"/>
      <w:r>
        <w:t>. NR PDCCH decoding performance</w:t>
      </w:r>
    </w:p>
    <w:p w14:paraId="3F2D73A8" w14:textId="4DBAC63A" w:rsidR="004927C1" w:rsidRDefault="004927C1" w:rsidP="004927C1"/>
    <w:p w14:paraId="4BD0A31E" w14:textId="4DBAC63A" w:rsidR="004927C1" w:rsidRDefault="004927C1" w:rsidP="004927C1">
      <w:pPr>
        <w:keepNext/>
        <w:jc w:val="center"/>
      </w:pPr>
      <w:r w:rsidRPr="006843E3">
        <w:rPr>
          <w:noProof/>
        </w:rPr>
        <w:lastRenderedPageBreak/>
        <w:drawing>
          <wp:inline distT="0" distB="0" distL="0" distR="0" wp14:anchorId="2DF54B1F" wp14:editId="364FA7FF">
            <wp:extent cx="3420093" cy="2565070"/>
            <wp:effectExtent l="0" t="0" r="9525" b="6985"/>
            <wp:docPr id="4" name="Graphic 3">
              <a:extLst xmlns:a="http://schemas.openxmlformats.org/drawingml/2006/main">
                <a:ext uri="{FF2B5EF4-FFF2-40B4-BE49-F238E27FC236}">
                  <a16:creationId xmlns:a16="http://schemas.microsoft.com/office/drawing/2014/main" id="{60216C30-BEC4-47DD-AD97-93C651882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phic 3">
                      <a:extLst>
                        <a:ext uri="{FF2B5EF4-FFF2-40B4-BE49-F238E27FC236}">
                          <a16:creationId xmlns:a16="http://schemas.microsoft.com/office/drawing/2014/main" id="{60216C30-BEC4-47DD-AD97-93C651882BA8}"/>
                        </a:ext>
                      </a:extLst>
                    </pic:cNvPr>
                    <pic:cNvPicPr>
                      <a:picLocks noChangeAspect="1"/>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3420093" cy="2565070"/>
                    </a:xfrm>
                    <a:prstGeom prst="rect">
                      <a:avLst/>
                    </a:prstGeom>
                  </pic:spPr>
                </pic:pic>
              </a:graphicData>
            </a:graphic>
          </wp:inline>
        </w:drawing>
      </w:r>
    </w:p>
    <w:p w14:paraId="1E0E8447" w14:textId="77777777" w:rsidR="004927C1" w:rsidRPr="006843E3" w:rsidRDefault="004927C1" w:rsidP="004927C1">
      <w:pPr>
        <w:pStyle w:val="Caption"/>
      </w:pPr>
      <w:bookmarkStart w:id="4" w:name="_Ref70583381"/>
      <w:r>
        <w:t xml:space="preserve">Figure </w:t>
      </w:r>
      <w:fldSimple w:instr=" SEQ Figure \* ARABIC ">
        <w:r>
          <w:rPr>
            <w:noProof/>
          </w:rPr>
          <w:t>3</w:t>
        </w:r>
      </w:fldSimple>
      <w:bookmarkEnd w:id="4"/>
      <w:r>
        <w:t>. Example SINR distribution</w:t>
      </w:r>
    </w:p>
    <w:p w14:paraId="773F9A78" w14:textId="77777777" w:rsidR="00B117DE" w:rsidRDefault="00B117DE" w:rsidP="00B275EA">
      <w:pPr>
        <w:pStyle w:val="BodyText"/>
        <w:rPr>
          <w:rFonts w:eastAsia="Times New Roman"/>
        </w:rPr>
      </w:pPr>
    </w:p>
    <w:p w14:paraId="7842B904" w14:textId="2852D0E6" w:rsidR="00ED11B6" w:rsidRDefault="00ED11B6" w:rsidP="00ED11B6">
      <w:pPr>
        <w:pStyle w:val="Heading1"/>
      </w:pPr>
      <w:r>
        <w:t>Annex A: Simulation assumptions</w:t>
      </w:r>
    </w:p>
    <w:p w14:paraId="0C24D901" w14:textId="4A7A27EC" w:rsidR="00D8316D" w:rsidRPr="00D8316D" w:rsidRDefault="00D8316D" w:rsidP="00703469">
      <w:pPr>
        <w:pStyle w:val="Heading2"/>
      </w:pPr>
      <w:r>
        <w:t>Link level</w:t>
      </w:r>
    </w:p>
    <w:tbl>
      <w:tblPr>
        <w:tblW w:w="0" w:type="auto"/>
        <w:tblCellMar>
          <w:left w:w="0" w:type="dxa"/>
          <w:right w:w="0" w:type="dxa"/>
        </w:tblCellMar>
        <w:tblLook w:val="04A0" w:firstRow="1" w:lastRow="0" w:firstColumn="1" w:lastColumn="0" w:noHBand="0" w:noVBand="1"/>
      </w:tblPr>
      <w:tblGrid>
        <w:gridCol w:w="3471"/>
        <w:gridCol w:w="5581"/>
      </w:tblGrid>
      <w:tr w:rsidR="00ED11B6" w:rsidRPr="00987E32" w14:paraId="0C14D791" w14:textId="77777777" w:rsidTr="00AF28B8">
        <w:tc>
          <w:tcPr>
            <w:tcW w:w="3471"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hideMark/>
          </w:tcPr>
          <w:p w14:paraId="189D6AF9" w14:textId="77777777" w:rsidR="00ED11B6" w:rsidRPr="00987E32" w:rsidRDefault="00ED11B6" w:rsidP="00AF28B8">
            <w:pPr>
              <w:overflowPunct w:val="0"/>
              <w:autoSpaceDE w:val="0"/>
              <w:autoSpaceDN w:val="0"/>
              <w:snapToGrid w:val="0"/>
              <w:spacing w:after="60"/>
              <w:jc w:val="both"/>
              <w:rPr>
                <w:szCs w:val="20"/>
              </w:rPr>
            </w:pPr>
            <w:r w:rsidRPr="00987E32">
              <w:rPr>
                <w:b/>
                <w:bCs/>
                <w:szCs w:val="20"/>
                <w:lang w:eastAsia="sv-SE"/>
              </w:rPr>
              <w:t>Parameters</w:t>
            </w:r>
          </w:p>
        </w:tc>
        <w:tc>
          <w:tcPr>
            <w:tcW w:w="5581" w:type="dxa"/>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hideMark/>
          </w:tcPr>
          <w:p w14:paraId="6A1D961D" w14:textId="77777777" w:rsidR="00ED11B6" w:rsidRPr="00987E32" w:rsidRDefault="00ED11B6" w:rsidP="00AF28B8">
            <w:pPr>
              <w:overflowPunct w:val="0"/>
              <w:autoSpaceDE w:val="0"/>
              <w:autoSpaceDN w:val="0"/>
              <w:snapToGrid w:val="0"/>
              <w:spacing w:after="60"/>
              <w:jc w:val="both"/>
              <w:rPr>
                <w:szCs w:val="20"/>
              </w:rPr>
            </w:pPr>
            <w:r w:rsidRPr="00987E32">
              <w:rPr>
                <w:b/>
                <w:bCs/>
                <w:color w:val="000000"/>
                <w:szCs w:val="20"/>
                <w:lang w:eastAsia="sv-SE"/>
              </w:rPr>
              <w:t>Values</w:t>
            </w:r>
          </w:p>
        </w:tc>
      </w:tr>
      <w:tr w:rsidR="00ED11B6" w:rsidRPr="00987E32" w14:paraId="33082911" w14:textId="77777777" w:rsidTr="00AF28B8">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69E80EA" w14:textId="77777777" w:rsidR="00ED11B6" w:rsidRPr="00ED11B6" w:rsidRDefault="00ED11B6" w:rsidP="00AF28B8">
            <w:pPr>
              <w:overflowPunct w:val="0"/>
              <w:autoSpaceDE w:val="0"/>
              <w:autoSpaceDN w:val="0"/>
              <w:snapToGrid w:val="0"/>
              <w:spacing w:after="60"/>
              <w:jc w:val="both"/>
              <w:rPr>
                <w:szCs w:val="20"/>
              </w:rPr>
            </w:pPr>
            <w:r w:rsidRPr="00ED11B6">
              <w:rPr>
                <w:szCs w:val="20"/>
                <w:lang w:eastAsia="sv-SE"/>
              </w:rPr>
              <w:t>Carrier frequency</w:t>
            </w:r>
          </w:p>
        </w:tc>
        <w:tc>
          <w:tcPr>
            <w:tcW w:w="5581" w:type="dxa"/>
            <w:tcBorders>
              <w:top w:val="nil"/>
              <w:left w:val="nil"/>
              <w:bottom w:val="single" w:sz="8" w:space="0" w:color="000000"/>
              <w:right w:val="single" w:sz="8" w:space="0" w:color="000000"/>
            </w:tcBorders>
            <w:tcMar>
              <w:top w:w="0" w:type="dxa"/>
              <w:left w:w="108" w:type="dxa"/>
              <w:bottom w:w="0" w:type="dxa"/>
              <w:right w:w="108" w:type="dxa"/>
            </w:tcMar>
            <w:hideMark/>
          </w:tcPr>
          <w:p w14:paraId="23168C11" w14:textId="2CB10457" w:rsidR="00ED11B6" w:rsidRPr="00ED11B6" w:rsidRDefault="00ED11B6" w:rsidP="00AF28B8">
            <w:pPr>
              <w:overflowPunct w:val="0"/>
              <w:autoSpaceDE w:val="0"/>
              <w:autoSpaceDN w:val="0"/>
              <w:snapToGrid w:val="0"/>
              <w:spacing w:after="60"/>
              <w:jc w:val="both"/>
              <w:rPr>
                <w:szCs w:val="20"/>
              </w:rPr>
            </w:pPr>
            <w:r>
              <w:rPr>
                <w:szCs w:val="20"/>
                <w:lang w:eastAsia="ko-KR"/>
              </w:rPr>
              <w:t>2 GHz</w:t>
            </w:r>
          </w:p>
        </w:tc>
      </w:tr>
      <w:tr w:rsidR="00ED11B6" w:rsidRPr="00987E32" w14:paraId="1FE9AA17" w14:textId="77777777" w:rsidTr="00AF28B8">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B1C3030" w14:textId="77777777" w:rsidR="00ED11B6" w:rsidRPr="00ED11B6" w:rsidRDefault="00ED11B6" w:rsidP="00AF28B8">
            <w:pPr>
              <w:overflowPunct w:val="0"/>
              <w:autoSpaceDE w:val="0"/>
              <w:autoSpaceDN w:val="0"/>
              <w:snapToGrid w:val="0"/>
              <w:spacing w:after="60"/>
              <w:jc w:val="both"/>
              <w:rPr>
                <w:szCs w:val="20"/>
              </w:rPr>
            </w:pPr>
            <w:r w:rsidRPr="00ED11B6">
              <w:rPr>
                <w:szCs w:val="20"/>
                <w:lang w:eastAsia="sv-SE"/>
              </w:rPr>
              <w:t>SCS</w:t>
            </w:r>
          </w:p>
        </w:tc>
        <w:tc>
          <w:tcPr>
            <w:tcW w:w="5581" w:type="dxa"/>
            <w:tcBorders>
              <w:top w:val="nil"/>
              <w:left w:val="nil"/>
              <w:bottom w:val="single" w:sz="8" w:space="0" w:color="000000"/>
              <w:right w:val="single" w:sz="8" w:space="0" w:color="000000"/>
            </w:tcBorders>
            <w:tcMar>
              <w:top w:w="0" w:type="dxa"/>
              <w:left w:w="108" w:type="dxa"/>
              <w:bottom w:w="0" w:type="dxa"/>
              <w:right w:w="108" w:type="dxa"/>
            </w:tcMar>
            <w:hideMark/>
          </w:tcPr>
          <w:p w14:paraId="17F15229" w14:textId="313F3D9E" w:rsidR="00ED11B6" w:rsidRPr="00ED11B6" w:rsidRDefault="00ED11B6" w:rsidP="00ED11B6">
            <w:pPr>
              <w:overflowPunct w:val="0"/>
              <w:autoSpaceDE w:val="0"/>
              <w:autoSpaceDN w:val="0"/>
              <w:snapToGrid w:val="0"/>
              <w:spacing w:after="60"/>
              <w:rPr>
                <w:szCs w:val="20"/>
              </w:rPr>
            </w:pPr>
            <w:r w:rsidRPr="00ED11B6">
              <w:rPr>
                <w:szCs w:val="20"/>
                <w:lang w:eastAsia="ko-KR"/>
              </w:rPr>
              <w:t xml:space="preserve">15 kHz </w:t>
            </w:r>
          </w:p>
        </w:tc>
      </w:tr>
      <w:tr w:rsidR="00ED11B6" w:rsidRPr="00987E32" w14:paraId="515F4A07" w14:textId="77777777" w:rsidTr="00AF28B8">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22EFADC" w14:textId="77777777" w:rsidR="00ED11B6" w:rsidRPr="00ED11B6" w:rsidRDefault="00ED11B6" w:rsidP="00AF28B8">
            <w:pPr>
              <w:overflowPunct w:val="0"/>
              <w:autoSpaceDE w:val="0"/>
              <w:autoSpaceDN w:val="0"/>
              <w:snapToGrid w:val="0"/>
              <w:spacing w:after="60"/>
              <w:jc w:val="both"/>
              <w:rPr>
                <w:szCs w:val="20"/>
              </w:rPr>
            </w:pPr>
            <w:r w:rsidRPr="00ED11B6">
              <w:rPr>
                <w:szCs w:val="20"/>
                <w:lang w:eastAsia="ko-KR"/>
              </w:rPr>
              <w:t xml:space="preserve">Bandwidth </w:t>
            </w:r>
          </w:p>
        </w:tc>
        <w:tc>
          <w:tcPr>
            <w:tcW w:w="5581" w:type="dxa"/>
            <w:tcBorders>
              <w:top w:val="nil"/>
              <w:left w:val="nil"/>
              <w:bottom w:val="single" w:sz="8" w:space="0" w:color="000000"/>
              <w:right w:val="single" w:sz="8" w:space="0" w:color="000000"/>
            </w:tcBorders>
            <w:tcMar>
              <w:top w:w="0" w:type="dxa"/>
              <w:left w:w="108" w:type="dxa"/>
              <w:bottom w:w="0" w:type="dxa"/>
              <w:right w:w="108" w:type="dxa"/>
            </w:tcMar>
            <w:hideMark/>
          </w:tcPr>
          <w:p w14:paraId="62617F58" w14:textId="3733221E" w:rsidR="00ED11B6" w:rsidRPr="00ED11B6" w:rsidRDefault="00ED11B6" w:rsidP="00AF28B8">
            <w:pPr>
              <w:overflowPunct w:val="0"/>
              <w:autoSpaceDE w:val="0"/>
              <w:autoSpaceDN w:val="0"/>
              <w:snapToGrid w:val="0"/>
              <w:spacing w:after="60"/>
              <w:jc w:val="both"/>
              <w:rPr>
                <w:szCs w:val="20"/>
              </w:rPr>
            </w:pPr>
            <w:r>
              <w:rPr>
                <w:szCs w:val="20"/>
                <w:lang w:eastAsia="ko-KR"/>
              </w:rPr>
              <w:t>20 MHz</w:t>
            </w:r>
          </w:p>
        </w:tc>
      </w:tr>
      <w:tr w:rsidR="00ED11B6" w:rsidRPr="00987E32" w14:paraId="70EA02B8" w14:textId="77777777" w:rsidTr="00AF28B8">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FA7E06F" w14:textId="77777777" w:rsidR="00ED11B6" w:rsidRPr="00ED11B6" w:rsidRDefault="00ED11B6" w:rsidP="00AF28B8">
            <w:pPr>
              <w:overflowPunct w:val="0"/>
              <w:autoSpaceDE w:val="0"/>
              <w:autoSpaceDN w:val="0"/>
              <w:snapToGrid w:val="0"/>
              <w:spacing w:after="60"/>
              <w:jc w:val="both"/>
              <w:rPr>
                <w:szCs w:val="20"/>
              </w:rPr>
            </w:pPr>
            <w:r w:rsidRPr="00ED11B6">
              <w:rPr>
                <w:szCs w:val="20"/>
                <w:lang w:eastAsia="ko-KR"/>
              </w:rPr>
              <w:t>Channel model</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659DFC2" w14:textId="420EA2A8" w:rsidR="00ED11B6" w:rsidRPr="00ED11B6" w:rsidRDefault="00ED11B6" w:rsidP="00AF28B8">
            <w:pPr>
              <w:overflowPunct w:val="0"/>
              <w:autoSpaceDE w:val="0"/>
              <w:autoSpaceDN w:val="0"/>
              <w:snapToGrid w:val="0"/>
              <w:spacing w:after="60"/>
              <w:jc w:val="both"/>
              <w:rPr>
                <w:szCs w:val="20"/>
              </w:rPr>
            </w:pPr>
            <w:r w:rsidRPr="00ED11B6">
              <w:rPr>
                <w:szCs w:val="20"/>
                <w:lang w:eastAsia="ko-KR"/>
              </w:rPr>
              <w:t>TDL-</w:t>
            </w:r>
            <w:r>
              <w:rPr>
                <w:szCs w:val="20"/>
                <w:lang w:eastAsia="ko-KR"/>
              </w:rPr>
              <w:t>A</w:t>
            </w:r>
          </w:p>
        </w:tc>
      </w:tr>
      <w:tr w:rsidR="00ED11B6" w:rsidRPr="00987E32" w14:paraId="0C3E085B" w14:textId="77777777" w:rsidTr="00AF28B8">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C7746C0" w14:textId="77777777" w:rsidR="00ED11B6" w:rsidRPr="00ED11B6" w:rsidRDefault="00ED11B6" w:rsidP="00AF28B8">
            <w:pPr>
              <w:overflowPunct w:val="0"/>
              <w:autoSpaceDE w:val="0"/>
              <w:autoSpaceDN w:val="0"/>
              <w:snapToGrid w:val="0"/>
              <w:spacing w:after="60"/>
              <w:jc w:val="both"/>
              <w:rPr>
                <w:szCs w:val="20"/>
              </w:rPr>
            </w:pPr>
            <w:r w:rsidRPr="00ED11B6">
              <w:rPr>
                <w:szCs w:val="20"/>
              </w:rPr>
              <w:t>Delay spread</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6E221F8" w14:textId="23F9F3B5" w:rsidR="00ED11B6" w:rsidRPr="00ED11B6" w:rsidRDefault="00ED11B6" w:rsidP="00AF28B8">
            <w:pPr>
              <w:overflowPunct w:val="0"/>
              <w:autoSpaceDE w:val="0"/>
              <w:autoSpaceDN w:val="0"/>
              <w:snapToGrid w:val="0"/>
              <w:spacing w:after="60"/>
              <w:jc w:val="both"/>
              <w:rPr>
                <w:szCs w:val="20"/>
              </w:rPr>
            </w:pPr>
            <w:r>
              <w:rPr>
                <w:szCs w:val="20"/>
              </w:rPr>
              <w:t>1</w:t>
            </w:r>
            <w:r w:rsidRPr="00ED11B6">
              <w:rPr>
                <w:szCs w:val="20"/>
              </w:rPr>
              <w:t>00 ns</w:t>
            </w:r>
          </w:p>
        </w:tc>
      </w:tr>
      <w:tr w:rsidR="00F53489" w:rsidRPr="00987E32" w14:paraId="08B5B1EF" w14:textId="77777777" w:rsidTr="00AF28B8">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2AC55970" w14:textId="5DC96F98" w:rsidR="00F53489" w:rsidRPr="00ED11B6" w:rsidRDefault="00F53489" w:rsidP="00F53489">
            <w:pPr>
              <w:overflowPunct w:val="0"/>
              <w:autoSpaceDE w:val="0"/>
              <w:autoSpaceDN w:val="0"/>
              <w:snapToGrid w:val="0"/>
              <w:spacing w:after="60"/>
              <w:jc w:val="both"/>
              <w:rPr>
                <w:szCs w:val="20"/>
              </w:rPr>
            </w:pPr>
            <w:r w:rsidRPr="00ED11B6">
              <w:rPr>
                <w:szCs w:val="20"/>
                <w:lang w:eastAsia="ko-KR"/>
              </w:rPr>
              <w:t>UE speed</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004F19B" w14:textId="1FDFD997" w:rsidR="00F53489" w:rsidRDefault="00F53489" w:rsidP="00F53489">
            <w:pPr>
              <w:overflowPunct w:val="0"/>
              <w:autoSpaceDE w:val="0"/>
              <w:autoSpaceDN w:val="0"/>
              <w:snapToGrid w:val="0"/>
              <w:spacing w:after="60"/>
              <w:jc w:val="both"/>
              <w:rPr>
                <w:szCs w:val="20"/>
              </w:rPr>
            </w:pPr>
            <w:r w:rsidRPr="00ED11B6">
              <w:rPr>
                <w:szCs w:val="20"/>
                <w:lang w:eastAsia="ko-KR"/>
              </w:rPr>
              <w:t>3</w:t>
            </w:r>
            <w:r w:rsidR="00330EA2">
              <w:rPr>
                <w:szCs w:val="20"/>
                <w:lang w:eastAsia="ko-KR"/>
              </w:rPr>
              <w:t xml:space="preserve"> </w:t>
            </w:r>
            <w:r w:rsidRPr="00ED11B6">
              <w:rPr>
                <w:szCs w:val="20"/>
                <w:lang w:eastAsia="ko-KR"/>
              </w:rPr>
              <w:t>km/h</w:t>
            </w:r>
          </w:p>
        </w:tc>
      </w:tr>
      <w:tr w:rsidR="00F53489" w:rsidRPr="00987E32" w14:paraId="21BF2BDD" w14:textId="77777777" w:rsidTr="00AF28B8">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038BD3AD" w14:textId="23886A5D" w:rsidR="00F53489" w:rsidRPr="00ED11B6" w:rsidRDefault="00F53489" w:rsidP="00F53489">
            <w:pPr>
              <w:overflowPunct w:val="0"/>
              <w:autoSpaceDE w:val="0"/>
              <w:autoSpaceDN w:val="0"/>
              <w:snapToGrid w:val="0"/>
              <w:spacing w:after="60"/>
              <w:jc w:val="both"/>
              <w:rPr>
                <w:szCs w:val="20"/>
                <w:lang w:eastAsia="ko-KR"/>
              </w:rPr>
            </w:pPr>
            <w:r>
              <w:rPr>
                <w:szCs w:val="20"/>
                <w:lang w:eastAsia="ko-KR"/>
              </w:rPr>
              <w:t>Correlation</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6443558" w14:textId="77F3B5D6" w:rsidR="00F53489" w:rsidRPr="00ED11B6" w:rsidRDefault="00F53489" w:rsidP="00F53489">
            <w:pPr>
              <w:overflowPunct w:val="0"/>
              <w:autoSpaceDE w:val="0"/>
              <w:autoSpaceDN w:val="0"/>
              <w:snapToGrid w:val="0"/>
              <w:spacing w:after="60"/>
              <w:jc w:val="both"/>
              <w:rPr>
                <w:szCs w:val="20"/>
                <w:lang w:eastAsia="ko-KR"/>
              </w:rPr>
            </w:pPr>
            <w:r>
              <w:rPr>
                <w:szCs w:val="20"/>
                <w:lang w:eastAsia="ko-KR"/>
              </w:rPr>
              <w:t>Medium</w:t>
            </w:r>
          </w:p>
        </w:tc>
      </w:tr>
      <w:tr w:rsidR="00ED11B6" w:rsidRPr="00987E32" w14:paraId="439DFC58" w14:textId="77777777" w:rsidTr="00AF28B8">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2D335B1" w14:textId="06BF35D7" w:rsidR="00ED11B6" w:rsidRPr="00ED11B6" w:rsidRDefault="00F53489" w:rsidP="00AF28B8">
            <w:pPr>
              <w:overflowPunct w:val="0"/>
              <w:autoSpaceDE w:val="0"/>
              <w:autoSpaceDN w:val="0"/>
              <w:snapToGrid w:val="0"/>
              <w:spacing w:after="60"/>
              <w:jc w:val="both"/>
              <w:rPr>
                <w:szCs w:val="20"/>
              </w:rPr>
            </w:pPr>
            <w:r>
              <w:rPr>
                <w:szCs w:val="20"/>
                <w:lang w:eastAsia="ko-KR"/>
              </w:rPr>
              <w:t>Symbols reserved for PDCCH</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BBFAEB4" w14:textId="46164045" w:rsidR="00ED11B6" w:rsidRPr="00ED11B6" w:rsidRDefault="00AF28B8" w:rsidP="00AF28B8">
            <w:pPr>
              <w:overflowPunct w:val="0"/>
              <w:autoSpaceDE w:val="0"/>
              <w:autoSpaceDN w:val="0"/>
              <w:snapToGrid w:val="0"/>
              <w:spacing w:after="60"/>
              <w:jc w:val="both"/>
              <w:rPr>
                <w:szCs w:val="20"/>
              </w:rPr>
            </w:pPr>
            <w:r>
              <w:rPr>
                <w:szCs w:val="20"/>
                <w:lang w:eastAsia="ko-KR"/>
              </w:rPr>
              <w:t xml:space="preserve">For evaluation in section 2.1. -- </w:t>
            </w:r>
            <w:r w:rsidR="00F53489">
              <w:rPr>
                <w:szCs w:val="20"/>
                <w:lang w:eastAsia="ko-KR"/>
              </w:rPr>
              <w:t xml:space="preserve">Symbol 0 and 1 reserved for LTE PDCCH, symbol </w:t>
            </w:r>
            <w:r>
              <w:rPr>
                <w:szCs w:val="20"/>
                <w:lang w:eastAsia="ko-KR"/>
              </w:rPr>
              <w:t>2</w:t>
            </w:r>
            <w:r w:rsidR="00F53489">
              <w:rPr>
                <w:szCs w:val="20"/>
                <w:lang w:eastAsia="ko-KR"/>
              </w:rPr>
              <w:t xml:space="preserve"> reserved for NR PDCCH</w:t>
            </w:r>
          </w:p>
        </w:tc>
      </w:tr>
      <w:tr w:rsidR="00ED11B6" w:rsidRPr="00987E32" w14:paraId="2DC51C38" w14:textId="77777777" w:rsidTr="00AF28B8">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017DA50" w14:textId="77777777" w:rsidR="00ED11B6" w:rsidRPr="00ED11B6" w:rsidRDefault="00ED11B6" w:rsidP="00AF28B8">
            <w:pPr>
              <w:overflowPunct w:val="0"/>
              <w:autoSpaceDE w:val="0"/>
              <w:autoSpaceDN w:val="0"/>
              <w:snapToGrid w:val="0"/>
              <w:spacing w:after="60"/>
              <w:jc w:val="both"/>
              <w:rPr>
                <w:szCs w:val="20"/>
              </w:rPr>
            </w:pPr>
            <w:r w:rsidRPr="00ED11B6">
              <w:rPr>
                <w:szCs w:val="20"/>
                <w:lang w:eastAsia="ko-KR"/>
              </w:rPr>
              <w:t>Number of BS antennas</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82991A4" w14:textId="68537AAC" w:rsidR="00ED11B6" w:rsidRPr="00ED11B6" w:rsidRDefault="00F53489" w:rsidP="00AF28B8">
            <w:pPr>
              <w:overflowPunct w:val="0"/>
              <w:autoSpaceDE w:val="0"/>
              <w:autoSpaceDN w:val="0"/>
              <w:snapToGrid w:val="0"/>
              <w:spacing w:after="60"/>
              <w:jc w:val="both"/>
              <w:rPr>
                <w:szCs w:val="20"/>
              </w:rPr>
            </w:pPr>
            <w:r>
              <w:rPr>
                <w:szCs w:val="20"/>
              </w:rPr>
              <w:t>4 Tx</w:t>
            </w:r>
            <w:r w:rsidR="007D171D">
              <w:rPr>
                <w:szCs w:val="20"/>
              </w:rPr>
              <w:t xml:space="preserve"> (Two cross-polarized antenna pairs)</w:t>
            </w:r>
          </w:p>
        </w:tc>
      </w:tr>
      <w:tr w:rsidR="00ED11B6" w:rsidRPr="00987E32" w14:paraId="75D6FDDA" w14:textId="77777777" w:rsidTr="00AF28B8">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DD84970" w14:textId="77777777" w:rsidR="00ED11B6" w:rsidRPr="00ED11B6" w:rsidRDefault="00ED11B6" w:rsidP="00AF28B8">
            <w:pPr>
              <w:overflowPunct w:val="0"/>
              <w:autoSpaceDE w:val="0"/>
              <w:autoSpaceDN w:val="0"/>
              <w:snapToGrid w:val="0"/>
              <w:spacing w:after="60"/>
              <w:jc w:val="both"/>
              <w:rPr>
                <w:szCs w:val="20"/>
              </w:rPr>
            </w:pPr>
            <w:r w:rsidRPr="00ED11B6">
              <w:rPr>
                <w:color w:val="000000"/>
                <w:szCs w:val="20"/>
                <w:lang w:eastAsia="ko-KR"/>
              </w:rPr>
              <w:t>Number of UE antennas</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102DCA1" w14:textId="5E00407E" w:rsidR="00ED11B6" w:rsidRPr="00ED11B6" w:rsidRDefault="00F53489" w:rsidP="00AF28B8">
            <w:pPr>
              <w:overflowPunct w:val="0"/>
              <w:autoSpaceDE w:val="0"/>
              <w:autoSpaceDN w:val="0"/>
              <w:snapToGrid w:val="0"/>
              <w:spacing w:after="60"/>
              <w:rPr>
                <w:szCs w:val="20"/>
              </w:rPr>
            </w:pPr>
            <w:r>
              <w:rPr>
                <w:szCs w:val="20"/>
              </w:rPr>
              <w:t>2 Rx</w:t>
            </w:r>
            <w:r w:rsidR="007D171D">
              <w:rPr>
                <w:szCs w:val="20"/>
              </w:rPr>
              <w:t xml:space="preserve"> (One cross-polarized antenna pair)</w:t>
            </w:r>
          </w:p>
        </w:tc>
      </w:tr>
      <w:tr w:rsidR="00ED11B6" w:rsidRPr="00987E32" w14:paraId="5A27BAE8" w14:textId="77777777" w:rsidTr="00AF28B8">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3D58D94" w14:textId="50E261BB" w:rsidR="00ED11B6" w:rsidRPr="00ED11B6" w:rsidRDefault="00F53489" w:rsidP="00AF28B8">
            <w:pPr>
              <w:overflowPunct w:val="0"/>
              <w:autoSpaceDE w:val="0"/>
              <w:autoSpaceDN w:val="0"/>
              <w:snapToGrid w:val="0"/>
              <w:spacing w:after="60"/>
              <w:jc w:val="both"/>
              <w:rPr>
                <w:szCs w:val="20"/>
              </w:rPr>
            </w:pPr>
            <w:r>
              <w:rPr>
                <w:szCs w:val="20"/>
                <w:lang w:eastAsia="ko-KR"/>
              </w:rPr>
              <w:t>Channel estimation</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2A54A7F" w14:textId="4C825286" w:rsidR="00ED11B6" w:rsidRPr="00ED11B6" w:rsidRDefault="00F53489" w:rsidP="00AF28B8">
            <w:pPr>
              <w:overflowPunct w:val="0"/>
              <w:autoSpaceDE w:val="0"/>
              <w:autoSpaceDN w:val="0"/>
              <w:snapToGrid w:val="0"/>
              <w:spacing w:after="60"/>
              <w:jc w:val="both"/>
              <w:rPr>
                <w:szCs w:val="20"/>
              </w:rPr>
            </w:pPr>
            <w:r>
              <w:rPr>
                <w:szCs w:val="20"/>
                <w:lang w:eastAsia="ko-KR"/>
              </w:rPr>
              <w:t>Practical</w:t>
            </w:r>
          </w:p>
        </w:tc>
      </w:tr>
      <w:tr w:rsidR="007D171D" w:rsidRPr="00987E32" w14:paraId="35CB9294" w14:textId="77777777" w:rsidTr="00AF28B8">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07851DB5" w14:textId="738951FF" w:rsidR="007D171D" w:rsidRDefault="007D171D" w:rsidP="00AF28B8">
            <w:pPr>
              <w:overflowPunct w:val="0"/>
              <w:autoSpaceDE w:val="0"/>
              <w:autoSpaceDN w:val="0"/>
              <w:snapToGrid w:val="0"/>
              <w:spacing w:after="60"/>
              <w:jc w:val="both"/>
              <w:rPr>
                <w:szCs w:val="20"/>
                <w:lang w:eastAsia="ko-KR"/>
              </w:rPr>
            </w:pPr>
            <w:r>
              <w:rPr>
                <w:szCs w:val="20"/>
                <w:lang w:eastAsia="ko-KR"/>
              </w:rPr>
              <w:t>Receiver type</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8D1703D" w14:textId="3ACF0CD0" w:rsidR="007D171D" w:rsidRDefault="007D171D" w:rsidP="00AF28B8">
            <w:pPr>
              <w:overflowPunct w:val="0"/>
              <w:autoSpaceDE w:val="0"/>
              <w:autoSpaceDN w:val="0"/>
              <w:snapToGrid w:val="0"/>
              <w:spacing w:after="60"/>
              <w:jc w:val="both"/>
              <w:rPr>
                <w:szCs w:val="20"/>
                <w:lang w:eastAsia="ko-KR"/>
              </w:rPr>
            </w:pPr>
            <w:r>
              <w:rPr>
                <w:szCs w:val="20"/>
                <w:lang w:eastAsia="ko-KR"/>
              </w:rPr>
              <w:t>MRC</w:t>
            </w:r>
          </w:p>
        </w:tc>
      </w:tr>
      <w:tr w:rsidR="000D2235" w:rsidRPr="00987E32" w14:paraId="183D7C9B" w14:textId="77777777" w:rsidTr="00703469">
        <w:tc>
          <w:tcPr>
            <w:tcW w:w="3471" w:type="dxa"/>
            <w:tcBorders>
              <w:top w:val="nil"/>
              <w:left w:val="single" w:sz="8" w:space="0" w:color="000000"/>
              <w:bottom w:val="single" w:sz="4" w:space="0" w:color="auto"/>
              <w:right w:val="single" w:sz="8" w:space="0" w:color="000000"/>
            </w:tcBorders>
            <w:tcMar>
              <w:top w:w="0" w:type="dxa"/>
              <w:left w:w="108" w:type="dxa"/>
              <w:bottom w:w="0" w:type="dxa"/>
              <w:right w:w="108" w:type="dxa"/>
            </w:tcMar>
            <w:vAlign w:val="center"/>
          </w:tcPr>
          <w:p w14:paraId="4826C438" w14:textId="502A0354" w:rsidR="000D2235" w:rsidRDefault="000D2235" w:rsidP="00AF28B8">
            <w:pPr>
              <w:overflowPunct w:val="0"/>
              <w:autoSpaceDE w:val="0"/>
              <w:autoSpaceDN w:val="0"/>
              <w:snapToGrid w:val="0"/>
              <w:spacing w:after="60"/>
              <w:jc w:val="both"/>
              <w:rPr>
                <w:szCs w:val="20"/>
                <w:lang w:eastAsia="ko-KR"/>
              </w:rPr>
            </w:pPr>
            <w:r>
              <w:rPr>
                <w:szCs w:val="20"/>
                <w:lang w:eastAsia="ko-KR"/>
              </w:rPr>
              <w:t>DMRS</w:t>
            </w:r>
          </w:p>
        </w:tc>
        <w:tc>
          <w:tcPr>
            <w:tcW w:w="5581" w:type="dxa"/>
            <w:tcBorders>
              <w:top w:val="nil"/>
              <w:left w:val="nil"/>
              <w:bottom w:val="single" w:sz="4" w:space="0" w:color="auto"/>
              <w:right w:val="single" w:sz="8" w:space="0" w:color="000000"/>
            </w:tcBorders>
            <w:tcMar>
              <w:top w:w="0" w:type="dxa"/>
              <w:left w:w="108" w:type="dxa"/>
              <w:bottom w:w="0" w:type="dxa"/>
              <w:right w:w="108" w:type="dxa"/>
            </w:tcMar>
            <w:vAlign w:val="center"/>
          </w:tcPr>
          <w:p w14:paraId="12426586" w14:textId="0C9A56B2" w:rsidR="000D2235" w:rsidRDefault="000D2235" w:rsidP="00AF28B8">
            <w:pPr>
              <w:overflowPunct w:val="0"/>
              <w:autoSpaceDE w:val="0"/>
              <w:autoSpaceDN w:val="0"/>
              <w:snapToGrid w:val="0"/>
              <w:spacing w:after="60"/>
              <w:jc w:val="both"/>
              <w:rPr>
                <w:szCs w:val="20"/>
                <w:lang w:eastAsia="ko-KR"/>
              </w:rPr>
            </w:pPr>
            <w:r>
              <w:rPr>
                <w:szCs w:val="20"/>
                <w:lang w:eastAsia="ko-KR"/>
              </w:rPr>
              <w:t>Type A, 1+1 symbol, no FDM with data</w:t>
            </w:r>
          </w:p>
        </w:tc>
      </w:tr>
      <w:tr w:rsidR="00ED11B6" w:rsidRPr="00987E32" w14:paraId="1349E2DD" w14:textId="77777777" w:rsidTr="00703469">
        <w:tc>
          <w:tcPr>
            <w:tcW w:w="34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DF183B" w14:textId="7555FCCE" w:rsidR="00ED11B6" w:rsidRPr="00ED11B6" w:rsidRDefault="00F53489" w:rsidP="00AF28B8">
            <w:pPr>
              <w:overflowPunct w:val="0"/>
              <w:autoSpaceDE w:val="0"/>
              <w:autoSpaceDN w:val="0"/>
              <w:snapToGrid w:val="0"/>
              <w:spacing w:after="60"/>
              <w:jc w:val="both"/>
              <w:rPr>
                <w:szCs w:val="20"/>
              </w:rPr>
            </w:pPr>
            <w:r>
              <w:rPr>
                <w:szCs w:val="20"/>
              </w:rPr>
              <w:t xml:space="preserve">CRS </w:t>
            </w:r>
          </w:p>
        </w:tc>
        <w:tc>
          <w:tcPr>
            <w:tcW w:w="5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B13BA3" w14:textId="67D7D038" w:rsidR="00ED11B6" w:rsidRPr="00ED11B6" w:rsidRDefault="00F53489" w:rsidP="00AF28B8">
            <w:pPr>
              <w:overflowPunct w:val="0"/>
              <w:autoSpaceDE w:val="0"/>
              <w:autoSpaceDN w:val="0"/>
              <w:snapToGrid w:val="0"/>
              <w:spacing w:after="60"/>
              <w:jc w:val="both"/>
              <w:rPr>
                <w:szCs w:val="20"/>
              </w:rPr>
            </w:pPr>
            <w:r>
              <w:rPr>
                <w:szCs w:val="20"/>
              </w:rPr>
              <w:t>4 port CRS</w:t>
            </w:r>
          </w:p>
        </w:tc>
      </w:tr>
      <w:tr w:rsidR="00BD3969" w:rsidRPr="00987E32" w14:paraId="34F1F8BA" w14:textId="77777777" w:rsidTr="00703469">
        <w:tc>
          <w:tcPr>
            <w:tcW w:w="34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DC6422" w14:textId="04390D15" w:rsidR="00BD3969" w:rsidRDefault="00BD3969" w:rsidP="00BD3969">
            <w:pPr>
              <w:overflowPunct w:val="0"/>
              <w:autoSpaceDE w:val="0"/>
              <w:autoSpaceDN w:val="0"/>
              <w:snapToGrid w:val="0"/>
              <w:spacing w:after="60"/>
              <w:jc w:val="both"/>
              <w:rPr>
                <w:szCs w:val="20"/>
              </w:rPr>
            </w:pPr>
            <w:r>
              <w:rPr>
                <w:szCs w:val="20"/>
              </w:rPr>
              <w:t>DCI payload (excluding CRC)</w:t>
            </w:r>
          </w:p>
        </w:tc>
        <w:tc>
          <w:tcPr>
            <w:tcW w:w="5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FA0DD9" w14:textId="64847550" w:rsidR="00BD3969" w:rsidRDefault="00BD3969" w:rsidP="00BD3969">
            <w:pPr>
              <w:overflowPunct w:val="0"/>
              <w:autoSpaceDE w:val="0"/>
              <w:autoSpaceDN w:val="0"/>
              <w:snapToGrid w:val="0"/>
              <w:spacing w:after="60"/>
              <w:jc w:val="both"/>
              <w:rPr>
                <w:szCs w:val="20"/>
              </w:rPr>
            </w:pPr>
            <w:r>
              <w:rPr>
                <w:szCs w:val="20"/>
              </w:rPr>
              <w:t>55 bits</w:t>
            </w:r>
          </w:p>
        </w:tc>
      </w:tr>
      <w:tr w:rsidR="00BD3969" w:rsidRPr="00ED11B6" w14:paraId="5DC323E4" w14:textId="77777777" w:rsidTr="00703469">
        <w:tc>
          <w:tcPr>
            <w:tcW w:w="3471"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03A9F41" w14:textId="34AD8ED0" w:rsidR="00BD3969" w:rsidRPr="00ED11B6" w:rsidRDefault="00BD3969" w:rsidP="00AF28B8">
            <w:pPr>
              <w:overflowPunct w:val="0"/>
              <w:autoSpaceDE w:val="0"/>
              <w:autoSpaceDN w:val="0"/>
              <w:snapToGrid w:val="0"/>
              <w:spacing w:after="60"/>
              <w:jc w:val="both"/>
              <w:rPr>
                <w:szCs w:val="20"/>
              </w:rPr>
            </w:pPr>
            <w:r>
              <w:rPr>
                <w:szCs w:val="20"/>
                <w:lang w:eastAsia="ko-KR"/>
              </w:rPr>
              <w:t>Interleaving</w:t>
            </w:r>
          </w:p>
        </w:tc>
        <w:tc>
          <w:tcPr>
            <w:tcW w:w="5581" w:type="dxa"/>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hideMark/>
          </w:tcPr>
          <w:p w14:paraId="63FC367C" w14:textId="636C5149" w:rsidR="00BD3969" w:rsidRPr="00ED11B6" w:rsidRDefault="00BD3969" w:rsidP="00703469">
            <w:pPr>
              <w:overflowPunct w:val="0"/>
              <w:autoSpaceDE w:val="0"/>
              <w:autoSpaceDN w:val="0"/>
              <w:snapToGrid w:val="0"/>
              <w:spacing w:after="60"/>
              <w:ind w:left="1440" w:hanging="1440"/>
              <w:jc w:val="both"/>
              <w:rPr>
                <w:szCs w:val="20"/>
              </w:rPr>
            </w:pPr>
            <w:r>
              <w:rPr>
                <w:szCs w:val="20"/>
                <w:lang w:eastAsia="ko-KR"/>
              </w:rPr>
              <w:t>Interleaved</w:t>
            </w:r>
          </w:p>
        </w:tc>
      </w:tr>
      <w:tr w:rsidR="00BD3969" w14:paraId="797A6D4A" w14:textId="77777777" w:rsidTr="00AF28B8">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2244B8D2" w14:textId="1A091F1F" w:rsidR="00BD3969" w:rsidRDefault="00BD3969" w:rsidP="00AF28B8">
            <w:pPr>
              <w:overflowPunct w:val="0"/>
              <w:autoSpaceDE w:val="0"/>
              <w:autoSpaceDN w:val="0"/>
              <w:snapToGrid w:val="0"/>
              <w:spacing w:after="60"/>
              <w:jc w:val="both"/>
              <w:rPr>
                <w:szCs w:val="20"/>
                <w:lang w:eastAsia="ko-KR"/>
              </w:rPr>
            </w:pPr>
            <w:r>
              <w:rPr>
                <w:szCs w:val="20"/>
                <w:lang w:eastAsia="ko-KR"/>
              </w:rPr>
              <w:t>Precoding</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17325B5" w14:textId="06F873CB" w:rsidR="00BD3969" w:rsidRDefault="00BD3969" w:rsidP="00AF28B8">
            <w:pPr>
              <w:overflowPunct w:val="0"/>
              <w:autoSpaceDE w:val="0"/>
              <w:autoSpaceDN w:val="0"/>
              <w:snapToGrid w:val="0"/>
              <w:spacing w:after="60"/>
              <w:jc w:val="both"/>
              <w:rPr>
                <w:szCs w:val="20"/>
                <w:lang w:eastAsia="ko-KR"/>
              </w:rPr>
            </w:pPr>
            <w:r>
              <w:rPr>
                <w:szCs w:val="20"/>
                <w:lang w:eastAsia="ko-KR"/>
              </w:rPr>
              <w:t>Precoder cycling per REG bundle</w:t>
            </w:r>
          </w:p>
        </w:tc>
      </w:tr>
      <w:tr w:rsidR="00BD3969" w14:paraId="4AE1179C" w14:textId="77777777" w:rsidTr="00AF28B8">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68BF963C" w14:textId="252E7E9C" w:rsidR="00BD3969" w:rsidRDefault="00BD3969" w:rsidP="00AF28B8">
            <w:pPr>
              <w:overflowPunct w:val="0"/>
              <w:autoSpaceDE w:val="0"/>
              <w:autoSpaceDN w:val="0"/>
              <w:snapToGrid w:val="0"/>
              <w:spacing w:after="60"/>
              <w:jc w:val="both"/>
              <w:rPr>
                <w:szCs w:val="20"/>
                <w:lang w:eastAsia="ko-KR"/>
              </w:rPr>
            </w:pPr>
            <w:r>
              <w:rPr>
                <w:szCs w:val="20"/>
                <w:lang w:eastAsia="ko-KR"/>
              </w:rPr>
              <w:t>REG bundle size</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8F35A6F" w14:textId="2FD5B99F" w:rsidR="00BD3969" w:rsidRDefault="00BD3969" w:rsidP="00AF28B8">
            <w:pPr>
              <w:overflowPunct w:val="0"/>
              <w:autoSpaceDE w:val="0"/>
              <w:autoSpaceDN w:val="0"/>
              <w:snapToGrid w:val="0"/>
              <w:spacing w:after="60"/>
              <w:jc w:val="both"/>
              <w:rPr>
                <w:szCs w:val="20"/>
                <w:lang w:eastAsia="ko-KR"/>
              </w:rPr>
            </w:pPr>
            <w:r>
              <w:rPr>
                <w:szCs w:val="20"/>
                <w:lang w:eastAsia="ko-KR"/>
              </w:rPr>
              <w:t>6 PRBS</w:t>
            </w:r>
          </w:p>
        </w:tc>
      </w:tr>
    </w:tbl>
    <w:p w14:paraId="41B26FFE" w14:textId="39FDAAE6" w:rsidR="00ED11B6" w:rsidRDefault="00ED11B6" w:rsidP="00ED11B6">
      <w:pPr>
        <w:pStyle w:val="BodyText"/>
      </w:pPr>
    </w:p>
    <w:p w14:paraId="53921305" w14:textId="33B67F1C" w:rsidR="00D8316D" w:rsidRDefault="00D8316D" w:rsidP="00703469">
      <w:pPr>
        <w:pStyle w:val="Heading2"/>
      </w:pPr>
      <w:r>
        <w:t>System level</w:t>
      </w:r>
    </w:p>
    <w:p w14:paraId="0FF24932" w14:textId="77777777" w:rsidR="00703469" w:rsidRPr="00703469" w:rsidRDefault="00703469" w:rsidP="00703469">
      <w:pPr>
        <w:pStyle w:val="BodyText"/>
      </w:pPr>
    </w:p>
    <w:tbl>
      <w:tblPr>
        <w:tblW w:w="7370" w:type="dxa"/>
        <w:tblCellMar>
          <w:left w:w="0" w:type="dxa"/>
          <w:right w:w="0" w:type="dxa"/>
        </w:tblCellMar>
        <w:tblLook w:val="04A0" w:firstRow="1" w:lastRow="0" w:firstColumn="1" w:lastColumn="0" w:noHBand="0" w:noVBand="1"/>
      </w:tblPr>
      <w:tblGrid>
        <w:gridCol w:w="2530"/>
        <w:gridCol w:w="4840"/>
      </w:tblGrid>
      <w:tr w:rsidR="00D8316D" w:rsidRPr="008C10B1" w14:paraId="4A834D46" w14:textId="77777777" w:rsidTr="00AF28B8">
        <w:trPr>
          <w:trHeight w:val="293"/>
        </w:trPr>
        <w:tc>
          <w:tcPr>
            <w:tcW w:w="253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EC63143" w14:textId="77777777" w:rsidR="00D8316D" w:rsidRPr="008C10B1" w:rsidRDefault="00D8316D" w:rsidP="00AF28B8">
            <w:pPr>
              <w:jc w:val="center"/>
              <w:rPr>
                <w:b/>
                <w:bCs/>
                <w:szCs w:val="20"/>
                <w:lang w:eastAsia="ko-KR"/>
              </w:rPr>
            </w:pPr>
            <w:r w:rsidRPr="008C10B1">
              <w:rPr>
                <w:b/>
                <w:bCs/>
                <w:szCs w:val="20"/>
              </w:rPr>
              <w:t>Parameters</w:t>
            </w:r>
          </w:p>
        </w:tc>
        <w:tc>
          <w:tcPr>
            <w:tcW w:w="4840"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145CE329" w14:textId="77777777" w:rsidR="00D8316D" w:rsidRPr="008C10B1" w:rsidRDefault="00D8316D" w:rsidP="00AF28B8">
            <w:pPr>
              <w:jc w:val="center"/>
              <w:rPr>
                <w:b/>
                <w:bCs/>
                <w:szCs w:val="20"/>
              </w:rPr>
            </w:pPr>
            <w:r w:rsidRPr="008C10B1">
              <w:rPr>
                <w:b/>
                <w:bCs/>
                <w:szCs w:val="20"/>
              </w:rPr>
              <w:t>Values</w:t>
            </w:r>
          </w:p>
        </w:tc>
      </w:tr>
      <w:tr w:rsidR="00D8316D" w:rsidRPr="008C10B1" w14:paraId="143FC5ED" w14:textId="77777777" w:rsidTr="00AF28B8">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A3844CE" w14:textId="77777777" w:rsidR="00D8316D" w:rsidRPr="008C10B1" w:rsidRDefault="00D8316D" w:rsidP="00AF28B8">
            <w:pPr>
              <w:rPr>
                <w:szCs w:val="20"/>
              </w:rPr>
            </w:pPr>
            <w:r w:rsidRPr="008C10B1">
              <w:rPr>
                <w:szCs w:val="20"/>
              </w:rPr>
              <w:t>Carrier frequency</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3B43AC7" w14:textId="3E56E8AB" w:rsidR="00D8316D" w:rsidRPr="008C10B1" w:rsidRDefault="00D8316D" w:rsidP="00AF28B8">
            <w:pPr>
              <w:rPr>
                <w:szCs w:val="20"/>
              </w:rPr>
            </w:pPr>
            <w:r>
              <w:rPr>
                <w:szCs w:val="20"/>
              </w:rPr>
              <w:t>2 GHz</w:t>
            </w:r>
          </w:p>
        </w:tc>
      </w:tr>
      <w:tr w:rsidR="00D8316D" w:rsidRPr="008C10B1" w14:paraId="2CFD176E" w14:textId="77777777" w:rsidTr="00AF28B8">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6D98E292" w14:textId="77777777" w:rsidR="00D8316D" w:rsidRPr="008C10B1" w:rsidRDefault="00D8316D" w:rsidP="00AF28B8">
            <w:pPr>
              <w:rPr>
                <w:szCs w:val="20"/>
              </w:rPr>
            </w:pPr>
            <w:r w:rsidRPr="008C10B1">
              <w:rPr>
                <w:szCs w:val="20"/>
                <w:lang w:eastAsia="sv-SE"/>
              </w:rPr>
              <w:t>SCS</w:t>
            </w:r>
          </w:p>
        </w:tc>
        <w:tc>
          <w:tcPr>
            <w:tcW w:w="0" w:type="auto"/>
            <w:tcBorders>
              <w:top w:val="nil"/>
              <w:left w:val="nil"/>
              <w:bottom w:val="single" w:sz="8" w:space="0" w:color="000000"/>
              <w:right w:val="single" w:sz="8" w:space="0" w:color="000000"/>
            </w:tcBorders>
            <w:vAlign w:val="center"/>
            <w:hideMark/>
          </w:tcPr>
          <w:p w14:paraId="1D38F433" w14:textId="524056C5" w:rsidR="00D8316D" w:rsidRPr="008C10B1" w:rsidRDefault="00D8316D" w:rsidP="00AF28B8">
            <w:pPr>
              <w:rPr>
                <w:rFonts w:eastAsia="Calibri"/>
                <w:szCs w:val="20"/>
              </w:rPr>
            </w:pPr>
            <w:r>
              <w:rPr>
                <w:rFonts w:eastAsia="Calibri"/>
                <w:szCs w:val="20"/>
              </w:rPr>
              <w:t>15 kHz</w:t>
            </w:r>
          </w:p>
        </w:tc>
      </w:tr>
      <w:tr w:rsidR="00D8316D" w:rsidRPr="008C10B1" w14:paraId="53EC99D5" w14:textId="77777777" w:rsidTr="00AF28B8">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047894B5" w14:textId="77777777" w:rsidR="00D8316D" w:rsidRPr="008C10B1" w:rsidRDefault="00D8316D" w:rsidP="00AF28B8">
            <w:pPr>
              <w:rPr>
                <w:szCs w:val="20"/>
                <w:lang w:eastAsia="sv-SE"/>
              </w:rPr>
            </w:pPr>
            <w:r w:rsidRPr="008C10B1">
              <w:rPr>
                <w:szCs w:val="20"/>
              </w:rPr>
              <w:lastRenderedPageBreak/>
              <w:t xml:space="preserve">Simulation bandwidth </w:t>
            </w:r>
          </w:p>
        </w:tc>
        <w:tc>
          <w:tcPr>
            <w:tcW w:w="0" w:type="auto"/>
            <w:tcBorders>
              <w:top w:val="nil"/>
              <w:left w:val="nil"/>
              <w:bottom w:val="single" w:sz="8" w:space="0" w:color="000000"/>
              <w:right w:val="single" w:sz="8" w:space="0" w:color="000000"/>
            </w:tcBorders>
            <w:vAlign w:val="center"/>
            <w:hideMark/>
          </w:tcPr>
          <w:p w14:paraId="20ED8AA5" w14:textId="7C5BB36D" w:rsidR="00D8316D" w:rsidRPr="008C10B1" w:rsidRDefault="00D8316D" w:rsidP="00AF28B8">
            <w:pPr>
              <w:rPr>
                <w:rFonts w:eastAsia="Calibri"/>
                <w:szCs w:val="20"/>
              </w:rPr>
            </w:pPr>
            <w:r>
              <w:rPr>
                <w:rFonts w:eastAsia="Calibri"/>
                <w:szCs w:val="20"/>
              </w:rPr>
              <w:t>20 MHz</w:t>
            </w:r>
          </w:p>
        </w:tc>
      </w:tr>
      <w:tr w:rsidR="00D8316D" w:rsidRPr="008C10B1" w14:paraId="4D782CE0" w14:textId="77777777" w:rsidTr="00AF28B8">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6D65B91" w14:textId="77777777" w:rsidR="00D8316D" w:rsidRPr="008C10B1" w:rsidRDefault="00D8316D" w:rsidP="00AF28B8">
            <w:pPr>
              <w:rPr>
                <w:szCs w:val="20"/>
                <w:lang w:eastAsia="ko-KR"/>
              </w:rPr>
            </w:pPr>
            <w:r w:rsidRPr="008C10B1">
              <w:rPr>
                <w:szCs w:val="20"/>
              </w:rPr>
              <w:t>BS antenna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883A5B0" w14:textId="77777777" w:rsidR="00D8316D" w:rsidRPr="008C10B1" w:rsidRDefault="00D8316D" w:rsidP="00AF28B8">
            <w:pPr>
              <w:rPr>
                <w:szCs w:val="20"/>
              </w:rPr>
            </w:pPr>
            <w:r w:rsidRPr="008C10B1">
              <w:rPr>
                <w:szCs w:val="20"/>
              </w:rPr>
              <w:t>25 m</w:t>
            </w:r>
          </w:p>
        </w:tc>
      </w:tr>
      <w:tr w:rsidR="00D8316D" w:rsidRPr="008C10B1" w14:paraId="2D4F4F2A" w14:textId="77777777" w:rsidTr="00AF28B8">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65E6259" w14:textId="77777777" w:rsidR="00D8316D" w:rsidRPr="008C10B1" w:rsidRDefault="00D8316D" w:rsidP="00AF28B8">
            <w:pPr>
              <w:rPr>
                <w:szCs w:val="20"/>
              </w:rPr>
            </w:pPr>
            <w:r w:rsidRPr="008C10B1">
              <w:rPr>
                <w:szCs w:val="20"/>
              </w:rPr>
              <w:t>UE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DEFA30F" w14:textId="77777777" w:rsidR="00D8316D" w:rsidRPr="008C10B1" w:rsidRDefault="00D8316D" w:rsidP="00AF28B8">
            <w:pPr>
              <w:rPr>
                <w:szCs w:val="20"/>
              </w:rPr>
            </w:pPr>
            <w:r w:rsidRPr="008C10B1">
              <w:rPr>
                <w:szCs w:val="20"/>
              </w:rPr>
              <w:t xml:space="preserve">1.5m </w:t>
            </w:r>
          </w:p>
        </w:tc>
      </w:tr>
      <w:tr w:rsidR="00D8316D" w:rsidRPr="008C10B1" w14:paraId="22F8EA02" w14:textId="77777777" w:rsidTr="00AF28B8">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69CDA7E" w14:textId="77777777" w:rsidR="00D8316D" w:rsidRPr="008C10B1" w:rsidRDefault="00D8316D" w:rsidP="00AF28B8">
            <w:pPr>
              <w:rPr>
                <w:szCs w:val="20"/>
              </w:rPr>
            </w:pPr>
            <w:r w:rsidRPr="008C10B1">
              <w:rPr>
                <w:szCs w:val="20"/>
              </w:rPr>
              <w:t>TRP transmit power</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A77049D" w14:textId="77777777" w:rsidR="00D8316D" w:rsidRPr="008C10B1" w:rsidRDefault="00D8316D" w:rsidP="00AF28B8">
            <w:pPr>
              <w:rPr>
                <w:szCs w:val="20"/>
              </w:rPr>
            </w:pPr>
            <w:r w:rsidRPr="008C10B1">
              <w:rPr>
                <w:szCs w:val="20"/>
              </w:rPr>
              <w:t>46 dBm for 10MHz</w:t>
            </w:r>
          </w:p>
        </w:tc>
      </w:tr>
      <w:tr w:rsidR="00D8316D" w:rsidRPr="008C10B1" w14:paraId="0208BD29" w14:textId="77777777" w:rsidTr="00AF28B8">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2360294" w14:textId="77777777" w:rsidR="00D8316D" w:rsidRPr="008C10B1" w:rsidRDefault="00D8316D" w:rsidP="00AF28B8">
            <w:pPr>
              <w:rPr>
                <w:szCs w:val="20"/>
              </w:rPr>
            </w:pPr>
            <w:r w:rsidRPr="008C10B1">
              <w:rPr>
                <w:szCs w:val="20"/>
              </w:rPr>
              <w:t>Scenario</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D0DB5EB" w14:textId="77777777" w:rsidR="00D8316D" w:rsidRPr="008C10B1" w:rsidRDefault="00D8316D" w:rsidP="00AF28B8">
            <w:pPr>
              <w:rPr>
                <w:szCs w:val="20"/>
              </w:rPr>
            </w:pPr>
            <w:r w:rsidRPr="008C10B1">
              <w:rPr>
                <w:szCs w:val="20"/>
              </w:rPr>
              <w:t>Urban Macro</w:t>
            </w:r>
          </w:p>
        </w:tc>
      </w:tr>
      <w:tr w:rsidR="00D8316D" w:rsidRPr="008C10B1" w14:paraId="705194AE" w14:textId="77777777" w:rsidTr="00AF28B8">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44D77A2" w14:textId="77777777" w:rsidR="00D8316D" w:rsidRPr="008C10B1" w:rsidRDefault="00D8316D" w:rsidP="00AF28B8">
            <w:pPr>
              <w:rPr>
                <w:szCs w:val="20"/>
              </w:rPr>
            </w:pPr>
            <w:r w:rsidRPr="008C10B1">
              <w:rPr>
                <w:szCs w:val="20"/>
              </w:rPr>
              <w:t>ISD</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AF33BFF" w14:textId="77777777" w:rsidR="00D8316D" w:rsidRPr="008C10B1" w:rsidRDefault="00D8316D" w:rsidP="00AF28B8">
            <w:pPr>
              <w:rPr>
                <w:szCs w:val="20"/>
              </w:rPr>
            </w:pPr>
            <w:r w:rsidRPr="008C10B1">
              <w:rPr>
                <w:szCs w:val="20"/>
              </w:rPr>
              <w:t>500m</w:t>
            </w:r>
          </w:p>
        </w:tc>
      </w:tr>
      <w:tr w:rsidR="00D8316D" w:rsidRPr="008C10B1" w14:paraId="5DB0D7AD" w14:textId="77777777" w:rsidTr="00AF28B8">
        <w:trPr>
          <w:trHeight w:val="506"/>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4C1B866" w14:textId="77777777" w:rsidR="00D8316D" w:rsidRPr="008C10B1" w:rsidRDefault="00D8316D" w:rsidP="00AF28B8">
            <w:pPr>
              <w:rPr>
                <w:szCs w:val="20"/>
              </w:rPr>
            </w:pPr>
            <w:r w:rsidRPr="008C10B1">
              <w:rPr>
                <w:szCs w:val="20"/>
              </w:rPr>
              <w:t>TRP antenna configuration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B7BF69D" w14:textId="594D5695" w:rsidR="00D8316D" w:rsidRPr="008C10B1" w:rsidRDefault="00D8316D" w:rsidP="00AF28B8">
            <w:pPr>
              <w:rPr>
                <w:szCs w:val="20"/>
              </w:rPr>
            </w:pPr>
            <w:r w:rsidRPr="008C10B1">
              <w:rPr>
                <w:szCs w:val="20"/>
              </w:rPr>
              <w:t>(</w:t>
            </w:r>
            <w:proofErr w:type="spellStart"/>
            <w:proofErr w:type="gramStart"/>
            <w:r w:rsidRPr="008C10B1">
              <w:rPr>
                <w:szCs w:val="20"/>
              </w:rPr>
              <w:t>M,N</w:t>
            </w:r>
            <w:proofErr w:type="gramEnd"/>
            <w:r w:rsidRPr="008C10B1">
              <w:rPr>
                <w:szCs w:val="20"/>
              </w:rPr>
              <w:t>,P,Mg,Ng;Mp,Np</w:t>
            </w:r>
            <w:proofErr w:type="spellEnd"/>
            <w:r w:rsidRPr="008C10B1">
              <w:rPr>
                <w:szCs w:val="20"/>
              </w:rPr>
              <w:t>)= (2,8,2,1,1;1,1)</w:t>
            </w:r>
          </w:p>
        </w:tc>
      </w:tr>
      <w:tr w:rsidR="00D8316D" w:rsidRPr="008C10B1" w14:paraId="1EFB5B1E" w14:textId="77777777" w:rsidTr="00AF28B8">
        <w:trPr>
          <w:trHeight w:val="506"/>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44EDE63" w14:textId="77777777" w:rsidR="00D8316D" w:rsidRPr="008C10B1" w:rsidRDefault="00D8316D" w:rsidP="00AF28B8">
            <w:pPr>
              <w:rPr>
                <w:szCs w:val="20"/>
              </w:rPr>
            </w:pPr>
            <w:r w:rsidRPr="008C10B1">
              <w:rPr>
                <w:szCs w:val="20"/>
              </w:rPr>
              <w:t>UE antenna configuration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0B6744D" w14:textId="27E8FFE0" w:rsidR="00D8316D" w:rsidRPr="008C10B1" w:rsidRDefault="00D8316D" w:rsidP="00AF28B8">
            <w:pPr>
              <w:rPr>
                <w:szCs w:val="20"/>
              </w:rPr>
            </w:pPr>
            <w:r w:rsidRPr="008C10B1">
              <w:rPr>
                <w:szCs w:val="20"/>
              </w:rPr>
              <w:t>(</w:t>
            </w:r>
            <w:proofErr w:type="spellStart"/>
            <w:proofErr w:type="gramStart"/>
            <w:r w:rsidRPr="008C10B1">
              <w:rPr>
                <w:szCs w:val="20"/>
              </w:rPr>
              <w:t>M,N</w:t>
            </w:r>
            <w:proofErr w:type="gramEnd"/>
            <w:r w:rsidRPr="008C10B1">
              <w:rPr>
                <w:szCs w:val="20"/>
              </w:rPr>
              <w:t>,P,Mg,Ng;Mp,Np</w:t>
            </w:r>
            <w:proofErr w:type="spellEnd"/>
            <w:r w:rsidRPr="008C10B1">
              <w:rPr>
                <w:szCs w:val="20"/>
              </w:rPr>
              <w:t xml:space="preserve">)= (1,1,2,1,1;1,1) </w:t>
            </w:r>
          </w:p>
          <w:p w14:paraId="32987CE0" w14:textId="335A3D28" w:rsidR="00D8316D" w:rsidRPr="008C10B1" w:rsidRDefault="00D8316D" w:rsidP="00AF28B8">
            <w:pPr>
              <w:rPr>
                <w:szCs w:val="20"/>
              </w:rPr>
            </w:pPr>
          </w:p>
        </w:tc>
      </w:tr>
      <w:tr w:rsidR="00D8316D" w:rsidRPr="008C10B1" w14:paraId="67C50BA3" w14:textId="77777777" w:rsidTr="00AF28B8">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BE35B27" w14:textId="77777777" w:rsidR="00D8316D" w:rsidRPr="008C10B1" w:rsidRDefault="00D8316D" w:rsidP="00AF28B8">
            <w:pPr>
              <w:rPr>
                <w:szCs w:val="20"/>
              </w:rPr>
            </w:pPr>
            <w:r w:rsidRPr="008C10B1">
              <w:rPr>
                <w:szCs w:val="20"/>
              </w:rPr>
              <w:t>Device deployment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C2CA50F" w14:textId="77777777" w:rsidR="00D8316D" w:rsidRPr="008C10B1" w:rsidRDefault="00D8316D" w:rsidP="00AF28B8">
            <w:pPr>
              <w:rPr>
                <w:szCs w:val="20"/>
              </w:rPr>
            </w:pPr>
            <w:r w:rsidRPr="008C10B1">
              <w:rPr>
                <w:szCs w:val="20"/>
              </w:rPr>
              <w:t xml:space="preserve">80% indoor, 20% outdoor </w:t>
            </w:r>
          </w:p>
        </w:tc>
      </w:tr>
      <w:tr w:rsidR="00D8316D" w:rsidRPr="008C10B1" w14:paraId="7B6BE2B1" w14:textId="77777777" w:rsidTr="00AF28B8">
        <w:trPr>
          <w:trHeight w:val="278"/>
        </w:trPr>
        <w:tc>
          <w:tcPr>
            <w:tcW w:w="2530" w:type="dxa"/>
            <w:vMerge w:val="restart"/>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D5C483B" w14:textId="1B2FD018" w:rsidR="00D8316D" w:rsidRPr="008C10B1" w:rsidRDefault="00D8316D" w:rsidP="00AF28B8">
            <w:pPr>
              <w:rPr>
                <w:szCs w:val="20"/>
              </w:rPr>
            </w:pPr>
            <w:r w:rsidRPr="008C10B1">
              <w:rPr>
                <w:szCs w:val="20"/>
              </w:rPr>
              <w:t>UE speeds</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84BB502" w14:textId="77777777" w:rsidR="00D8316D" w:rsidRPr="008C10B1" w:rsidRDefault="00D8316D" w:rsidP="00AF28B8">
            <w:pPr>
              <w:rPr>
                <w:szCs w:val="20"/>
              </w:rPr>
            </w:pPr>
            <w:r w:rsidRPr="008C10B1">
              <w:rPr>
                <w:szCs w:val="20"/>
              </w:rPr>
              <w:t>Indoor users: 3km/h</w:t>
            </w:r>
          </w:p>
        </w:tc>
      </w:tr>
      <w:tr w:rsidR="00D8316D" w:rsidRPr="008C10B1" w14:paraId="5E578C32" w14:textId="77777777" w:rsidTr="00AF28B8">
        <w:trPr>
          <w:trHeight w:val="293"/>
        </w:trPr>
        <w:tc>
          <w:tcPr>
            <w:tcW w:w="0" w:type="auto"/>
            <w:vMerge/>
            <w:tcBorders>
              <w:top w:val="nil"/>
              <w:left w:val="single" w:sz="8" w:space="0" w:color="000000"/>
              <w:bottom w:val="single" w:sz="8" w:space="0" w:color="000000"/>
              <w:right w:val="single" w:sz="8" w:space="0" w:color="000000"/>
            </w:tcBorders>
            <w:vAlign w:val="center"/>
            <w:hideMark/>
          </w:tcPr>
          <w:p w14:paraId="74E49FC0" w14:textId="77777777" w:rsidR="00D8316D" w:rsidRPr="008C10B1" w:rsidRDefault="00D8316D" w:rsidP="00AF28B8">
            <w:pPr>
              <w:rPr>
                <w:rFonts w:eastAsia="Calibri"/>
                <w:szCs w:val="20"/>
              </w:rPr>
            </w:pP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1D187E8" w14:textId="77777777" w:rsidR="00D8316D" w:rsidRPr="008C10B1" w:rsidRDefault="00D8316D" w:rsidP="00AF28B8">
            <w:pPr>
              <w:rPr>
                <w:szCs w:val="20"/>
              </w:rPr>
            </w:pPr>
            <w:r w:rsidRPr="008C10B1">
              <w:rPr>
                <w:szCs w:val="20"/>
              </w:rPr>
              <w:t>Outdoor users (in-car): 30 km/h</w:t>
            </w:r>
          </w:p>
        </w:tc>
      </w:tr>
      <w:tr w:rsidR="00D8316D" w:rsidRPr="008C10B1" w14:paraId="0CF24B3D" w14:textId="77777777" w:rsidTr="00AF28B8">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FAA4DDB" w14:textId="77777777" w:rsidR="00D8316D" w:rsidRPr="008C10B1" w:rsidRDefault="00D8316D" w:rsidP="00AF28B8">
            <w:pPr>
              <w:rPr>
                <w:szCs w:val="20"/>
              </w:rPr>
            </w:pPr>
            <w:r w:rsidRPr="008C10B1">
              <w:rPr>
                <w:szCs w:val="20"/>
              </w:rPr>
              <w:t>BS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379A66C" w14:textId="77777777" w:rsidR="00D8316D" w:rsidRPr="008C10B1" w:rsidRDefault="00D8316D" w:rsidP="00AF28B8">
            <w:pPr>
              <w:rPr>
                <w:szCs w:val="20"/>
              </w:rPr>
            </w:pPr>
            <w:r w:rsidRPr="008C10B1">
              <w:rPr>
                <w:szCs w:val="20"/>
              </w:rPr>
              <w:t>5 dB</w:t>
            </w:r>
          </w:p>
        </w:tc>
      </w:tr>
      <w:tr w:rsidR="00D8316D" w:rsidRPr="008C10B1" w14:paraId="0A7F46F0" w14:textId="77777777" w:rsidTr="00AF28B8">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63D1A02" w14:textId="77777777" w:rsidR="00D8316D" w:rsidRPr="008C10B1" w:rsidRDefault="00D8316D" w:rsidP="00AF28B8">
            <w:pPr>
              <w:rPr>
                <w:szCs w:val="20"/>
              </w:rPr>
            </w:pPr>
            <w:r w:rsidRPr="008C10B1">
              <w:rPr>
                <w:szCs w:val="20"/>
              </w:rPr>
              <w:t>BS antenna element gain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11B9711" w14:textId="77777777" w:rsidR="00D8316D" w:rsidRPr="008C10B1" w:rsidRDefault="00D8316D" w:rsidP="00AF28B8">
            <w:pPr>
              <w:rPr>
                <w:szCs w:val="20"/>
              </w:rPr>
            </w:pPr>
            <w:r w:rsidRPr="008C10B1">
              <w:rPr>
                <w:szCs w:val="20"/>
              </w:rPr>
              <w:t xml:space="preserve">8 </w:t>
            </w:r>
            <w:proofErr w:type="spellStart"/>
            <w:r w:rsidRPr="008C10B1">
              <w:rPr>
                <w:szCs w:val="20"/>
              </w:rPr>
              <w:t>dBi</w:t>
            </w:r>
            <w:proofErr w:type="spellEnd"/>
          </w:p>
        </w:tc>
      </w:tr>
      <w:tr w:rsidR="00D8316D" w:rsidRPr="008C10B1" w14:paraId="404D60B2" w14:textId="77777777" w:rsidTr="00AF28B8">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FD11DE8" w14:textId="77777777" w:rsidR="00D8316D" w:rsidRPr="008C10B1" w:rsidRDefault="00D8316D" w:rsidP="00AF28B8">
            <w:pPr>
              <w:rPr>
                <w:szCs w:val="20"/>
              </w:rPr>
            </w:pPr>
            <w:r w:rsidRPr="008C10B1">
              <w:rPr>
                <w:szCs w:val="20"/>
              </w:rPr>
              <w:t>UE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4753A61" w14:textId="77777777" w:rsidR="00D8316D" w:rsidRPr="008C10B1" w:rsidRDefault="00D8316D" w:rsidP="00AF28B8">
            <w:pPr>
              <w:rPr>
                <w:szCs w:val="20"/>
              </w:rPr>
            </w:pPr>
            <w:r w:rsidRPr="008C10B1">
              <w:rPr>
                <w:szCs w:val="20"/>
              </w:rPr>
              <w:t>9 dB</w:t>
            </w:r>
          </w:p>
        </w:tc>
      </w:tr>
      <w:tr w:rsidR="00D8316D" w:rsidRPr="008C10B1" w14:paraId="098EEDEB" w14:textId="77777777" w:rsidTr="00AF28B8">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383751C" w14:textId="77777777" w:rsidR="00D8316D" w:rsidRPr="008C10B1" w:rsidRDefault="00D8316D" w:rsidP="00AF28B8">
            <w:pPr>
              <w:rPr>
                <w:szCs w:val="20"/>
              </w:rPr>
            </w:pPr>
            <w:r w:rsidRPr="008C10B1">
              <w:rPr>
                <w:szCs w:val="20"/>
              </w:rPr>
              <w:t>Thermal noise level</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530BB52" w14:textId="77777777" w:rsidR="00D8316D" w:rsidRPr="008C10B1" w:rsidRDefault="00D8316D" w:rsidP="00AF28B8">
            <w:pPr>
              <w:rPr>
                <w:szCs w:val="20"/>
              </w:rPr>
            </w:pPr>
            <w:r w:rsidRPr="008C10B1">
              <w:rPr>
                <w:szCs w:val="20"/>
              </w:rPr>
              <w:t>-174 dBm/Hz</w:t>
            </w:r>
          </w:p>
        </w:tc>
      </w:tr>
      <w:tr w:rsidR="00D8316D" w:rsidRPr="008C10B1" w14:paraId="6327DD63" w14:textId="77777777" w:rsidTr="00AF28B8">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bottom"/>
            <w:hideMark/>
          </w:tcPr>
          <w:p w14:paraId="4B49FB88" w14:textId="77777777" w:rsidR="00D8316D" w:rsidRPr="008C10B1" w:rsidRDefault="00D8316D" w:rsidP="00AF28B8">
            <w:pPr>
              <w:rPr>
                <w:szCs w:val="20"/>
              </w:rPr>
            </w:pPr>
            <w:r w:rsidRPr="008C10B1">
              <w:rPr>
                <w:szCs w:val="20"/>
              </w:rPr>
              <w:t>Traffic</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70435BDB" w14:textId="06FF890B" w:rsidR="00D8316D" w:rsidRPr="008C10B1" w:rsidRDefault="00D8316D" w:rsidP="00AF28B8">
            <w:pPr>
              <w:rPr>
                <w:szCs w:val="20"/>
              </w:rPr>
            </w:pPr>
            <w:r w:rsidRPr="008C10B1">
              <w:rPr>
                <w:szCs w:val="20"/>
              </w:rPr>
              <w:t>Full Buffer</w:t>
            </w:r>
          </w:p>
        </w:tc>
      </w:tr>
      <w:tr w:rsidR="00D8316D" w:rsidRPr="008C10B1" w14:paraId="1A68B211" w14:textId="77777777" w:rsidTr="00AF28B8">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B65107C" w14:textId="77777777" w:rsidR="00D8316D" w:rsidRPr="008C10B1" w:rsidRDefault="00D8316D" w:rsidP="00AF28B8">
            <w:pPr>
              <w:rPr>
                <w:szCs w:val="20"/>
              </w:rPr>
            </w:pPr>
            <w:r w:rsidRPr="008C10B1">
              <w:rPr>
                <w:szCs w:val="20"/>
              </w:rPr>
              <w:t>Macro sites</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F361FA4" w14:textId="77777777" w:rsidR="00D8316D" w:rsidRPr="008C10B1" w:rsidRDefault="00D8316D" w:rsidP="00AF28B8">
            <w:pPr>
              <w:rPr>
                <w:szCs w:val="20"/>
              </w:rPr>
            </w:pPr>
            <w:r w:rsidRPr="008C10B1">
              <w:rPr>
                <w:szCs w:val="20"/>
              </w:rPr>
              <w:t>19</w:t>
            </w:r>
          </w:p>
        </w:tc>
      </w:tr>
      <w:tr w:rsidR="00D8316D" w:rsidRPr="008C10B1" w14:paraId="4EC2B618" w14:textId="77777777" w:rsidTr="00AF28B8">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B79E52C" w14:textId="77777777" w:rsidR="00D8316D" w:rsidRPr="008C10B1" w:rsidRDefault="00D8316D" w:rsidP="00AF28B8">
            <w:pPr>
              <w:rPr>
                <w:szCs w:val="20"/>
              </w:rPr>
            </w:pPr>
            <w:proofErr w:type="spellStart"/>
            <w:r w:rsidRPr="008C10B1">
              <w:rPr>
                <w:szCs w:val="20"/>
              </w:rPr>
              <w:t>Downtilt</w:t>
            </w:r>
            <w:proofErr w:type="spellEnd"/>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E599C00" w14:textId="77777777" w:rsidR="00D8316D" w:rsidRPr="008C10B1" w:rsidRDefault="00D8316D" w:rsidP="00AF28B8">
            <w:pPr>
              <w:rPr>
                <w:szCs w:val="20"/>
              </w:rPr>
            </w:pPr>
            <w:r w:rsidRPr="008C10B1">
              <w:rPr>
                <w:szCs w:val="20"/>
              </w:rPr>
              <w:t>102°</w:t>
            </w:r>
          </w:p>
        </w:tc>
      </w:tr>
      <w:tr w:rsidR="00D8316D" w:rsidRPr="00625AFA" w14:paraId="76FEFD45" w14:textId="77777777" w:rsidTr="00AF28B8">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ED08792" w14:textId="77777777" w:rsidR="00D8316D" w:rsidRPr="008C10B1" w:rsidRDefault="00D8316D" w:rsidP="00AF28B8">
            <w:pPr>
              <w:rPr>
                <w:szCs w:val="20"/>
              </w:rPr>
            </w:pPr>
            <w:r w:rsidRPr="008C10B1">
              <w:rPr>
                <w:szCs w:val="20"/>
              </w:rPr>
              <w:t>Minimum BS to UE distance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0ED9F24" w14:textId="77777777" w:rsidR="00D8316D" w:rsidRPr="00625AFA" w:rsidRDefault="00D8316D" w:rsidP="00AF28B8">
            <w:pPr>
              <w:rPr>
                <w:szCs w:val="20"/>
              </w:rPr>
            </w:pPr>
            <w:r w:rsidRPr="008C10B1">
              <w:rPr>
                <w:szCs w:val="20"/>
              </w:rPr>
              <w:t>35m</w:t>
            </w:r>
          </w:p>
        </w:tc>
      </w:tr>
    </w:tbl>
    <w:p w14:paraId="6C866C3B" w14:textId="77777777" w:rsidR="00ED11B6" w:rsidRDefault="00ED11B6" w:rsidP="00B275EA">
      <w:pPr>
        <w:pStyle w:val="BodyText"/>
      </w:pPr>
    </w:p>
    <w:sectPr w:rsidR="00ED11B6">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160DD6" w14:textId="77777777" w:rsidR="009B389F" w:rsidRDefault="009B389F">
      <w:r>
        <w:separator/>
      </w:r>
    </w:p>
  </w:endnote>
  <w:endnote w:type="continuationSeparator" w:id="0">
    <w:p w14:paraId="3703057F" w14:textId="77777777" w:rsidR="009B389F" w:rsidRDefault="009B389F">
      <w:r>
        <w:continuationSeparator/>
      </w:r>
    </w:p>
  </w:endnote>
  <w:endnote w:type="continuationNotice" w:id="1">
    <w:p w14:paraId="58F20A58" w14:textId="77777777" w:rsidR="009B389F" w:rsidRDefault="009B38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37544523"/>
      <w:docPartObj>
        <w:docPartGallery w:val="Page Numbers (Bottom of Page)"/>
        <w:docPartUnique/>
      </w:docPartObj>
    </w:sdtPr>
    <w:sdtEndPr>
      <w:rPr>
        <w:noProof/>
      </w:rPr>
    </w:sdtEndPr>
    <w:sdtContent>
      <w:p w14:paraId="1B79E256" w14:textId="77777777" w:rsidR="00AF28B8" w:rsidRDefault="00AF28B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DECB1FE" w14:textId="77777777" w:rsidR="00AF28B8" w:rsidRDefault="00AF28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531EB6" w14:textId="77777777" w:rsidR="009B389F" w:rsidRDefault="009B389F">
      <w:r>
        <w:separator/>
      </w:r>
    </w:p>
  </w:footnote>
  <w:footnote w:type="continuationSeparator" w:id="0">
    <w:p w14:paraId="767BEEFF" w14:textId="77777777" w:rsidR="009B389F" w:rsidRDefault="009B389F">
      <w:r>
        <w:continuationSeparator/>
      </w:r>
    </w:p>
  </w:footnote>
  <w:footnote w:type="continuationNotice" w:id="1">
    <w:p w14:paraId="2C292460" w14:textId="77777777" w:rsidR="009B389F" w:rsidRDefault="009B38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B24BBD" w14:textId="77777777" w:rsidR="00AF28B8" w:rsidRDefault="00AF28B8" w:rsidP="00BC51FA">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A274C6"/>
    <w:multiLevelType w:val="hybridMultilevel"/>
    <w:tmpl w:val="545E32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2404C7"/>
    <w:multiLevelType w:val="hybridMultilevel"/>
    <w:tmpl w:val="DE364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866F90"/>
    <w:multiLevelType w:val="hybridMultilevel"/>
    <w:tmpl w:val="798EC792"/>
    <w:lvl w:ilvl="0" w:tplc="63C4D448">
      <w:start w:val="2"/>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1C995967"/>
    <w:multiLevelType w:val="hybridMultilevel"/>
    <w:tmpl w:val="944C93FC"/>
    <w:lvl w:ilvl="0" w:tplc="E4FAF7DE">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D35D6B"/>
    <w:multiLevelType w:val="hybridMultilevel"/>
    <w:tmpl w:val="3D5C5B2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26B361E4"/>
    <w:multiLevelType w:val="hybridMultilevel"/>
    <w:tmpl w:val="5FEC75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7FE771F"/>
    <w:multiLevelType w:val="hybridMultilevel"/>
    <w:tmpl w:val="98C07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C00B8E"/>
    <w:multiLevelType w:val="hybridMultilevel"/>
    <w:tmpl w:val="EA40292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C307F4"/>
    <w:multiLevelType w:val="hybridMultilevel"/>
    <w:tmpl w:val="7A1AC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4E094F"/>
    <w:multiLevelType w:val="hybridMultilevel"/>
    <w:tmpl w:val="79485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9366F7"/>
    <w:multiLevelType w:val="hybridMultilevel"/>
    <w:tmpl w:val="13866AE6"/>
    <w:lvl w:ilvl="0" w:tplc="04090017">
      <w:start w:val="1"/>
      <w:numFmt w:val="lowerLetter"/>
      <w:lvlText w:val="%1)"/>
      <w:lvlJc w:val="left"/>
      <w:pPr>
        <w:ind w:left="720" w:hanging="360"/>
      </w:pPr>
    </w:lvl>
    <w:lvl w:ilvl="1" w:tplc="0409001B">
      <w:start w:val="1"/>
      <w:numFmt w:val="lowerRoman"/>
      <w:lvlText w:val="%2."/>
      <w:lvlJc w:val="righ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FD3E8B"/>
    <w:multiLevelType w:val="hybridMultilevel"/>
    <w:tmpl w:val="EA40292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A67C46"/>
    <w:multiLevelType w:val="hybridMultilevel"/>
    <w:tmpl w:val="B5B8D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281D82"/>
    <w:multiLevelType w:val="hybridMultilevel"/>
    <w:tmpl w:val="8B68A90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B67F8E"/>
    <w:multiLevelType w:val="hybridMultilevel"/>
    <w:tmpl w:val="8B68A90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B66D83"/>
    <w:multiLevelType w:val="hybridMultilevel"/>
    <w:tmpl w:val="EA40292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B20394"/>
    <w:multiLevelType w:val="hybridMultilevel"/>
    <w:tmpl w:val="099869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52832779"/>
    <w:multiLevelType w:val="hybridMultilevel"/>
    <w:tmpl w:val="88BC22E2"/>
    <w:lvl w:ilvl="0" w:tplc="04090017">
      <w:start w:val="1"/>
      <w:numFmt w:val="lowerLetter"/>
      <w:lvlText w:val="%1)"/>
      <w:lvlJc w:val="lef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833A14"/>
    <w:multiLevelType w:val="hybridMultilevel"/>
    <w:tmpl w:val="83D04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AB5D6B"/>
    <w:multiLevelType w:val="hybridMultilevel"/>
    <w:tmpl w:val="2B165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5C55E0"/>
    <w:multiLevelType w:val="hybridMultilevel"/>
    <w:tmpl w:val="6D06DF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D5F4684"/>
    <w:multiLevelType w:val="hybridMultilevel"/>
    <w:tmpl w:val="EF32027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00169A"/>
    <w:multiLevelType w:val="multilevel"/>
    <w:tmpl w:val="6100169A"/>
    <w:lvl w:ilvl="0">
      <w:numFmt w:val="bullet"/>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1926D8B"/>
    <w:multiLevelType w:val="hybridMultilevel"/>
    <w:tmpl w:val="949E19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FA2492"/>
    <w:multiLevelType w:val="hybridMultilevel"/>
    <w:tmpl w:val="60B22B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C21643"/>
    <w:multiLevelType w:val="hybridMultilevel"/>
    <w:tmpl w:val="D7A0932A"/>
    <w:lvl w:ilvl="0" w:tplc="9BEC49F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715953"/>
    <w:multiLevelType w:val="hybridMultilevel"/>
    <w:tmpl w:val="F8C2F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B61A59"/>
    <w:multiLevelType w:val="hybridMultilevel"/>
    <w:tmpl w:val="1DD269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8F1AD2"/>
    <w:multiLevelType w:val="hybridMultilevel"/>
    <w:tmpl w:val="274CE4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AA264A2"/>
    <w:multiLevelType w:val="hybridMultilevel"/>
    <w:tmpl w:val="1A0C8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3" w15:restartNumberingAfterBreak="0">
    <w:nsid w:val="7D3407A5"/>
    <w:multiLevelType w:val="hybridMultilevel"/>
    <w:tmpl w:val="BFBC3628"/>
    <w:lvl w:ilvl="0" w:tplc="BB9E30AC">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3F7A7D"/>
    <w:multiLevelType w:val="hybridMultilevel"/>
    <w:tmpl w:val="9CE69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6"/>
  </w:num>
  <w:num w:numId="3">
    <w:abstractNumId w:val="21"/>
  </w:num>
  <w:num w:numId="4">
    <w:abstractNumId w:val="26"/>
  </w:num>
  <w:num w:numId="5">
    <w:abstractNumId w:val="16"/>
  </w:num>
  <w:num w:numId="6">
    <w:abstractNumId w:val="4"/>
  </w:num>
  <w:num w:numId="7">
    <w:abstractNumId w:val="29"/>
  </w:num>
  <w:num w:numId="8">
    <w:abstractNumId w:val="12"/>
  </w:num>
  <w:num w:numId="9">
    <w:abstractNumId w:val="7"/>
  </w:num>
  <w:num w:numId="10">
    <w:abstractNumId w:val="30"/>
  </w:num>
  <w:num w:numId="11">
    <w:abstractNumId w:val="1"/>
  </w:num>
  <w:num w:numId="12">
    <w:abstractNumId w:val="20"/>
  </w:num>
  <w:num w:numId="13">
    <w:abstractNumId w:val="8"/>
  </w:num>
  <w:num w:numId="14">
    <w:abstractNumId w:val="28"/>
  </w:num>
  <w:num w:numId="15">
    <w:abstractNumId w:val="25"/>
  </w:num>
  <w:num w:numId="16">
    <w:abstractNumId w:val="10"/>
  </w:num>
  <w:num w:numId="17">
    <w:abstractNumId w:val="19"/>
  </w:num>
  <w:num w:numId="18">
    <w:abstractNumId w:val="22"/>
  </w:num>
  <w:num w:numId="19">
    <w:abstractNumId w:val="14"/>
  </w:num>
  <w:num w:numId="20">
    <w:abstractNumId w:val="15"/>
  </w:num>
  <w:num w:numId="21">
    <w:abstractNumId w:val="11"/>
  </w:num>
  <w:num w:numId="22">
    <w:abstractNumId w:val="18"/>
  </w:num>
  <w:num w:numId="23">
    <w:abstractNumId w:val="5"/>
  </w:num>
  <w:num w:numId="24">
    <w:abstractNumId w:val="34"/>
  </w:num>
  <w:num w:numId="25">
    <w:abstractNumId w:val="0"/>
  </w:num>
  <w:num w:numId="26">
    <w:abstractNumId w:val="23"/>
  </w:num>
  <w:num w:numId="27">
    <w:abstractNumId w:val="9"/>
  </w:num>
  <w:num w:numId="28">
    <w:abstractNumId w:val="24"/>
  </w:num>
  <w:num w:numId="29">
    <w:abstractNumId w:val="2"/>
  </w:num>
  <w:num w:numId="30">
    <w:abstractNumId w:val="17"/>
  </w:num>
  <w:num w:numId="31">
    <w:abstractNumId w:val="3"/>
  </w:num>
  <w:num w:numId="32">
    <w:abstractNumId w:val="31"/>
  </w:num>
  <w:num w:numId="33">
    <w:abstractNumId w:val="27"/>
  </w:num>
  <w:num w:numId="34">
    <w:abstractNumId w:val="33"/>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29CD"/>
    <w:rsid w:val="0000562D"/>
    <w:rsid w:val="00024BCF"/>
    <w:rsid w:val="0004095A"/>
    <w:rsid w:val="000427BF"/>
    <w:rsid w:val="00043E45"/>
    <w:rsid w:val="00050EF7"/>
    <w:rsid w:val="00053CE6"/>
    <w:rsid w:val="00057EE5"/>
    <w:rsid w:val="000614C8"/>
    <w:rsid w:val="00066FC5"/>
    <w:rsid w:val="00071847"/>
    <w:rsid w:val="000726D4"/>
    <w:rsid w:val="000806C7"/>
    <w:rsid w:val="0008562E"/>
    <w:rsid w:val="00086E4D"/>
    <w:rsid w:val="00097571"/>
    <w:rsid w:val="000A1F8E"/>
    <w:rsid w:val="000A2A1C"/>
    <w:rsid w:val="000A359C"/>
    <w:rsid w:val="000A7226"/>
    <w:rsid w:val="000B0E0E"/>
    <w:rsid w:val="000B3EC1"/>
    <w:rsid w:val="000B4F00"/>
    <w:rsid w:val="000C023B"/>
    <w:rsid w:val="000C0A78"/>
    <w:rsid w:val="000C2544"/>
    <w:rsid w:val="000C3357"/>
    <w:rsid w:val="000D0503"/>
    <w:rsid w:val="000D12AB"/>
    <w:rsid w:val="000D2235"/>
    <w:rsid w:val="000D2638"/>
    <w:rsid w:val="000D66C8"/>
    <w:rsid w:val="000E0C3C"/>
    <w:rsid w:val="000E2E48"/>
    <w:rsid w:val="000E59C1"/>
    <w:rsid w:val="000E7BA3"/>
    <w:rsid w:val="000F1019"/>
    <w:rsid w:val="000F20C0"/>
    <w:rsid w:val="000F3A71"/>
    <w:rsid w:val="000F46AD"/>
    <w:rsid w:val="000F5783"/>
    <w:rsid w:val="000F5BE8"/>
    <w:rsid w:val="00100BD8"/>
    <w:rsid w:val="0010197C"/>
    <w:rsid w:val="001036CF"/>
    <w:rsid w:val="001123F3"/>
    <w:rsid w:val="00116959"/>
    <w:rsid w:val="001175B4"/>
    <w:rsid w:val="00121461"/>
    <w:rsid w:val="00124A2B"/>
    <w:rsid w:val="00127D48"/>
    <w:rsid w:val="00134A71"/>
    <w:rsid w:val="0014277A"/>
    <w:rsid w:val="001563C3"/>
    <w:rsid w:val="00157692"/>
    <w:rsid w:val="0016307D"/>
    <w:rsid w:val="00167B27"/>
    <w:rsid w:val="00170390"/>
    <w:rsid w:val="00173E5B"/>
    <w:rsid w:val="00181051"/>
    <w:rsid w:val="00187925"/>
    <w:rsid w:val="00192C70"/>
    <w:rsid w:val="001B24D0"/>
    <w:rsid w:val="001B7E77"/>
    <w:rsid w:val="001C0708"/>
    <w:rsid w:val="001C0A49"/>
    <w:rsid w:val="001C58BB"/>
    <w:rsid w:val="001C7690"/>
    <w:rsid w:val="001C779A"/>
    <w:rsid w:val="001E15D8"/>
    <w:rsid w:val="001F070D"/>
    <w:rsid w:val="0020109E"/>
    <w:rsid w:val="00204A4D"/>
    <w:rsid w:val="00204D1D"/>
    <w:rsid w:val="002053F1"/>
    <w:rsid w:val="002066FB"/>
    <w:rsid w:val="00210DA5"/>
    <w:rsid w:val="00210E79"/>
    <w:rsid w:val="00210F0E"/>
    <w:rsid w:val="0021535B"/>
    <w:rsid w:val="00232775"/>
    <w:rsid w:val="00234A3A"/>
    <w:rsid w:val="00237F42"/>
    <w:rsid w:val="002450E6"/>
    <w:rsid w:val="00252321"/>
    <w:rsid w:val="002578B8"/>
    <w:rsid w:val="00260742"/>
    <w:rsid w:val="00264411"/>
    <w:rsid w:val="00266393"/>
    <w:rsid w:val="00272A0D"/>
    <w:rsid w:val="00273F5E"/>
    <w:rsid w:val="00276582"/>
    <w:rsid w:val="002800DC"/>
    <w:rsid w:val="00281142"/>
    <w:rsid w:val="0028217E"/>
    <w:rsid w:val="00287257"/>
    <w:rsid w:val="002939D9"/>
    <w:rsid w:val="00293AE7"/>
    <w:rsid w:val="00294403"/>
    <w:rsid w:val="002A1561"/>
    <w:rsid w:val="002A2097"/>
    <w:rsid w:val="002A6EAA"/>
    <w:rsid w:val="002B5E98"/>
    <w:rsid w:val="002D0F46"/>
    <w:rsid w:val="002D3A35"/>
    <w:rsid w:val="002D5068"/>
    <w:rsid w:val="002D5AC0"/>
    <w:rsid w:val="002E29A7"/>
    <w:rsid w:val="002E3143"/>
    <w:rsid w:val="002E6D92"/>
    <w:rsid w:val="002E6ED9"/>
    <w:rsid w:val="002E75E6"/>
    <w:rsid w:val="002F2BE3"/>
    <w:rsid w:val="002F6E48"/>
    <w:rsid w:val="002F74E4"/>
    <w:rsid w:val="00302974"/>
    <w:rsid w:val="00303C92"/>
    <w:rsid w:val="0031651C"/>
    <w:rsid w:val="00321248"/>
    <w:rsid w:val="00330EA2"/>
    <w:rsid w:val="00331AD6"/>
    <w:rsid w:val="0033283A"/>
    <w:rsid w:val="00334E49"/>
    <w:rsid w:val="00335EB8"/>
    <w:rsid w:val="00355E32"/>
    <w:rsid w:val="0035651A"/>
    <w:rsid w:val="00362138"/>
    <w:rsid w:val="003668EC"/>
    <w:rsid w:val="003716C8"/>
    <w:rsid w:val="00371D82"/>
    <w:rsid w:val="00374164"/>
    <w:rsid w:val="0038043D"/>
    <w:rsid w:val="00381EFF"/>
    <w:rsid w:val="0038484B"/>
    <w:rsid w:val="0039091B"/>
    <w:rsid w:val="003944DC"/>
    <w:rsid w:val="00396CFA"/>
    <w:rsid w:val="003A217E"/>
    <w:rsid w:val="003A402C"/>
    <w:rsid w:val="003B3828"/>
    <w:rsid w:val="003B6CD4"/>
    <w:rsid w:val="003C0AF5"/>
    <w:rsid w:val="003C7B3B"/>
    <w:rsid w:val="003C7FF2"/>
    <w:rsid w:val="003D0E91"/>
    <w:rsid w:val="003D37A6"/>
    <w:rsid w:val="003D518B"/>
    <w:rsid w:val="003D74D9"/>
    <w:rsid w:val="003F0305"/>
    <w:rsid w:val="003F4B6A"/>
    <w:rsid w:val="003F6FCC"/>
    <w:rsid w:val="003F7E93"/>
    <w:rsid w:val="004034D6"/>
    <w:rsid w:val="00405AE0"/>
    <w:rsid w:val="00412114"/>
    <w:rsid w:val="00414DD9"/>
    <w:rsid w:val="004202D2"/>
    <w:rsid w:val="00422275"/>
    <w:rsid w:val="00427DED"/>
    <w:rsid w:val="00430C25"/>
    <w:rsid w:val="00431F86"/>
    <w:rsid w:val="00432B95"/>
    <w:rsid w:val="00445A4C"/>
    <w:rsid w:val="004468E7"/>
    <w:rsid w:val="004523DE"/>
    <w:rsid w:val="00461488"/>
    <w:rsid w:val="00461CAD"/>
    <w:rsid w:val="004642EA"/>
    <w:rsid w:val="00464988"/>
    <w:rsid w:val="004649B8"/>
    <w:rsid w:val="00464B1A"/>
    <w:rsid w:val="00474624"/>
    <w:rsid w:val="00481D64"/>
    <w:rsid w:val="00485440"/>
    <w:rsid w:val="004927C1"/>
    <w:rsid w:val="00493A07"/>
    <w:rsid w:val="0049659A"/>
    <w:rsid w:val="004A0593"/>
    <w:rsid w:val="004A59D4"/>
    <w:rsid w:val="004A7664"/>
    <w:rsid w:val="004C1615"/>
    <w:rsid w:val="004C5FD5"/>
    <w:rsid w:val="004C623D"/>
    <w:rsid w:val="004D43ED"/>
    <w:rsid w:val="004E1E3B"/>
    <w:rsid w:val="004F2293"/>
    <w:rsid w:val="004F3A0F"/>
    <w:rsid w:val="004F483F"/>
    <w:rsid w:val="00503DA9"/>
    <w:rsid w:val="005059C8"/>
    <w:rsid w:val="005065E4"/>
    <w:rsid w:val="005153DF"/>
    <w:rsid w:val="00521C35"/>
    <w:rsid w:val="00525F7F"/>
    <w:rsid w:val="0052645D"/>
    <w:rsid w:val="00527C46"/>
    <w:rsid w:val="0053237A"/>
    <w:rsid w:val="00532906"/>
    <w:rsid w:val="00532AA7"/>
    <w:rsid w:val="005372C5"/>
    <w:rsid w:val="00537FE2"/>
    <w:rsid w:val="00540419"/>
    <w:rsid w:val="0054363A"/>
    <w:rsid w:val="005457F9"/>
    <w:rsid w:val="0054732B"/>
    <w:rsid w:val="0055598F"/>
    <w:rsid w:val="005614A7"/>
    <w:rsid w:val="00570DAE"/>
    <w:rsid w:val="00575D25"/>
    <w:rsid w:val="0058281D"/>
    <w:rsid w:val="00583C11"/>
    <w:rsid w:val="00583E89"/>
    <w:rsid w:val="00587458"/>
    <w:rsid w:val="005940ED"/>
    <w:rsid w:val="005A0939"/>
    <w:rsid w:val="005C001F"/>
    <w:rsid w:val="005C041E"/>
    <w:rsid w:val="005C4679"/>
    <w:rsid w:val="005C5B31"/>
    <w:rsid w:val="005D4000"/>
    <w:rsid w:val="005D5BA6"/>
    <w:rsid w:val="005E1B64"/>
    <w:rsid w:val="005E1F2E"/>
    <w:rsid w:val="005E4496"/>
    <w:rsid w:val="005F3115"/>
    <w:rsid w:val="005F72DA"/>
    <w:rsid w:val="00600D1E"/>
    <w:rsid w:val="00601FED"/>
    <w:rsid w:val="00603B9C"/>
    <w:rsid w:val="00603F76"/>
    <w:rsid w:val="00606B38"/>
    <w:rsid w:val="00607DB3"/>
    <w:rsid w:val="00607E29"/>
    <w:rsid w:val="00611AB1"/>
    <w:rsid w:val="00616292"/>
    <w:rsid w:val="00622686"/>
    <w:rsid w:val="00625630"/>
    <w:rsid w:val="00632313"/>
    <w:rsid w:val="0064386E"/>
    <w:rsid w:val="006525C3"/>
    <w:rsid w:val="00652976"/>
    <w:rsid w:val="0066076D"/>
    <w:rsid w:val="0067328F"/>
    <w:rsid w:val="00680A81"/>
    <w:rsid w:val="006843E3"/>
    <w:rsid w:val="00685A66"/>
    <w:rsid w:val="00692F7B"/>
    <w:rsid w:val="006931EA"/>
    <w:rsid w:val="006967D3"/>
    <w:rsid w:val="006A0078"/>
    <w:rsid w:val="006A177B"/>
    <w:rsid w:val="006A3F71"/>
    <w:rsid w:val="006A5F33"/>
    <w:rsid w:val="006B2776"/>
    <w:rsid w:val="006B29CD"/>
    <w:rsid w:val="006B7716"/>
    <w:rsid w:val="006C1763"/>
    <w:rsid w:val="006C77FE"/>
    <w:rsid w:val="006C7E9F"/>
    <w:rsid w:val="006D0652"/>
    <w:rsid w:val="006E4D74"/>
    <w:rsid w:val="006F64C8"/>
    <w:rsid w:val="006F7C97"/>
    <w:rsid w:val="0070314D"/>
    <w:rsid w:val="00703469"/>
    <w:rsid w:val="00707672"/>
    <w:rsid w:val="00710317"/>
    <w:rsid w:val="0071465D"/>
    <w:rsid w:val="00716AD1"/>
    <w:rsid w:val="00717023"/>
    <w:rsid w:val="00721FD6"/>
    <w:rsid w:val="00723761"/>
    <w:rsid w:val="00723D69"/>
    <w:rsid w:val="00726C48"/>
    <w:rsid w:val="0073074F"/>
    <w:rsid w:val="00730A82"/>
    <w:rsid w:val="00735FEB"/>
    <w:rsid w:val="00740D8F"/>
    <w:rsid w:val="00740FC7"/>
    <w:rsid w:val="00742EEC"/>
    <w:rsid w:val="007446B6"/>
    <w:rsid w:val="007462EF"/>
    <w:rsid w:val="0075784F"/>
    <w:rsid w:val="00761058"/>
    <w:rsid w:val="0076303F"/>
    <w:rsid w:val="007724BD"/>
    <w:rsid w:val="00776328"/>
    <w:rsid w:val="00780FB4"/>
    <w:rsid w:val="00785C44"/>
    <w:rsid w:val="00791424"/>
    <w:rsid w:val="00795E2F"/>
    <w:rsid w:val="00795EE1"/>
    <w:rsid w:val="007A5787"/>
    <w:rsid w:val="007A76E8"/>
    <w:rsid w:val="007B3759"/>
    <w:rsid w:val="007B4FEE"/>
    <w:rsid w:val="007B7E13"/>
    <w:rsid w:val="007C3559"/>
    <w:rsid w:val="007C425D"/>
    <w:rsid w:val="007C7F43"/>
    <w:rsid w:val="007D171D"/>
    <w:rsid w:val="007D1DCE"/>
    <w:rsid w:val="007D3640"/>
    <w:rsid w:val="007D67BB"/>
    <w:rsid w:val="007D779E"/>
    <w:rsid w:val="007E034D"/>
    <w:rsid w:val="007E2452"/>
    <w:rsid w:val="007F447F"/>
    <w:rsid w:val="007F6851"/>
    <w:rsid w:val="007F69FC"/>
    <w:rsid w:val="007F6B27"/>
    <w:rsid w:val="007F7223"/>
    <w:rsid w:val="00801A79"/>
    <w:rsid w:val="00805BAD"/>
    <w:rsid w:val="00807119"/>
    <w:rsid w:val="00811FC1"/>
    <w:rsid w:val="00814C63"/>
    <w:rsid w:val="00820E61"/>
    <w:rsid w:val="00823B86"/>
    <w:rsid w:val="0082435F"/>
    <w:rsid w:val="00831236"/>
    <w:rsid w:val="008316E3"/>
    <w:rsid w:val="0083217A"/>
    <w:rsid w:val="00836238"/>
    <w:rsid w:val="00870EE6"/>
    <w:rsid w:val="008733B1"/>
    <w:rsid w:val="00875DBD"/>
    <w:rsid w:val="0087718C"/>
    <w:rsid w:val="0088073F"/>
    <w:rsid w:val="00890E9B"/>
    <w:rsid w:val="00897401"/>
    <w:rsid w:val="008A399D"/>
    <w:rsid w:val="008A703A"/>
    <w:rsid w:val="008B5DE9"/>
    <w:rsid w:val="008C6377"/>
    <w:rsid w:val="008D5D02"/>
    <w:rsid w:val="008E2019"/>
    <w:rsid w:val="008E694B"/>
    <w:rsid w:val="008F03A0"/>
    <w:rsid w:val="008F17A2"/>
    <w:rsid w:val="008F2307"/>
    <w:rsid w:val="008F4DF1"/>
    <w:rsid w:val="008F75B7"/>
    <w:rsid w:val="00907806"/>
    <w:rsid w:val="00907A82"/>
    <w:rsid w:val="00916876"/>
    <w:rsid w:val="00922B7E"/>
    <w:rsid w:val="0093105A"/>
    <w:rsid w:val="00931585"/>
    <w:rsid w:val="009335BB"/>
    <w:rsid w:val="00934757"/>
    <w:rsid w:val="00934DFA"/>
    <w:rsid w:val="009356AF"/>
    <w:rsid w:val="00936B80"/>
    <w:rsid w:val="00941EBA"/>
    <w:rsid w:val="0094268D"/>
    <w:rsid w:val="009454D1"/>
    <w:rsid w:val="009535F5"/>
    <w:rsid w:val="00957258"/>
    <w:rsid w:val="00964A9D"/>
    <w:rsid w:val="00973CEC"/>
    <w:rsid w:val="00975A6C"/>
    <w:rsid w:val="009763AB"/>
    <w:rsid w:val="00977868"/>
    <w:rsid w:val="009834E9"/>
    <w:rsid w:val="009841EC"/>
    <w:rsid w:val="00986F68"/>
    <w:rsid w:val="009872CA"/>
    <w:rsid w:val="009925E8"/>
    <w:rsid w:val="009933B8"/>
    <w:rsid w:val="00995B1F"/>
    <w:rsid w:val="00996DD0"/>
    <w:rsid w:val="009971D5"/>
    <w:rsid w:val="009974B1"/>
    <w:rsid w:val="009A2B49"/>
    <w:rsid w:val="009A4365"/>
    <w:rsid w:val="009A7FB1"/>
    <w:rsid w:val="009B0E79"/>
    <w:rsid w:val="009B389F"/>
    <w:rsid w:val="009B432F"/>
    <w:rsid w:val="009B4C84"/>
    <w:rsid w:val="009C5B1F"/>
    <w:rsid w:val="009C7F82"/>
    <w:rsid w:val="009D0D5B"/>
    <w:rsid w:val="009D26AC"/>
    <w:rsid w:val="009E2229"/>
    <w:rsid w:val="009F02B6"/>
    <w:rsid w:val="009F0A46"/>
    <w:rsid w:val="009F0EFD"/>
    <w:rsid w:val="009F2732"/>
    <w:rsid w:val="009F4060"/>
    <w:rsid w:val="00A01D27"/>
    <w:rsid w:val="00A178D9"/>
    <w:rsid w:val="00A227BC"/>
    <w:rsid w:val="00A44256"/>
    <w:rsid w:val="00A459AF"/>
    <w:rsid w:val="00A50EC0"/>
    <w:rsid w:val="00A52A4C"/>
    <w:rsid w:val="00A64905"/>
    <w:rsid w:val="00A64E2C"/>
    <w:rsid w:val="00A72CEA"/>
    <w:rsid w:val="00A73D9C"/>
    <w:rsid w:val="00A762F1"/>
    <w:rsid w:val="00A81D69"/>
    <w:rsid w:val="00A84320"/>
    <w:rsid w:val="00A911D6"/>
    <w:rsid w:val="00A913AA"/>
    <w:rsid w:val="00A92D5A"/>
    <w:rsid w:val="00A93E98"/>
    <w:rsid w:val="00A96D23"/>
    <w:rsid w:val="00AA047A"/>
    <w:rsid w:val="00AA08A5"/>
    <w:rsid w:val="00AA2421"/>
    <w:rsid w:val="00AA3569"/>
    <w:rsid w:val="00AB1E30"/>
    <w:rsid w:val="00AB514C"/>
    <w:rsid w:val="00AB71AA"/>
    <w:rsid w:val="00AB7EBB"/>
    <w:rsid w:val="00AC0CF0"/>
    <w:rsid w:val="00AD15E6"/>
    <w:rsid w:val="00AD3CC1"/>
    <w:rsid w:val="00AD7EC0"/>
    <w:rsid w:val="00AE53CF"/>
    <w:rsid w:val="00AE66B0"/>
    <w:rsid w:val="00AE6A03"/>
    <w:rsid w:val="00AF0DAD"/>
    <w:rsid w:val="00AF1691"/>
    <w:rsid w:val="00AF17C7"/>
    <w:rsid w:val="00AF264A"/>
    <w:rsid w:val="00AF28B8"/>
    <w:rsid w:val="00AF548B"/>
    <w:rsid w:val="00B0333B"/>
    <w:rsid w:val="00B03CBA"/>
    <w:rsid w:val="00B05389"/>
    <w:rsid w:val="00B11544"/>
    <w:rsid w:val="00B117DE"/>
    <w:rsid w:val="00B11E2F"/>
    <w:rsid w:val="00B14DA3"/>
    <w:rsid w:val="00B22FEA"/>
    <w:rsid w:val="00B23B7A"/>
    <w:rsid w:val="00B26162"/>
    <w:rsid w:val="00B275EA"/>
    <w:rsid w:val="00B436EA"/>
    <w:rsid w:val="00B46E0A"/>
    <w:rsid w:val="00B558E4"/>
    <w:rsid w:val="00B64E75"/>
    <w:rsid w:val="00B6618D"/>
    <w:rsid w:val="00B667BC"/>
    <w:rsid w:val="00B66D8F"/>
    <w:rsid w:val="00B66E6A"/>
    <w:rsid w:val="00B7336E"/>
    <w:rsid w:val="00B7510D"/>
    <w:rsid w:val="00B753D6"/>
    <w:rsid w:val="00B770D1"/>
    <w:rsid w:val="00B77153"/>
    <w:rsid w:val="00B77FB8"/>
    <w:rsid w:val="00B81F2E"/>
    <w:rsid w:val="00B8679F"/>
    <w:rsid w:val="00B9039C"/>
    <w:rsid w:val="00BB54FC"/>
    <w:rsid w:val="00BC51FA"/>
    <w:rsid w:val="00BD1530"/>
    <w:rsid w:val="00BD3969"/>
    <w:rsid w:val="00BD785C"/>
    <w:rsid w:val="00BF3239"/>
    <w:rsid w:val="00C01010"/>
    <w:rsid w:val="00C0415F"/>
    <w:rsid w:val="00C06312"/>
    <w:rsid w:val="00C10219"/>
    <w:rsid w:val="00C136B1"/>
    <w:rsid w:val="00C1446C"/>
    <w:rsid w:val="00C171E0"/>
    <w:rsid w:val="00C219C0"/>
    <w:rsid w:val="00C21AEA"/>
    <w:rsid w:val="00C300E7"/>
    <w:rsid w:val="00C3657C"/>
    <w:rsid w:val="00C43F12"/>
    <w:rsid w:val="00C509A9"/>
    <w:rsid w:val="00C526AE"/>
    <w:rsid w:val="00C56710"/>
    <w:rsid w:val="00C61E1E"/>
    <w:rsid w:val="00C64A87"/>
    <w:rsid w:val="00C70677"/>
    <w:rsid w:val="00C7108D"/>
    <w:rsid w:val="00C7678C"/>
    <w:rsid w:val="00C84923"/>
    <w:rsid w:val="00C92089"/>
    <w:rsid w:val="00C9614E"/>
    <w:rsid w:val="00CA1CD0"/>
    <w:rsid w:val="00CA394C"/>
    <w:rsid w:val="00CA550B"/>
    <w:rsid w:val="00CA7700"/>
    <w:rsid w:val="00CB4BBE"/>
    <w:rsid w:val="00CC24A9"/>
    <w:rsid w:val="00CC42BB"/>
    <w:rsid w:val="00CC63A8"/>
    <w:rsid w:val="00CE7FE3"/>
    <w:rsid w:val="00D00CDF"/>
    <w:rsid w:val="00D11942"/>
    <w:rsid w:val="00D15C0B"/>
    <w:rsid w:val="00D218BD"/>
    <w:rsid w:val="00D4534E"/>
    <w:rsid w:val="00D50B72"/>
    <w:rsid w:val="00D561C8"/>
    <w:rsid w:val="00D60985"/>
    <w:rsid w:val="00D621AE"/>
    <w:rsid w:val="00D66DFB"/>
    <w:rsid w:val="00D70835"/>
    <w:rsid w:val="00D72FDD"/>
    <w:rsid w:val="00D73565"/>
    <w:rsid w:val="00D73A2E"/>
    <w:rsid w:val="00D8316D"/>
    <w:rsid w:val="00D86133"/>
    <w:rsid w:val="00D924BC"/>
    <w:rsid w:val="00D952CA"/>
    <w:rsid w:val="00DA1048"/>
    <w:rsid w:val="00DA23B7"/>
    <w:rsid w:val="00DA6065"/>
    <w:rsid w:val="00DA7C67"/>
    <w:rsid w:val="00DB0378"/>
    <w:rsid w:val="00DB1B95"/>
    <w:rsid w:val="00DB2352"/>
    <w:rsid w:val="00DB2E27"/>
    <w:rsid w:val="00DC1204"/>
    <w:rsid w:val="00DC492A"/>
    <w:rsid w:val="00DC65C3"/>
    <w:rsid w:val="00DE13D2"/>
    <w:rsid w:val="00DE5FAA"/>
    <w:rsid w:val="00DE6AEF"/>
    <w:rsid w:val="00DE6DD0"/>
    <w:rsid w:val="00DF58FC"/>
    <w:rsid w:val="00E05C10"/>
    <w:rsid w:val="00E10DEA"/>
    <w:rsid w:val="00E1337E"/>
    <w:rsid w:val="00E13CFD"/>
    <w:rsid w:val="00E22F80"/>
    <w:rsid w:val="00E23441"/>
    <w:rsid w:val="00E34BDF"/>
    <w:rsid w:val="00E37632"/>
    <w:rsid w:val="00E37D4E"/>
    <w:rsid w:val="00E463C9"/>
    <w:rsid w:val="00E5007B"/>
    <w:rsid w:val="00E57E83"/>
    <w:rsid w:val="00E60D53"/>
    <w:rsid w:val="00E6120D"/>
    <w:rsid w:val="00E6207C"/>
    <w:rsid w:val="00E6221F"/>
    <w:rsid w:val="00E62918"/>
    <w:rsid w:val="00E67EAC"/>
    <w:rsid w:val="00E7241F"/>
    <w:rsid w:val="00E72B8D"/>
    <w:rsid w:val="00E824D4"/>
    <w:rsid w:val="00E8649D"/>
    <w:rsid w:val="00E92D4A"/>
    <w:rsid w:val="00EA2B08"/>
    <w:rsid w:val="00EB1DD2"/>
    <w:rsid w:val="00EB51FC"/>
    <w:rsid w:val="00EC346A"/>
    <w:rsid w:val="00EC6751"/>
    <w:rsid w:val="00ED1194"/>
    <w:rsid w:val="00ED11B6"/>
    <w:rsid w:val="00ED3774"/>
    <w:rsid w:val="00EE56BD"/>
    <w:rsid w:val="00EF1178"/>
    <w:rsid w:val="00EF40C3"/>
    <w:rsid w:val="00EF4214"/>
    <w:rsid w:val="00EF677D"/>
    <w:rsid w:val="00EF6B3D"/>
    <w:rsid w:val="00EF6FAF"/>
    <w:rsid w:val="00F01509"/>
    <w:rsid w:val="00F01B00"/>
    <w:rsid w:val="00F0320E"/>
    <w:rsid w:val="00F0471C"/>
    <w:rsid w:val="00F11DD8"/>
    <w:rsid w:val="00F12002"/>
    <w:rsid w:val="00F21A8A"/>
    <w:rsid w:val="00F22C1C"/>
    <w:rsid w:val="00F23261"/>
    <w:rsid w:val="00F301A9"/>
    <w:rsid w:val="00F32DF6"/>
    <w:rsid w:val="00F333C9"/>
    <w:rsid w:val="00F354E5"/>
    <w:rsid w:val="00F4157A"/>
    <w:rsid w:val="00F44449"/>
    <w:rsid w:val="00F52C2A"/>
    <w:rsid w:val="00F53489"/>
    <w:rsid w:val="00F60EF1"/>
    <w:rsid w:val="00F643A7"/>
    <w:rsid w:val="00F720A5"/>
    <w:rsid w:val="00F82AA3"/>
    <w:rsid w:val="00F83F70"/>
    <w:rsid w:val="00F91856"/>
    <w:rsid w:val="00F9776D"/>
    <w:rsid w:val="00FA1F30"/>
    <w:rsid w:val="00FA4577"/>
    <w:rsid w:val="00FA4B70"/>
    <w:rsid w:val="00FA7AD9"/>
    <w:rsid w:val="00FB4806"/>
    <w:rsid w:val="00FC0A30"/>
    <w:rsid w:val="00FC7F12"/>
    <w:rsid w:val="00FD504F"/>
    <w:rsid w:val="00FD53B2"/>
    <w:rsid w:val="00FE5656"/>
    <w:rsid w:val="00FE631D"/>
    <w:rsid w:val="00FF1B3A"/>
    <w:rsid w:val="00FF22E8"/>
    <w:rsid w:val="00FF29E0"/>
    <w:rsid w:val="00FF465E"/>
    <w:rsid w:val="00FF553C"/>
    <w:rsid w:val="04D19D3A"/>
    <w:rsid w:val="7AEEF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4A291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29CD"/>
    <w:pPr>
      <w:spacing w:after="0" w:line="240" w:lineRule="auto"/>
    </w:pPr>
    <w:rPr>
      <w:rFonts w:ascii="Times New Roman" w:eastAsia="Times New Roman"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B29CD"/>
    <w:pPr>
      <w:keepNext/>
      <w:numPr>
        <w:numId w:val="1"/>
      </w:numPr>
      <w:tabs>
        <w:tab w:val="clear" w:pos="3544"/>
        <w:tab w:val="left" w:pos="1134"/>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6B29CD"/>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6B29CD"/>
    <w:pPr>
      <w:keepNext/>
      <w:numPr>
        <w:ilvl w:val="2"/>
        <w:numId w:val="1"/>
      </w:numPr>
      <w:spacing w:before="240" w:after="60"/>
      <w:ind w:left="0" w:firstLine="0"/>
      <w:outlineLvl w:val="2"/>
    </w:pPr>
    <w:rPr>
      <w:rFonts w:ascii="Arial" w:eastAsia="MS Mincho" w:hAnsi="Arial" w:cs="Arial"/>
      <w:b/>
      <w:bCs/>
      <w:i/>
      <w:szCs w:val="26"/>
      <w:u w:val="singl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6B29C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6B29CD"/>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6B29CD"/>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6B29CD"/>
    <w:rPr>
      <w:rFonts w:ascii="Arial" w:eastAsia="MS Mincho" w:hAnsi="Arial" w:cs="Arial"/>
      <w:b/>
      <w:bCs/>
      <w:i/>
      <w:sz w:val="20"/>
      <w:szCs w:val="26"/>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B29CD"/>
    <w:rPr>
      <w:rFonts w:ascii="Times New Roman" w:eastAsia="MS Mincho" w:hAnsi="Times New Roman" w:cs="Times New Roman"/>
      <w:b/>
      <w:bCs/>
      <w:sz w:val="28"/>
      <w:szCs w:val="28"/>
    </w:rPr>
  </w:style>
  <w:style w:type="paragraph" w:styleId="BodyText">
    <w:name w:val="Body Text"/>
    <w:aliases w:val="bt"/>
    <w:basedOn w:val="Normal"/>
    <w:link w:val="BodyTextChar"/>
    <w:rsid w:val="006B29CD"/>
    <w:pPr>
      <w:spacing w:after="120"/>
      <w:jc w:val="both"/>
    </w:pPr>
    <w:rPr>
      <w:rFonts w:eastAsia="MS Mincho"/>
    </w:rPr>
  </w:style>
  <w:style w:type="character" w:customStyle="1" w:styleId="BodyTextChar">
    <w:name w:val="Body Text Char"/>
    <w:aliases w:val="bt Char"/>
    <w:basedOn w:val="DefaultParagraphFont"/>
    <w:link w:val="BodyText"/>
    <w:rsid w:val="006B29CD"/>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B29C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B29CD"/>
    <w:rPr>
      <w:rFonts w:ascii="Arial" w:eastAsia="MS Mincho" w:hAnsi="Arial" w:cs="Times New Roman"/>
      <w:b/>
      <w:sz w:val="20"/>
      <w:szCs w:val="24"/>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B29CD"/>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B29CD"/>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6B29CD"/>
    <w:pPr>
      <w:tabs>
        <w:tab w:val="center" w:pos="4680"/>
        <w:tab w:val="right" w:pos="9360"/>
      </w:tabs>
    </w:pPr>
  </w:style>
  <w:style w:type="character" w:customStyle="1" w:styleId="FooterChar">
    <w:name w:val="Footer Char"/>
    <w:basedOn w:val="DefaultParagraphFont"/>
    <w:link w:val="Footer"/>
    <w:uiPriority w:val="99"/>
    <w:rsid w:val="006B29CD"/>
    <w:rPr>
      <w:rFonts w:ascii="Times New Roman" w:eastAsia="Times New Roman" w:hAnsi="Times New Roman" w:cs="Times New Roman"/>
      <w:sz w:val="20"/>
      <w:szCs w:val="24"/>
    </w:rPr>
  </w:style>
  <w:style w:type="character" w:styleId="CommentReference">
    <w:name w:val="annotation reference"/>
    <w:basedOn w:val="DefaultParagraphFont"/>
    <w:uiPriority w:val="99"/>
    <w:semiHidden/>
    <w:unhideWhenUsed/>
    <w:rsid w:val="006B29CD"/>
    <w:rPr>
      <w:sz w:val="16"/>
      <w:szCs w:val="16"/>
    </w:rPr>
  </w:style>
  <w:style w:type="paragraph" w:styleId="CommentText">
    <w:name w:val="annotation text"/>
    <w:basedOn w:val="Normal"/>
    <w:link w:val="CommentTextChar"/>
    <w:uiPriority w:val="99"/>
    <w:unhideWhenUsed/>
    <w:rsid w:val="006B29CD"/>
    <w:rPr>
      <w:szCs w:val="20"/>
    </w:rPr>
  </w:style>
  <w:style w:type="character" w:customStyle="1" w:styleId="CommentTextChar">
    <w:name w:val="Comment Text Char"/>
    <w:basedOn w:val="DefaultParagraphFont"/>
    <w:link w:val="CommentText"/>
    <w:uiPriority w:val="99"/>
    <w:rsid w:val="006B29CD"/>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6B29C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29CD"/>
    <w:rPr>
      <w:rFonts w:ascii="Segoe UI" w:eastAsia="Times New Roman" w:hAnsi="Segoe UI" w:cs="Segoe UI"/>
      <w:sz w:val="18"/>
      <w:szCs w:val="18"/>
    </w:rPr>
  </w:style>
  <w:style w:type="character" w:styleId="Hyperlink">
    <w:name w:val="Hyperlink"/>
    <w:basedOn w:val="DefaultParagraphFont"/>
    <w:uiPriority w:val="99"/>
    <w:semiHidden/>
    <w:unhideWhenUsed/>
    <w:rsid w:val="00303C92"/>
    <w:rPr>
      <w:color w:val="0563C1"/>
      <w:u w:val="single"/>
    </w:rPr>
  </w:style>
  <w:style w:type="character" w:styleId="FollowedHyperlink">
    <w:name w:val="FollowedHyperlink"/>
    <w:basedOn w:val="DefaultParagraphFont"/>
    <w:uiPriority w:val="99"/>
    <w:semiHidden/>
    <w:unhideWhenUsed/>
    <w:rsid w:val="0000562D"/>
    <w:rPr>
      <w:color w:val="954F72" w:themeColor="followedHyperlink"/>
      <w:u w:val="single"/>
    </w:rPr>
  </w:style>
  <w:style w:type="paragraph" w:styleId="Caption">
    <w:name w:val="caption"/>
    <w:basedOn w:val="Normal"/>
    <w:next w:val="Normal"/>
    <w:uiPriority w:val="35"/>
    <w:unhideWhenUsed/>
    <w:qFormat/>
    <w:rsid w:val="00823B86"/>
    <w:pPr>
      <w:keepNext/>
      <w:spacing w:after="200"/>
      <w:jc w:val="center"/>
    </w:pPr>
    <w:rPr>
      <w:b/>
      <w:iCs/>
      <w:szCs w:val="18"/>
      <w:u w:val="single"/>
    </w:rPr>
  </w:style>
  <w:style w:type="paragraph" w:styleId="CommentSubject">
    <w:name w:val="annotation subject"/>
    <w:basedOn w:val="CommentText"/>
    <w:next w:val="CommentText"/>
    <w:link w:val="CommentSubjectChar"/>
    <w:uiPriority w:val="99"/>
    <w:semiHidden/>
    <w:unhideWhenUsed/>
    <w:rsid w:val="008F75B7"/>
    <w:rPr>
      <w:b/>
      <w:bCs/>
    </w:rPr>
  </w:style>
  <w:style w:type="character" w:customStyle="1" w:styleId="CommentSubjectChar">
    <w:name w:val="Comment Subject Char"/>
    <w:basedOn w:val="CommentTextChar"/>
    <w:link w:val="CommentSubject"/>
    <w:uiPriority w:val="99"/>
    <w:semiHidden/>
    <w:rsid w:val="008F75B7"/>
    <w:rPr>
      <w:rFonts w:ascii="Times New Roman" w:eastAsia="Times New Roman" w:hAnsi="Times New Roman" w:cs="Times New Roman"/>
      <w:b/>
      <w:bCs/>
      <w:sz w:val="20"/>
      <w:szCs w:val="20"/>
    </w:rPr>
  </w:style>
  <w:style w:type="table" w:styleId="TableGrid">
    <w:name w:val="Table Grid"/>
    <w:basedOn w:val="TableNormal"/>
    <w:uiPriority w:val="39"/>
    <w:rsid w:val="009347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E6AEF"/>
    <w:pPr>
      <w:spacing w:after="0" w:line="240" w:lineRule="auto"/>
    </w:pPr>
    <w:rPr>
      <w:rFonts w:ascii="Times New Roman" w:eastAsia="Times New Roman" w:hAnsi="Times New Roman" w:cs="Times New Roman"/>
      <w:sz w:val="20"/>
      <w:szCs w:val="24"/>
    </w:rPr>
  </w:style>
  <w:style w:type="paragraph" w:styleId="EndnoteText">
    <w:name w:val="endnote text"/>
    <w:basedOn w:val="Normal"/>
    <w:link w:val="EndnoteTextChar"/>
    <w:uiPriority w:val="99"/>
    <w:semiHidden/>
    <w:unhideWhenUsed/>
    <w:rsid w:val="00A64E2C"/>
    <w:rPr>
      <w:szCs w:val="20"/>
    </w:rPr>
  </w:style>
  <w:style w:type="character" w:customStyle="1" w:styleId="EndnoteTextChar">
    <w:name w:val="Endnote Text Char"/>
    <w:basedOn w:val="DefaultParagraphFont"/>
    <w:link w:val="EndnoteText"/>
    <w:uiPriority w:val="99"/>
    <w:semiHidden/>
    <w:rsid w:val="00A64E2C"/>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A64E2C"/>
    <w:rPr>
      <w:vertAlign w:val="superscript"/>
    </w:rPr>
  </w:style>
  <w:style w:type="paragraph" w:styleId="FootnoteText">
    <w:name w:val="footnote text"/>
    <w:basedOn w:val="Normal"/>
    <w:link w:val="FootnoteTextChar"/>
    <w:uiPriority w:val="99"/>
    <w:semiHidden/>
    <w:unhideWhenUsed/>
    <w:rsid w:val="00B753D6"/>
    <w:rPr>
      <w:szCs w:val="20"/>
    </w:rPr>
  </w:style>
  <w:style w:type="character" w:customStyle="1" w:styleId="FootnoteTextChar">
    <w:name w:val="Footnote Text Char"/>
    <w:basedOn w:val="DefaultParagraphFont"/>
    <w:link w:val="FootnoteText"/>
    <w:uiPriority w:val="99"/>
    <w:semiHidden/>
    <w:rsid w:val="00B753D6"/>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B753D6"/>
    <w:rPr>
      <w:vertAlign w:val="superscript"/>
    </w:rPr>
  </w:style>
  <w:style w:type="character" w:styleId="PlaceholderText">
    <w:name w:val="Placeholder Text"/>
    <w:basedOn w:val="DefaultParagraphFont"/>
    <w:uiPriority w:val="99"/>
    <w:semiHidden/>
    <w:rsid w:val="0093105A"/>
    <w:rPr>
      <w:color w:val="808080"/>
    </w:rPr>
  </w:style>
  <w:style w:type="character" w:styleId="UnresolvedMention">
    <w:name w:val="Unresolved Mention"/>
    <w:basedOn w:val="DefaultParagraphFont"/>
    <w:uiPriority w:val="99"/>
    <w:unhideWhenUsed/>
    <w:rsid w:val="005D4000"/>
    <w:rPr>
      <w:color w:val="605E5C"/>
      <w:shd w:val="clear" w:color="auto" w:fill="E1DFDD"/>
    </w:rPr>
  </w:style>
  <w:style w:type="character" w:styleId="Mention">
    <w:name w:val="Mention"/>
    <w:basedOn w:val="DefaultParagraphFont"/>
    <w:uiPriority w:val="99"/>
    <w:unhideWhenUsed/>
    <w:rsid w:val="005D40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137573">
      <w:bodyDiv w:val="1"/>
      <w:marLeft w:val="0"/>
      <w:marRight w:val="0"/>
      <w:marTop w:val="0"/>
      <w:marBottom w:val="0"/>
      <w:divBdr>
        <w:top w:val="none" w:sz="0" w:space="0" w:color="auto"/>
        <w:left w:val="none" w:sz="0" w:space="0" w:color="auto"/>
        <w:bottom w:val="none" w:sz="0" w:space="0" w:color="auto"/>
        <w:right w:val="none" w:sz="0" w:space="0" w:color="auto"/>
      </w:divBdr>
    </w:div>
    <w:div w:id="183440191">
      <w:bodyDiv w:val="1"/>
      <w:marLeft w:val="0"/>
      <w:marRight w:val="0"/>
      <w:marTop w:val="0"/>
      <w:marBottom w:val="0"/>
      <w:divBdr>
        <w:top w:val="none" w:sz="0" w:space="0" w:color="auto"/>
        <w:left w:val="none" w:sz="0" w:space="0" w:color="auto"/>
        <w:bottom w:val="none" w:sz="0" w:space="0" w:color="auto"/>
        <w:right w:val="none" w:sz="0" w:space="0" w:color="auto"/>
      </w:divBdr>
    </w:div>
    <w:div w:id="215315575">
      <w:bodyDiv w:val="1"/>
      <w:marLeft w:val="0"/>
      <w:marRight w:val="0"/>
      <w:marTop w:val="0"/>
      <w:marBottom w:val="0"/>
      <w:divBdr>
        <w:top w:val="none" w:sz="0" w:space="0" w:color="auto"/>
        <w:left w:val="none" w:sz="0" w:space="0" w:color="auto"/>
        <w:bottom w:val="none" w:sz="0" w:space="0" w:color="auto"/>
        <w:right w:val="none" w:sz="0" w:space="0" w:color="auto"/>
      </w:divBdr>
    </w:div>
    <w:div w:id="479467732">
      <w:bodyDiv w:val="1"/>
      <w:marLeft w:val="0"/>
      <w:marRight w:val="0"/>
      <w:marTop w:val="0"/>
      <w:marBottom w:val="0"/>
      <w:divBdr>
        <w:top w:val="none" w:sz="0" w:space="0" w:color="auto"/>
        <w:left w:val="none" w:sz="0" w:space="0" w:color="auto"/>
        <w:bottom w:val="none" w:sz="0" w:space="0" w:color="auto"/>
        <w:right w:val="none" w:sz="0" w:space="0" w:color="auto"/>
      </w:divBdr>
    </w:div>
    <w:div w:id="500435758">
      <w:bodyDiv w:val="1"/>
      <w:marLeft w:val="0"/>
      <w:marRight w:val="0"/>
      <w:marTop w:val="0"/>
      <w:marBottom w:val="0"/>
      <w:divBdr>
        <w:top w:val="none" w:sz="0" w:space="0" w:color="auto"/>
        <w:left w:val="none" w:sz="0" w:space="0" w:color="auto"/>
        <w:bottom w:val="none" w:sz="0" w:space="0" w:color="auto"/>
        <w:right w:val="none" w:sz="0" w:space="0" w:color="auto"/>
      </w:divBdr>
    </w:div>
    <w:div w:id="575362498">
      <w:bodyDiv w:val="1"/>
      <w:marLeft w:val="0"/>
      <w:marRight w:val="0"/>
      <w:marTop w:val="0"/>
      <w:marBottom w:val="0"/>
      <w:divBdr>
        <w:top w:val="none" w:sz="0" w:space="0" w:color="auto"/>
        <w:left w:val="none" w:sz="0" w:space="0" w:color="auto"/>
        <w:bottom w:val="none" w:sz="0" w:space="0" w:color="auto"/>
        <w:right w:val="none" w:sz="0" w:space="0" w:color="auto"/>
      </w:divBdr>
    </w:div>
    <w:div w:id="712581291">
      <w:bodyDiv w:val="1"/>
      <w:marLeft w:val="0"/>
      <w:marRight w:val="0"/>
      <w:marTop w:val="0"/>
      <w:marBottom w:val="0"/>
      <w:divBdr>
        <w:top w:val="none" w:sz="0" w:space="0" w:color="auto"/>
        <w:left w:val="none" w:sz="0" w:space="0" w:color="auto"/>
        <w:bottom w:val="none" w:sz="0" w:space="0" w:color="auto"/>
        <w:right w:val="none" w:sz="0" w:space="0" w:color="auto"/>
      </w:divBdr>
    </w:div>
    <w:div w:id="817527807">
      <w:bodyDiv w:val="1"/>
      <w:marLeft w:val="0"/>
      <w:marRight w:val="0"/>
      <w:marTop w:val="0"/>
      <w:marBottom w:val="0"/>
      <w:divBdr>
        <w:top w:val="none" w:sz="0" w:space="0" w:color="auto"/>
        <w:left w:val="none" w:sz="0" w:space="0" w:color="auto"/>
        <w:bottom w:val="none" w:sz="0" w:space="0" w:color="auto"/>
        <w:right w:val="none" w:sz="0" w:space="0" w:color="auto"/>
      </w:divBdr>
    </w:div>
    <w:div w:id="902259115">
      <w:bodyDiv w:val="1"/>
      <w:marLeft w:val="0"/>
      <w:marRight w:val="0"/>
      <w:marTop w:val="0"/>
      <w:marBottom w:val="0"/>
      <w:divBdr>
        <w:top w:val="none" w:sz="0" w:space="0" w:color="auto"/>
        <w:left w:val="none" w:sz="0" w:space="0" w:color="auto"/>
        <w:bottom w:val="none" w:sz="0" w:space="0" w:color="auto"/>
        <w:right w:val="none" w:sz="0" w:space="0" w:color="auto"/>
      </w:divBdr>
    </w:div>
    <w:div w:id="908148379">
      <w:bodyDiv w:val="1"/>
      <w:marLeft w:val="0"/>
      <w:marRight w:val="0"/>
      <w:marTop w:val="0"/>
      <w:marBottom w:val="0"/>
      <w:divBdr>
        <w:top w:val="none" w:sz="0" w:space="0" w:color="auto"/>
        <w:left w:val="none" w:sz="0" w:space="0" w:color="auto"/>
        <w:bottom w:val="none" w:sz="0" w:space="0" w:color="auto"/>
        <w:right w:val="none" w:sz="0" w:space="0" w:color="auto"/>
      </w:divBdr>
    </w:div>
    <w:div w:id="939098065">
      <w:bodyDiv w:val="1"/>
      <w:marLeft w:val="0"/>
      <w:marRight w:val="0"/>
      <w:marTop w:val="0"/>
      <w:marBottom w:val="0"/>
      <w:divBdr>
        <w:top w:val="none" w:sz="0" w:space="0" w:color="auto"/>
        <w:left w:val="none" w:sz="0" w:space="0" w:color="auto"/>
        <w:bottom w:val="none" w:sz="0" w:space="0" w:color="auto"/>
        <w:right w:val="none" w:sz="0" w:space="0" w:color="auto"/>
      </w:divBdr>
    </w:div>
    <w:div w:id="939873969">
      <w:bodyDiv w:val="1"/>
      <w:marLeft w:val="0"/>
      <w:marRight w:val="0"/>
      <w:marTop w:val="0"/>
      <w:marBottom w:val="0"/>
      <w:divBdr>
        <w:top w:val="none" w:sz="0" w:space="0" w:color="auto"/>
        <w:left w:val="none" w:sz="0" w:space="0" w:color="auto"/>
        <w:bottom w:val="none" w:sz="0" w:space="0" w:color="auto"/>
        <w:right w:val="none" w:sz="0" w:space="0" w:color="auto"/>
      </w:divBdr>
    </w:div>
    <w:div w:id="1138180438">
      <w:bodyDiv w:val="1"/>
      <w:marLeft w:val="0"/>
      <w:marRight w:val="0"/>
      <w:marTop w:val="0"/>
      <w:marBottom w:val="0"/>
      <w:divBdr>
        <w:top w:val="none" w:sz="0" w:space="0" w:color="auto"/>
        <w:left w:val="none" w:sz="0" w:space="0" w:color="auto"/>
        <w:bottom w:val="none" w:sz="0" w:space="0" w:color="auto"/>
        <w:right w:val="none" w:sz="0" w:space="0" w:color="auto"/>
      </w:divBdr>
    </w:div>
    <w:div w:id="1161047022">
      <w:bodyDiv w:val="1"/>
      <w:marLeft w:val="0"/>
      <w:marRight w:val="0"/>
      <w:marTop w:val="0"/>
      <w:marBottom w:val="0"/>
      <w:divBdr>
        <w:top w:val="none" w:sz="0" w:space="0" w:color="auto"/>
        <w:left w:val="none" w:sz="0" w:space="0" w:color="auto"/>
        <w:bottom w:val="none" w:sz="0" w:space="0" w:color="auto"/>
        <w:right w:val="none" w:sz="0" w:space="0" w:color="auto"/>
      </w:divBdr>
    </w:div>
    <w:div w:id="1375499680">
      <w:bodyDiv w:val="1"/>
      <w:marLeft w:val="0"/>
      <w:marRight w:val="0"/>
      <w:marTop w:val="0"/>
      <w:marBottom w:val="0"/>
      <w:divBdr>
        <w:top w:val="none" w:sz="0" w:space="0" w:color="auto"/>
        <w:left w:val="none" w:sz="0" w:space="0" w:color="auto"/>
        <w:bottom w:val="none" w:sz="0" w:space="0" w:color="auto"/>
        <w:right w:val="none" w:sz="0" w:space="0" w:color="auto"/>
      </w:divBdr>
    </w:div>
    <w:div w:id="1406731150">
      <w:bodyDiv w:val="1"/>
      <w:marLeft w:val="0"/>
      <w:marRight w:val="0"/>
      <w:marTop w:val="0"/>
      <w:marBottom w:val="0"/>
      <w:divBdr>
        <w:top w:val="none" w:sz="0" w:space="0" w:color="auto"/>
        <w:left w:val="none" w:sz="0" w:space="0" w:color="auto"/>
        <w:bottom w:val="none" w:sz="0" w:space="0" w:color="auto"/>
        <w:right w:val="none" w:sz="0" w:space="0" w:color="auto"/>
      </w:divBdr>
    </w:div>
    <w:div w:id="1658462761">
      <w:bodyDiv w:val="1"/>
      <w:marLeft w:val="0"/>
      <w:marRight w:val="0"/>
      <w:marTop w:val="0"/>
      <w:marBottom w:val="0"/>
      <w:divBdr>
        <w:top w:val="none" w:sz="0" w:space="0" w:color="auto"/>
        <w:left w:val="none" w:sz="0" w:space="0" w:color="auto"/>
        <w:bottom w:val="none" w:sz="0" w:space="0" w:color="auto"/>
        <w:right w:val="none" w:sz="0" w:space="0" w:color="auto"/>
      </w:divBdr>
    </w:div>
    <w:div w:id="1815021087">
      <w:bodyDiv w:val="1"/>
      <w:marLeft w:val="0"/>
      <w:marRight w:val="0"/>
      <w:marTop w:val="0"/>
      <w:marBottom w:val="0"/>
      <w:divBdr>
        <w:top w:val="none" w:sz="0" w:space="0" w:color="auto"/>
        <w:left w:val="none" w:sz="0" w:space="0" w:color="auto"/>
        <w:bottom w:val="none" w:sz="0" w:space="0" w:color="auto"/>
        <w:right w:val="none" w:sz="0" w:space="0" w:color="auto"/>
      </w:divBdr>
    </w:div>
    <w:div w:id="1842892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sv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sv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44B93E18-658C-495F-8229-5EE2A96E6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783</Words>
  <Characters>4466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2021-10-02T03:00:00Z</dcterms:created>
  <dcterms:modified xsi:type="dcterms:W3CDTF">2021-10-02T03:01:00Z</dcterms:modified>
</cp:coreProperties>
</file>