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35920" w14:textId="77777777" w:rsidR="00F229A6" w:rsidRPr="009816DF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de-DE"/>
        </w:rPr>
      </w:pP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>3GPP TSG RAN WG1 #106-e</w:t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de-DE" w:eastAsia="en-US"/>
        </w:rPr>
        <w:t>R1-</w:t>
      </w:r>
      <w:r w:rsidRPr="009816DF"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val="de-DE" w:eastAsia="en-US"/>
        </w:rPr>
        <w:t xml:space="preserve"> </w:t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de-DE" w:eastAsia="en-US"/>
        </w:rPr>
        <w:t>21x</w:t>
      </w:r>
      <w:r w:rsidRPr="009816DF"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de-DE"/>
        </w:rPr>
        <w:t>xxxx</w:t>
      </w:r>
    </w:p>
    <w:p w14:paraId="493EC45E" w14:textId="77777777"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08001648" w14:textId="77777777"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06636A41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2EEFE587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14:paraId="4445426F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14:paraId="301286B9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51C73E59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AFBFAF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a number of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6859973B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500B9989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[Post-106-e-Rel17-RRC-08] NR coverage enhancement – to be moderated by Jianchi (China Telecom)</w:t>
      </w:r>
    </w:p>
    <w:p w14:paraId="680DF435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A5E947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1F5B5C1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9731CDC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026E63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10AB8FC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EE9E050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4F28BE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20DAC60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03EC05EA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add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 w14:paraId="5B4E4CE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B8118D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86078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14:paraId="40DC379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mappingType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startSymbolAndLength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 w14:paraId="1FC207E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E88BE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54C559E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comment#1: Suggest to add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7D5E6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to add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>. This can address the comments from Samsung</w:t>
            </w:r>
            <w:r>
              <w:rPr>
                <w:rFonts w:ascii="Times New Roman" w:hAnsi="Times New Roman" w:cs="Times New Roman" w:hint="eastAsia"/>
              </w:rPr>
              <w:t xml:space="preserve"> and also the two detailed comments 3) and 4) below. </w:t>
            </w:r>
          </w:p>
          <w:p w14:paraId="709C2EC5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simply reuse the same way as defined for PUSCH-TimeDomainResourceAllocation-r16, where it can also indicate the resource allocation for multiple PUSCHs (by maxNrofMultiplePUSCHs-r16)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14:paraId="32BB3E2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one?</w:t>
            </w:r>
          </w:p>
          <w:p w14:paraId="544CC22D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  <w:tr w:rsidR="00A207B5" w14:paraId="78EE67B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68E37E" w14:textId="2F8EE1E6" w:rsidR="00A207B5" w:rsidRDefault="00A20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DEC2FB1" w14:textId="5477B84E" w:rsidR="00A207B5" w:rsidRPr="002948F3" w:rsidRDefault="002948F3" w:rsidP="002948F3">
            <w:pPr>
              <w:rPr>
                <w:rFonts w:ascii="Times New Roman" w:hAnsi="Times New Roman" w:cs="Times New Roman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and value range may help for clarification. For r</w:t>
            </w:r>
            <w:r w:rsidR="00A207B5" w:rsidRPr="002948F3">
              <w:rPr>
                <w:rFonts w:ascii="Times New Roman" w:hAnsi="Times New Roman" w:cs="Times New Roman"/>
              </w:rPr>
              <w:t>ow#8:</w:t>
            </w:r>
            <w:r w:rsidRPr="002948F3">
              <w:rPr>
                <w:rFonts w:ascii="Times New Roman" w:hAnsi="Times New Roman" w:cs="Times New Roman"/>
              </w:rPr>
              <w:t xml:space="preserve"> Although w</w:t>
            </w:r>
            <w:r w:rsidR="00A207B5" w:rsidRPr="002948F3">
              <w:rPr>
                <w:rFonts w:ascii="Times New Roman" w:hAnsi="Times New Roman" w:cs="Times New Roman"/>
              </w:rPr>
              <w:t>e are fine with having this parameter in general</w:t>
            </w:r>
            <w:r w:rsidRPr="002948F3">
              <w:rPr>
                <w:rFonts w:ascii="Times New Roman" w:hAnsi="Times New Roman" w:cs="Times New Roman"/>
              </w:rPr>
              <w:t>,</w:t>
            </w:r>
            <w:r w:rsidR="00A207B5" w:rsidRPr="002948F3">
              <w:rPr>
                <w:rFonts w:ascii="Times New Roman" w:hAnsi="Times New Roman" w:cs="Times New Roman"/>
              </w:rPr>
              <w:t xml:space="preserve"> </w:t>
            </w:r>
            <w:r w:rsidRPr="002948F3">
              <w:rPr>
                <w:rFonts w:ascii="Times New Roman" w:hAnsi="Times New Roman" w:cs="Times New Roman"/>
              </w:rPr>
              <w:t>t</w:t>
            </w:r>
            <w:r w:rsidR="00A207B5" w:rsidRPr="002948F3">
              <w:rPr>
                <w:rFonts w:ascii="Times New Roman" w:hAnsi="Times New Roman" w:cs="Times New Roman"/>
              </w:rPr>
              <w:t>he name “</w:t>
            </w:r>
            <w:proofErr w:type="spellStart"/>
            <w:r w:rsidR="00A207B5"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 w:rsidR="00A207B5" w:rsidRPr="002948F3">
              <w:rPr>
                <w:rFonts w:ascii="Times New Roman" w:hAnsi="Times New Roman" w:cs="Times New Roman"/>
              </w:rPr>
              <w:t>” seems to imply a selection of more than one counting type</w:t>
            </w:r>
            <w:r w:rsidR="00D620F0" w:rsidRPr="002948F3">
              <w:rPr>
                <w:rFonts w:ascii="Times New Roman" w:hAnsi="Times New Roman" w:cs="Times New Roman"/>
              </w:rPr>
              <w:t xml:space="preserve"> (e.g., available &amp; consecutive)</w:t>
            </w:r>
            <w:r w:rsidR="00A207B5" w:rsidRPr="002948F3">
              <w:rPr>
                <w:rFonts w:ascii="Times New Roman" w:hAnsi="Times New Roman" w:cs="Times New Roman"/>
              </w:rPr>
              <w:t xml:space="preserve">. However, this parameter </w:t>
            </w:r>
            <w:r w:rsidR="00D620F0" w:rsidRPr="002948F3">
              <w:rPr>
                <w:rFonts w:ascii="Times New Roman" w:hAnsi="Times New Roman" w:cs="Times New Roman"/>
              </w:rPr>
              <w:t>just has two values “enabled/disabled”, which aim to enable/disable the counting on available slots</w:t>
            </w:r>
            <w:r w:rsidRPr="002948F3">
              <w:rPr>
                <w:rFonts w:ascii="Times New Roman" w:hAnsi="Times New Roman" w:cs="Times New Roman"/>
              </w:rPr>
              <w:t>.</w:t>
            </w:r>
          </w:p>
        </w:tc>
      </w:tr>
      <w:tr w:rsidR="007A59DA" w14:paraId="0B9E068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23DEF5A" w14:textId="7D571A91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3E9AF1" w14:textId="77777777" w:rsidR="007A59DA" w:rsidRDefault="007A59D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share similar view as Nokia that the name of “</w:t>
            </w:r>
            <w:proofErr w:type="spellStart"/>
            <w:r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may need to be updated, which may cause some confusion. </w:t>
            </w:r>
          </w:p>
          <w:p w14:paraId="7D143765" w14:textId="3CDA2AC1" w:rsidR="00433B0A" w:rsidRPr="002948F3" w:rsidRDefault="00433B0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may be good to add parent IE in the excel sheet. </w:t>
            </w:r>
          </w:p>
        </w:tc>
      </w:tr>
      <w:tr w:rsidR="00517E26" w14:paraId="53903E1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C862B58" w14:textId="5A244E18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D4C676" w14:textId="77777777" w:rsidR="00517E26" w:rsidRDefault="00517E26" w:rsidP="00517E26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We share the similar views with other companies that adding parent IE could help for clarification.</w:t>
            </w:r>
          </w:p>
          <w:p w14:paraId="6239842B" w14:textId="26CE76B5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For row#7, we agree to Samsung’s view that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would be same as in Rel-16.</w:t>
            </w:r>
          </w:p>
        </w:tc>
      </w:tr>
      <w:tr w:rsidR="009816DF" w14:paraId="36715AA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0FB78D0" w14:textId="7B2D9BE6" w:rsidR="009816DF" w:rsidRPr="009816DF" w:rsidRDefault="009816DF" w:rsidP="009816DF">
            <w:pPr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Lenovo, Motorola Mobility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F3B2A9C" w14:textId="28C9C633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General comment: Same view as others to add a column for parent IE for all the rows</w:t>
            </w:r>
          </w:p>
          <w:p w14:paraId="1FC2CF27" w14:textId="0F51BF97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Comment on Row#7: 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PUSCH-Allocation-r17</w:t>
            </w:r>
          </w:p>
          <w:p w14:paraId="0F91C3BE" w14:textId="77777777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Right now, the description for row#7 only indicates that the configuration for TDRA of each TDRA list entry include numberOfRepetitions-17.</w:t>
            </w:r>
          </w:p>
          <w:p w14:paraId="0A5693D0" w14:textId="660F08D1" w:rsidR="009816DF" w:rsidRPr="009816DF" w:rsidRDefault="009816DF" w:rsidP="009816DF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Shouldn’t the description be updated to include the parameters related to </w:t>
            </w:r>
            <w:proofErr w:type="spellStart"/>
            <w:r w:rsidRPr="009816DF">
              <w:rPr>
                <w:rFonts w:ascii="Times New Roman" w:hAnsi="Times New Roman" w:cs="Times New Roman"/>
                <w:bCs/>
                <w:lang w:val="en-GB"/>
              </w:rPr>
              <w:t>TBoMS</w:t>
            </w:r>
            <w:proofErr w:type="spellEnd"/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 including “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numberOfSlotsTBoMS-r17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” and “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numberOfRepetitionsTBoMS-r17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”?</w:t>
            </w:r>
          </w:p>
        </w:tc>
      </w:tr>
      <w:tr w:rsidR="002F3C69" w14:paraId="3F360B4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870CC15" w14:textId="0A246360" w:rsidR="002F3C69" w:rsidRPr="009816DF" w:rsidRDefault="002F3C69" w:rsidP="009816DF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CFD236B" w14:textId="77777777" w:rsidR="002F3C69" w:rsidRPr="0060106A" w:rsidRDefault="002F3C69" w:rsidP="002F3C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60106A">
              <w:rPr>
                <w:rFonts w:ascii="Times New Roman" w:eastAsia="Times New Roman" w:hAnsi="Times New Roman" w:cs="Times New Roman"/>
                <w:szCs w:val="21"/>
              </w:rPr>
              <w:t xml:space="preserve">For enhanced Type A PUSCH repetitions: </w:t>
            </w:r>
          </w:p>
          <w:p w14:paraId="06447825" w14:textId="77777777" w:rsidR="002F3C69" w:rsidRPr="0060106A" w:rsidRDefault="002F3C69" w:rsidP="002F3C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Chars="0"/>
              <w:rPr>
                <w:rFonts w:eastAsia="Times New Roman"/>
                <w:sz w:val="21"/>
                <w:szCs w:val="21"/>
              </w:rPr>
            </w:pPr>
            <w:r w:rsidRPr="0060106A">
              <w:rPr>
                <w:rFonts w:eastAsia="Times New Roman"/>
                <w:sz w:val="21"/>
                <w:szCs w:val="21"/>
              </w:rPr>
              <w:t>To indicate the number of repetitions, following 2 TDRA list should be enough according to current agreement (we only agreed on DCI format 0_1 and DCI format 0_2):</w:t>
            </w:r>
          </w:p>
          <w:p w14:paraId="0BC1E6BB" w14:textId="77777777" w:rsidR="002F3C69" w:rsidRPr="001F4C0E" w:rsidRDefault="002F3C69" w:rsidP="002F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</w:pPr>
            <w:r w:rsidRPr="001F4C0E"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  <w:t>pusch-TimeDomainAllocationListDCI-0-1-r17</w:t>
            </w:r>
          </w:p>
          <w:p w14:paraId="28BD4BC2" w14:textId="77777777" w:rsidR="002F3C69" w:rsidRDefault="002F3C69" w:rsidP="002F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</w:pPr>
            <w:r w:rsidRPr="001F4C0E"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  <w:t>pusch-TimeDomainAllocationListDCI-0-2-r17</w:t>
            </w:r>
          </w:p>
          <w:p w14:paraId="1B7D3628" w14:textId="77777777" w:rsidR="00477D13" w:rsidRDefault="00477D13" w:rsidP="00477D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607520F9" w14:textId="64505E7C" w:rsidR="002F3C69" w:rsidRPr="00477D13" w:rsidRDefault="002F3C69" w:rsidP="00477D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60106A">
              <w:rPr>
                <w:rFonts w:ascii="Times New Roman" w:eastAsia="Times New Roman" w:hAnsi="Times New Roman" w:cs="Times New Roman"/>
                <w:szCs w:val="21"/>
              </w:rPr>
              <w:t>To indicate the repetition type,</w:t>
            </w:r>
            <w:r w:rsidR="00477D13">
              <w:rPr>
                <w:rFonts w:ascii="Times New Roman" w:eastAsia="Times New Roman" w:hAnsi="Times New Roman" w:cs="Times New Roman"/>
                <w:szCs w:val="21"/>
              </w:rPr>
              <w:t xml:space="preserve"> s</w:t>
            </w:r>
            <w:r w:rsidRPr="00477D13">
              <w:rPr>
                <w:rFonts w:ascii="Times New Roman" w:eastAsia="Times New Roman" w:hAnsi="Times New Roman" w:cs="Times New Roman"/>
                <w:szCs w:val="21"/>
              </w:rPr>
              <w:t xml:space="preserve">ince we haven’t discussed how to configure the 2 types of enhancements, we propose to delay this discussion till we made some agreements in next RAN1 </w:t>
            </w:r>
            <w:r w:rsidRPr="00477D13">
              <w:rPr>
                <w:rFonts w:ascii="Times New Roman" w:eastAsia="Times New Roman" w:hAnsi="Times New Roman" w:cs="Times New Roman"/>
                <w:szCs w:val="21"/>
              </w:rPr>
              <w:lastRenderedPageBreak/>
              <w:t>meeting.</w:t>
            </w:r>
            <w:r w:rsidR="00FE0F23">
              <w:rPr>
                <w:rFonts w:ascii="Times New Roman" w:eastAsia="Times New Roman" w:hAnsi="Times New Roman" w:cs="Times New Roman"/>
                <w:szCs w:val="21"/>
              </w:rPr>
              <w:t xml:space="preserve">  Therefore </w:t>
            </w:r>
            <w:r w:rsidR="00FE0F23" w:rsidRPr="00FE0F23">
              <w:rPr>
                <w:rFonts w:ascii="Times New Roman" w:eastAsia="Times New Roman" w:hAnsi="Times New Roman" w:cs="Times New Roman"/>
                <w:szCs w:val="21"/>
              </w:rPr>
              <w:t>RepetitionCountingType-R17</w:t>
            </w:r>
            <w:r w:rsidR="00FE0F23">
              <w:rPr>
                <w:rFonts w:ascii="Times New Roman" w:eastAsia="Times New Roman" w:hAnsi="Times New Roman" w:cs="Times New Roman"/>
                <w:szCs w:val="21"/>
              </w:rPr>
              <w:t xml:space="preserve"> should be deleted for now.</w:t>
            </w:r>
          </w:p>
          <w:p w14:paraId="03051C1D" w14:textId="761436E2" w:rsidR="00B02688" w:rsidRDefault="00B02688" w:rsidP="002F3C69">
            <w:pPr>
              <w:pStyle w:val="ListParagraph"/>
              <w:spacing w:after="0" w:line="240" w:lineRule="auto"/>
              <w:ind w:left="720" w:firstLineChars="0" w:firstLine="0"/>
              <w:rPr>
                <w:rFonts w:eastAsia="Times New Roman"/>
                <w:sz w:val="21"/>
                <w:szCs w:val="21"/>
              </w:rPr>
            </w:pPr>
          </w:p>
          <w:p w14:paraId="5B3DAC61" w14:textId="6E59D423" w:rsidR="00477D13" w:rsidRDefault="00B02688" w:rsidP="00B02688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Regarding adding parent IEs such as </w:t>
            </w:r>
            <w:r w:rsidRPr="00B02688">
              <w:rPr>
                <w:rFonts w:ascii="Times New Roman" w:eastAsia="MS Mincho" w:hAnsi="Times New Roman" w:cs="Times New Roman"/>
                <w:lang w:eastAsia="ja-JP"/>
              </w:rPr>
              <w:t>PUSCH-TimeDomainResourceAllocationList-r17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 w:rsidRPr="00B02688">
              <w:rPr>
                <w:rFonts w:ascii="Times New Roman" w:eastAsia="MS Mincho" w:hAnsi="Times New Roman" w:cs="Times New Roman"/>
                <w:lang w:eastAsia="ja-JP"/>
              </w:rPr>
              <w:t>PUSCH-TimeDomainResourceAllocation-r17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and </w:t>
            </w:r>
            <w:r w:rsidRPr="00B02688">
              <w:rPr>
                <w:rFonts w:ascii="Times New Roman" w:eastAsia="MS Mincho" w:hAnsi="Times New Roman" w:cs="Times New Roman"/>
                <w:lang w:eastAsia="ja-JP"/>
              </w:rPr>
              <w:t>PUSCH-Allocation-r17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we think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the discussion here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may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be straying into RAN2’s work.  It’s not clear to us why a parent IE should be added if that parent itself is not modified</w:t>
            </w:r>
            <w:r w:rsidR="009D1EDF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that is</w:t>
            </w:r>
            <w:r w:rsidR="009D1EDF">
              <w:rPr>
                <w:rFonts w:ascii="Times New Roman" w:eastAsia="MS Mincho" w:hAnsi="Times New Roman" w:cs="Times New Roman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parameters can be extended.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 </w:t>
            </w:r>
            <w:r w:rsidR="00477D13">
              <w:rPr>
                <w:rFonts w:ascii="Times New Roman" w:eastAsia="MS Mincho" w:hAnsi="Times New Roman" w:cs="Times New Roman"/>
                <w:lang w:eastAsia="ja-JP"/>
              </w:rPr>
              <w:t xml:space="preserve">On the other hand, there may be reasons to modify the parent from a RAN2 </w:t>
            </w:r>
            <w:r w:rsidR="009D1EDF">
              <w:rPr>
                <w:rFonts w:ascii="Times New Roman" w:eastAsia="MS Mincho" w:hAnsi="Times New Roman" w:cs="Times New Roman"/>
                <w:lang w:eastAsia="ja-JP"/>
              </w:rPr>
              <w:t>perspective</w:t>
            </w:r>
            <w:r w:rsidR="00477D13">
              <w:rPr>
                <w:rFonts w:ascii="Times New Roman" w:eastAsia="MS Mincho" w:hAnsi="Times New Roman" w:cs="Times New Roman"/>
                <w:lang w:eastAsia="ja-JP"/>
              </w:rPr>
              <w:t xml:space="preserve">.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So we prefer that </w:t>
            </w:r>
            <w:r w:rsidR="00477D13">
              <w:rPr>
                <w:rFonts w:ascii="Times New Roman" w:eastAsia="MS Mincho" w:hAnsi="Times New Roman" w:cs="Times New Roman"/>
                <w:lang w:eastAsia="ja-JP"/>
              </w:rPr>
              <w:t>these 3 parameters are not included for now</w:t>
            </w:r>
            <w:r w:rsidR="0005255A">
              <w:rPr>
                <w:rFonts w:ascii="Times New Roman" w:eastAsia="MS Mincho" w:hAnsi="Times New Roman" w:cs="Times New Roman"/>
                <w:lang w:eastAsia="ja-JP"/>
              </w:rPr>
              <w:t xml:space="preserve"> in the spreadsheet</w:t>
            </w:r>
            <w:r w:rsidR="00A7640A">
              <w:rPr>
                <w:rFonts w:ascii="Times New Roman" w:eastAsia="MS Mincho" w:hAnsi="Times New Roman" w:cs="Times New Roman"/>
                <w:lang w:eastAsia="ja-JP"/>
              </w:rPr>
              <w:t xml:space="preserve">, and we focus on parameters changes </w:t>
            </w:r>
            <w:r w:rsidR="005C7017">
              <w:rPr>
                <w:rFonts w:ascii="Times New Roman" w:eastAsia="MS Mincho" w:hAnsi="Times New Roman" w:cs="Times New Roman"/>
                <w:lang w:eastAsia="ja-JP"/>
              </w:rPr>
              <w:t xml:space="preserve">needed to reflect the behavior we specify in </w:t>
            </w:r>
            <w:r w:rsidR="00A7640A">
              <w:rPr>
                <w:rFonts w:ascii="Times New Roman" w:eastAsia="MS Mincho" w:hAnsi="Times New Roman" w:cs="Times New Roman"/>
                <w:lang w:eastAsia="ja-JP"/>
              </w:rPr>
              <w:t>RAN1</w:t>
            </w:r>
            <w:r w:rsidR="005C7017">
              <w:rPr>
                <w:rFonts w:ascii="Times New Roman" w:eastAsia="MS Mincho" w:hAnsi="Times New Roman" w:cs="Times New Roman"/>
                <w:lang w:eastAsia="ja-JP"/>
              </w:rPr>
              <w:t>, rather than how ASN.1 is structured</w:t>
            </w:r>
            <w:r w:rsidR="00A7640A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  <w:p w14:paraId="2919B3BE" w14:textId="77777777" w:rsidR="002F3C69" w:rsidRDefault="00477D13" w:rsidP="00477D13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Lastly, we think that </w:t>
            </w:r>
            <w:r w:rsidRPr="00477D13">
              <w:rPr>
                <w:rFonts w:ascii="Times New Roman" w:eastAsia="MS Mincho" w:hAnsi="Times New Roman" w:cs="Times New Roman"/>
                <w:lang w:eastAsia="ja-JP"/>
              </w:rPr>
              <w:t>numberOfRepetitions-17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 w:rsidRPr="00477D13">
              <w:rPr>
                <w:rFonts w:ascii="Times New Roman" w:eastAsia="MS Mincho" w:hAnsi="Times New Roman" w:cs="Times New Roman"/>
                <w:lang w:eastAsia="ja-JP"/>
              </w:rPr>
              <w:t>pusch-TimeDomainAllocationListDCI-0-1-r17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and </w:t>
            </w:r>
            <w:r w:rsidRPr="00477D13">
              <w:rPr>
                <w:rFonts w:ascii="Times New Roman" w:eastAsia="MS Mincho" w:hAnsi="Times New Roman" w:cs="Times New Roman"/>
                <w:lang w:eastAsia="ja-JP"/>
              </w:rPr>
              <w:t>pusch-TimeDomainAllocationListDCI-0-2-r17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>, are existing parameters that are extended, so should be ‘existing’ in the spreadsheet.</w:t>
            </w:r>
          </w:p>
          <w:p w14:paraId="7A5237DD" w14:textId="6EB54EF3" w:rsidR="000072F3" w:rsidRPr="002160C7" w:rsidRDefault="000072F3" w:rsidP="00477D1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60C7">
              <w:rPr>
                <w:rFonts w:ascii="Times New Roman" w:hAnsi="Times New Roman" w:cs="Times New Roman"/>
                <w:b/>
                <w:lang w:val="en-GB"/>
              </w:rPr>
              <w:t xml:space="preserve">We have provided a </w:t>
            </w:r>
            <w:hyperlink r:id="rId12" w:history="1">
              <w:r w:rsidRPr="007B271C">
                <w:rPr>
                  <w:rStyle w:val="Hyperlink"/>
                  <w:rFonts w:ascii="Times New Roman" w:hAnsi="Times New Roman" w:cs="Times New Roman"/>
                  <w:b/>
                </w:rPr>
                <w:t>revised spreadsheet</w:t>
              </w:r>
            </w:hyperlink>
            <w:r w:rsidRPr="002160C7">
              <w:rPr>
                <w:rFonts w:ascii="Times New Roman" w:hAnsi="Times New Roman" w:cs="Times New Roman"/>
                <w:b/>
                <w:lang w:val="en-GB"/>
              </w:rPr>
              <w:t xml:space="preserve"> to illustrate our suggested changes for this and the other topics in this email discussion.</w:t>
            </w:r>
          </w:p>
        </w:tc>
      </w:tr>
    </w:tbl>
    <w:p w14:paraId="71B6BED3" w14:textId="77777777" w:rsidR="00F229A6" w:rsidRDefault="00F229A6"/>
    <w:p w14:paraId="0AC3998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proofErr w:type="spellStart"/>
      <w:r>
        <w:rPr>
          <w:rFonts w:ascii="Times New Roman" w:hAnsi="Times New Roman" w:cs="Times New Roman"/>
          <w:szCs w:val="21"/>
        </w:rPr>
        <w:t>TBoMS</w:t>
      </w:r>
      <w:proofErr w:type="spellEnd"/>
      <w:r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 w14:paraId="17483D4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E62AC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03365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5C59C1A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62F9D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17D0B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2DB02434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14:paraId="59699942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parameters.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32965EC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2637EC9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4A7D5A1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capture the following agreement into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column#J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as “the product of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32.”</w:t>
            </w:r>
          </w:p>
          <w:p w14:paraId="45F6056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0A3989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671A186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66560A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42FFB6F1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 xml:space="preserve">, this may not be needed for </w:t>
            </w:r>
            <w:proofErr w:type="spellStart"/>
            <w:r>
              <w:rPr>
                <w:rFonts w:ascii="Times New Roman"/>
                <w:bCs/>
                <w:lang w:val="en-GB"/>
              </w:rPr>
              <w:t>TBoMS</w:t>
            </w:r>
            <w:proofErr w:type="spellEnd"/>
            <w:r>
              <w:rPr>
                <w:rFonts w:ascii="Times New Roman"/>
                <w:bCs/>
                <w:lang w:val="en-GB"/>
              </w:rPr>
              <w:t xml:space="preserve"> as it could simply reuse that for normal TDRA repetition configuration for Type A repetition.</w:t>
            </w:r>
          </w:p>
        </w:tc>
      </w:tr>
      <w:tr w:rsidR="00F229A6" w14:paraId="0FBE4EBE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F2669D3" w14:textId="77777777"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2FB6B804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We are in general fine, and it could be better to add the parent IE for each row.</w:t>
            </w:r>
          </w:p>
        </w:tc>
      </w:tr>
      <w:tr w:rsidR="00F229A6" w14:paraId="7A3EB564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2DF87F9" w14:textId="77777777" w:rsidR="00F229A6" w:rsidRPr="00C61B88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S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47010B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MS Mincho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 should be removed from the list. 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>Whether such a parameter should be introduced or not should be discussed in the next meeting.</w:t>
            </w:r>
          </w:p>
        </w:tc>
      </w:tr>
      <w:tr w:rsidR="002948F3" w14:paraId="652A986A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A52235D" w14:textId="0B38B0CD" w:rsidR="002948F3" w:rsidRDefault="002948F3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>Nokia/NSB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C2366C7" w14:textId="66B7B961" w:rsidR="002948F3" w:rsidRDefault="002948F3">
            <w:pPr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may help for clarification.</w:t>
            </w:r>
          </w:p>
        </w:tc>
      </w:tr>
      <w:tr w:rsidR="007A59DA" w14:paraId="6577D51D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53D0361" w14:textId="2E7E15AC" w:rsidR="007A59DA" w:rsidRDefault="00433B0A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Intel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454CD194" w14:textId="77777777" w:rsidR="007A59DA" w:rsidRDefault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may be good to add parent IE in the excel sheet.</w:t>
            </w:r>
          </w:p>
          <w:p w14:paraId="10B75D02" w14:textId="5B721CFD" w:rsidR="00CC3812" w:rsidRPr="002948F3" w:rsidRDefault="00CC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fine to keep number of slots and number of repetitions for </w:t>
            </w:r>
            <w:proofErr w:type="spellStart"/>
            <w:r>
              <w:rPr>
                <w:rFonts w:ascii="Times New Roman" w:hAnsi="Times New Roman" w:cs="Times New Roman"/>
              </w:rPr>
              <w:t>TBoMS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the list. </w:t>
            </w:r>
          </w:p>
        </w:tc>
      </w:tr>
      <w:tr w:rsidR="00517E26" w14:paraId="0DB2C693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821F523" w14:textId="02DF8613" w:rsidR="00517E26" w:rsidRDefault="00517E26" w:rsidP="00517E2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Panasonic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09C60B79" w14:textId="54273E6C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We agree to Huawei’s comment#2.</w:t>
            </w:r>
          </w:p>
        </w:tc>
      </w:tr>
      <w:tr w:rsidR="00E47502" w14:paraId="5C64F3C6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1BE68A0" w14:textId="14558156" w:rsidR="00E47502" w:rsidRDefault="00E47502" w:rsidP="00517E2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Ericsson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60C0B823" w14:textId="648A3AFC" w:rsidR="00401D59" w:rsidRDefault="00401D59" w:rsidP="00401D59">
            <w:pPr>
              <w:jc w:val="left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Similar comment to Samsung. We think that a parameter 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 xml:space="preserve">numberOfSlotsTBoMS-r17 can be optionally configured in existing TDRA table for supporting </w:t>
            </w:r>
            <w:proofErr w:type="spellStart"/>
            <w:r w:rsidRPr="00401D59">
              <w:rPr>
                <w:rFonts w:ascii="Times New Roman" w:eastAsia="MS Mincho" w:hAnsi="Times New Roman" w:cs="Times New Roman"/>
                <w:lang w:eastAsia="ja-JP"/>
              </w:rPr>
              <w:t>TBoMS</w:t>
            </w:r>
            <w:proofErr w:type="spellEnd"/>
            <w:r w:rsidRPr="00401D59">
              <w:rPr>
                <w:rFonts w:ascii="Times New Roman" w:eastAsia="MS Mincho" w:hAnsi="Times New Roman" w:cs="Times New Roman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T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 xml:space="preserve">he existing repetition factor </w:t>
            </w:r>
            <w:proofErr w:type="spellStart"/>
            <w:r w:rsidRPr="00401D59">
              <w:rPr>
                <w:rFonts w:ascii="Times New Roman" w:eastAsia="MS Mincho" w:hAnsi="Times New Roman" w:cs="Times New Roman"/>
                <w:lang w:eastAsia="ja-JP"/>
              </w:rPr>
              <w:t>numberOfRepetitions</w:t>
            </w:r>
            <w:proofErr w:type="spellEnd"/>
            <w:r w:rsidRPr="00401D59">
              <w:rPr>
                <w:rFonts w:ascii="Times New Roman" w:eastAsia="MS Mincho" w:hAnsi="Times New Roman" w:cs="Times New Roman"/>
                <w:lang w:eastAsia="ja-JP"/>
              </w:rPr>
              <w:t xml:space="preserve"> in the exiting TDRA table can be reused by </w:t>
            </w:r>
            <w:proofErr w:type="spellStart"/>
            <w:r w:rsidRPr="00401D59">
              <w:rPr>
                <w:rFonts w:ascii="Times New Roman" w:eastAsia="MS Mincho" w:hAnsi="Times New Roman" w:cs="Times New Roman"/>
                <w:lang w:eastAsia="ja-JP"/>
              </w:rPr>
              <w:t>TBoMS</w:t>
            </w:r>
            <w:proofErr w:type="spellEnd"/>
            <w:r w:rsidRPr="00401D59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Also, similar to Huawei’s comment: 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>when numberOfSlotsTBoMS-r17 is present,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n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>umberOfSlotsTBoMS-r17*</w:t>
            </w:r>
            <w:proofErr w:type="spellStart"/>
            <w:r w:rsidRPr="00401D59">
              <w:rPr>
                <w:rFonts w:ascii="Times New Roman" w:eastAsia="MS Mincho" w:hAnsi="Times New Roman" w:cs="Times New Roman"/>
                <w:lang w:eastAsia="ja-JP"/>
              </w:rPr>
              <w:t>numberOfRepetitions</w:t>
            </w:r>
            <w:proofErr w:type="spellEnd"/>
            <w:r w:rsidRPr="00401D59">
              <w:rPr>
                <w:rFonts w:ascii="Times New Roman" w:eastAsia="MS Mincho" w:hAnsi="Times New Roman" w:cs="Times New Roman"/>
                <w:lang w:eastAsia="ja-JP"/>
              </w:rPr>
              <w:t xml:space="preserve"> cannot be larger than 32.</w:t>
            </w:r>
          </w:p>
        </w:tc>
      </w:tr>
    </w:tbl>
    <w:p w14:paraId="52C1A6E7" w14:textId="77777777" w:rsidR="00F229A6" w:rsidRDefault="00F229A6"/>
    <w:p w14:paraId="6A2CC335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0A50018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49B98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15FFBE9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9ACE3B1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A5635AF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8565E88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7546B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Row#11,:</w:t>
            </w:r>
          </w:p>
          <w:p w14:paraId="6226ED5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A6BFD0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TimeDomainWindowLength</w:t>
            </w:r>
            <w:proofErr w:type="spellEnd"/>
          </w:p>
          <w:p w14:paraId="6BD7720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ENUMERATED {enabled, disable } =&gt; FFS Integer</w:t>
            </w:r>
          </w:p>
          <w:p w14:paraId="433F3B8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DABB8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4158E097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5E42969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A7A0D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D14F82" w14:textId="77777777"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 w14:paraId="3799162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D156C4D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9E88092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  <w:tr w:rsidR="002948F3" w14:paraId="2A6CD10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2EEE0D" w14:textId="59D7C966" w:rsidR="002948F3" w:rsidRDefault="002948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6F5DC2" w14:textId="0623E6AB" w:rsidR="002948F3" w:rsidRDefault="002948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share similar view with other companies that a parameter for the “configured TDW” length L is needed</w:t>
            </w:r>
            <w:r w:rsidR="00230CEF">
              <w:rPr>
                <w:rFonts w:ascii="Times New Roman" w:hAnsi="Times New Roman" w:cs="Times New Roman"/>
                <w:bCs/>
              </w:rPr>
              <w:t xml:space="preserve">. Whether the enabling/disabling of JCE and TDW for PUSCH should be configured </w:t>
            </w:r>
            <w:r w:rsidR="00230CEF">
              <w:rPr>
                <w:rFonts w:ascii="Times New Roman" w:hAnsi="Times New Roman" w:cs="Times New Roman"/>
                <w:bCs/>
              </w:rPr>
              <w:lastRenderedPageBreak/>
              <w:t>in a separate RRC parameter or it can be interpreted from the availability of L can be FFS (e.g.</w:t>
            </w:r>
            <w:r w:rsidR="004709CC">
              <w:rPr>
                <w:rFonts w:ascii="Times New Roman" w:hAnsi="Times New Roman" w:cs="Times New Roman"/>
                <w:bCs/>
              </w:rPr>
              <w:t xml:space="preserve"> </w:t>
            </w:r>
            <w:r w:rsidR="00230CEF">
              <w:rPr>
                <w:rFonts w:ascii="Times New Roman" w:hAnsi="Times New Roman" w:cs="Times New Roman"/>
                <w:bCs/>
              </w:rPr>
              <w:t>depending on which method is more convenient for RRC update).</w:t>
            </w:r>
          </w:p>
        </w:tc>
      </w:tr>
      <w:tr w:rsidR="007A59DA" w14:paraId="54BE82E9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116AE8B" w14:textId="76B52805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BBAF810" w14:textId="77777777" w:rsidR="007A59D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</w:p>
          <w:p w14:paraId="0E32FA71" w14:textId="510F5391" w:rsidR="00433B0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 are also fine to add configured window duration in the parameter for both PUSCH and PUCCH enhancement. A single parameter may be good to cover both PUSCH and PUCCH. </w:t>
            </w:r>
          </w:p>
        </w:tc>
      </w:tr>
      <w:tr w:rsidR="00F619D4" w14:paraId="1BFD080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B2EF333" w14:textId="47CD74F5" w:rsidR="00F619D4" w:rsidRDefault="00F619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44E7E1E" w14:textId="77777777" w:rsidR="00BC2898" w:rsidRDefault="00F619D4" w:rsidP="00DF581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Similar comments as the above.  The p</w:t>
            </w:r>
            <w:r w:rsidRPr="00F619D4">
              <w:rPr>
                <w:bCs/>
                <w:lang w:val="en-GB"/>
              </w:rPr>
              <w:t>arameter to jointly enable TDW and DMRS bundling is ambiguously named as ‘PUSCH-TimeDomainWindow-r17’, since there should also be a length ‘L’ for the window.  Suggest naming this as ‘PUSCH-DMRS-Bundling-r17’, and then creating a parameter ‘PUSCH-WindowLength-r17’; details are in the spreadsheet.</w:t>
            </w:r>
            <w:r>
              <w:rPr>
                <w:bCs/>
                <w:lang w:val="en-GB"/>
              </w:rPr>
              <w:t xml:space="preserve"> </w:t>
            </w:r>
            <w:r w:rsidR="00DF581B">
              <w:rPr>
                <w:bCs/>
                <w:lang w:val="en-GB"/>
              </w:rPr>
              <w:t xml:space="preserve"> </w:t>
            </w:r>
          </w:p>
          <w:p w14:paraId="0334CF30" w14:textId="15443268" w:rsidR="00F619D4" w:rsidRDefault="00DF581B" w:rsidP="00DF581B">
            <w:pPr>
              <w:rPr>
                <w:rFonts w:ascii="Times New Roman" w:hAnsi="Times New Roman" w:cs="Times New Roman"/>
                <w:bCs/>
              </w:rPr>
            </w:pPr>
            <w:r>
              <w:rPr>
                <w:bCs/>
                <w:lang w:val="en-GB"/>
              </w:rPr>
              <w:t xml:space="preserve">We would also be OK with creating only </w:t>
            </w:r>
            <w:r w:rsidRPr="00F619D4">
              <w:rPr>
                <w:bCs/>
                <w:lang w:val="en-GB"/>
              </w:rPr>
              <w:t>PUSCH-WindowLength-r17</w:t>
            </w:r>
            <w:r>
              <w:rPr>
                <w:bCs/>
                <w:lang w:val="en-GB"/>
              </w:rPr>
              <w:t>, and leaving it FFS if a separate parameter to enable/disable DMRS bundling is defined.</w:t>
            </w:r>
          </w:p>
        </w:tc>
      </w:tr>
    </w:tbl>
    <w:p w14:paraId="06F41AC9" w14:textId="77777777" w:rsidR="00F229A6" w:rsidRDefault="00F229A6"/>
    <w:p w14:paraId="5DB4361C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6FA6A32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8CA6A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FE1AC9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73B2DCA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6CDCC88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02C749F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82AAD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 w14:paraId="63E1B57A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FC05B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337391F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Parent IE can be PUCCH-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where a list of repetition number per resource id is configured, i.e. each entry corresponds to the entry in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set#1 and set#2. In set#2, the repetition number can be 4 for the PUCCH-Resource#1 while it can be 8 in set#1.</w:t>
            </w:r>
          </w:p>
        </w:tc>
      </w:tr>
      <w:tr w:rsidR="00F229A6" w14:paraId="73EEF858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FC820E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BA2175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466B9B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 w14:paraId="29BAD18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A2C86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E4AE187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  <w:tr w:rsidR="00230CEF" w14:paraId="5BA61DF4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E0DB4B" w14:textId="53D22683" w:rsidR="00230CEF" w:rsidRDefault="00230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E49AE07" w14:textId="46A6EB64" w:rsidR="00230CEF" w:rsidRDefault="00230CE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are fine to have separate RRC parameter</w:t>
            </w:r>
            <w:r w:rsidR="004709C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for PUSCH and PUCCH. Similar comment as for PUSCH applies for PUCCH.</w:t>
            </w:r>
          </w:p>
        </w:tc>
      </w:tr>
      <w:tr w:rsidR="007A59DA" w14:paraId="73E97BF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3625F12" w14:textId="799F71EE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FDAA33" w14:textId="5C5AA8B1" w:rsidR="007A59DA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Based on the agreement, the repetition factor needs to be configured per PUCCH resource. It is not clear whether we need to extend this to PUCCH resource set.  </w:t>
            </w:r>
          </w:p>
          <w:p w14:paraId="3FE5F4B4" w14:textId="0CD5BD64" w:rsidR="00802411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  <w:r w:rsidR="00ED412F">
              <w:rPr>
                <w:rFonts w:ascii="Times New Roman" w:hAnsi="Times New Roman" w:cs="Times New Roman"/>
                <w:bCs/>
              </w:rPr>
              <w:t xml:space="preserve">We are fine to have a separate </w:t>
            </w:r>
            <w:r w:rsidR="00D81447">
              <w:rPr>
                <w:rFonts w:ascii="Times New Roman" w:hAnsi="Times New Roman" w:cs="Times New Roman"/>
                <w:bCs/>
              </w:rPr>
              <w:t xml:space="preserve">parameter for enabling/disabling DMRS bundling for PUSCH and PUCCH. </w:t>
            </w:r>
          </w:p>
        </w:tc>
      </w:tr>
      <w:tr w:rsidR="00517E26" w14:paraId="1F49C42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00B8ABF" w14:textId="39166FE3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5D674C0" w14:textId="2CCF20D2" w:rsidR="00517E26" w:rsidRDefault="00517E26" w:rsidP="00517E2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For row#12, in our view, Parent IE of </w:t>
            </w:r>
            <w:r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PUCCH-nrofSlots-r17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should be PUCCH-Resource in order to allow configuration of PUCCH repetition factor per PUCCH resource.</w:t>
            </w:r>
          </w:p>
        </w:tc>
      </w:tr>
      <w:tr w:rsidR="00F619D4" w14:paraId="3CDF87F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3BFC24" w14:textId="4224BD81" w:rsidR="00F619D4" w:rsidRDefault="00F619D4" w:rsidP="00517E26">
            <w:pPr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844A7A0" w14:textId="6017E7B9" w:rsidR="00F619D4" w:rsidRDefault="00F619D4" w:rsidP="00517E26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19D4">
              <w:rPr>
                <w:rFonts w:ascii="Times New Roman" w:eastAsia="MS Mincho" w:hAnsi="Times New Roman" w:cs="Times New Roman"/>
                <w:lang w:eastAsia="ja-JP"/>
              </w:rPr>
              <w:t>Similar to ‘PUSCH-TimeDomainWindow-r17’, suggest to rename as ‘PUCCH-DMRS-Bundling-r17’.</w:t>
            </w:r>
          </w:p>
        </w:tc>
      </w:tr>
    </w:tbl>
    <w:p w14:paraId="7F043D6B" w14:textId="77777777" w:rsidR="00F229A6" w:rsidRDefault="00F229A6"/>
    <w:p w14:paraId="60B51FDD" w14:textId="77777777"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For Msg3 repetition, it seems we haven’t identified any parameters needed at this moment based on the agreements so far. </w:t>
      </w:r>
    </w:p>
    <w:p w14:paraId="1F945401" w14:textId="77777777"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49B668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67615D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10EECB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7E001A7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B9C255" w14:textId="441594D2" w:rsidR="00F229A6" w:rsidRDefault="00F619D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960F692" w14:textId="0AA8BFC3" w:rsidR="00F229A6" w:rsidRDefault="00F619D4" w:rsidP="00F619D4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F619D4">
              <w:rPr>
                <w:rFonts w:ascii="Times New Roman" w:hAnsi="Times New Roman" w:cs="Times New Roman"/>
                <w:bCs/>
                <w:lang w:val="en-GB"/>
              </w:rPr>
              <w:t xml:space="preserve">For Msg3 </w:t>
            </w:r>
            <w:r>
              <w:rPr>
                <w:rFonts w:ascii="Times New Roman" w:hAnsi="Times New Roman" w:cs="Times New Roman"/>
                <w:bCs/>
                <w:lang w:val="en-GB"/>
              </w:rPr>
              <w:t>r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>epetition</w:t>
            </w:r>
            <w:r>
              <w:rPr>
                <w:rFonts w:ascii="Times New Roman" w:hAnsi="Times New Roman" w:cs="Times New Roman"/>
                <w:bCs/>
                <w:lang w:val="en-GB"/>
              </w:rPr>
              <w:t>, g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 xml:space="preserve">iven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that 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 xml:space="preserve">there’re no stable RRC parameters for </w:t>
            </w:r>
            <w:r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>sg2, we’re fine to discuss this after next RAN1 meeting.</w:t>
            </w:r>
          </w:p>
        </w:tc>
      </w:tr>
      <w:tr w:rsidR="00F229A6" w14:paraId="20076124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AC2981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2C0F8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2B0965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6265900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8313450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B8440B4" w14:textId="77777777" w:rsidR="00F229A6" w:rsidRDefault="00F229A6"/>
    <w:p w14:paraId="5BB2FC9A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C917729" w14:textId="77777777"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5688D6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954A37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14D1698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307F1F0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70472A4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0AEE474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3F09C4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7D6A7DD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0F28BF9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9E966CE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0A770CA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29E9C93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A19B78B" w14:textId="77777777"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F522" w14:textId="77777777" w:rsidR="00FC4FC6" w:rsidRDefault="00FC4FC6" w:rsidP="004709CC">
      <w:pPr>
        <w:spacing w:after="0" w:line="240" w:lineRule="auto"/>
      </w:pPr>
      <w:r>
        <w:separator/>
      </w:r>
    </w:p>
  </w:endnote>
  <w:endnote w:type="continuationSeparator" w:id="0">
    <w:p w14:paraId="5B4B5FCE" w14:textId="77777777" w:rsidR="00FC4FC6" w:rsidRDefault="00FC4FC6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F4E0C" w14:textId="77777777" w:rsidR="00FC4FC6" w:rsidRDefault="00FC4FC6" w:rsidP="004709CC">
      <w:pPr>
        <w:spacing w:after="0" w:line="240" w:lineRule="auto"/>
      </w:pPr>
      <w:r>
        <w:separator/>
      </w:r>
    </w:p>
  </w:footnote>
  <w:footnote w:type="continuationSeparator" w:id="0">
    <w:p w14:paraId="4B3186BE" w14:textId="77777777" w:rsidR="00FC4FC6" w:rsidRDefault="00FC4FC6" w:rsidP="004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3369"/>
    <w:multiLevelType w:val="hybridMultilevel"/>
    <w:tmpl w:val="EFE4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14C2"/>
    <w:multiLevelType w:val="hybridMultilevel"/>
    <w:tmpl w:val="EFB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2F3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5A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0C7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C69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1D59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77D13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17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71C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2DC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6DF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1EDF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6EF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40A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2688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898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81B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582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2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5A3E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9D4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4FC6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0F23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11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列表段落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">
    <w:name w:val="网格型2"/>
    <w:basedOn w:val="TableNormal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C69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B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6-e/Inbox/drafts/8.8/%5BPost-106-e-Rel17-RRC-08%5D/Post_RAN1%23106-e_Rel-17_RRC%20-%20CovEnh%20-%20v001%20FL_Ericsson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Mark Harrison</cp:lastModifiedBy>
  <cp:revision>31</cp:revision>
  <cp:lastPrinted>2021-04-15T03:16:00Z</cp:lastPrinted>
  <dcterms:created xsi:type="dcterms:W3CDTF">2021-09-03T17:32:00Z</dcterms:created>
  <dcterms:modified xsi:type="dcterms:W3CDTF">2021-09-07T00:04:00Z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