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preventing RedCap UEs from using capabilities not intended for RedCap UEs including at least carrier aggregation, dual </w:t>
            </w:r>
            <w:proofErr w:type="gramStart"/>
            <w:r>
              <w:rPr>
                <w:rFonts w:eastAsia="Yu Mincho"/>
                <w:sz w:val="20"/>
                <w:szCs w:val="21"/>
                <w:lang w:val="en-US"/>
              </w:rPr>
              <w:t>connectivity</w:t>
            </w:r>
            <w:proofErr w:type="gramEnd"/>
            <w:r>
              <w:rPr>
                <w:rFonts w:eastAsia="Yu Mincho"/>
                <w:sz w:val="20"/>
                <w:szCs w:val="21"/>
                <w:lang w:val="en-US"/>
              </w:rPr>
              <w:t xml:space="preserve">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RedCap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gNBs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ListParagraph"/>
              <w:numPr>
                <w:ilvl w:val="1"/>
                <w:numId w:val="34"/>
              </w:numPr>
              <w:rPr>
                <w:b/>
                <w:bCs/>
                <w:sz w:val="20"/>
                <w:szCs w:val="20"/>
                <w:lang w:val="en-US" w:eastAsia="zh-CN"/>
              </w:rPr>
            </w:pPr>
            <w:proofErr w:type="gramStart"/>
            <w:r w:rsidRPr="00AC4BFB">
              <w:rPr>
                <w:b/>
                <w:bCs/>
                <w:sz w:val="20"/>
                <w:szCs w:val="20"/>
                <w:lang w:val="en-US" w:eastAsia="zh-CN"/>
              </w:rPr>
              <w:t>Therefore,  1</w:t>
            </w:r>
            <w:proofErr w:type="gramEnd"/>
            <w:r w:rsidRPr="00AC4BFB">
              <w:rPr>
                <w:b/>
                <w:bCs/>
                <w:sz w:val="20"/>
                <w:szCs w:val="20"/>
                <w:lang w:val="en-US" w:eastAsia="zh-CN"/>
              </w:rPr>
              <w:t xml:space="preserve">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ListParagraph"/>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ListParagraph"/>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ListParagraph"/>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ListParagraph"/>
              <w:ind w:left="644"/>
              <w:rPr>
                <w:sz w:val="20"/>
                <w:szCs w:val="20"/>
                <w:lang w:val="en-US" w:eastAsia="zh-CN"/>
              </w:rPr>
            </w:pPr>
          </w:p>
          <w:p w14:paraId="3E3ED649" w14:textId="03F7FB22" w:rsidR="004417B9" w:rsidRPr="003A7D80" w:rsidRDefault="004417B9" w:rsidP="008429ED">
            <w:pPr>
              <w:pStyle w:val="ListParagraph"/>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 xml:space="preserve">why we think {1Rx or 2Rx}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 xml:space="preserve">Regarding to the HD-FDD, the difference mainly comes from the hardware, </w:t>
            </w:r>
            <w:proofErr w:type="gramStart"/>
            <w:r>
              <w:rPr>
                <w:rFonts w:eastAsia="DengXian" w:hint="eastAsia"/>
                <w:lang w:val="en-US" w:eastAsia="zh-CN"/>
              </w:rPr>
              <w:t>i.e.</w:t>
            </w:r>
            <w:proofErr w:type="gramEnd"/>
            <w:r>
              <w:rPr>
                <w:rFonts w:eastAsia="DengXian" w:hint="eastAsia"/>
                <w:lang w:val="en-US" w:eastAsia="zh-CN"/>
              </w:rPr>
              <w:t xml:space="preserv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w:t>
            </w:r>
            <w:proofErr w:type="gramStart"/>
            <w:r w:rsidR="00E90675">
              <w:rPr>
                <w:rFonts w:eastAsia="DengXian" w:hint="eastAsia"/>
                <w:lang w:val="en-US" w:eastAsia="zh-CN"/>
              </w:rPr>
              <w:t>So</w:t>
            </w:r>
            <w:proofErr w:type="gramEnd"/>
            <w:r w:rsidR="00E90675">
              <w:rPr>
                <w:rFonts w:eastAsia="DengXian" w:hint="eastAsia"/>
                <w:lang w:val="en-US" w:eastAsia="zh-CN"/>
              </w:rPr>
              <w:t xml:space="preserve">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w:t>
            </w:r>
            <w:proofErr w:type="gramStart"/>
            <w:r w:rsidR="00E90675">
              <w:rPr>
                <w:rFonts w:eastAsia="DengXian" w:hint="eastAsia"/>
                <w:lang w:val="en-US" w:eastAsia="zh-CN"/>
              </w:rPr>
              <w:t>type</w:t>
            </w:r>
            <w:proofErr w:type="gramEnd"/>
            <w:r w:rsidR="00E90675">
              <w:rPr>
                <w:rFonts w:eastAsia="DengXian" w:hint="eastAsia"/>
                <w:lang w:val="en-US" w:eastAsia="zh-CN"/>
              </w:rPr>
              <w:t xml:space="preserv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BodyText"/>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BodyText"/>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BodyText"/>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ListBullet"/>
              <w:rPr>
                <w:lang w:eastAsia="zh-CN"/>
              </w:rPr>
            </w:pPr>
            <w:r>
              <w:rPr>
                <w:lang w:eastAsia="zh-CN"/>
              </w:rPr>
              <w:t>May have 1 or 2 RX Antenna</w:t>
            </w:r>
          </w:p>
          <w:p w14:paraId="035FE0A5" w14:textId="77777777" w:rsidR="0034658B" w:rsidRDefault="0034658B" w:rsidP="0034658B">
            <w:pPr>
              <w:pStyle w:val="ListBullet"/>
              <w:rPr>
                <w:lang w:eastAsia="zh-CN"/>
              </w:rPr>
            </w:pPr>
            <w:r>
              <w:rPr>
                <w:lang w:eastAsia="zh-CN"/>
              </w:rPr>
              <w:t>May be FD-FDD or HD-FDD</w:t>
            </w:r>
          </w:p>
          <w:p w14:paraId="1039D98F" w14:textId="77777777" w:rsidR="0034658B" w:rsidRDefault="0034658B" w:rsidP="0034658B">
            <w:pPr>
              <w:pStyle w:val="ListBullet"/>
              <w:rPr>
                <w:lang w:eastAsia="zh-CN"/>
              </w:rPr>
            </w:pPr>
            <w:r>
              <w:rPr>
                <w:lang w:eastAsia="zh-CN"/>
              </w:rPr>
              <w:t>May support DL 64 QAM or 256 QAM</w:t>
            </w:r>
          </w:p>
          <w:p w14:paraId="165BFE98" w14:textId="77777777" w:rsidR="0034658B" w:rsidRDefault="0034658B" w:rsidP="0034658B">
            <w:pPr>
              <w:pStyle w:val="ListBullet"/>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 xml:space="preserve">It’s not that the UE needs to support 1 RX (or HD-FDD), it’s that the network needs to treat the RedCap UE in a manner that it may support RedCap devices with either 1 RX or 2 RX, </w:t>
            </w:r>
            <w:proofErr w:type="gramStart"/>
            <w:r>
              <w:rPr>
                <w:lang w:eastAsia="zh-CN"/>
              </w:rPr>
              <w:t>HD</w:t>
            </w:r>
            <w:proofErr w:type="gramEnd"/>
            <w:r>
              <w:rPr>
                <w:lang w:eastAsia="zh-CN"/>
              </w:rPr>
              <w:t xml:space="preserve">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w:t>
            </w:r>
            <w:proofErr w:type="gramStart"/>
            <w:r>
              <w:t>i.e.</w:t>
            </w:r>
            <w:proofErr w:type="gramEnd"/>
            <w:r>
              <w:t xml:space="preserve"> during initial access, gNB would conservatively support the UE e.g. based on early indication, but </w:t>
            </w:r>
            <w:r>
              <w:rPr>
                <w:lang w:eastAsia="zh-CN"/>
              </w:rPr>
              <w:t xml:space="preserve">RedCap UEs supporting 2Rx and/or FD-FDD would not need to downgrade their operation. We wonder why such RedCap UEs should downgrade their operation </w:t>
            </w:r>
            <w:proofErr w:type="gramStart"/>
            <w:r>
              <w:rPr>
                <w:lang w:eastAsia="zh-CN"/>
              </w:rPr>
              <w:t>e.g.</w:t>
            </w:r>
            <w:proofErr w:type="gramEnd"/>
            <w:r>
              <w:rPr>
                <w:lang w:eastAsia="zh-CN"/>
              </w:rPr>
              <w:t xml:space="preserve">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HiSilicon</w:t>
            </w:r>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MS PGothic"/>
                <w:lang w:val="en-US" w:eastAsia="ja-JP"/>
              </w:rPr>
              <w:t xml:space="preserve">Our understanding of the need of RedCap UE type definition is "for constraining the use of those RedCap capabilities only for RedCap </w:t>
            </w:r>
            <w:proofErr w:type="gramStart"/>
            <w:r w:rsidRPr="00FE0266">
              <w:rPr>
                <w:rFonts w:eastAsia="MS PGothic"/>
                <w:lang w:val="en-US" w:eastAsia="ja-JP"/>
              </w:rPr>
              <w:t>UEs, and</w:t>
            </w:r>
            <w:proofErr w:type="gramEnd"/>
            <w:r w:rsidRPr="00FE0266">
              <w:rPr>
                <w:rFonts w:eastAsia="MS PGothic"/>
                <w:lang w:val="en-US" w:eastAsia="ja-JP"/>
              </w:rPr>
              <w:t xml:space="preserve">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MS PGothic"/>
                <w:lang w:val="en-US" w:eastAsia="ja-JP"/>
              </w:rPr>
              <w:t xml:space="preserve"> Wireless</w:t>
            </w:r>
            <w:r w:rsidRPr="00FE0266">
              <w:rPr>
                <w:rFonts w:eastAsia="MS PGothic"/>
                <w:lang w:val="en-US" w:eastAsia="ja-JP"/>
              </w:rPr>
              <w:t>, "a RedCap UE may have 1 or 2 Rx" would be enough. What is going to be tested for 1 Rx or 2 Rx is RAN4 decision</w:t>
            </w:r>
            <w:r w:rsidR="008E65D3">
              <w:rPr>
                <w:rFonts w:eastAsia="MS PGothic"/>
                <w:lang w:val="en-US" w:eastAsia="ja-JP"/>
              </w:rPr>
              <w:t>,</w:t>
            </w:r>
            <w:r w:rsidRPr="00FE0266">
              <w:rPr>
                <w:rFonts w:eastAsia="MS PGothic"/>
                <w:lang w:val="en-US" w:eastAsia="ja-JP"/>
              </w:rPr>
              <w:t xml:space="preserve"> and we think it is not related to prevent</w:t>
            </w:r>
            <w:r w:rsidR="008C52BE">
              <w:rPr>
                <w:rFonts w:eastAsia="MS PGothic"/>
                <w:lang w:val="en-US" w:eastAsia="ja-JP"/>
              </w:rPr>
              <w:t>ing</w:t>
            </w:r>
            <w:r w:rsidRPr="00FE0266">
              <w:rPr>
                <w:rFonts w:eastAsia="MS PGothic"/>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Yu Mincho"/>
                <w:lang w:eastAsia="ja-JP"/>
              </w:rPr>
            </w:pPr>
            <w:r>
              <w:rPr>
                <w:rFonts w:eastAsia="Yu Mincho" w:hint="eastAsia"/>
                <w:lang w:eastAsia="ja-JP"/>
              </w:rPr>
              <w:t>F</w:t>
            </w:r>
            <w:r>
              <w:rPr>
                <w:rFonts w:eastAsia="Yu Mincho"/>
                <w:lang w:eastAsia="ja-JP"/>
              </w:rPr>
              <w:t>L7</w:t>
            </w:r>
          </w:p>
        </w:tc>
        <w:tc>
          <w:tcPr>
            <w:tcW w:w="1635" w:type="dxa"/>
          </w:tcPr>
          <w:p w14:paraId="7965F46E" w14:textId="77777777" w:rsidR="00797BFD" w:rsidRDefault="00797BFD" w:rsidP="000C0605">
            <w:pPr>
              <w:tabs>
                <w:tab w:val="left" w:pos="551"/>
              </w:tabs>
              <w:rPr>
                <w:rFonts w:eastAsia="DengXian"/>
                <w:lang w:eastAsia="zh-CN"/>
              </w:rPr>
            </w:pPr>
          </w:p>
        </w:tc>
        <w:tc>
          <w:tcPr>
            <w:tcW w:w="6517" w:type="dxa"/>
          </w:tcPr>
          <w:p w14:paraId="0F93940D" w14:textId="28D25413" w:rsidR="00797BFD" w:rsidRDefault="00C44EEE" w:rsidP="00FE0266">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w:t>
            </w:r>
            <w:r w:rsidR="00E942DA">
              <w:rPr>
                <w:rFonts w:eastAsia="MS PGothic"/>
                <w:lang w:val="en-US" w:eastAsia="ja-JP"/>
              </w:rPr>
              <w:t>Some of companies not assuming Understanding 2 seem have the same understanding that the definition of RedCap UE</w:t>
            </w:r>
            <w:r w:rsidR="009B08AA">
              <w:rPr>
                <w:rFonts w:eastAsia="MS PGothic"/>
                <w:lang w:val="en-US" w:eastAsia="ja-JP"/>
              </w:rPr>
              <w:t xml:space="preserve"> type</w:t>
            </w:r>
            <w:r w:rsidR="00E942DA">
              <w:rPr>
                <w:rFonts w:eastAsia="MS PGothic"/>
                <w:lang w:val="en-US" w:eastAsia="ja-JP"/>
              </w:rPr>
              <w:t xml:space="preserve"> can be expressed as follow</w:t>
            </w:r>
            <w:r w:rsidR="00F00A18">
              <w:rPr>
                <w:rFonts w:eastAsia="MS PGothic"/>
                <w:lang w:val="en-US" w:eastAsia="ja-JP"/>
              </w:rPr>
              <w:t>ing formula</w:t>
            </w:r>
            <w:r w:rsidR="00E942DA">
              <w:rPr>
                <w:rFonts w:eastAsia="MS PGothic"/>
                <w:lang w:val="en-US" w:eastAsia="ja-JP"/>
              </w:rPr>
              <w:t xml:space="preserve">: </w:t>
            </w:r>
          </w:p>
          <w:p w14:paraId="388F884B" w14:textId="77777777" w:rsidR="00C44EEE" w:rsidRDefault="00C44EEE" w:rsidP="00FE0266">
            <w:pPr>
              <w:spacing w:after="0" w:line="240" w:lineRule="auto"/>
              <w:rPr>
                <w:rFonts w:eastAsia="MS PGothic"/>
                <w:lang w:val="en-US" w:eastAsia="ja-JP"/>
              </w:rPr>
            </w:pPr>
          </w:p>
          <w:p w14:paraId="1569D701" w14:textId="61379A38" w:rsidR="00C44EEE" w:rsidRDefault="00C44EEE" w:rsidP="00E942DA">
            <w:pPr>
              <w:pStyle w:val="ListBullet"/>
              <w:numPr>
                <w:ilvl w:val="0"/>
                <w:numId w:val="37"/>
              </w:numPr>
              <w:rPr>
                <w:lang w:eastAsia="zh-CN"/>
              </w:rPr>
            </w:pPr>
            <w:r>
              <w:rPr>
                <w:lang w:eastAsia="zh-CN"/>
              </w:rPr>
              <w:t xml:space="preserve">A FR1 FDD RedCap UE type supports a maximum bandwidth of 20MHz </w:t>
            </w:r>
          </w:p>
          <w:p w14:paraId="1869F8F6" w14:textId="7DD8AED2" w:rsidR="00C44EEE" w:rsidRDefault="00C44EEE" w:rsidP="00E942DA">
            <w:pPr>
              <w:pStyle w:val="ListBullet"/>
              <w:numPr>
                <w:ilvl w:val="1"/>
                <w:numId w:val="37"/>
              </w:numPr>
              <w:rPr>
                <w:lang w:eastAsia="zh-CN"/>
              </w:rPr>
            </w:pPr>
            <w:r>
              <w:rPr>
                <w:lang w:eastAsia="zh-CN"/>
              </w:rPr>
              <w:t>May support 1 or 2 Rx branches / DL MIMO layers</w:t>
            </w:r>
          </w:p>
          <w:p w14:paraId="3480C6AA" w14:textId="24495924" w:rsidR="00C44EEE" w:rsidRDefault="00C44EEE" w:rsidP="00E942DA">
            <w:pPr>
              <w:pStyle w:val="ListBullet"/>
              <w:numPr>
                <w:ilvl w:val="1"/>
                <w:numId w:val="37"/>
              </w:numPr>
              <w:rPr>
                <w:lang w:eastAsia="zh-CN"/>
              </w:rPr>
            </w:pPr>
            <w:r>
              <w:rPr>
                <w:lang w:eastAsia="zh-CN"/>
              </w:rPr>
              <w:t>May support FD-FDD or HD-FDD operation</w:t>
            </w:r>
          </w:p>
          <w:p w14:paraId="4B5244AB" w14:textId="3EBADDEA" w:rsidR="00C44EEE" w:rsidRDefault="00C44EEE" w:rsidP="00E942DA">
            <w:pPr>
              <w:pStyle w:val="ListBullet"/>
              <w:numPr>
                <w:ilvl w:val="1"/>
                <w:numId w:val="37"/>
              </w:numPr>
              <w:rPr>
                <w:lang w:eastAsia="zh-CN"/>
              </w:rPr>
            </w:pPr>
            <w:r>
              <w:rPr>
                <w:lang w:eastAsia="zh-CN"/>
              </w:rPr>
              <w:t>May support DL 64 QAM or 256 QAM</w:t>
            </w:r>
          </w:p>
          <w:p w14:paraId="30F86017" w14:textId="2D242FA9" w:rsidR="00E942DA" w:rsidRDefault="00E942DA" w:rsidP="00E942DA">
            <w:pPr>
              <w:pStyle w:val="ListBullet"/>
              <w:numPr>
                <w:ilvl w:val="0"/>
                <w:numId w:val="37"/>
              </w:numPr>
              <w:rPr>
                <w:lang w:eastAsia="zh-CN"/>
              </w:rPr>
            </w:pPr>
            <w:r>
              <w:rPr>
                <w:lang w:eastAsia="zh-CN"/>
              </w:rPr>
              <w:t xml:space="preserve">A FR1 </w:t>
            </w:r>
            <w:r w:rsidR="00E40BC4">
              <w:rPr>
                <w:lang w:eastAsia="zh-CN"/>
              </w:rPr>
              <w:t>T</w:t>
            </w:r>
            <w:r>
              <w:rPr>
                <w:lang w:eastAsia="zh-CN"/>
              </w:rPr>
              <w:t xml:space="preserve">DD RedCap UE type supports a maximum bandwidth of 20MHz </w:t>
            </w:r>
          </w:p>
          <w:p w14:paraId="438B3171" w14:textId="77777777" w:rsidR="00E942DA" w:rsidRDefault="00E942DA" w:rsidP="00E942DA">
            <w:pPr>
              <w:pStyle w:val="ListBullet"/>
              <w:numPr>
                <w:ilvl w:val="1"/>
                <w:numId w:val="37"/>
              </w:numPr>
              <w:rPr>
                <w:lang w:eastAsia="zh-CN"/>
              </w:rPr>
            </w:pPr>
            <w:r>
              <w:rPr>
                <w:lang w:eastAsia="zh-CN"/>
              </w:rPr>
              <w:t>May support 1 or 2 Rx branches / DL MIMO layers</w:t>
            </w:r>
          </w:p>
          <w:p w14:paraId="21E0325A" w14:textId="6AA495B7" w:rsidR="00E942DA" w:rsidRDefault="00E942DA" w:rsidP="00E942DA">
            <w:pPr>
              <w:pStyle w:val="ListBullet"/>
              <w:numPr>
                <w:ilvl w:val="1"/>
                <w:numId w:val="37"/>
              </w:numPr>
              <w:rPr>
                <w:lang w:eastAsia="zh-CN"/>
              </w:rPr>
            </w:pPr>
            <w:r>
              <w:rPr>
                <w:lang w:eastAsia="zh-CN"/>
              </w:rPr>
              <w:t>May support DL 64 QAM or 256 QAM</w:t>
            </w:r>
          </w:p>
          <w:p w14:paraId="42D75FFC" w14:textId="60452DA6" w:rsidR="00E40BC4" w:rsidRDefault="00E40BC4" w:rsidP="00E40BC4">
            <w:pPr>
              <w:pStyle w:val="ListBullet"/>
              <w:numPr>
                <w:ilvl w:val="0"/>
                <w:numId w:val="37"/>
              </w:numPr>
              <w:rPr>
                <w:lang w:eastAsia="zh-CN"/>
              </w:rPr>
            </w:pPr>
            <w:r>
              <w:rPr>
                <w:lang w:eastAsia="zh-CN"/>
              </w:rPr>
              <w:t xml:space="preserve">A FR2 RedCap UE type supports a maximum bandwidth of 100MHz </w:t>
            </w:r>
          </w:p>
          <w:p w14:paraId="5B8A118C" w14:textId="77777777" w:rsidR="00E40BC4" w:rsidRDefault="00E40BC4" w:rsidP="00E40BC4">
            <w:pPr>
              <w:pStyle w:val="ListBullet"/>
              <w:numPr>
                <w:ilvl w:val="1"/>
                <w:numId w:val="37"/>
              </w:numPr>
              <w:rPr>
                <w:lang w:eastAsia="zh-CN"/>
              </w:rPr>
            </w:pPr>
            <w:r>
              <w:rPr>
                <w:lang w:eastAsia="zh-CN"/>
              </w:rPr>
              <w:t>May support 1 or 2 Rx branches / DL MIMO layers</w:t>
            </w:r>
          </w:p>
          <w:p w14:paraId="0CE15CC9" w14:textId="051BDC28" w:rsidR="00B1538B" w:rsidRDefault="00B1538B" w:rsidP="00B1538B">
            <w:pPr>
              <w:pStyle w:val="ListBullet"/>
              <w:numPr>
                <w:ilvl w:val="0"/>
                <w:numId w:val="0"/>
              </w:numPr>
              <w:ind w:left="360" w:hanging="360"/>
              <w:rPr>
                <w:rFonts w:eastAsia="DengXian"/>
                <w:lang w:eastAsia="zh-CN"/>
              </w:rPr>
            </w:pPr>
          </w:p>
          <w:p w14:paraId="4EECB70C" w14:textId="061CEA20" w:rsidR="005452E9" w:rsidRDefault="005452E9" w:rsidP="005452E9">
            <w:pPr>
              <w:spacing w:after="0" w:line="240" w:lineRule="auto"/>
              <w:rPr>
                <w:rFonts w:eastAsia="MS PGothic"/>
                <w:lang w:val="en-US" w:eastAsia="ja-JP"/>
              </w:rPr>
            </w:pPr>
            <w:r w:rsidRPr="005452E9">
              <w:rPr>
                <w:rFonts w:eastAsia="MS PGothic"/>
                <w:lang w:val="en-US" w:eastAsia="ja-JP"/>
              </w:rPr>
              <w:t>Therefore, instead of trying to ag</w:t>
            </w:r>
            <w:r w:rsidR="004F2658">
              <w:rPr>
                <w:rFonts w:eastAsia="MS PGothic"/>
                <w:lang w:val="en-US" w:eastAsia="ja-JP"/>
              </w:rPr>
              <w:t>r</w:t>
            </w:r>
            <w:r w:rsidRPr="005452E9">
              <w:rPr>
                <w:rFonts w:eastAsia="MS PGothic"/>
                <w:lang w:val="en-US" w:eastAsia="ja-JP"/>
              </w:rPr>
              <w:t xml:space="preserve">ee on the original </w:t>
            </w:r>
            <w:r>
              <w:rPr>
                <w:rFonts w:eastAsia="MS PGothic"/>
                <w:lang w:val="en-US" w:eastAsia="ja-JP"/>
              </w:rPr>
              <w:t>proposal 2-1</w:t>
            </w:r>
            <w:r w:rsidRPr="005452E9">
              <w:rPr>
                <w:rFonts w:eastAsia="MS PGothic"/>
                <w:lang w:val="en-US" w:eastAsia="ja-JP"/>
              </w:rPr>
              <w:t xml:space="preserve">, </w:t>
            </w:r>
            <w:r w:rsidR="004F2658">
              <w:rPr>
                <w:rFonts w:eastAsia="MS PGothic"/>
                <w:lang w:val="en-US" w:eastAsia="ja-JP"/>
              </w:rPr>
              <w:t xml:space="preserve">following alternative proposal is made, </w:t>
            </w:r>
            <w:r w:rsidRPr="005452E9">
              <w:rPr>
                <w:rFonts w:eastAsia="MS PGothic"/>
                <w:lang w:val="en-US" w:eastAsia="ja-JP"/>
              </w:rPr>
              <w:t>which seems aligned with WI</w:t>
            </w:r>
            <w:r>
              <w:rPr>
                <w:rFonts w:eastAsia="MS PGothic"/>
                <w:lang w:val="en-US" w:eastAsia="ja-JP"/>
              </w:rPr>
              <w:t>D</w:t>
            </w:r>
            <w:r w:rsidR="004F2658">
              <w:rPr>
                <w:rFonts w:eastAsia="MS PGothic"/>
                <w:lang w:val="en-US" w:eastAsia="ja-JP"/>
              </w:rPr>
              <w:t xml:space="preserve"> description. Note that </w:t>
            </w:r>
            <w:r w:rsidR="00787D8A">
              <w:rPr>
                <w:rFonts w:eastAsia="MS PGothic"/>
                <w:lang w:val="en-US" w:eastAsia="ja-JP"/>
              </w:rPr>
              <w:t>square brackets</w:t>
            </w:r>
            <w:r w:rsidR="004F2658">
              <w:rPr>
                <w:rFonts w:eastAsia="MS PGothic"/>
                <w:lang w:val="en-US" w:eastAsia="ja-JP"/>
              </w:rPr>
              <w:t xml:space="preserve"> are added to the capabilities to align with the FFS in the </w:t>
            </w:r>
            <w:r w:rsidR="004F2658" w:rsidRPr="005452E9">
              <w:rPr>
                <w:rFonts w:eastAsia="MS PGothic"/>
                <w:lang w:val="en-US" w:eastAsia="ja-JP"/>
              </w:rPr>
              <w:t xml:space="preserve">original </w:t>
            </w:r>
            <w:r w:rsidR="004F2658">
              <w:rPr>
                <w:rFonts w:eastAsia="MS PGothic"/>
                <w:lang w:val="en-US" w:eastAsia="ja-JP"/>
              </w:rPr>
              <w:t>proposal 2-1</w:t>
            </w:r>
            <w:r w:rsidR="00093150">
              <w:rPr>
                <w:rFonts w:eastAsia="MS PGothic"/>
                <w:lang w:val="en-US" w:eastAsia="ja-JP"/>
              </w:rPr>
              <w:t>.</w:t>
            </w:r>
          </w:p>
          <w:p w14:paraId="0E1934F3" w14:textId="77777777" w:rsidR="0038222F" w:rsidRDefault="0038222F" w:rsidP="005452E9">
            <w:pPr>
              <w:spacing w:after="0" w:line="240" w:lineRule="auto"/>
              <w:rPr>
                <w:rFonts w:eastAsia="MS PGothic"/>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ListBullet"/>
              <w:numPr>
                <w:ilvl w:val="0"/>
                <w:numId w:val="37"/>
              </w:numPr>
              <w:rPr>
                <w:lang w:eastAsia="zh-CN"/>
              </w:rPr>
            </w:pPr>
            <w:r>
              <w:rPr>
                <w:lang w:eastAsia="zh-CN"/>
              </w:rPr>
              <w:t xml:space="preserve">A FR1 FDD RedCap UE type supports a maximum bandwidth of 20MHz </w:t>
            </w:r>
          </w:p>
          <w:p w14:paraId="6397DCD9" w14:textId="07D38DC6"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ListBullet"/>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ListBullet"/>
              <w:numPr>
                <w:ilvl w:val="0"/>
                <w:numId w:val="37"/>
              </w:numPr>
              <w:rPr>
                <w:lang w:eastAsia="zh-CN"/>
              </w:rPr>
            </w:pPr>
            <w:r>
              <w:rPr>
                <w:lang w:eastAsia="zh-CN"/>
              </w:rPr>
              <w:t xml:space="preserve">A FR1 TDD RedCap UE type supports a maximum bandwidth of 20MHz </w:t>
            </w:r>
          </w:p>
          <w:p w14:paraId="2EBE8630" w14:textId="50AF7E60"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ListBullet"/>
              <w:numPr>
                <w:ilvl w:val="0"/>
                <w:numId w:val="37"/>
              </w:numPr>
              <w:rPr>
                <w:lang w:eastAsia="zh-CN"/>
              </w:rPr>
            </w:pPr>
            <w:r>
              <w:rPr>
                <w:lang w:eastAsia="zh-CN"/>
              </w:rPr>
              <w:t>A FR2 RedCap UE type supports a maximum bandwidth of 100MHz</w:t>
            </w:r>
          </w:p>
          <w:p w14:paraId="13DF5055" w14:textId="0A56BD07" w:rsidR="0038222F" w:rsidRDefault="00C855AC" w:rsidP="0038222F">
            <w:pPr>
              <w:pStyle w:val="ListBullet"/>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575F2C13" w14:textId="27AA64E0" w:rsidR="005452E9" w:rsidRPr="005452E9" w:rsidRDefault="005452E9" w:rsidP="005452E9">
            <w:pPr>
              <w:spacing w:after="0" w:line="240" w:lineRule="auto"/>
              <w:rPr>
                <w:rFonts w:eastAsia="MS PGothic"/>
                <w:lang w:val="en-US" w:eastAsia="ja-JP"/>
              </w:rPr>
            </w:pPr>
          </w:p>
        </w:tc>
      </w:tr>
      <w:tr w:rsidR="00F00A18" w14:paraId="44F04BEE" w14:textId="77777777" w:rsidTr="00A912C7">
        <w:tc>
          <w:tcPr>
            <w:tcW w:w="1479" w:type="dxa"/>
          </w:tcPr>
          <w:p w14:paraId="657FA29E" w14:textId="7346DC3D" w:rsidR="00F00A18" w:rsidRPr="00E93B8E" w:rsidRDefault="00E93B8E" w:rsidP="000C0605">
            <w:pPr>
              <w:rPr>
                <w:rFonts w:eastAsia="DengXian"/>
                <w:lang w:eastAsia="zh-CN"/>
              </w:rPr>
            </w:pPr>
            <w:r>
              <w:rPr>
                <w:rFonts w:eastAsia="DengXian" w:hint="eastAsia"/>
                <w:lang w:eastAsia="zh-CN"/>
              </w:rPr>
              <w:t>v</w:t>
            </w:r>
            <w:r>
              <w:rPr>
                <w:rFonts w:eastAsia="DengXian"/>
                <w:lang w:eastAsia="zh-CN"/>
              </w:rPr>
              <w:t>ivo</w:t>
            </w:r>
          </w:p>
        </w:tc>
        <w:tc>
          <w:tcPr>
            <w:tcW w:w="1635" w:type="dxa"/>
          </w:tcPr>
          <w:p w14:paraId="6C8E7936" w14:textId="74E03DEE" w:rsidR="00F00A18" w:rsidRDefault="00F00A18" w:rsidP="000C0605">
            <w:pPr>
              <w:tabs>
                <w:tab w:val="left" w:pos="551"/>
              </w:tabs>
              <w:rPr>
                <w:rFonts w:eastAsia="DengXian"/>
                <w:lang w:eastAsia="zh-CN"/>
              </w:rPr>
            </w:pPr>
          </w:p>
        </w:tc>
        <w:tc>
          <w:tcPr>
            <w:tcW w:w="6517" w:type="dxa"/>
          </w:tcPr>
          <w:p w14:paraId="2D7A3956" w14:textId="0D18775B" w:rsidR="00F00A18" w:rsidRDefault="00E93B8E" w:rsidP="00FE0266">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EA7A7B6" w14:textId="00D9E02A" w:rsidR="00E93B8E" w:rsidRDefault="00E93B8E" w:rsidP="00FE0266">
            <w:pPr>
              <w:spacing w:after="0" w:line="240" w:lineRule="auto"/>
              <w:rPr>
                <w:rFonts w:eastAsia="DengXian"/>
                <w:lang w:val="en-US" w:eastAsia="zh-CN"/>
              </w:rPr>
            </w:pPr>
          </w:p>
          <w:p w14:paraId="69539709" w14:textId="77777777" w:rsidR="00E93B8E" w:rsidRPr="00E6376B" w:rsidRDefault="00E93B8E" w:rsidP="00E93B8E">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Pr="005F3199">
              <w:rPr>
                <w:b/>
                <w:bCs/>
                <w:color w:val="FF0000"/>
                <w:shd w:val="clear" w:color="auto" w:fill="00FFFF"/>
              </w:rPr>
              <w:t>a</w:t>
            </w:r>
            <w:r w:rsidRPr="00E6376B">
              <w:rPr>
                <w:b/>
                <w:bCs/>
                <w:color w:val="000000"/>
                <w:shd w:val="clear" w:color="auto" w:fill="00FFFF"/>
              </w:rPr>
              <w:t>:</w:t>
            </w:r>
          </w:p>
          <w:p w14:paraId="46D62303" w14:textId="77777777" w:rsidR="00E93B8E" w:rsidRDefault="00E93B8E" w:rsidP="00E93B8E">
            <w:pPr>
              <w:pStyle w:val="ListBullet"/>
              <w:numPr>
                <w:ilvl w:val="0"/>
                <w:numId w:val="37"/>
              </w:numPr>
              <w:rPr>
                <w:lang w:eastAsia="zh-CN"/>
              </w:rPr>
            </w:pPr>
            <w:r>
              <w:rPr>
                <w:lang w:eastAsia="zh-CN"/>
              </w:rPr>
              <w:t xml:space="preserve">A FR1 FDD RedCap UE type supports a maximum bandwidth of 20MHz </w:t>
            </w:r>
          </w:p>
          <w:p w14:paraId="200A15C4" w14:textId="77777777" w:rsidR="00E93B8E" w:rsidRDefault="00E93B8E" w:rsidP="00E93B8E">
            <w:pPr>
              <w:pStyle w:val="ListBullet"/>
              <w:numPr>
                <w:ilvl w:val="1"/>
                <w:numId w:val="37"/>
              </w:numPr>
              <w:rPr>
                <w:lang w:eastAsia="zh-CN"/>
              </w:rPr>
            </w:pPr>
            <w:r>
              <w:rPr>
                <w:lang w:eastAsia="zh-CN"/>
              </w:rPr>
              <w:t>[May support 1 or 2 Rx branches / DL MIMO layers]</w:t>
            </w:r>
          </w:p>
          <w:p w14:paraId="3DF1B45B" w14:textId="77777777" w:rsidR="00E93B8E" w:rsidRDefault="00E93B8E" w:rsidP="00E93B8E">
            <w:pPr>
              <w:pStyle w:val="ListBullet"/>
              <w:numPr>
                <w:ilvl w:val="1"/>
                <w:numId w:val="37"/>
              </w:numPr>
              <w:rPr>
                <w:lang w:eastAsia="zh-CN"/>
              </w:rPr>
            </w:pPr>
            <w:r>
              <w:rPr>
                <w:lang w:eastAsia="zh-CN"/>
              </w:rPr>
              <w:lastRenderedPageBreak/>
              <w:t>[May support FD-FDD or HD-FDD operation]</w:t>
            </w:r>
          </w:p>
          <w:p w14:paraId="7CA0CAB7" w14:textId="4474D54C"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3F8DCF82" w14:textId="77777777" w:rsidR="00E93B8E" w:rsidRDefault="00E93B8E" w:rsidP="00E93B8E">
            <w:pPr>
              <w:pStyle w:val="ListBullet"/>
              <w:numPr>
                <w:ilvl w:val="0"/>
                <w:numId w:val="37"/>
              </w:numPr>
              <w:rPr>
                <w:lang w:eastAsia="zh-CN"/>
              </w:rPr>
            </w:pPr>
            <w:r>
              <w:rPr>
                <w:lang w:eastAsia="zh-CN"/>
              </w:rPr>
              <w:t xml:space="preserve">A FR1 TDD RedCap UE type supports a maximum bandwidth of 20MHz </w:t>
            </w:r>
          </w:p>
          <w:p w14:paraId="3E5E7FF9" w14:textId="77777777" w:rsidR="00E93B8E" w:rsidRDefault="00E93B8E" w:rsidP="00E93B8E">
            <w:pPr>
              <w:pStyle w:val="ListBullet"/>
              <w:numPr>
                <w:ilvl w:val="1"/>
                <w:numId w:val="37"/>
              </w:numPr>
              <w:rPr>
                <w:lang w:eastAsia="zh-CN"/>
              </w:rPr>
            </w:pPr>
            <w:r>
              <w:rPr>
                <w:lang w:eastAsia="zh-CN"/>
              </w:rPr>
              <w:t>[May support 1 or 2 Rx branches / DL MIMO layers]</w:t>
            </w:r>
          </w:p>
          <w:p w14:paraId="4A6053D1" w14:textId="22667F6B"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6C7C4307" w14:textId="77777777" w:rsidR="00E93B8E" w:rsidRDefault="00E93B8E" w:rsidP="00E93B8E">
            <w:pPr>
              <w:pStyle w:val="ListBullet"/>
              <w:numPr>
                <w:ilvl w:val="0"/>
                <w:numId w:val="37"/>
              </w:numPr>
              <w:rPr>
                <w:lang w:eastAsia="zh-CN"/>
              </w:rPr>
            </w:pPr>
            <w:r>
              <w:rPr>
                <w:lang w:eastAsia="zh-CN"/>
              </w:rPr>
              <w:t>A FR2 RedCap UE type supports a maximum bandwidth of 100MHz</w:t>
            </w:r>
          </w:p>
          <w:p w14:paraId="76245608" w14:textId="77777777" w:rsidR="00E93B8E" w:rsidRDefault="00E93B8E" w:rsidP="00E93B8E">
            <w:pPr>
              <w:pStyle w:val="ListBullet"/>
              <w:numPr>
                <w:ilvl w:val="1"/>
                <w:numId w:val="37"/>
              </w:numPr>
              <w:rPr>
                <w:lang w:eastAsia="zh-CN"/>
              </w:rPr>
            </w:pPr>
            <w:r>
              <w:rPr>
                <w:lang w:eastAsia="zh-CN"/>
              </w:rPr>
              <w:t>[May support 1 or 2 Rx branches / DL MIMO layers]</w:t>
            </w:r>
          </w:p>
          <w:p w14:paraId="6B055FB9" w14:textId="77777777" w:rsidR="00E93B8E" w:rsidRDefault="00E93B8E" w:rsidP="00E93B8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4179663A" w14:textId="77777777" w:rsidR="00E93B8E" w:rsidRPr="00E93B8E" w:rsidRDefault="00E93B8E" w:rsidP="00FE0266">
            <w:pPr>
              <w:spacing w:after="0" w:line="240" w:lineRule="auto"/>
              <w:rPr>
                <w:rFonts w:eastAsia="DengXian"/>
                <w:lang w:val="en-US" w:eastAsia="zh-CN"/>
              </w:rPr>
            </w:pPr>
          </w:p>
          <w:p w14:paraId="30CD0973" w14:textId="1BB94434" w:rsidR="00E93B8E" w:rsidRPr="00E93B8E" w:rsidRDefault="00E93B8E" w:rsidP="00FE0266">
            <w:pPr>
              <w:spacing w:after="0" w:line="240" w:lineRule="auto"/>
              <w:rPr>
                <w:rFonts w:eastAsia="DengXian"/>
                <w:lang w:val="en-US" w:eastAsia="zh-CN"/>
              </w:rPr>
            </w:pPr>
          </w:p>
        </w:tc>
      </w:tr>
      <w:tr w:rsidR="005A0C1D" w14:paraId="506FC1A4" w14:textId="77777777" w:rsidTr="00A912C7">
        <w:tc>
          <w:tcPr>
            <w:tcW w:w="1479" w:type="dxa"/>
          </w:tcPr>
          <w:p w14:paraId="52B0C2CF" w14:textId="5E8AF09B" w:rsidR="005A0C1D" w:rsidRDefault="005A0C1D" w:rsidP="005A0C1D">
            <w:pPr>
              <w:rPr>
                <w:rFonts w:eastAsia="DengXian"/>
                <w:lang w:eastAsia="zh-CN"/>
              </w:rPr>
            </w:pPr>
            <w:r>
              <w:rPr>
                <w:rFonts w:eastAsia="DengXian"/>
                <w:lang w:eastAsia="zh-CN"/>
              </w:rPr>
              <w:lastRenderedPageBreak/>
              <w:t>Qualcomm</w:t>
            </w:r>
          </w:p>
        </w:tc>
        <w:tc>
          <w:tcPr>
            <w:tcW w:w="1635" w:type="dxa"/>
          </w:tcPr>
          <w:p w14:paraId="622E50DF" w14:textId="133D5BC1" w:rsidR="005A0C1D" w:rsidRDefault="005A0C1D" w:rsidP="005A0C1D">
            <w:pPr>
              <w:tabs>
                <w:tab w:val="left" w:pos="551"/>
              </w:tabs>
              <w:rPr>
                <w:rFonts w:eastAsia="DengXian"/>
                <w:lang w:eastAsia="zh-CN"/>
              </w:rPr>
            </w:pPr>
            <w:r>
              <w:rPr>
                <w:rFonts w:eastAsia="DengXian"/>
                <w:lang w:eastAsia="zh-CN"/>
              </w:rPr>
              <w:t>Support</w:t>
            </w:r>
          </w:p>
        </w:tc>
        <w:tc>
          <w:tcPr>
            <w:tcW w:w="6517" w:type="dxa"/>
          </w:tcPr>
          <w:p w14:paraId="33F5AEBD" w14:textId="77777777" w:rsidR="005A0C1D" w:rsidRPr="00466F9E" w:rsidRDefault="005A0C1D" w:rsidP="005A0C1D">
            <w:pPr>
              <w:pStyle w:val="ListBullet"/>
              <w:numPr>
                <w:ilvl w:val="0"/>
                <w:numId w:val="37"/>
              </w:numPr>
              <w:rPr>
                <w:rFonts w:eastAsia="Yu Mincho"/>
                <w:lang w:eastAsia="ja-JP"/>
              </w:rPr>
            </w:pPr>
            <w:r w:rsidRPr="00466F9E">
              <w:rPr>
                <w:rFonts w:eastAsia="Yu Mincho"/>
                <w:lang w:eastAsia="ja-JP"/>
              </w:rPr>
              <w:t>We agree with the suggestion of Vivo by including “up to”, which clarifies the max modulation order on DL for R17 RedCap UE.</w:t>
            </w:r>
          </w:p>
          <w:p w14:paraId="5E949580" w14:textId="05384A03" w:rsidR="005A0C1D" w:rsidRPr="005A0C1D" w:rsidRDefault="005A0C1D" w:rsidP="005A0C1D">
            <w:pPr>
              <w:pStyle w:val="ListBullet"/>
              <w:numPr>
                <w:ilvl w:val="0"/>
                <w:numId w:val="37"/>
              </w:numPr>
              <w:rPr>
                <w:rFonts w:eastAsia="DengXian"/>
                <w:lang w:eastAsia="zh-CN"/>
              </w:rPr>
            </w:pPr>
            <w:r w:rsidRPr="00466F9E">
              <w:rPr>
                <w:rFonts w:eastAsia="Yu Mincho"/>
                <w:lang w:eastAsia="ja-JP"/>
              </w:rPr>
              <w:t xml:space="preserve">We are also </w:t>
            </w:r>
            <w:proofErr w:type="gramStart"/>
            <w:r w:rsidRPr="00466F9E">
              <w:rPr>
                <w:rFonts w:eastAsia="Yu Mincho"/>
                <w:lang w:eastAsia="ja-JP"/>
              </w:rPr>
              <w:t>open</w:t>
            </w:r>
            <w:proofErr w:type="gramEnd"/>
            <w:r w:rsidRPr="00466F9E">
              <w:rPr>
                <w:rFonts w:eastAsia="Yu Mincho"/>
                <w:lang w:eastAsia="ja-JP"/>
              </w:rPr>
              <w:t xml:space="preserve"> to discuss the inclusion of “do not support CA/DC”</w:t>
            </w:r>
            <w:r>
              <w:rPr>
                <w:rFonts w:eastAsia="Yu Mincho"/>
                <w:lang w:eastAsia="ja-JP"/>
              </w:rPr>
              <w:t>.</w:t>
            </w:r>
          </w:p>
          <w:p w14:paraId="25E15467" w14:textId="64BA6A80" w:rsidR="005A0C1D" w:rsidRDefault="005A0C1D" w:rsidP="005A0C1D">
            <w:pPr>
              <w:pStyle w:val="ListBullet"/>
              <w:numPr>
                <w:ilvl w:val="0"/>
                <w:numId w:val="37"/>
              </w:numPr>
              <w:rPr>
                <w:rFonts w:eastAsia="DengXian"/>
                <w:lang w:eastAsia="zh-CN"/>
              </w:rPr>
            </w:pPr>
            <w:r>
              <w:rPr>
                <w:rFonts w:eastAsia="DengXian"/>
                <w:lang w:eastAsia="zh-CN"/>
              </w:rPr>
              <w:t>A minor suggestion to the description of HD-FDD. Shall we clarify it as “Type A HD-FDD</w:t>
            </w:r>
            <w:proofErr w:type="gramStart"/>
            <w:r>
              <w:rPr>
                <w:rFonts w:eastAsia="DengXian"/>
                <w:lang w:eastAsia="zh-CN"/>
              </w:rPr>
              <w:t>” ?</w:t>
            </w:r>
            <w:proofErr w:type="gramEnd"/>
          </w:p>
        </w:tc>
      </w:tr>
      <w:tr w:rsidR="00E74C05" w14:paraId="74DD5F0E" w14:textId="77777777" w:rsidTr="00A912C7">
        <w:tc>
          <w:tcPr>
            <w:tcW w:w="1479" w:type="dxa"/>
          </w:tcPr>
          <w:p w14:paraId="441A342E" w14:textId="09799CB4" w:rsidR="00E74C05" w:rsidRDefault="00E74C05" w:rsidP="005A0C1D">
            <w:pPr>
              <w:rPr>
                <w:rFonts w:eastAsia="DengXian"/>
                <w:lang w:eastAsia="zh-CN"/>
              </w:rPr>
            </w:pPr>
            <w:r>
              <w:rPr>
                <w:rFonts w:eastAsia="DengXian"/>
                <w:lang w:eastAsia="zh-CN"/>
              </w:rPr>
              <w:t>Nokia, NSB</w:t>
            </w:r>
          </w:p>
        </w:tc>
        <w:tc>
          <w:tcPr>
            <w:tcW w:w="1635" w:type="dxa"/>
          </w:tcPr>
          <w:p w14:paraId="3C5095E3" w14:textId="49F9C474" w:rsidR="00E74C05" w:rsidRDefault="00E74C05" w:rsidP="005A0C1D">
            <w:pPr>
              <w:tabs>
                <w:tab w:val="left" w:pos="551"/>
              </w:tabs>
              <w:rPr>
                <w:rFonts w:eastAsia="DengXian"/>
                <w:lang w:eastAsia="zh-CN"/>
              </w:rPr>
            </w:pPr>
            <w:r>
              <w:rPr>
                <w:rFonts w:eastAsia="DengXian"/>
                <w:lang w:eastAsia="zh-CN"/>
              </w:rPr>
              <w:t>Support</w:t>
            </w:r>
          </w:p>
        </w:tc>
        <w:tc>
          <w:tcPr>
            <w:tcW w:w="6517" w:type="dxa"/>
          </w:tcPr>
          <w:p w14:paraId="739CF241" w14:textId="77777777" w:rsidR="00E74C05" w:rsidRPr="00E74C05" w:rsidRDefault="00E74C05" w:rsidP="00E74C05">
            <w:pPr>
              <w:spacing w:after="0" w:line="240" w:lineRule="auto"/>
              <w:rPr>
                <w:rFonts w:eastAsia="Times New Roman"/>
                <w:lang w:eastAsia="en-GB"/>
              </w:rPr>
            </w:pPr>
            <w:r w:rsidRPr="00E74C05">
              <w:rPr>
                <w:rFonts w:eastAsia="Times New Roman"/>
                <w:lang w:eastAsia="en-GB"/>
              </w:rPr>
              <w:t>In addition to the suggestions made by Vivo and Qualcomm. we wonder if it is more accurate to state "supports either" rather than "may support", see text below:</w:t>
            </w:r>
          </w:p>
          <w:p w14:paraId="6706AEDB" w14:textId="77777777" w:rsidR="00E74C05" w:rsidRPr="00E74C05" w:rsidRDefault="00E74C05" w:rsidP="00E74C05">
            <w:pPr>
              <w:spacing w:before="100" w:beforeAutospacing="1" w:after="100" w:afterAutospacing="1" w:line="240" w:lineRule="auto"/>
              <w:rPr>
                <w:rFonts w:eastAsia="Times New Roman"/>
                <w:lang w:eastAsia="en-GB"/>
              </w:rPr>
            </w:pPr>
            <w:r w:rsidRPr="00E74C05">
              <w:rPr>
                <w:rFonts w:eastAsia="Times New Roman"/>
                <w:b/>
                <w:bCs/>
                <w:color w:val="EF6950"/>
                <w:shd w:val="clear" w:color="auto" w:fill="64C6CA"/>
                <w:lang w:eastAsia="en-GB"/>
              </w:rPr>
              <w:t xml:space="preserve">Alternative </w:t>
            </w:r>
            <w:r w:rsidRPr="00E74C05">
              <w:rPr>
                <w:rFonts w:eastAsia="Times New Roman"/>
                <w:b/>
                <w:bCs/>
                <w:shd w:val="clear" w:color="auto" w:fill="64C6CA"/>
                <w:lang w:eastAsia="en-GB"/>
              </w:rPr>
              <w:t>Medium Priority Proposal 2-1</w:t>
            </w:r>
            <w:r w:rsidRPr="00E74C05">
              <w:rPr>
                <w:rFonts w:eastAsia="Times New Roman"/>
                <w:b/>
                <w:bCs/>
                <w:color w:val="EF6950"/>
                <w:shd w:val="clear" w:color="auto" w:fill="64C6CA"/>
                <w:lang w:eastAsia="en-GB"/>
              </w:rPr>
              <w:t>a</w:t>
            </w:r>
            <w:r w:rsidRPr="00E74C05">
              <w:rPr>
                <w:rFonts w:eastAsia="Times New Roman"/>
                <w:b/>
                <w:bCs/>
                <w:shd w:val="clear" w:color="auto" w:fill="64C6CA"/>
                <w:lang w:eastAsia="en-GB"/>
              </w:rPr>
              <w:t>:</w:t>
            </w:r>
          </w:p>
          <w:p w14:paraId="066F0285"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6BC05E90"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4DF8A7A2"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 or both</w:t>
            </w:r>
            <w:r w:rsidRPr="00E74C05">
              <w:rPr>
                <w:rFonts w:eastAsia="Times New Roman"/>
                <w:lang w:eastAsia="en-GB"/>
              </w:rPr>
              <w:t xml:space="preserve"> FD-FDD or HD-FDD operation]</w:t>
            </w:r>
          </w:p>
          <w:p w14:paraId="5743CC4A"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5F0115F0"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7B376F9"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4AE7FFAE"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41488C27"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7359B1F"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7E8CBDC3"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7A9302BF" w14:textId="77777777" w:rsidR="00E74C05" w:rsidRPr="00E74C05" w:rsidRDefault="00E74C05" w:rsidP="00E74C05">
            <w:pPr>
              <w:pStyle w:val="ListBullet"/>
              <w:numPr>
                <w:ilvl w:val="0"/>
                <w:numId w:val="0"/>
              </w:numPr>
              <w:ind w:left="360" w:hanging="360"/>
              <w:rPr>
                <w:rFonts w:eastAsia="Yu Mincho"/>
                <w:lang w:eastAsia="ja-JP"/>
              </w:rPr>
            </w:pPr>
          </w:p>
        </w:tc>
      </w:tr>
      <w:tr w:rsidR="005466BC" w14:paraId="20B6FA37" w14:textId="77777777" w:rsidTr="00A912C7">
        <w:tc>
          <w:tcPr>
            <w:tcW w:w="1479" w:type="dxa"/>
          </w:tcPr>
          <w:p w14:paraId="7916F33A" w14:textId="0CAA5BC7" w:rsidR="005466BC" w:rsidRDefault="005466BC" w:rsidP="005A0C1D">
            <w:pPr>
              <w:rPr>
                <w:rFonts w:eastAsia="DengXian"/>
                <w:lang w:eastAsia="zh-CN"/>
              </w:rPr>
            </w:pPr>
            <w:r>
              <w:rPr>
                <w:rFonts w:eastAsia="DengXian"/>
                <w:lang w:eastAsia="zh-CN"/>
              </w:rPr>
              <w:t xml:space="preserve">Nordic </w:t>
            </w:r>
          </w:p>
        </w:tc>
        <w:tc>
          <w:tcPr>
            <w:tcW w:w="1635" w:type="dxa"/>
          </w:tcPr>
          <w:p w14:paraId="007DDDFA" w14:textId="60765DDB" w:rsidR="005466BC" w:rsidRDefault="00F8418A" w:rsidP="005A0C1D">
            <w:pPr>
              <w:tabs>
                <w:tab w:val="left" w:pos="551"/>
              </w:tabs>
              <w:rPr>
                <w:rFonts w:eastAsia="DengXian"/>
                <w:lang w:eastAsia="zh-CN"/>
              </w:rPr>
            </w:pPr>
            <w:r>
              <w:rPr>
                <w:rFonts w:eastAsia="DengXian"/>
                <w:lang w:eastAsia="zh-CN"/>
              </w:rPr>
              <w:t>Support</w:t>
            </w:r>
          </w:p>
        </w:tc>
        <w:tc>
          <w:tcPr>
            <w:tcW w:w="6517" w:type="dxa"/>
          </w:tcPr>
          <w:p w14:paraId="28F88D39" w14:textId="41F0FFB1" w:rsidR="005466BC" w:rsidRDefault="00F8418A" w:rsidP="00E74C05">
            <w:pPr>
              <w:spacing w:after="0" w:line="240" w:lineRule="auto"/>
              <w:rPr>
                <w:rFonts w:eastAsia="Times New Roman"/>
                <w:lang w:eastAsia="en-GB"/>
              </w:rPr>
            </w:pPr>
            <w:r>
              <w:rPr>
                <w:rFonts w:eastAsia="Times New Roman"/>
                <w:lang w:eastAsia="en-GB"/>
              </w:rPr>
              <w:t xml:space="preserve">@Vivo </w:t>
            </w:r>
            <w:r w:rsidR="00C65E0D">
              <w:rPr>
                <w:rFonts w:eastAsia="Times New Roman"/>
                <w:lang w:eastAsia="en-GB"/>
              </w:rPr>
              <w:t xml:space="preserve">  </w:t>
            </w:r>
            <w:r w:rsidR="00006778">
              <w:rPr>
                <w:rFonts w:eastAsia="Times New Roman"/>
                <w:lang w:eastAsia="en-GB"/>
              </w:rPr>
              <w:t>why it is not possible</w:t>
            </w:r>
            <w:r w:rsidR="00C65E0D">
              <w:rPr>
                <w:rFonts w:eastAsia="Times New Roman"/>
                <w:lang w:eastAsia="en-GB"/>
              </w:rPr>
              <w:t xml:space="preserve"> to declare 1Rx/1 layer</w:t>
            </w:r>
            <w:r w:rsidR="00E21C7E">
              <w:rPr>
                <w:rFonts w:eastAsia="Times New Roman"/>
                <w:lang w:eastAsia="en-GB"/>
              </w:rPr>
              <w:t xml:space="preserve"> </w:t>
            </w:r>
            <w:r w:rsidR="00C65E0D">
              <w:rPr>
                <w:rFonts w:eastAsia="Times New Roman"/>
                <w:lang w:eastAsia="en-GB"/>
              </w:rPr>
              <w:t>while having 2Rx</w:t>
            </w:r>
            <w:r w:rsidR="00025507">
              <w:rPr>
                <w:rFonts w:eastAsia="Times New Roman"/>
                <w:lang w:eastAsia="en-GB"/>
              </w:rPr>
              <w:t xml:space="preserve"> physically</w:t>
            </w:r>
            <w:r w:rsidR="00C65E0D">
              <w:rPr>
                <w:rFonts w:eastAsia="Times New Roman"/>
                <w:lang w:eastAsia="en-GB"/>
              </w:rPr>
              <w:t>?</w:t>
            </w:r>
          </w:p>
          <w:p w14:paraId="77D49105" w14:textId="77777777" w:rsidR="00AA25C4" w:rsidRDefault="00AA25C4" w:rsidP="00E74C05">
            <w:pPr>
              <w:spacing w:after="0" w:line="240" w:lineRule="auto"/>
              <w:rPr>
                <w:rFonts w:eastAsia="Times New Roman"/>
                <w:lang w:eastAsia="en-GB"/>
              </w:rPr>
            </w:pPr>
          </w:p>
          <w:p w14:paraId="77B9747E" w14:textId="30CC5618" w:rsidR="00AA25C4" w:rsidRPr="00E74C05" w:rsidRDefault="00AA25C4" w:rsidP="00552499">
            <w:pPr>
              <w:spacing w:after="0" w:line="240" w:lineRule="auto"/>
              <w:rPr>
                <w:rFonts w:eastAsia="Times New Roman"/>
                <w:lang w:eastAsia="en-GB"/>
              </w:rPr>
            </w:pPr>
          </w:p>
        </w:tc>
      </w:tr>
      <w:tr w:rsidR="002A0DE7" w14:paraId="6F858D7E" w14:textId="77777777" w:rsidTr="00A912C7">
        <w:tc>
          <w:tcPr>
            <w:tcW w:w="1479" w:type="dxa"/>
          </w:tcPr>
          <w:p w14:paraId="09EC78F0" w14:textId="7214F77F" w:rsidR="002A0DE7" w:rsidRDefault="002A0DE7" w:rsidP="005A0C1D">
            <w:pPr>
              <w:rPr>
                <w:rFonts w:eastAsia="DengXian"/>
                <w:lang w:eastAsia="zh-CN"/>
              </w:rPr>
            </w:pPr>
            <w:r>
              <w:rPr>
                <w:rFonts w:eastAsia="DengXian"/>
                <w:lang w:eastAsia="zh-CN"/>
              </w:rPr>
              <w:t>FUTUREWEI7</w:t>
            </w:r>
          </w:p>
        </w:tc>
        <w:tc>
          <w:tcPr>
            <w:tcW w:w="1635" w:type="dxa"/>
          </w:tcPr>
          <w:p w14:paraId="4FE848CF" w14:textId="1E298AA2" w:rsidR="002A0DE7" w:rsidRDefault="002A0DE7" w:rsidP="005A0C1D">
            <w:pPr>
              <w:tabs>
                <w:tab w:val="left" w:pos="551"/>
              </w:tabs>
              <w:rPr>
                <w:rFonts w:eastAsia="DengXian"/>
                <w:lang w:eastAsia="zh-CN"/>
              </w:rPr>
            </w:pPr>
            <w:r>
              <w:rPr>
                <w:rFonts w:eastAsia="DengXian"/>
                <w:lang w:eastAsia="zh-CN"/>
              </w:rPr>
              <w:t>Support</w:t>
            </w:r>
          </w:p>
        </w:tc>
        <w:tc>
          <w:tcPr>
            <w:tcW w:w="6517" w:type="dxa"/>
          </w:tcPr>
          <w:p w14:paraId="1D3E0654" w14:textId="4E7E978D" w:rsidR="002A0DE7" w:rsidRDefault="002A0DE7" w:rsidP="002A0DE7">
            <w:pPr>
              <w:spacing w:after="0" w:line="240" w:lineRule="auto"/>
              <w:rPr>
                <w:rFonts w:eastAsia="Times New Roman"/>
                <w:lang w:eastAsia="en-GB"/>
              </w:rPr>
            </w:pPr>
            <w:r w:rsidRPr="002A0DE7">
              <w:rPr>
                <w:rFonts w:eastAsia="Times New Roman"/>
                <w:lang w:eastAsia="en-GB"/>
              </w:rPr>
              <w:t>The revision proposed by Nokia is preferable.</w:t>
            </w:r>
          </w:p>
        </w:tc>
      </w:tr>
      <w:tr w:rsidR="00E261DD" w14:paraId="102532A6" w14:textId="77777777" w:rsidTr="00A912C7">
        <w:tc>
          <w:tcPr>
            <w:tcW w:w="1479" w:type="dxa"/>
          </w:tcPr>
          <w:p w14:paraId="3625F049" w14:textId="0A898801" w:rsidR="00E261DD" w:rsidRDefault="00E261DD" w:rsidP="005A0C1D">
            <w:pPr>
              <w:rPr>
                <w:rFonts w:eastAsia="DengXian"/>
                <w:lang w:eastAsia="zh-CN"/>
              </w:rPr>
            </w:pPr>
            <w:r>
              <w:rPr>
                <w:rFonts w:eastAsia="DengXian"/>
                <w:lang w:eastAsia="zh-CN"/>
              </w:rPr>
              <w:t>Sierra Wireless</w:t>
            </w:r>
          </w:p>
        </w:tc>
        <w:tc>
          <w:tcPr>
            <w:tcW w:w="1635" w:type="dxa"/>
          </w:tcPr>
          <w:p w14:paraId="688002E6" w14:textId="00BAD2A1" w:rsidR="00E261DD" w:rsidRDefault="00E261DD" w:rsidP="005A0C1D">
            <w:pPr>
              <w:tabs>
                <w:tab w:val="left" w:pos="551"/>
              </w:tabs>
              <w:rPr>
                <w:rFonts w:eastAsia="DengXian"/>
                <w:lang w:eastAsia="zh-CN"/>
              </w:rPr>
            </w:pPr>
            <w:r>
              <w:rPr>
                <w:rFonts w:eastAsia="DengXian"/>
                <w:lang w:eastAsia="zh-CN"/>
              </w:rPr>
              <w:t>Support</w:t>
            </w:r>
          </w:p>
        </w:tc>
        <w:tc>
          <w:tcPr>
            <w:tcW w:w="6517" w:type="dxa"/>
          </w:tcPr>
          <w:p w14:paraId="11FC1E5B" w14:textId="0661EBBA" w:rsidR="00E261DD" w:rsidRPr="002A0DE7" w:rsidRDefault="001D755D" w:rsidP="002A0DE7">
            <w:pPr>
              <w:spacing w:after="0" w:line="240" w:lineRule="auto"/>
              <w:rPr>
                <w:rFonts w:eastAsia="Times New Roman"/>
                <w:lang w:eastAsia="en-GB"/>
              </w:rPr>
            </w:pPr>
            <w:r>
              <w:rPr>
                <w:rFonts w:eastAsia="Times New Roman"/>
                <w:lang w:eastAsia="en-GB"/>
              </w:rPr>
              <w:t xml:space="preserve">We also support </w:t>
            </w:r>
            <w:r w:rsidR="00EF13C3">
              <w:rPr>
                <w:rFonts w:eastAsia="Times New Roman"/>
                <w:lang w:eastAsia="en-GB"/>
              </w:rPr>
              <w:t xml:space="preserve">Nokia’s </w:t>
            </w:r>
            <w:r>
              <w:rPr>
                <w:rFonts w:eastAsia="Times New Roman"/>
                <w:lang w:eastAsia="en-GB"/>
              </w:rPr>
              <w:t>revision</w:t>
            </w: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lastRenderedPageBreak/>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lastRenderedPageBreak/>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lastRenderedPageBreak/>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lastRenderedPageBreak/>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w:t>
            </w:r>
            <w:proofErr w:type="spellStart"/>
            <w:r>
              <w:rPr>
                <w:rFonts w:ascii="Times" w:eastAsia="MS Mincho" w:hAnsi="Times" w:cs="Times"/>
                <w:lang w:eastAsia="zh-CN"/>
              </w:rPr>
              <w:t>Msg1</w:t>
            </w:r>
            <w:proofErr w:type="spellEnd"/>
            <w:r>
              <w:rPr>
                <w:rFonts w:ascii="Times" w:eastAsia="MS Mincho" w:hAnsi="Times" w:cs="Times"/>
                <w:lang w:eastAsia="zh-CN"/>
              </w:rPr>
              <w:t xml:space="preserve">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Msg1</w:t>
      </w:r>
      <w:proofErr w:type="spellEnd"/>
      <w:r>
        <w:rPr>
          <w:rFonts w:eastAsia="Yu Mincho"/>
          <w:lang w:eastAsia="ja-JP"/>
        </w:rPr>
        <w:t xml:space="preserve">,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w:t>
      </w:r>
      <w:proofErr w:type="spellStart"/>
      <w:r>
        <w:rPr>
          <w:rFonts w:cs="Arial"/>
          <w:szCs w:val="18"/>
          <w:lang w:eastAsia="ja-JP"/>
        </w:rPr>
        <w:t>Msg1</w:t>
      </w:r>
      <w:bookmarkEnd w:id="8"/>
      <w:proofErr w:type="spellEnd"/>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w:t>
      </w:r>
      <w:r>
        <w:rPr>
          <w:rFonts w:cs="Arial"/>
          <w:szCs w:val="18"/>
          <w:lang w:eastAsia="ja-JP"/>
        </w:rPr>
        <w:lastRenderedPageBreak/>
        <w:t xml:space="preserve">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w:t>
      </w:r>
      <w:proofErr w:type="spellStart"/>
      <w:r>
        <w:rPr>
          <w:rFonts w:cs="Arial"/>
          <w:szCs w:val="18"/>
          <w:lang w:eastAsia="ja-JP"/>
        </w:rPr>
        <w:t>SDT</w:t>
      </w:r>
      <w:proofErr w:type="spellEnd"/>
      <w:r>
        <w:rPr>
          <w:rFonts w:cs="Arial"/>
          <w:szCs w:val="18"/>
          <w:lang w:eastAsia="ja-JP"/>
        </w:rPr>
        <w:t xml:space="preserve">,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lastRenderedPageBreak/>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lastRenderedPageBreak/>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proofErr w:type="spellStart"/>
            <w:r>
              <w:rPr>
                <w:rFonts w:eastAsia="SimSun" w:hint="eastAsia"/>
                <w:lang w:val="en-US" w:eastAsia="zh-CN"/>
              </w:rPr>
              <w:lastRenderedPageBreak/>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w:t>
            </w:r>
            <w:proofErr w:type="spellStart"/>
            <w:r>
              <w:rPr>
                <w:rFonts w:eastAsia="MS Mincho"/>
                <w:lang w:eastAsia="zh-CN"/>
              </w:rPr>
              <w:t>Msg1</w:t>
            </w:r>
            <w:proofErr w:type="spellEnd"/>
            <w:r>
              <w:rPr>
                <w:rFonts w:eastAsia="MS Mincho"/>
                <w:lang w:eastAsia="zh-CN"/>
              </w:rPr>
              <w:t xml:space="preserve">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lastRenderedPageBreak/>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Msg3</w:t>
            </w:r>
            <w:proofErr w:type="spellEnd"/>
            <w:r>
              <w:rPr>
                <w:rFonts w:eastAsia="Yu Mincho"/>
                <w:lang w:eastAsia="ja-JP"/>
              </w:rPr>
              <w:t xml:space="preserve">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w:t>
            </w:r>
            <w:proofErr w:type="spellStart"/>
            <w:r>
              <w:rPr>
                <w:bCs/>
                <w:sz w:val="20"/>
                <w:szCs w:val="22"/>
                <w:lang w:val="en-GB" w:eastAsia="zh-CN"/>
              </w:rPr>
              <w:t>Msg1</w:t>
            </w:r>
            <w:proofErr w:type="spellEnd"/>
            <w:r>
              <w:rPr>
                <w:bCs/>
                <w:sz w:val="20"/>
                <w:szCs w:val="22"/>
                <w:lang w:val="en-GB" w:eastAsia="zh-CN"/>
              </w:rPr>
              <w:t>?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lastRenderedPageBreak/>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w:t>
            </w:r>
            <w:proofErr w:type="spellStart"/>
            <w:r>
              <w:rPr>
                <w:bCs/>
                <w:sz w:val="20"/>
                <w:szCs w:val="22"/>
                <w:lang w:val="en-GB" w:eastAsia="zh-CN"/>
              </w:rPr>
              <w:t>Msg1</w:t>
            </w:r>
            <w:proofErr w:type="spellEnd"/>
            <w:r>
              <w:rPr>
                <w:bCs/>
                <w:sz w:val="20"/>
                <w:szCs w:val="22"/>
                <w:lang w:val="en-GB" w:eastAsia="zh-CN"/>
              </w:rPr>
              <w:t xml:space="preserve">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w:t>
            </w:r>
            <w:proofErr w:type="spellStart"/>
            <w:r>
              <w:rPr>
                <w:bCs/>
                <w:szCs w:val="22"/>
                <w:lang w:eastAsia="zh-CN"/>
              </w:rPr>
              <w:t>Msg1</w:t>
            </w:r>
            <w:proofErr w:type="spellEnd"/>
            <w:r>
              <w:rPr>
                <w:bCs/>
                <w:szCs w:val="22"/>
                <w:lang w:eastAsia="zh-CN"/>
              </w:rPr>
              <w:t xml:space="preserve">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lastRenderedPageBreak/>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w:t>
            </w:r>
            <w:proofErr w:type="spellStart"/>
            <w:r>
              <w:rPr>
                <w:bCs/>
                <w:sz w:val="20"/>
                <w:szCs w:val="20"/>
                <w:lang w:val="en-GB" w:eastAsia="zh-CN"/>
              </w:rPr>
              <w:t>Msg1</w:t>
            </w:r>
            <w:proofErr w:type="spellEnd"/>
            <w:r>
              <w:rPr>
                <w:bCs/>
                <w:sz w:val="20"/>
                <w:szCs w:val="20"/>
                <w:lang w:val="en-GB" w:eastAsia="zh-CN"/>
              </w:rPr>
              <w:t xml:space="preserve">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w:t>
            </w:r>
            <w:proofErr w:type="spellStart"/>
            <w:r>
              <w:rPr>
                <w:bCs/>
                <w:sz w:val="20"/>
                <w:szCs w:val="20"/>
                <w:lang w:val="en-GB" w:eastAsia="zh-CN"/>
              </w:rPr>
              <w:t>Msg1</w:t>
            </w:r>
            <w:proofErr w:type="spellEnd"/>
            <w:r>
              <w:rPr>
                <w:bCs/>
                <w:sz w:val="20"/>
                <w:szCs w:val="20"/>
                <w:lang w:val="en-GB" w:eastAsia="zh-CN"/>
              </w:rPr>
              <w:t xml:space="preserve">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w:t>
      </w:r>
      <w:proofErr w:type="spellStart"/>
      <w:r>
        <w:rPr>
          <w:rFonts w:cs="Arial"/>
          <w:szCs w:val="18"/>
          <w:lang w:eastAsia="ja-JP"/>
        </w:rPr>
        <w:t>Msg3</w:t>
      </w:r>
      <w:proofErr w:type="spellEnd"/>
      <w:r>
        <w:rPr>
          <w:rFonts w:cs="Arial"/>
          <w:szCs w:val="18"/>
          <w:lang w:eastAsia="ja-JP"/>
        </w:rPr>
        <w:t xml:space="preserve">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w:t>
      </w:r>
      <w:proofErr w:type="spellStart"/>
      <w:r>
        <w:rPr>
          <w:bCs/>
          <w:sz w:val="20"/>
          <w:szCs w:val="22"/>
          <w:lang w:val="en-GB" w:eastAsia="zh-CN"/>
        </w:rPr>
        <w:t>Msg3</w:t>
      </w:r>
      <w:proofErr w:type="spellEnd"/>
      <w:r>
        <w:rPr>
          <w:bCs/>
          <w:sz w:val="20"/>
          <w:szCs w:val="22"/>
          <w:lang w:val="en-GB" w:eastAsia="zh-CN"/>
        </w:rPr>
        <w:t xml:space="preserve">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w:t>
      </w:r>
      <w:proofErr w:type="spellStart"/>
      <w:r>
        <w:rPr>
          <w:rFonts w:eastAsia="Yu Mincho"/>
          <w:bCs/>
          <w:sz w:val="20"/>
          <w:szCs w:val="22"/>
          <w:lang w:val="en-GB"/>
        </w:rPr>
        <w:t>Msg3</w:t>
      </w:r>
      <w:proofErr w:type="spellEnd"/>
      <w:r>
        <w:rPr>
          <w:rFonts w:eastAsia="Yu Mincho"/>
          <w:bCs/>
          <w:sz w:val="20"/>
          <w:szCs w:val="22"/>
          <w:lang w:val="en-GB"/>
        </w:rPr>
        <w:t xml:space="preserve">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w:t>
      </w:r>
      <w:proofErr w:type="spellStart"/>
      <w:r>
        <w:rPr>
          <w:rFonts w:eastAsia="Yu Mincho"/>
          <w:bCs/>
          <w:sz w:val="20"/>
          <w:szCs w:val="22"/>
          <w:lang w:val="en-GB"/>
        </w:rPr>
        <w:t>Msg3</w:t>
      </w:r>
      <w:proofErr w:type="spellEnd"/>
      <w:r>
        <w:rPr>
          <w:rFonts w:eastAsia="Yu Mincho"/>
          <w:bCs/>
          <w:sz w:val="20"/>
          <w:szCs w:val="22"/>
          <w:lang w:val="en-GB"/>
        </w:rPr>
        <w:t xml:space="preserve">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w:t>
            </w:r>
            <w:proofErr w:type="spellStart"/>
            <w:r>
              <w:rPr>
                <w:rFonts w:eastAsia="Yu Mincho"/>
                <w:bCs/>
                <w:szCs w:val="22"/>
              </w:rPr>
              <w:t>Msg3</w:t>
            </w:r>
            <w:proofErr w:type="spellEnd"/>
            <w:r>
              <w:rPr>
                <w:rFonts w:eastAsia="Yu Mincho"/>
                <w:bCs/>
                <w:szCs w:val="22"/>
              </w:rPr>
              <w:t xml:space="preserve">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lastRenderedPageBreak/>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w:t>
            </w:r>
            <w:proofErr w:type="spellStart"/>
            <w:r>
              <w:rPr>
                <w:rFonts w:eastAsia="DengXian"/>
                <w:lang w:val="en-US" w:eastAsia="zh-CN"/>
              </w:rPr>
              <w:t>Msg.3</w:t>
            </w:r>
            <w:proofErr w:type="spellEnd"/>
            <w:r>
              <w:rPr>
                <w:rFonts w:eastAsia="DengXian"/>
                <w:lang w:val="en-US" w:eastAsia="zh-CN"/>
              </w:rPr>
              <w:t xml:space="preserve">-based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w:t>
            </w:r>
            <w:proofErr w:type="spellStart"/>
            <w:r>
              <w:rPr>
                <w:lang w:val="en-US"/>
              </w:rPr>
              <w:t>SDT</w:t>
            </w:r>
            <w:proofErr w:type="spellEnd"/>
            <w:r>
              <w:rPr>
                <w:lang w:val="en-US"/>
              </w:rPr>
              <w:t xml:space="preserve">,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w:t>
            </w:r>
            <w:proofErr w:type="spellStart"/>
            <w:r>
              <w:rPr>
                <w:rFonts w:eastAsia="Yu Mincho"/>
                <w:bCs/>
                <w:szCs w:val="22"/>
              </w:rPr>
              <w:t>Msg3</w:t>
            </w:r>
            <w:proofErr w:type="spellEnd"/>
            <w:r>
              <w:rPr>
                <w:rFonts w:eastAsia="Yu Mincho"/>
                <w:bCs/>
                <w:szCs w:val="22"/>
              </w:rPr>
              <w:t xml:space="preserve">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w:t>
            </w:r>
            <w:proofErr w:type="spellStart"/>
            <w:r>
              <w:rPr>
                <w:bCs/>
                <w:szCs w:val="22"/>
                <w:lang w:eastAsia="zh-CN"/>
              </w:rPr>
              <w:t>Msg3</w:t>
            </w:r>
            <w:proofErr w:type="spellEnd"/>
            <w:r>
              <w:rPr>
                <w:bCs/>
                <w:szCs w:val="22"/>
                <w:lang w:eastAsia="zh-CN"/>
              </w:rPr>
              <w:t xml:space="preserve">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w:t>
            </w:r>
            <w:proofErr w:type="spellStart"/>
            <w:r>
              <w:rPr>
                <w:rFonts w:eastAsia="Yu Mincho"/>
                <w:bCs/>
                <w:szCs w:val="22"/>
              </w:rPr>
              <w:t>Msg3</w:t>
            </w:r>
            <w:proofErr w:type="spellEnd"/>
            <w:r>
              <w:rPr>
                <w:rFonts w:eastAsia="Yu Mincho"/>
                <w:bCs/>
                <w:szCs w:val="22"/>
              </w:rPr>
              <w:t xml:space="preserve">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w:t>
            </w:r>
            <w:proofErr w:type="spellStart"/>
            <w:r>
              <w:rPr>
                <w:bCs/>
                <w:szCs w:val="22"/>
                <w:lang w:eastAsia="zh-CN"/>
              </w:rPr>
              <w:t>Msg3</w:t>
            </w:r>
            <w:proofErr w:type="spellEnd"/>
            <w:r>
              <w:rPr>
                <w:bCs/>
                <w:szCs w:val="22"/>
                <w:lang w:eastAsia="zh-CN"/>
              </w:rPr>
              <w:t>.</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w:t>
            </w:r>
            <w:proofErr w:type="spellStart"/>
            <w:r>
              <w:rPr>
                <w:bCs/>
                <w:sz w:val="20"/>
                <w:szCs w:val="22"/>
                <w:lang w:val="en-GB" w:eastAsia="zh-CN"/>
              </w:rPr>
              <w:t>Msg3</w:t>
            </w:r>
            <w:proofErr w:type="spellEnd"/>
            <w:r>
              <w:rPr>
                <w:bCs/>
                <w:sz w:val="20"/>
                <w:szCs w:val="22"/>
                <w:lang w:val="en-GB" w:eastAsia="zh-CN"/>
              </w:rPr>
              <w:t xml:space="preserve">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Msg3</w:t>
            </w:r>
            <w:proofErr w:type="spellEnd"/>
            <w:r>
              <w:rPr>
                <w:rFonts w:eastAsia="Yu Mincho"/>
                <w:lang w:eastAsia="ja-JP"/>
              </w:rPr>
              <w:t xml:space="preserve">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w:t>
            </w:r>
            <w:proofErr w:type="spellStart"/>
            <w:r>
              <w:rPr>
                <w:bCs/>
                <w:szCs w:val="22"/>
                <w:lang w:eastAsia="zh-CN"/>
              </w:rPr>
              <w:t>Msg3</w:t>
            </w:r>
            <w:proofErr w:type="spellEnd"/>
            <w:r>
              <w:rPr>
                <w:bCs/>
                <w:szCs w:val="22"/>
                <w:lang w:eastAsia="zh-CN"/>
              </w:rPr>
              <w:t xml:space="preserve">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w:t>
            </w:r>
            <w:proofErr w:type="spellStart"/>
            <w:r>
              <w:rPr>
                <w:bCs/>
                <w:sz w:val="20"/>
                <w:szCs w:val="22"/>
                <w:lang w:val="en-GB" w:eastAsia="zh-CN"/>
              </w:rPr>
              <w:t>Msg3</w:t>
            </w:r>
            <w:proofErr w:type="spellEnd"/>
            <w:r>
              <w:rPr>
                <w:bCs/>
                <w:sz w:val="20"/>
                <w:szCs w:val="22"/>
                <w:lang w:val="en-GB" w:eastAsia="zh-CN"/>
              </w:rPr>
              <w:t xml:space="preserve">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Msg3</w:t>
            </w:r>
            <w:proofErr w:type="spellEnd"/>
            <w:r>
              <w:rPr>
                <w:rFonts w:eastAsia="Yu Mincho"/>
                <w:lang w:eastAsia="ja-JP"/>
              </w:rPr>
              <w:t xml:space="preserve">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w:t>
            </w:r>
            <w:proofErr w:type="spellStart"/>
            <w:r>
              <w:rPr>
                <w:rFonts w:eastAsia="Yu Mincho"/>
                <w:i/>
                <w:iCs/>
                <w:color w:val="000000" w:themeColor="text1"/>
                <w:lang w:eastAsia="ja-JP"/>
              </w:rPr>
              <w:t>Msg3</w:t>
            </w:r>
            <w:proofErr w:type="spellEnd"/>
            <w:r>
              <w:rPr>
                <w:rFonts w:eastAsia="Yu Mincho"/>
                <w:i/>
                <w:iCs/>
                <w:color w:val="000000" w:themeColor="text1"/>
                <w:lang w:eastAsia="ja-JP"/>
              </w:rPr>
              <w:t xml:space="preserve">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w:t>
            </w:r>
            <w:proofErr w:type="spellStart"/>
            <w:r>
              <w:rPr>
                <w:rFonts w:eastAsia="SimSun"/>
                <w:lang w:val="en-US" w:eastAsia="zh-CN"/>
              </w:rPr>
              <w:t>RAN2</w:t>
            </w:r>
            <w:proofErr w:type="spellEnd"/>
            <w:r>
              <w:rPr>
                <w:rFonts w:eastAsia="SimSun"/>
                <w:lang w:val="en-US" w:eastAsia="zh-CN"/>
              </w:rPr>
              <w:t xml:space="preserve">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w:t>
            </w:r>
            <w:proofErr w:type="spellStart"/>
            <w:r>
              <w:rPr>
                <w:rFonts w:eastAsia="Yu Mincho"/>
                <w:i/>
                <w:iCs/>
                <w:color w:val="000000" w:themeColor="text1"/>
                <w:lang w:eastAsia="ja-JP"/>
              </w:rPr>
              <w:t>Msg3</w:t>
            </w:r>
            <w:proofErr w:type="spellEnd"/>
            <w:r>
              <w:rPr>
                <w:rFonts w:eastAsia="Yu Mincho"/>
                <w:i/>
                <w:iCs/>
                <w:color w:val="000000" w:themeColor="text1"/>
                <w:lang w:eastAsia="ja-JP"/>
              </w:rPr>
              <w:t xml:space="preserve">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w:t>
      </w:r>
      <w:proofErr w:type="spellStart"/>
      <w:r>
        <w:rPr>
          <w:rFonts w:eastAsia="Yu Mincho"/>
          <w:lang w:eastAsia="ja-JP"/>
        </w:rPr>
        <w:t>PUSCH</w:t>
      </w:r>
      <w:proofErr w:type="spellEnd"/>
      <w:r>
        <w:rPr>
          <w:rFonts w:eastAsia="Yu Mincho"/>
          <w:lang w:eastAsia="ja-JP"/>
        </w:rPr>
        <w:t xml:space="preserve">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lastRenderedPageBreak/>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w:t>
      </w:r>
      <w:proofErr w:type="spellStart"/>
      <w:r>
        <w:rPr>
          <w:rFonts w:eastAsia="Yu Mincho"/>
          <w:lang w:eastAsia="ja-JP"/>
        </w:rPr>
        <w:t>PUSCH</w:t>
      </w:r>
      <w:proofErr w:type="spellEnd"/>
      <w:r>
        <w:rPr>
          <w:rFonts w:eastAsia="Yu Mincho"/>
          <w:lang w:eastAsia="ja-JP"/>
        </w:rPr>
        <w:t xml:space="preserve">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 xml:space="preserve">If 2-step RACH based early indication is supported, msgA preamble is preferred since the link budget of msgA PUSCH is much </w:t>
            </w:r>
            <w:proofErr w:type="gramStart"/>
            <w:r>
              <w:rPr>
                <w:lang w:val="en-US"/>
              </w:rPr>
              <w:t>worse</w:t>
            </w:r>
            <w:proofErr w:type="gramEnd"/>
            <w:r>
              <w:rPr>
                <w:lang w:val="en-US"/>
              </w:rPr>
              <w:t xml:space="preserv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w:t>
            </w:r>
            <w:proofErr w:type="gramStart"/>
            <w:r>
              <w:rPr>
                <w:rFonts w:eastAsia="Yu Mincho"/>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lastRenderedPageBreak/>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w:t>
      </w:r>
      <w:proofErr w:type="spellStart"/>
      <w:r>
        <w:rPr>
          <w:rFonts w:eastAsia="Yu Mincho"/>
          <w:lang w:eastAsia="ja-JP"/>
        </w:rPr>
        <w:t>1Rx</w:t>
      </w:r>
      <w:proofErr w:type="spellEnd"/>
      <w:r>
        <w:rPr>
          <w:rFonts w:eastAsia="Yu Mincho"/>
          <w:lang w:eastAsia="ja-JP"/>
        </w:rPr>
        <w:t xml:space="preserve">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xml:space="preserve">, </w:t>
            </w:r>
            <w:proofErr w:type="spellStart"/>
            <w:r>
              <w:rPr>
                <w:bCs/>
                <w:lang w:val="en-US" w:eastAsia="zh-CN"/>
              </w:rPr>
              <w:t>RAN1</w:t>
            </w:r>
            <w:proofErr w:type="spellEnd"/>
            <w:r>
              <w:rPr>
                <w:bCs/>
                <w:lang w:val="en-US" w:eastAsia="zh-CN"/>
              </w:rPr>
              <w:t xml:space="preserve">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w:t>
            </w:r>
            <w:proofErr w:type="spellStart"/>
            <w:r>
              <w:rPr>
                <w:rFonts w:eastAsia="DengXian"/>
                <w:lang w:val="en-US" w:eastAsia="zh-CN"/>
              </w:rPr>
              <w:t>RAN1</w:t>
            </w:r>
            <w:proofErr w:type="spellEnd"/>
            <w:r>
              <w:rPr>
                <w:rFonts w:eastAsia="DengXian"/>
                <w:lang w:val="en-US" w:eastAsia="zh-CN"/>
              </w:rPr>
              <w:t xml:space="preserve">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w:t>
            </w:r>
            <w:proofErr w:type="spellStart"/>
            <w:r>
              <w:rPr>
                <w:rFonts w:eastAsia="Yu Mincho"/>
                <w:color w:val="4472C4" w:themeColor="accent1"/>
                <w:sz w:val="20"/>
                <w:szCs w:val="21"/>
                <w:lang w:val="en-US"/>
              </w:rPr>
              <w:t>NSB</w:t>
            </w:r>
            <w:proofErr w:type="spellEnd"/>
            <w:r>
              <w:rPr>
                <w:rFonts w:eastAsia="Yu Mincho"/>
                <w:color w:val="4472C4" w:themeColor="accent1"/>
                <w:sz w:val="20"/>
                <w:szCs w:val="21"/>
                <w:lang w:val="en-US"/>
              </w:rPr>
              <w:t xml:space="preserve">, LG, Xiaomi, </w:t>
            </w:r>
            <w:proofErr w:type="spellStart"/>
            <w:r>
              <w:rPr>
                <w:rFonts w:eastAsia="Yu Mincho"/>
                <w:color w:val="4472C4" w:themeColor="accent1"/>
                <w:sz w:val="20"/>
                <w:szCs w:val="21"/>
                <w:lang w:val="en-US"/>
              </w:rPr>
              <w:t>ZTE</w:t>
            </w:r>
            <w:proofErr w:type="spellEnd"/>
            <w:r>
              <w:rPr>
                <w:rFonts w:eastAsia="Yu Mincho"/>
                <w:color w:val="4472C4" w:themeColor="accent1"/>
                <w:sz w:val="20"/>
                <w:szCs w:val="21"/>
                <w:lang w:val="en-US"/>
              </w:rPr>
              <w:t>/</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w:t>
      </w:r>
      <w:proofErr w:type="spellStart"/>
      <w:r>
        <w:t>1Rx</w:t>
      </w:r>
      <w:proofErr w:type="spellEnd"/>
      <w:r>
        <w:t xml:space="preserve"> or 2Rx. Another contribution [31] suggests that gNB can deprioritize </w:t>
      </w:r>
      <w:proofErr w:type="spellStart"/>
      <w:r>
        <w:t>RedCap</w:t>
      </w:r>
      <w:proofErr w:type="spellEnd"/>
      <w:r>
        <w:t xml:space="preserve"> </w:t>
      </w:r>
      <w:proofErr w:type="spellStart"/>
      <w:r>
        <w:t>Ues</w:t>
      </w:r>
      <w:proofErr w:type="spellEnd"/>
      <w:r>
        <w:t xml:space="preserve"> </w:t>
      </w:r>
      <w:proofErr w:type="gramStart"/>
      <w:r>
        <w:t>e.g.</w:t>
      </w:r>
      <w:proofErr w:type="gramEnd"/>
      <w:r>
        <w:t xml:space="preserve">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lastRenderedPageBreak/>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w:t>
      </w:r>
      <w:proofErr w:type="spellStart"/>
      <w:r>
        <w:rPr>
          <w:rFonts w:eastAsia="Yu Mincho"/>
        </w:rPr>
        <w:t>RAN1#106e-meeting</w:t>
      </w:r>
      <w:proofErr w:type="spellEnd"/>
      <w:r>
        <w:rPr>
          <w:rFonts w:eastAsia="Yu Mincho"/>
        </w:rPr>
        <w:t xml:space="preserve">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proofErr w:type="spellStart"/>
      <w:r>
        <w:rPr>
          <w:rFonts w:eastAsia="Yu Mincho"/>
          <w:bCs/>
          <w:color w:val="FF0000"/>
          <w:sz w:val="20"/>
          <w:szCs w:val="21"/>
          <w:lang w:val="en-US"/>
        </w:rPr>
        <w:t>L1</w:t>
      </w:r>
      <w:proofErr w:type="spellEnd"/>
      <w:r>
        <w:rPr>
          <w:rFonts w:eastAsia="Yu Mincho"/>
          <w:bCs/>
          <w:color w:val="FF0000"/>
          <w:sz w:val="20"/>
          <w:szCs w:val="21"/>
          <w:lang w:val="en-US"/>
        </w:rPr>
        <w:t xml:space="preserve">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w:t>
                  </w:r>
                  <w:r>
                    <w:rPr>
                      <w:rFonts w:eastAsia="DengXian"/>
                      <w:lang w:eastAsia="zh-CN"/>
                    </w:rPr>
                    <w:lastRenderedPageBreak/>
                    <w:t>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proofErr w:type="spellStart"/>
            <w:r>
              <w:rPr>
                <w:rFonts w:eastAsia="Yu Mincho"/>
                <w:bCs/>
                <w:color w:val="FF0000"/>
                <w:szCs w:val="21"/>
                <w:lang w:val="en-US"/>
              </w:rPr>
              <w:t>L1</w:t>
            </w:r>
            <w:proofErr w:type="spellEnd"/>
            <w:r>
              <w:rPr>
                <w:rFonts w:eastAsia="Yu Mincho"/>
                <w:bCs/>
                <w:color w:val="FF0000"/>
                <w:szCs w:val="21"/>
                <w:lang w:val="en-US"/>
              </w:rPr>
              <w:t xml:space="preserve">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lastRenderedPageBreak/>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proofErr w:type="spellStart"/>
            <w:r>
              <w:rPr>
                <w:rFonts w:eastAsia="SimSun" w:hint="eastAsia"/>
                <w:lang w:val="en-US" w:eastAsia="zh-CN"/>
              </w:rPr>
              <w:lastRenderedPageBreak/>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lastRenderedPageBreak/>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proofErr w:type="spellStart"/>
            <w:r>
              <w:rPr>
                <w:rFonts w:eastAsia="Yu Mincho"/>
                <w:bCs/>
                <w:color w:val="FF0000"/>
                <w:szCs w:val="21"/>
                <w:lang w:val="en-US"/>
              </w:rPr>
              <w:t>L1</w:t>
            </w:r>
            <w:proofErr w:type="spellEnd"/>
            <w:r>
              <w:rPr>
                <w:rFonts w:eastAsia="Yu Mincho"/>
                <w:bCs/>
                <w:color w:val="FF0000"/>
                <w:szCs w:val="21"/>
                <w:lang w:val="en-US"/>
              </w:rPr>
              <w:t xml:space="preserve">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ListParagraph"/>
              <w:numPr>
                <w:ilvl w:val="1"/>
                <w:numId w:val="9"/>
              </w:numPr>
              <w:spacing w:after="0"/>
              <w:jc w:val="both"/>
              <w:rPr>
                <w:b/>
                <w:szCs w:val="22"/>
              </w:rPr>
            </w:pPr>
            <w:r>
              <w:rPr>
                <w:bCs/>
                <w:sz w:val="20"/>
                <w:szCs w:val="18"/>
                <w:lang w:val="en-GB" w:eastAsia="zh-CN"/>
              </w:rPr>
              <w:lastRenderedPageBreak/>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w:t>
            </w:r>
            <w:proofErr w:type="spellStart"/>
            <w:r w:rsidRPr="00E6376B">
              <w:rPr>
                <w:lang w:eastAsia="ja-JP"/>
              </w:rPr>
              <w:t>TR38.822</w:t>
            </w:r>
            <w:proofErr w:type="spellEnd"/>
            <w:r w:rsidRPr="00E6376B">
              <w:rPr>
                <w:lang w:eastAsia="ja-JP"/>
              </w:rPr>
              <w:t xml:space="preserve">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w:t>
            </w:r>
            <w:proofErr w:type="spellStart"/>
            <w:r w:rsidRPr="00E6376B">
              <w:rPr>
                <w:lang w:eastAsia="ja-JP"/>
              </w:rPr>
              <w:t>TR38.822</w:t>
            </w:r>
            <w:proofErr w:type="spellEnd"/>
            <w:r w:rsidRPr="00E6376B">
              <w:rPr>
                <w:lang w:eastAsia="ja-JP"/>
              </w:rPr>
              <w:t xml:space="preserve"> is </w:t>
            </w:r>
            <w:r w:rsidRPr="00E6376B">
              <w:rPr>
                <w:lang w:eastAsia="ja-JP"/>
              </w:rPr>
              <w:lastRenderedPageBreak/>
              <w:t xml:space="preserve">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lastRenderedPageBreak/>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We understand the concern of Futurewei.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SimSun"/>
                <w:lang w:val="en-US" w:eastAsia="zh-CN"/>
              </w:rPr>
            </w:pPr>
            <w:r>
              <w:rPr>
                <w:rFonts w:eastAsia="SimSun"/>
                <w:lang w:val="en-US" w:eastAsia="zh-CN"/>
              </w:rPr>
              <w:t>Huawei, HiSilicon</w:t>
            </w:r>
          </w:p>
        </w:tc>
        <w:tc>
          <w:tcPr>
            <w:tcW w:w="1372" w:type="dxa"/>
          </w:tcPr>
          <w:p w14:paraId="37BB15FD" w14:textId="75862328" w:rsidR="00784010" w:rsidRDefault="00784010" w:rsidP="001465B4">
            <w:pPr>
              <w:tabs>
                <w:tab w:val="left" w:pos="551"/>
              </w:tabs>
              <w:rPr>
                <w:rFonts w:eastAsia="SimSun"/>
                <w:lang w:val="en-US" w:eastAsia="zh-CN"/>
              </w:rPr>
            </w:pPr>
            <w:r>
              <w:rPr>
                <w:rFonts w:eastAsia="SimSun"/>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w:t>
            </w:r>
            <w:proofErr w:type="gramStart"/>
            <w:r w:rsidR="00BC2E5D">
              <w:rPr>
                <w:rFonts w:eastAsia="DengXian"/>
                <w:lang w:eastAsia="zh-CN"/>
              </w:rPr>
              <w:t>default</w:t>
            </w:r>
            <w:proofErr w:type="gramEnd"/>
            <w:r w:rsidR="00BC2E5D">
              <w:rPr>
                <w:rFonts w:eastAsia="DengXian"/>
                <w:lang w:eastAsia="zh-CN"/>
              </w:rPr>
              <w:t xml:space="preserve">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t>(given discussion occurred in the GTW our concern arises e.g. for the discussion of FG6-1 or FG6-1</w:t>
            </w:r>
            <w:proofErr w:type="gramStart"/>
            <w:r>
              <w:rPr>
                <w:rFonts w:eastAsia="DengXian"/>
                <w:lang w:eastAsia="zh-CN"/>
              </w:rPr>
              <w:t>a )</w:t>
            </w:r>
            <w:proofErr w:type="gramEnd"/>
            <w:r>
              <w:rPr>
                <w:rFonts w:eastAsia="DengXian"/>
                <w:lang w:eastAsia="zh-CN"/>
              </w:rPr>
              <w:t xml:space="preserve"> </w:t>
            </w:r>
          </w:p>
        </w:tc>
      </w:tr>
      <w:tr w:rsidR="00FE0266" w14:paraId="48558F50" w14:textId="77777777">
        <w:tc>
          <w:tcPr>
            <w:tcW w:w="1479" w:type="dxa"/>
          </w:tcPr>
          <w:p w14:paraId="4E7058C3" w14:textId="2B47AC88" w:rsidR="00FE0266" w:rsidRPr="00FE0266" w:rsidRDefault="00FE0266" w:rsidP="001465B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0A1F5C" w14:textId="77B2ADA7" w:rsidR="00FE0266" w:rsidRPr="00FE0266" w:rsidRDefault="00FE0266" w:rsidP="001465B4">
            <w:pPr>
              <w:tabs>
                <w:tab w:val="left" w:pos="551"/>
              </w:tabs>
              <w:rPr>
                <w:rFonts w:eastAsia="Yu Mincho"/>
                <w:lang w:val="en-US" w:eastAsia="ja-JP"/>
              </w:rPr>
            </w:pPr>
            <w:r>
              <w:rPr>
                <w:rFonts w:eastAsia="Yu Mincho"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r w:rsidR="0077514C" w14:paraId="40A0A1C1" w14:textId="77777777">
        <w:tc>
          <w:tcPr>
            <w:tcW w:w="1479" w:type="dxa"/>
          </w:tcPr>
          <w:p w14:paraId="349AF2DE" w14:textId="01CE3548" w:rsidR="0077514C" w:rsidRDefault="0077514C" w:rsidP="001465B4">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7640B69" w14:textId="77777777" w:rsidR="0077514C" w:rsidRDefault="0077514C" w:rsidP="001465B4">
            <w:pPr>
              <w:tabs>
                <w:tab w:val="left" w:pos="551"/>
              </w:tabs>
              <w:rPr>
                <w:rFonts w:eastAsia="Yu Mincho"/>
                <w:lang w:val="en-US" w:eastAsia="ja-JP"/>
              </w:rPr>
            </w:pPr>
          </w:p>
        </w:tc>
        <w:tc>
          <w:tcPr>
            <w:tcW w:w="6780" w:type="dxa"/>
          </w:tcPr>
          <w:p w14:paraId="65445326" w14:textId="3F562A2B" w:rsidR="0077514C" w:rsidRDefault="0077514C" w:rsidP="00784010">
            <w:pPr>
              <w:spacing w:line="252" w:lineRule="auto"/>
              <w:jc w:val="both"/>
              <w:rPr>
                <w:rFonts w:eastAsia="Yu Mincho"/>
                <w:lang w:eastAsia="ja-JP"/>
              </w:rPr>
            </w:pPr>
            <w:r w:rsidRPr="0077514C">
              <w:rPr>
                <w:rFonts w:eastAsia="Yu Mincho" w:hint="eastAsia"/>
                <w:b/>
                <w:bCs/>
                <w:lang w:eastAsia="ja-JP"/>
              </w:rPr>
              <w:t>@</w:t>
            </w:r>
            <w:r w:rsidRPr="0077514C">
              <w:rPr>
                <w:rFonts w:eastAsia="Yu Mincho"/>
                <w:b/>
                <w:bCs/>
                <w:lang w:eastAsia="ja-JP"/>
              </w:rPr>
              <w:t>SPRD:</w:t>
            </w:r>
            <w:r>
              <w:rPr>
                <w:rFonts w:eastAsia="Yu Mincho"/>
                <w:lang w:eastAsia="ja-JP"/>
              </w:rPr>
              <w:t xml:space="preserve"> Thank you very much for your flexibility!</w:t>
            </w:r>
          </w:p>
          <w:p w14:paraId="4FF04680" w14:textId="2696A360" w:rsidR="0077514C" w:rsidRDefault="0077514C" w:rsidP="00784010">
            <w:pPr>
              <w:spacing w:line="252" w:lineRule="auto"/>
              <w:jc w:val="both"/>
              <w:rPr>
                <w:rFonts w:eastAsia="Yu Mincho"/>
                <w:lang w:eastAsia="ja-JP"/>
              </w:rPr>
            </w:pPr>
            <w:r>
              <w:rPr>
                <w:rFonts w:eastAsia="Yu Mincho" w:hint="eastAsia"/>
                <w:lang w:eastAsia="ja-JP"/>
              </w:rPr>
              <w:lastRenderedPageBreak/>
              <w:t>A</w:t>
            </w:r>
            <w:r>
              <w:rPr>
                <w:rFonts w:eastAsia="Yu Mincho"/>
                <w:lang w:eastAsia="ja-JP"/>
              </w:rPr>
              <w:t xml:space="preserve">ll companies agree with the proposal, and thus, the proposal can be agreed in the next GTW session quickly. No further comments </w:t>
            </w:r>
            <w:r w:rsidR="0077619B">
              <w:rPr>
                <w:rFonts w:eastAsia="Yu Mincho"/>
                <w:lang w:eastAsia="ja-JP"/>
              </w:rPr>
              <w:t>are</w:t>
            </w:r>
            <w:r>
              <w:rPr>
                <w:rFonts w:eastAsia="Yu Mincho"/>
                <w:lang w:eastAsia="ja-JP"/>
              </w:rPr>
              <w:t xml:space="preserve"> required</w:t>
            </w:r>
            <w:r w:rsidR="0077619B">
              <w:rPr>
                <w:rFonts w:eastAsia="Yu Mincho"/>
                <w:lang w:eastAsia="ja-JP"/>
              </w:rPr>
              <w:t xml:space="preserve"> unless any critical issue is found</w:t>
            </w:r>
            <w:r>
              <w:rPr>
                <w:rFonts w:eastAsia="Yu Mincho"/>
                <w:lang w:eastAsia="ja-JP"/>
              </w:rPr>
              <w:t>.</w:t>
            </w:r>
          </w:p>
          <w:p w14:paraId="1B8633A5" w14:textId="77777777" w:rsidR="0077514C" w:rsidRDefault="0077514C" w:rsidP="00784010">
            <w:pPr>
              <w:spacing w:line="252" w:lineRule="auto"/>
              <w:jc w:val="both"/>
              <w:rPr>
                <w:rFonts w:eastAsia="Yu Mincho"/>
                <w:lang w:eastAsia="ja-JP"/>
              </w:rPr>
            </w:pPr>
          </w:p>
          <w:p w14:paraId="0678105F" w14:textId="77777777" w:rsidR="0077514C" w:rsidRPr="00E6376B" w:rsidRDefault="0077514C" w:rsidP="0077514C">
            <w:pPr>
              <w:spacing w:line="252" w:lineRule="auto"/>
              <w:jc w:val="both"/>
              <w:rPr>
                <w:rFonts w:eastAsia="SimSun"/>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w:t>
            </w:r>
            <w:proofErr w:type="spellStart"/>
            <w:r w:rsidRPr="00E6376B">
              <w:rPr>
                <w:lang w:eastAsia="ja-JP"/>
              </w:rPr>
              <w:t>TR38.822</w:t>
            </w:r>
            <w:proofErr w:type="spellEnd"/>
            <w:r w:rsidRPr="00E6376B">
              <w:rPr>
                <w:lang w:eastAsia="ja-JP"/>
              </w:rPr>
              <w:t xml:space="preserve">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Note: UE capabilities related to CA, DC and wider max UE bandwidth are not applicable to RedCap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Yu Mincho"/>
                <w:lang w:eastAsia="ja-JP"/>
              </w:rPr>
            </w:pPr>
          </w:p>
        </w:tc>
      </w:tr>
      <w:tr w:rsidR="0077514C" w14:paraId="32DD86FE" w14:textId="77777777">
        <w:tc>
          <w:tcPr>
            <w:tcW w:w="1479" w:type="dxa"/>
          </w:tcPr>
          <w:p w14:paraId="209D7238" w14:textId="4FF72473" w:rsidR="0077514C" w:rsidRDefault="00EA3F88" w:rsidP="001465B4">
            <w:pPr>
              <w:rPr>
                <w:rFonts w:eastAsia="Yu Mincho"/>
                <w:lang w:val="en-US" w:eastAsia="ja-JP"/>
              </w:rPr>
            </w:pPr>
            <w:r>
              <w:rPr>
                <w:rFonts w:eastAsia="Yu Mincho"/>
                <w:lang w:val="en-US" w:eastAsia="ja-JP"/>
              </w:rPr>
              <w:lastRenderedPageBreak/>
              <w:t>Qualcomm</w:t>
            </w:r>
          </w:p>
        </w:tc>
        <w:tc>
          <w:tcPr>
            <w:tcW w:w="1372" w:type="dxa"/>
          </w:tcPr>
          <w:p w14:paraId="53339E71" w14:textId="573E3D19" w:rsidR="0077514C" w:rsidRDefault="00EA3F88" w:rsidP="001465B4">
            <w:pPr>
              <w:tabs>
                <w:tab w:val="left" w:pos="551"/>
              </w:tabs>
              <w:rPr>
                <w:rFonts w:eastAsia="Yu Mincho"/>
                <w:lang w:val="en-US" w:eastAsia="ja-JP"/>
              </w:rPr>
            </w:pPr>
            <w:r>
              <w:rPr>
                <w:rFonts w:eastAsia="Yu Mincho"/>
                <w:lang w:val="en-US" w:eastAsia="ja-JP"/>
              </w:rPr>
              <w:t>Y</w:t>
            </w:r>
          </w:p>
        </w:tc>
        <w:tc>
          <w:tcPr>
            <w:tcW w:w="6780" w:type="dxa"/>
          </w:tcPr>
          <w:p w14:paraId="7E52358E" w14:textId="34B6662A" w:rsidR="0077514C" w:rsidRDefault="00EA3F88" w:rsidP="00784010">
            <w:pPr>
              <w:spacing w:line="252" w:lineRule="auto"/>
              <w:jc w:val="both"/>
              <w:rPr>
                <w:rFonts w:eastAsia="DengXian"/>
                <w:lang w:eastAsia="zh-CN"/>
              </w:rPr>
            </w:pPr>
            <w:r>
              <w:rPr>
                <w:rFonts w:eastAsia="DengXian"/>
                <w:lang w:eastAsia="zh-CN"/>
              </w:rPr>
              <w:t>Support FL7 proposal</w:t>
            </w:r>
          </w:p>
        </w:tc>
      </w:tr>
      <w:tr w:rsidR="00E80EC6" w14:paraId="29978C27" w14:textId="77777777">
        <w:tc>
          <w:tcPr>
            <w:tcW w:w="1479" w:type="dxa"/>
          </w:tcPr>
          <w:p w14:paraId="0C37EE7D" w14:textId="4E71704A" w:rsidR="00E80EC6" w:rsidRDefault="00E80EC6" w:rsidP="001465B4">
            <w:pPr>
              <w:rPr>
                <w:rFonts w:eastAsia="Yu Mincho"/>
                <w:lang w:val="en-US" w:eastAsia="ja-JP"/>
              </w:rPr>
            </w:pPr>
            <w:r>
              <w:rPr>
                <w:rFonts w:eastAsia="Yu Mincho"/>
                <w:lang w:val="en-US" w:eastAsia="ja-JP"/>
              </w:rPr>
              <w:t xml:space="preserve">Nordic </w:t>
            </w:r>
          </w:p>
        </w:tc>
        <w:tc>
          <w:tcPr>
            <w:tcW w:w="1372" w:type="dxa"/>
          </w:tcPr>
          <w:p w14:paraId="58C4E21D" w14:textId="70EDB3E7" w:rsidR="00E80EC6" w:rsidRDefault="00E80EC6" w:rsidP="001465B4">
            <w:pPr>
              <w:tabs>
                <w:tab w:val="left" w:pos="551"/>
              </w:tabs>
              <w:rPr>
                <w:rFonts w:eastAsia="Yu Mincho"/>
                <w:lang w:val="en-US" w:eastAsia="ja-JP"/>
              </w:rPr>
            </w:pPr>
            <w:r>
              <w:rPr>
                <w:rFonts w:eastAsia="Yu Mincho"/>
                <w:lang w:val="en-US" w:eastAsia="ja-JP"/>
              </w:rPr>
              <w:t>Y</w:t>
            </w:r>
          </w:p>
        </w:tc>
        <w:tc>
          <w:tcPr>
            <w:tcW w:w="6780" w:type="dxa"/>
          </w:tcPr>
          <w:p w14:paraId="14234EED" w14:textId="77777777" w:rsidR="00E80EC6" w:rsidRDefault="00E80EC6" w:rsidP="00784010">
            <w:pPr>
              <w:spacing w:line="252" w:lineRule="auto"/>
              <w:jc w:val="both"/>
              <w:rPr>
                <w:rFonts w:eastAsia="DengXian"/>
                <w:lang w:eastAsia="zh-CN"/>
              </w:rPr>
            </w:pPr>
          </w:p>
        </w:tc>
      </w:tr>
      <w:tr w:rsidR="002A0DE7" w14:paraId="52726E18" w14:textId="77777777">
        <w:tc>
          <w:tcPr>
            <w:tcW w:w="1479" w:type="dxa"/>
          </w:tcPr>
          <w:p w14:paraId="39EF9330" w14:textId="2D2E6AC5" w:rsidR="002A0DE7" w:rsidRDefault="002A0DE7" w:rsidP="001465B4">
            <w:pPr>
              <w:rPr>
                <w:rFonts w:eastAsia="Yu Mincho"/>
                <w:lang w:val="en-US" w:eastAsia="ja-JP"/>
              </w:rPr>
            </w:pPr>
            <w:r>
              <w:rPr>
                <w:rFonts w:eastAsia="Yu Mincho"/>
                <w:lang w:val="en-US" w:eastAsia="ja-JP"/>
              </w:rPr>
              <w:t>FUTUREWEI7</w:t>
            </w:r>
          </w:p>
        </w:tc>
        <w:tc>
          <w:tcPr>
            <w:tcW w:w="1372" w:type="dxa"/>
          </w:tcPr>
          <w:p w14:paraId="36EE7CEB" w14:textId="68C2C9E0" w:rsidR="002A0DE7" w:rsidRDefault="002A0DE7" w:rsidP="001465B4">
            <w:pPr>
              <w:tabs>
                <w:tab w:val="left" w:pos="551"/>
              </w:tabs>
              <w:rPr>
                <w:rFonts w:eastAsia="Yu Mincho"/>
                <w:lang w:val="en-US" w:eastAsia="ja-JP"/>
              </w:rPr>
            </w:pPr>
            <w:r>
              <w:rPr>
                <w:rFonts w:eastAsia="Yu Mincho"/>
                <w:lang w:val="en-US" w:eastAsia="ja-JP"/>
              </w:rPr>
              <w:t>Y</w:t>
            </w:r>
          </w:p>
        </w:tc>
        <w:tc>
          <w:tcPr>
            <w:tcW w:w="6780" w:type="dxa"/>
          </w:tcPr>
          <w:p w14:paraId="763B0D19" w14:textId="77777777" w:rsidR="002A0DE7" w:rsidRDefault="002A0DE7" w:rsidP="00784010">
            <w:pPr>
              <w:spacing w:line="252" w:lineRule="auto"/>
              <w:jc w:val="both"/>
              <w:rPr>
                <w:rFonts w:eastAsia="DengXian"/>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B91D59">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w:t>
            </w:r>
            <w:proofErr w:type="gramStart"/>
            <w:r w:rsidR="00304505">
              <w:rPr>
                <w:rFonts w:ascii="Times" w:hAnsi="Times"/>
                <w:szCs w:val="24"/>
              </w:rPr>
              <w:t>   [</w:t>
            </w:r>
            <w:proofErr w:type="gramEnd"/>
            <w:r w:rsidR="00304505">
              <w:rPr>
                <w:rFonts w:ascii="Times" w:hAnsi="Times"/>
                <w:szCs w:val="24"/>
              </w:rPr>
              <w:t>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proofErr w:type="spellStart"/>
            <w:r>
              <w:rPr>
                <w:rFonts w:eastAsia="DengXian" w:hint="eastAsia"/>
                <w:lang w:val="en-US" w:eastAsia="zh-CN"/>
              </w:rPr>
              <w:lastRenderedPageBreak/>
              <w:t>ZTE</w:t>
            </w:r>
            <w:proofErr w:type="spellEnd"/>
            <w:r>
              <w:rPr>
                <w:rFonts w:eastAsia="DengXian" w:hint="eastAsia"/>
                <w:lang w:val="en-US" w:eastAsia="zh-CN"/>
              </w:rPr>
              <w:t xml:space="preserv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0E86C14C" w:rsidR="005D3C1A" w:rsidRDefault="005D3C1A">
      <w:pPr>
        <w:spacing w:after="100" w:afterAutospacing="1"/>
        <w:jc w:val="both"/>
        <w:rPr>
          <w:rFonts w:eastAsia="Yu Mincho"/>
          <w:lang w:eastAsia="ja-JP"/>
        </w:rPr>
      </w:pPr>
    </w:p>
    <w:p w14:paraId="78981B50" w14:textId="7F3221AB" w:rsidR="00AE0538" w:rsidRPr="003C328C" w:rsidRDefault="00AE0538" w:rsidP="00AE0538">
      <w:pPr>
        <w:spacing w:after="100" w:afterAutospacing="1" w:line="240" w:lineRule="auto"/>
        <w:jc w:val="both"/>
      </w:pPr>
      <w:r w:rsidRPr="003C328C">
        <w:rPr>
          <w:rFonts w:ascii="Times" w:hAnsi="Times"/>
          <w:szCs w:val="24"/>
        </w:rPr>
        <w:t>Draft LS</w:t>
      </w:r>
      <w:r w:rsidRPr="003C328C">
        <w:t xml:space="preserve"> with the following LS text is provided in</w:t>
      </w:r>
      <w:r w:rsidRPr="003C328C">
        <w:rPr>
          <w:rFonts w:ascii="Times" w:hAnsi="Times"/>
          <w:szCs w:val="24"/>
        </w:rPr>
        <w:t xml:space="preserve"> </w:t>
      </w:r>
      <w:r w:rsidRPr="003C328C">
        <w:t>the following folder, which can be updated based on further agreements to be made in RAN1#10</w:t>
      </w:r>
      <w:r>
        <w:t>6</w:t>
      </w:r>
      <w:r w:rsidRPr="003C328C">
        <w:t>-e</w:t>
      </w:r>
      <w:r>
        <w:t xml:space="preserve">. Note that the LS text is </w:t>
      </w:r>
      <w:proofErr w:type="gramStart"/>
      <w:r>
        <w:t>exactly the same</w:t>
      </w:r>
      <w:proofErr w:type="gramEnd"/>
      <w:r>
        <w:t xml:space="preserve"> as that in the last RAN1 meeting except for the agreement/conclusions in this RAN1 meeting</w:t>
      </w:r>
      <w:r w:rsidR="0037633A">
        <w:t>.</w:t>
      </w:r>
    </w:p>
    <w:p w14:paraId="7E5CBEED" w14:textId="77777777" w:rsidR="00AE0538" w:rsidRPr="003C328C" w:rsidRDefault="00B91D59" w:rsidP="00AE0538">
      <w:pPr>
        <w:numPr>
          <w:ilvl w:val="0"/>
          <w:numId w:val="38"/>
        </w:numPr>
        <w:spacing w:after="100" w:afterAutospacing="1" w:line="252" w:lineRule="auto"/>
        <w:contextualSpacing/>
        <w:jc w:val="both"/>
        <w:rPr>
          <w:rFonts w:ascii="Times" w:eastAsia="SimSun" w:hAnsi="Times" w:cs="Times"/>
          <w:sz w:val="22"/>
          <w:szCs w:val="24"/>
          <w:lang w:eastAsia="ja-JP"/>
        </w:rPr>
      </w:pPr>
      <w:hyperlink r:id="rId15" w:history="1">
        <w:r w:rsidR="00AE0538" w:rsidRPr="001D4A86">
          <w:rPr>
            <w:rStyle w:val="Hyperlink"/>
            <w:rFonts w:ascii="Times" w:eastAsia="SimSun" w:hAnsi="Times" w:cs="Times"/>
            <w:sz w:val="22"/>
            <w:szCs w:val="24"/>
            <w:lang w:eastAsia="ja-JP"/>
          </w:rPr>
          <w:t>https://www.3gpp.org/ftp/tsg_ran/WG1_RL1/TSGR1_106-e/Inbox/drafts/8.6.2/LS</w:t>
        </w:r>
      </w:hyperlink>
    </w:p>
    <w:p w14:paraId="47157578" w14:textId="77777777" w:rsidR="00AE0538" w:rsidRDefault="00AE0538" w:rsidP="00AE0538">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AE0538" w14:paraId="0642F555" w14:textId="77777777" w:rsidTr="00E203CC">
        <w:tc>
          <w:tcPr>
            <w:tcW w:w="9630" w:type="dxa"/>
          </w:tcPr>
          <w:p w14:paraId="1D4861AD"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lastRenderedPageBreak/>
              <w:t>1</w:t>
            </w:r>
            <w:r w:rsidRPr="00913EAF">
              <w:rPr>
                <w:rFonts w:ascii="Arial" w:eastAsia="Yu Mincho" w:hAnsi="Arial"/>
                <w:sz w:val="36"/>
                <w:lang w:eastAsia="en-GB"/>
              </w:rPr>
              <w:tab/>
              <w:t>Overall description</w:t>
            </w:r>
          </w:p>
          <w:p w14:paraId="7CD7DE98" w14:textId="77777777" w:rsidR="00AE0538" w:rsidRPr="00913EAF" w:rsidRDefault="00AE0538" w:rsidP="00E203CC">
            <w:pPr>
              <w:overflowPunct w:val="0"/>
              <w:autoSpaceDE w:val="0"/>
              <w:autoSpaceDN w:val="0"/>
              <w:adjustRightInd w:val="0"/>
              <w:spacing w:after="160" w:line="252" w:lineRule="auto"/>
              <w:jc w:val="both"/>
              <w:textAlignment w:val="baseline"/>
              <w:rPr>
                <w:rFonts w:ascii="Arial" w:eastAsia="Calibri" w:hAnsi="Arial" w:cs="Arial"/>
                <w:lang w:val="sv-SE"/>
              </w:rPr>
            </w:pPr>
            <w:r w:rsidRPr="00913EAF">
              <w:rPr>
                <w:rFonts w:ascii="Arial" w:eastAsia="Calibri" w:hAnsi="Arial" w:cs="Arial"/>
                <w:lang w:val="sv-SE" w:eastAsia="en-GB"/>
              </w:rPr>
              <w:t xml:space="preserve">RAN1 discussed RAN1 aspects on RAN2-led features for RedCap and agreed to send RAN2-related agreements/working assumptions/conclusions to RAN2 </w:t>
            </w:r>
            <w:r w:rsidRPr="00913EAF">
              <w:rPr>
                <w:rFonts w:ascii="Arial" w:eastAsia="Yu Mincho" w:hAnsi="Arial" w:cs="Arial"/>
                <w:bCs/>
                <w:iCs/>
                <w:lang w:val="en-US" w:eastAsia="ja-JP"/>
              </w:rPr>
              <w:t xml:space="preserve">to facilitate their work </w:t>
            </w:r>
            <w:r w:rsidRPr="00913EAF">
              <w:rPr>
                <w:rFonts w:ascii="Arial" w:eastAsia="Calibri" w:hAnsi="Arial" w:cs="Arial"/>
                <w:lang w:val="sv-SE" w:eastAsia="en-GB"/>
              </w:rPr>
              <w:t xml:space="preserve">on RAN2-led features for RedCap. </w:t>
            </w:r>
            <w:r w:rsidRPr="00913EAF">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sidRPr="00913EAF">
              <w:rPr>
                <w:rFonts w:ascii="Arial" w:eastAsia="Yu Mincho" w:hAnsi="Arial" w:cs="Arial"/>
                <w:lang w:eastAsia="en-GB"/>
              </w:rPr>
              <w:t>.</w:t>
            </w:r>
          </w:p>
          <w:p w14:paraId="008368A1"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r w:rsidRPr="00913EAF">
              <w:rPr>
                <w:rFonts w:ascii="Arial" w:eastAsia="Yu Mincho" w:hAnsi="Arial" w:cs="Arial" w:hint="eastAsia"/>
                <w:lang w:val="sv-SE" w:eastAsia="ja-JP"/>
              </w:rPr>
              <w:t>F</w:t>
            </w:r>
            <w:r w:rsidRPr="00913EAF">
              <w:rPr>
                <w:rFonts w:ascii="Arial" w:eastAsia="Yu Mincho" w:hAnsi="Arial" w:cs="Arial"/>
                <w:lang w:val="sv-SE" w:eastAsia="ja-JP"/>
              </w:rPr>
              <w:t>ollowings are the agreement/conclusions on R</w:t>
            </w:r>
            <w:r w:rsidRPr="00913EAF">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AE0538" w:rsidRPr="00913EAF" w14:paraId="7EAF4399" w14:textId="77777777" w:rsidTr="00E203CC">
              <w:tc>
                <w:tcPr>
                  <w:tcW w:w="9855" w:type="dxa"/>
                </w:tcPr>
                <w:p w14:paraId="4C51A242" w14:textId="77777777" w:rsidR="00AE0538" w:rsidRPr="00913EAF" w:rsidRDefault="00AE0538" w:rsidP="00E203CC">
                  <w:pPr>
                    <w:spacing w:after="0" w:line="240" w:lineRule="auto"/>
                    <w:jc w:val="both"/>
                    <w:rPr>
                      <w:rFonts w:ascii="Times" w:hAnsi="Times"/>
                      <w:b/>
                      <w:szCs w:val="24"/>
                      <w:highlight w:val="green"/>
                    </w:rPr>
                  </w:pPr>
                  <w:r w:rsidRPr="00913EAF">
                    <w:rPr>
                      <w:rFonts w:ascii="Times" w:hAnsi="Times"/>
                      <w:b/>
                      <w:szCs w:val="24"/>
                      <w:highlight w:val="green"/>
                    </w:rPr>
                    <w:t>Agreement</w:t>
                  </w:r>
                </w:p>
                <w:p w14:paraId="72CA998A" w14:textId="77777777" w:rsidR="00AE0538" w:rsidRPr="00913EAF" w:rsidRDefault="00AE0538" w:rsidP="00E203CC">
                  <w:pPr>
                    <w:spacing w:after="0" w:line="252" w:lineRule="auto"/>
                    <w:jc w:val="both"/>
                    <w:rPr>
                      <w:rFonts w:ascii="Times" w:eastAsia="Times New Roman" w:hAnsi="Times"/>
                      <w:szCs w:val="24"/>
                      <w:lang w:val="en-US"/>
                    </w:rPr>
                  </w:pPr>
                  <w:r w:rsidRPr="00913EAF">
                    <w:rPr>
                      <w:rFonts w:ascii="Times" w:hAnsi="Times"/>
                      <w:bCs/>
                      <w:szCs w:val="22"/>
                      <w:lang w:eastAsia="zh-CN"/>
                    </w:rPr>
                    <w:t>Confirm the following working assumption with the modifications in red:</w:t>
                  </w:r>
                </w:p>
                <w:p w14:paraId="61712716" w14:textId="77777777" w:rsidR="00AE0538" w:rsidRPr="00913EAF" w:rsidRDefault="00AE0538" w:rsidP="00E203CC">
                  <w:pPr>
                    <w:numPr>
                      <w:ilvl w:val="0"/>
                      <w:numId w:val="39"/>
                    </w:numPr>
                    <w:overflowPunct w:val="0"/>
                    <w:autoSpaceDE w:val="0"/>
                    <w:autoSpaceDN w:val="0"/>
                    <w:adjustRightInd w:val="0"/>
                    <w:spacing w:after="0" w:line="252" w:lineRule="auto"/>
                    <w:jc w:val="both"/>
                    <w:textAlignment w:val="baseline"/>
                    <w:rPr>
                      <w:rFonts w:ascii="Times" w:eastAsia="Times New Roman" w:hAnsi="Times"/>
                      <w:szCs w:val="24"/>
                      <w:lang w:val="en-US"/>
                    </w:rPr>
                  </w:pPr>
                  <w:r w:rsidRPr="00913EAF">
                    <w:rPr>
                      <w:rFonts w:ascii="Times" w:eastAsia="Times New Roman" w:hAnsi="Times"/>
                      <w:szCs w:val="24"/>
                      <w:lang w:eastAsia="zh-CN"/>
                    </w:rPr>
                    <w:t>For 4-step RACH, support the early indication of RedCap UEs at least in Msg1.</w:t>
                  </w:r>
                </w:p>
                <w:p w14:paraId="4CF55CD2"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The early indication in Msg1 can be configured to be enabled/disabled</w:t>
                  </w:r>
                  <w:r w:rsidRPr="00913EAF">
                    <w:rPr>
                      <w:rFonts w:ascii="Times" w:eastAsia="Times New Roman" w:hAnsi="Times"/>
                      <w:color w:val="FF0000"/>
                      <w:szCs w:val="24"/>
                      <w:u w:val="single"/>
                    </w:rPr>
                    <w:t xml:space="preserve"> via SIB</w:t>
                  </w:r>
                </w:p>
                <w:p w14:paraId="7BF6B85B"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szCs w:val="24"/>
                    </w:rPr>
                  </w:pPr>
                  <w:r w:rsidRPr="00913EAF">
                    <w:rPr>
                      <w:rFonts w:ascii="Times" w:eastAsia="Times New Roman" w:hAnsi="Times"/>
                      <w:strike/>
                      <w:color w:val="FF0000"/>
                      <w:szCs w:val="24"/>
                    </w:rPr>
                    <w:t>FFS how to support enable/disable the early indication</w:t>
                  </w:r>
                </w:p>
                <w:p w14:paraId="430B739E"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trike/>
                      <w:color w:val="FF0000"/>
                      <w:szCs w:val="24"/>
                    </w:rPr>
                    <w:t>FFS details e.g.:</w:t>
                  </w:r>
                  <w:r w:rsidRPr="00913EAF">
                    <w:rPr>
                      <w:rFonts w:ascii="Times" w:eastAsia="Times New Roman" w:hAnsi="Times"/>
                      <w:strike/>
                      <w:szCs w:val="24"/>
                    </w:rPr>
                    <w:t xml:space="preserve"> </w:t>
                  </w:r>
                  <w:r w:rsidRPr="00913EAF">
                    <w:rPr>
                      <w:rFonts w:ascii="Times" w:eastAsia="Times New Roman" w:hAnsi="Times"/>
                      <w:color w:val="FF0000"/>
                      <w:szCs w:val="24"/>
                      <w:u w:val="single"/>
                    </w:rPr>
                    <w:t xml:space="preserve">From RAN1 perspective, the following methods can be used for early indication both for shared initial UL BWP and </w:t>
                  </w:r>
                  <w:r w:rsidRPr="00913EAF">
                    <w:rPr>
                      <w:rFonts w:ascii="Times" w:eastAsia="Times New Roman" w:hAnsi="Times"/>
                      <w:szCs w:val="24"/>
                    </w:rPr>
                    <w:t xml:space="preserve">separate initial UL BWP </w:t>
                  </w:r>
                  <w:r w:rsidRPr="00913EAF">
                    <w:rPr>
                      <w:rFonts w:ascii="Times" w:eastAsia="Times New Roman" w:hAnsi="Times"/>
                      <w:color w:val="FF0000"/>
                      <w:szCs w:val="24"/>
                      <w:u w:val="single"/>
                    </w:rPr>
                    <w:t>(if supported)</w:t>
                  </w:r>
                </w:p>
                <w:p w14:paraId="295F5848"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separate PRACH resource</w:t>
                  </w:r>
                </w:p>
                <w:p w14:paraId="49CA7A81"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PRACH preamble partitioning</w:t>
                  </w:r>
                </w:p>
                <w:p w14:paraId="77CA711D"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sidRPr="00913EAF">
                    <w:rPr>
                      <w:rFonts w:ascii="Times" w:eastAsia="Yu Mincho" w:hAnsi="Times"/>
                      <w:strike/>
                      <w:color w:val="FF0000"/>
                      <w:szCs w:val="24"/>
                      <w:u w:val="single"/>
                      <w:lang w:eastAsia="ja-JP"/>
                    </w:rPr>
                    <w:t>FFS: whether/how to address RA-RNTI overlapping issue</w:t>
                  </w:r>
                </w:p>
                <w:p w14:paraId="2C6265F7"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sidRPr="00913EAF">
                    <w:rPr>
                      <w:rFonts w:ascii="Times" w:eastAsia="Times New Roman" w:hAnsi="Times"/>
                      <w:strike/>
                      <w:color w:val="FF0000"/>
                      <w:szCs w:val="24"/>
                    </w:rPr>
                    <w:t xml:space="preserve">FFS the possibility of supporting Msg3 for the early indication </w:t>
                  </w:r>
                </w:p>
                <w:p w14:paraId="55EE7518" w14:textId="77777777" w:rsidR="00AE0538" w:rsidRPr="00913EAF" w:rsidRDefault="00AE0538" w:rsidP="00E203CC">
                  <w:pPr>
                    <w:spacing w:after="0" w:line="240" w:lineRule="auto"/>
                    <w:rPr>
                      <w:rFonts w:ascii="Times" w:hAnsi="Times"/>
                      <w:bCs/>
                      <w:szCs w:val="22"/>
                      <w:lang w:eastAsia="zh-CN"/>
                    </w:rPr>
                  </w:pPr>
                  <w:r w:rsidRPr="00913EAF">
                    <w:rPr>
                      <w:rFonts w:ascii="Times" w:hAnsi="Times"/>
                      <w:bCs/>
                      <w:szCs w:val="22"/>
                      <w:lang w:eastAsia="zh-CN"/>
                    </w:rPr>
                    <w:t>Whether/how to support early indication of RedCap UEs in Msg3 in Rel-17 is up to RAN2.</w:t>
                  </w:r>
                </w:p>
                <w:p w14:paraId="380EF4AF" w14:textId="77777777" w:rsidR="00AE0538" w:rsidRPr="00913EAF" w:rsidRDefault="00AE0538" w:rsidP="00E203CC">
                  <w:pPr>
                    <w:spacing w:after="0" w:line="240" w:lineRule="auto"/>
                    <w:rPr>
                      <w:rFonts w:eastAsia="SimSun"/>
                      <w:i/>
                      <w:iCs/>
                      <w:lang w:eastAsia="zh-CN"/>
                    </w:rPr>
                  </w:pPr>
                </w:p>
                <w:p w14:paraId="30CDA4AF" w14:textId="77777777" w:rsidR="00AE0538" w:rsidRPr="00913EAF" w:rsidRDefault="00AE0538" w:rsidP="00E203CC">
                  <w:pPr>
                    <w:spacing w:after="0" w:line="240" w:lineRule="auto"/>
                    <w:jc w:val="both"/>
                    <w:rPr>
                      <w:rFonts w:ascii="Times" w:hAnsi="Times"/>
                      <w:bCs/>
                      <w:lang w:eastAsia="zh-CN"/>
                    </w:rPr>
                  </w:pPr>
                  <w:r w:rsidRPr="00913EAF">
                    <w:rPr>
                      <w:rFonts w:ascii="Times" w:hAnsi="Times"/>
                      <w:bCs/>
                      <w:lang w:eastAsia="zh-CN"/>
                    </w:rPr>
                    <w:t>Conclusion</w:t>
                  </w:r>
                </w:p>
                <w:p w14:paraId="5C338F82"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ascii="Times" w:eastAsia="Yu Mincho" w:hAnsi="Times" w:cs="Times"/>
                      <w:bCs/>
                      <w:lang w:eastAsia="x-none"/>
                    </w:rPr>
                  </w:pPr>
                  <w:r w:rsidRPr="00913EAF">
                    <w:rPr>
                      <w:rFonts w:ascii="Times" w:eastAsia="Yu Mincho" w:hAnsi="Times" w:cs="Times"/>
                      <w:bCs/>
                      <w:lang w:eastAsia="zh-CN"/>
                    </w:rPr>
                    <w:t>Whether there is RA-RNTI overlapping issue and how to address RA-RNTI overlapping issue in the early indication of RedCap UEs in Msg1 in Rel-17 is up to RAN2.</w:t>
                  </w:r>
                </w:p>
                <w:p w14:paraId="4115686F" w14:textId="77777777" w:rsidR="00AE0538" w:rsidRPr="00913EAF" w:rsidRDefault="00AE0538" w:rsidP="00E203CC">
                  <w:pPr>
                    <w:spacing w:after="0" w:line="252" w:lineRule="auto"/>
                    <w:contextualSpacing/>
                    <w:jc w:val="both"/>
                    <w:rPr>
                      <w:rFonts w:ascii="Times" w:eastAsia="Yu Mincho" w:hAnsi="Times" w:cs="Times"/>
                      <w:szCs w:val="18"/>
                      <w:lang w:val="en-US" w:eastAsia="x-none"/>
                    </w:rPr>
                  </w:pPr>
                </w:p>
                <w:p w14:paraId="6D544DFA" w14:textId="77777777" w:rsidR="00AE0538" w:rsidRPr="00913EAF" w:rsidRDefault="00AE0538" w:rsidP="00E203CC">
                  <w:pPr>
                    <w:spacing w:after="0" w:line="252" w:lineRule="auto"/>
                    <w:contextualSpacing/>
                    <w:jc w:val="both"/>
                    <w:rPr>
                      <w:rFonts w:cs="Times"/>
                      <w:bCs/>
                      <w:lang w:val="en-US" w:eastAsia="zh-CN"/>
                    </w:rPr>
                  </w:pPr>
                  <w:r w:rsidRPr="00913EAF">
                    <w:rPr>
                      <w:rFonts w:eastAsia="Yu Mincho" w:cs="Times"/>
                      <w:bCs/>
                      <w:lang w:val="en-US" w:eastAsia="zh-CN"/>
                    </w:rPr>
                    <w:t>Conclusion</w:t>
                  </w:r>
                </w:p>
                <w:p w14:paraId="56405FFD"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eastAsia="Yu Mincho" w:cs="Times"/>
                      <w:bCs/>
                      <w:lang w:val="en-US" w:eastAsia="zh-CN"/>
                    </w:rPr>
                  </w:pPr>
                  <w:r w:rsidRPr="00913EAF">
                    <w:rPr>
                      <w:rFonts w:eastAsia="Yu Mincho" w:cs="Times"/>
                      <w:bCs/>
                      <w:lang w:val="en-US" w:eastAsia="zh-CN"/>
                    </w:rPr>
                    <w:t>There is no consensus in RAN1 on whether to have the access barring indication in DCI scheduling SIB1, and RAN1 can come back if triggered by RAN2.</w:t>
                  </w:r>
                </w:p>
              </w:tc>
            </w:tr>
          </w:tbl>
          <w:p w14:paraId="24C14ADB"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p>
          <w:p w14:paraId="26617A38"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sidRPr="00913EAF">
              <w:rPr>
                <w:rFonts w:ascii="Arial" w:eastAsia="Yu Mincho" w:hAnsi="Arial" w:cs="Arial"/>
                <w:highlight w:val="yellow"/>
                <w:lang w:val="sv-SE" w:eastAsia="ja-JP"/>
              </w:rPr>
              <w:t xml:space="preserve">For reference, RAN1 also agreed following </w:t>
            </w:r>
            <w:r w:rsidRPr="00913EAF">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AE0538" w:rsidRPr="00913EAF" w14:paraId="3480FBF3" w14:textId="77777777" w:rsidTr="00E203CC">
              <w:tc>
                <w:tcPr>
                  <w:tcW w:w="9855" w:type="dxa"/>
                </w:tcPr>
                <w:p w14:paraId="049A74D7" w14:textId="77777777" w:rsidR="00AE0538" w:rsidRPr="00913EAF" w:rsidRDefault="00AE0538" w:rsidP="00E203CC">
                  <w:pPr>
                    <w:spacing w:after="0" w:line="240" w:lineRule="auto"/>
                    <w:rPr>
                      <w:rFonts w:eastAsia="Yu Mincho"/>
                      <w:lang w:eastAsia="ja-JP"/>
                    </w:rPr>
                  </w:pPr>
                  <w:r w:rsidRPr="00913EAF">
                    <w:rPr>
                      <w:rFonts w:eastAsia="Yu Mincho" w:hint="eastAsia"/>
                      <w:highlight w:val="yellow"/>
                      <w:lang w:eastAsia="ja-JP"/>
                    </w:rPr>
                    <w:t>T</w:t>
                  </w:r>
                  <w:r w:rsidRPr="00913EAF">
                    <w:rPr>
                      <w:rFonts w:eastAsia="Yu Mincho"/>
                      <w:highlight w:val="yellow"/>
                      <w:lang w:eastAsia="ja-JP"/>
                    </w:rPr>
                    <w:t>BD</w:t>
                  </w:r>
                </w:p>
              </w:tc>
            </w:tr>
          </w:tbl>
          <w:p w14:paraId="534E7AAF"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04C56A83"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t>2</w:t>
            </w:r>
            <w:r w:rsidRPr="00913EAF">
              <w:rPr>
                <w:rFonts w:ascii="Arial" w:eastAsia="Yu Mincho" w:hAnsi="Arial"/>
                <w:sz w:val="36"/>
                <w:lang w:eastAsia="en-GB"/>
              </w:rPr>
              <w:tab/>
              <w:t>Actions</w:t>
            </w:r>
          </w:p>
          <w:p w14:paraId="2493DC63" w14:textId="77777777" w:rsidR="00AE0538" w:rsidRPr="00913EAF" w:rsidRDefault="00AE0538" w:rsidP="00E203CC">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sidRPr="00913EAF">
              <w:rPr>
                <w:rFonts w:ascii="Arial" w:eastAsia="Yu Mincho" w:hAnsi="Arial" w:cs="Arial"/>
                <w:b/>
                <w:lang w:eastAsia="en-GB"/>
              </w:rPr>
              <w:t>To RAN2:</w:t>
            </w:r>
          </w:p>
          <w:p w14:paraId="577A8FAA" w14:textId="77777777" w:rsidR="00AE0538" w:rsidRPr="00913EAF" w:rsidRDefault="00AE0538" w:rsidP="00E203CC">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sidRPr="00913EAF">
              <w:rPr>
                <w:rFonts w:ascii="Arial" w:eastAsia="Yu Mincho" w:hAnsi="Arial" w:cs="Arial"/>
                <w:b/>
                <w:lang w:eastAsia="en-GB"/>
              </w:rPr>
              <w:t xml:space="preserve">ACTION: </w:t>
            </w:r>
            <w:r w:rsidRPr="00913EAF">
              <w:rPr>
                <w:rFonts w:ascii="Arial" w:eastAsia="Yu Mincho" w:hAnsi="Arial" w:cs="Arial"/>
                <w:b/>
                <w:lang w:eastAsia="en-GB"/>
              </w:rPr>
              <w:tab/>
            </w:r>
            <w:r w:rsidRPr="00913EAF">
              <w:rPr>
                <w:rFonts w:ascii="Arial" w:eastAsia="Yu Mincho" w:hAnsi="Arial" w:cs="Arial"/>
                <w:lang w:val="en-US" w:eastAsia="zh-CN"/>
              </w:rPr>
              <w:t>RAN1 respectfully asks RAN2 to take the above into account in their further work on RAN2-led features for RedCap and provide feedback, if any</w:t>
            </w:r>
            <w:r w:rsidRPr="00913EAF">
              <w:rPr>
                <w:rFonts w:ascii="Arial" w:eastAsia="Yu Mincho" w:hAnsi="Arial" w:cs="Arial"/>
                <w:lang w:eastAsia="en-GB"/>
              </w:rPr>
              <w:t>.</w:t>
            </w:r>
          </w:p>
          <w:p w14:paraId="13E65476" w14:textId="77777777" w:rsidR="00AE0538" w:rsidRPr="00913EAF" w:rsidRDefault="00AE0538" w:rsidP="00E203CC">
            <w:pPr>
              <w:spacing w:after="100" w:afterAutospacing="1"/>
              <w:jc w:val="both"/>
              <w:rPr>
                <w:rFonts w:eastAsia="Yu Mincho"/>
                <w:lang w:eastAsia="ja-JP"/>
              </w:rPr>
            </w:pPr>
          </w:p>
        </w:tc>
      </w:tr>
    </w:tbl>
    <w:p w14:paraId="51CA75C6" w14:textId="77777777" w:rsidR="00AE0538" w:rsidRPr="003C328C" w:rsidRDefault="00AE0538" w:rsidP="00AE0538">
      <w:pPr>
        <w:spacing w:after="100" w:afterAutospacing="1"/>
        <w:jc w:val="both"/>
        <w:rPr>
          <w:rFonts w:eastAsia="Yu Mincho"/>
          <w:lang w:eastAsia="ja-JP"/>
        </w:rPr>
      </w:pPr>
    </w:p>
    <w:p w14:paraId="5F151A19" w14:textId="62F8FA0A" w:rsidR="00AE0538" w:rsidRPr="003311DB" w:rsidRDefault="00AE0538" w:rsidP="00AE0538">
      <w:pPr>
        <w:jc w:val="both"/>
        <w:rPr>
          <w:b/>
          <w:highlight w:val="cyan"/>
        </w:rPr>
      </w:pPr>
      <w:r>
        <w:rPr>
          <w:b/>
          <w:highlight w:val="cyan"/>
        </w:rPr>
        <w:t xml:space="preserve">FL7 </w:t>
      </w:r>
      <w:r w:rsidRPr="003311DB">
        <w:rPr>
          <w:b/>
          <w:highlight w:val="cyan"/>
        </w:rPr>
        <w:t>Medium Priority Question 7-2:</w:t>
      </w:r>
    </w:p>
    <w:p w14:paraId="479723DF" w14:textId="77777777" w:rsidR="00AE0538" w:rsidRDefault="00AE0538" w:rsidP="00AE0538">
      <w:pPr>
        <w:pStyle w:val="ListParagraph"/>
        <w:numPr>
          <w:ilvl w:val="0"/>
          <w:numId w:val="9"/>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AE0538" w14:paraId="177125BC" w14:textId="77777777" w:rsidTr="00E203C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80658" w14:textId="77777777" w:rsidR="00AE0538" w:rsidRDefault="00AE0538" w:rsidP="00E203C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819C3" w14:textId="77777777" w:rsidR="00AE0538" w:rsidRDefault="00AE0538" w:rsidP="00E203CC">
            <w:pPr>
              <w:rPr>
                <w:b/>
                <w:bCs/>
              </w:rPr>
            </w:pPr>
            <w:r>
              <w:rPr>
                <w:b/>
                <w:bCs/>
              </w:rPr>
              <w:t>Comments</w:t>
            </w:r>
          </w:p>
        </w:tc>
      </w:tr>
      <w:tr w:rsidR="00AE0538" w14:paraId="3B16D629" w14:textId="77777777" w:rsidTr="00E203CC">
        <w:tc>
          <w:tcPr>
            <w:tcW w:w="895" w:type="pct"/>
            <w:tcBorders>
              <w:top w:val="single" w:sz="4" w:space="0" w:color="auto"/>
              <w:left w:val="single" w:sz="4" w:space="0" w:color="auto"/>
              <w:bottom w:val="single" w:sz="4" w:space="0" w:color="auto"/>
              <w:right w:val="single" w:sz="4" w:space="0" w:color="auto"/>
            </w:tcBorders>
          </w:tcPr>
          <w:p w14:paraId="6AC1533E" w14:textId="77777777" w:rsidR="00AE0538" w:rsidRPr="009C16DF" w:rsidRDefault="00AE0538" w:rsidP="00E203CC">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15A36956" w14:textId="77777777" w:rsidR="00AE0538" w:rsidRDefault="00AE0538" w:rsidP="00E203CC">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390CCCBA" w14:textId="77777777" w:rsidR="00AE0538" w:rsidRPr="009C16DF" w:rsidRDefault="00AE0538" w:rsidP="00E203CC">
            <w:pPr>
              <w:rPr>
                <w:rFonts w:eastAsia="Yu Mincho"/>
                <w:lang w:val="en-US" w:eastAsia="ja-JP"/>
              </w:rPr>
            </w:pPr>
            <w:r>
              <w:rPr>
                <w:rFonts w:eastAsia="Yu Mincho" w:hint="eastAsia"/>
                <w:lang w:eastAsia="ja-JP"/>
              </w:rPr>
              <w:t>A</w:t>
            </w:r>
            <w:r>
              <w:rPr>
                <w:rFonts w:eastAsia="Yu Mincho"/>
                <w:lang w:eastAsia="ja-JP"/>
              </w:rPr>
              <w:t xml:space="preserve">lso, any </w:t>
            </w:r>
            <w:r w:rsidRPr="00FD7ED0">
              <w:rPr>
                <w:rFonts w:eastAsia="Yu Mincho"/>
                <w:lang w:eastAsia="ja-JP"/>
              </w:rPr>
              <w:t>RAN2-related agreements</w:t>
            </w:r>
            <w:r>
              <w:rPr>
                <w:rFonts w:eastAsia="Yu Mincho"/>
                <w:lang w:eastAsia="ja-JP"/>
              </w:rPr>
              <w:t xml:space="preserve"> which is worth informing them for their future </w:t>
            </w:r>
            <w:r>
              <w:rPr>
                <w:rFonts w:eastAsia="Yu Mincho" w:hint="eastAsia"/>
                <w:lang w:eastAsia="ja-JP"/>
              </w:rPr>
              <w:t>w</w:t>
            </w:r>
            <w:r>
              <w:rPr>
                <w:rFonts w:eastAsia="Yu Mincho"/>
                <w:lang w:eastAsia="ja-JP"/>
              </w:rPr>
              <w:t xml:space="preserve">ork 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AE0538" w14:paraId="46DF90C1" w14:textId="77777777" w:rsidTr="00E203CC">
        <w:tc>
          <w:tcPr>
            <w:tcW w:w="895" w:type="pct"/>
            <w:tcBorders>
              <w:top w:val="single" w:sz="4" w:space="0" w:color="auto"/>
              <w:left w:val="single" w:sz="4" w:space="0" w:color="auto"/>
              <w:bottom w:val="single" w:sz="4" w:space="0" w:color="auto"/>
              <w:right w:val="single" w:sz="4" w:space="0" w:color="auto"/>
            </w:tcBorders>
          </w:tcPr>
          <w:p w14:paraId="7622AD85" w14:textId="256E615A" w:rsidR="00AE0538" w:rsidRPr="005E2373" w:rsidRDefault="005E2373" w:rsidP="00E203C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7DC10F80" w14:textId="727C94E3" w:rsidR="00AE0538" w:rsidRDefault="005E2373" w:rsidP="00E203CC">
            <w:pPr>
              <w:rPr>
                <w:rFonts w:eastAsia="DengXian"/>
                <w:lang w:val="en-US" w:eastAsia="zh-CN"/>
              </w:rPr>
            </w:pPr>
            <w:r>
              <w:rPr>
                <w:rFonts w:eastAsia="DengXian"/>
                <w:lang w:val="en-US" w:eastAsia="zh-CN"/>
              </w:rPr>
              <w:t>At least the following agreement should be included as it is related to SIB configuration</w:t>
            </w:r>
          </w:p>
          <w:p w14:paraId="3D54ABF9" w14:textId="77777777" w:rsidR="005E2373" w:rsidRPr="009D167A" w:rsidRDefault="005E2373" w:rsidP="005E2373">
            <w:pPr>
              <w:shd w:val="clear" w:color="auto" w:fill="FFFFFF"/>
              <w:spacing w:line="233" w:lineRule="atLeast"/>
              <w:rPr>
                <w:rFonts w:ascii="Calibri" w:eastAsia="SimSun" w:hAnsi="Calibri" w:cs="Calibri"/>
                <w:color w:val="000000"/>
                <w:sz w:val="22"/>
                <w:szCs w:val="22"/>
                <w:highlight w:val="green"/>
                <w:lang w:val="en-US" w:eastAsia="zh-CN"/>
              </w:rPr>
            </w:pPr>
            <w:r w:rsidRPr="009D167A">
              <w:rPr>
                <w:rFonts w:eastAsia="SimSun"/>
                <w:b/>
                <w:bCs/>
                <w:color w:val="000000"/>
                <w:highlight w:val="green"/>
                <w:shd w:val="clear" w:color="auto" w:fill="FFFF00"/>
                <w:lang w:val="en-US" w:eastAsia="zh-CN"/>
              </w:rPr>
              <w:lastRenderedPageBreak/>
              <w:t>Agreement</w:t>
            </w:r>
          </w:p>
          <w:p w14:paraId="7456514F" w14:textId="77777777" w:rsidR="005E2373" w:rsidRPr="00591C9D" w:rsidRDefault="005E2373" w:rsidP="005E2373">
            <w:pPr>
              <w:numPr>
                <w:ilvl w:val="0"/>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In case a separate initial UL BWP is configured for RedCap UEs, it is supported that the network can enable/disable intra-slot PUCCH frequency hopping within the separate initial UL BWP in the PUCCH </w:t>
            </w:r>
            <w:r>
              <w:rPr>
                <w:rFonts w:eastAsia="Microsoft YaHei UI" w:cs="Times"/>
                <w:color w:val="000000"/>
                <w:lang w:val="en-US" w:eastAsia="zh-CN"/>
              </w:rPr>
              <w:t>resource</w:t>
            </w:r>
            <w:r w:rsidRPr="00591C9D">
              <w:rPr>
                <w:rFonts w:eastAsia="Microsoft YaHei UI" w:cs="Times"/>
                <w:color w:val="000000"/>
                <w:lang w:val="en-US" w:eastAsia="zh-CN"/>
              </w:rPr>
              <w:t xml:space="preserve"> for HARQ feedback for Msg4/MsgB for RedCap UEs.</w:t>
            </w:r>
          </w:p>
          <w:p w14:paraId="2E7A4C72" w14:textId="77777777" w:rsidR="005E2373" w:rsidRPr="00591C9D" w:rsidRDefault="005E2373" w:rsidP="005E2373">
            <w:pPr>
              <w:numPr>
                <w:ilvl w:val="1"/>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Working assumption: The frequency hopping is enabled/disabled </w:t>
            </w:r>
            <w:r w:rsidRPr="009D167A">
              <w:rPr>
                <w:rFonts w:eastAsia="Microsoft YaHei UI" w:cs="Times"/>
                <w:color w:val="000000"/>
                <w:lang w:val="en-US" w:eastAsia="zh-CN"/>
              </w:rPr>
              <w:t>at least</w:t>
            </w:r>
            <w:r w:rsidRPr="00591C9D">
              <w:rPr>
                <w:rFonts w:eastAsia="Microsoft YaHei UI" w:cs="Times"/>
                <w:color w:val="000000"/>
                <w:lang w:val="en-US" w:eastAsia="zh-CN"/>
              </w:rPr>
              <w:t xml:space="preserve"> via SIB.</w:t>
            </w:r>
          </w:p>
          <w:p w14:paraId="3068BE2E" w14:textId="685406B9" w:rsidR="005E2373" w:rsidRDefault="005E2373" w:rsidP="005E2373">
            <w:pPr>
              <w:shd w:val="clear" w:color="auto" w:fill="FFFFFF"/>
              <w:spacing w:line="231" w:lineRule="atLeast"/>
              <w:rPr>
                <w:rFonts w:ascii="Calibri" w:eastAsia="SimSun" w:hAnsi="Calibri" w:cs="Calibri"/>
                <w:color w:val="000000"/>
                <w:sz w:val="22"/>
                <w:szCs w:val="22"/>
                <w:lang w:val="en-US" w:eastAsia="zh-CN"/>
              </w:rPr>
            </w:pPr>
            <w:r w:rsidRPr="00C348E6">
              <w:rPr>
                <w:rFonts w:eastAsia="SimSun" w:cs="Times"/>
                <w:b/>
                <w:bCs/>
                <w:color w:val="000000"/>
                <w:lang w:val="en-US" w:eastAsia="zh-CN"/>
              </w:rPr>
              <w:t> </w:t>
            </w:r>
          </w:p>
          <w:p w14:paraId="2B67C439" w14:textId="7A4F3DF5" w:rsidR="005E2373" w:rsidRPr="005E2373" w:rsidRDefault="005E2373" w:rsidP="005E2373">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AE0538" w14:paraId="5C1C013F" w14:textId="77777777" w:rsidTr="00E203CC">
        <w:tc>
          <w:tcPr>
            <w:tcW w:w="895" w:type="pct"/>
            <w:tcBorders>
              <w:top w:val="single" w:sz="4" w:space="0" w:color="auto"/>
              <w:left w:val="single" w:sz="4" w:space="0" w:color="auto"/>
              <w:bottom w:val="single" w:sz="4" w:space="0" w:color="auto"/>
              <w:right w:val="single" w:sz="4" w:space="0" w:color="auto"/>
            </w:tcBorders>
          </w:tcPr>
          <w:p w14:paraId="09C111FC" w14:textId="5FE0E5A2" w:rsidR="00AE0538" w:rsidRDefault="00A832CF" w:rsidP="00E203CC">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408F0B3C" w14:textId="77777777" w:rsidR="00A832CF" w:rsidRDefault="00A832CF" w:rsidP="00E203CC">
            <w:pPr>
              <w:rPr>
                <w:rFonts w:eastAsia="Yu Mincho"/>
                <w:lang w:val="en-US" w:eastAsia="ja-JP"/>
              </w:rPr>
            </w:pPr>
            <w:r>
              <w:rPr>
                <w:rFonts w:eastAsia="Yu Mincho"/>
                <w:lang w:val="en-US" w:eastAsia="ja-JP"/>
              </w:rPr>
              <w:t xml:space="preserve">Support the draft LS. </w:t>
            </w:r>
          </w:p>
          <w:p w14:paraId="4EDBAA2B" w14:textId="3E00443C" w:rsidR="00AE0538" w:rsidRDefault="00A832CF" w:rsidP="00E203CC">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IEs (if supported) is in the scope of RAN2. </w:t>
            </w:r>
          </w:p>
        </w:tc>
      </w:tr>
      <w:tr w:rsidR="00CA50F4" w14:paraId="5746F779" w14:textId="77777777" w:rsidTr="00E203CC">
        <w:tc>
          <w:tcPr>
            <w:tcW w:w="895" w:type="pct"/>
            <w:tcBorders>
              <w:top w:val="single" w:sz="4" w:space="0" w:color="auto"/>
              <w:left w:val="single" w:sz="4" w:space="0" w:color="auto"/>
              <w:bottom w:val="single" w:sz="4" w:space="0" w:color="auto"/>
              <w:right w:val="single" w:sz="4" w:space="0" w:color="auto"/>
            </w:tcBorders>
          </w:tcPr>
          <w:p w14:paraId="6C38A3B6" w14:textId="42D03AB8" w:rsidR="00CA50F4" w:rsidRDefault="00B642CD" w:rsidP="00E203CC">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53ED724E" w14:textId="44E46ED1" w:rsidR="00CA50F4" w:rsidRDefault="00B642CD" w:rsidP="00E203CC">
            <w:pPr>
              <w:rPr>
                <w:rFonts w:eastAsia="Yu Mincho"/>
                <w:lang w:val="en-US" w:eastAsia="ja-JP"/>
              </w:rPr>
            </w:pPr>
            <w:r>
              <w:rPr>
                <w:rFonts w:eastAsia="Yu Mincho"/>
                <w:lang w:val="en-US" w:eastAsia="ja-JP"/>
              </w:rPr>
              <w:t>Y</w:t>
            </w:r>
            <w:r w:rsidR="00EC694D">
              <w:rPr>
                <w:rFonts w:eastAsia="Yu Mincho"/>
                <w:lang w:val="en-US" w:eastAsia="ja-JP"/>
              </w:rPr>
              <w:t xml:space="preserve"> including VIVO </w:t>
            </w:r>
            <w:r w:rsidR="002A0DE7">
              <w:rPr>
                <w:rFonts w:eastAsia="Yu Mincho"/>
                <w:lang w:val="en-US" w:eastAsia="ja-JP"/>
              </w:rPr>
              <w:t>proposal</w:t>
            </w:r>
          </w:p>
        </w:tc>
      </w:tr>
      <w:tr w:rsidR="002A0DE7" w14:paraId="5FA95DFD" w14:textId="77777777" w:rsidTr="00E203CC">
        <w:tc>
          <w:tcPr>
            <w:tcW w:w="895" w:type="pct"/>
            <w:tcBorders>
              <w:top w:val="single" w:sz="4" w:space="0" w:color="auto"/>
              <w:left w:val="single" w:sz="4" w:space="0" w:color="auto"/>
              <w:bottom w:val="single" w:sz="4" w:space="0" w:color="auto"/>
              <w:right w:val="single" w:sz="4" w:space="0" w:color="auto"/>
            </w:tcBorders>
          </w:tcPr>
          <w:p w14:paraId="5F070D17" w14:textId="33FF0068" w:rsidR="002A0DE7" w:rsidRDefault="002A0DE7" w:rsidP="00E203CC">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2C8E06D8" w14:textId="6A004747" w:rsidR="002A0DE7" w:rsidRDefault="002A0DE7" w:rsidP="00E203CC">
            <w:pPr>
              <w:rPr>
                <w:rFonts w:eastAsia="Yu Mincho"/>
                <w:lang w:val="en-US" w:eastAsia="ja-JP"/>
              </w:rPr>
            </w:pPr>
            <w:r>
              <w:rPr>
                <w:rFonts w:eastAsia="Yu Mincho"/>
                <w:lang w:val="en-US" w:eastAsia="ja-JP"/>
              </w:rPr>
              <w:t xml:space="preserve">We are </w:t>
            </w:r>
            <w:r w:rsidRPr="002A0DE7">
              <w:rPr>
                <w:rFonts w:eastAsia="Yu Mincho"/>
                <w:lang w:val="en-US" w:eastAsia="ja-JP"/>
              </w:rPr>
              <w:t>not opposed to it</w:t>
            </w:r>
            <w:r>
              <w:rPr>
                <w:rFonts w:eastAsia="Yu Mincho"/>
                <w:lang w:val="en-US" w:eastAsia="ja-JP"/>
              </w:rPr>
              <w:t>.</w:t>
            </w:r>
            <w:r w:rsidRPr="002A0DE7">
              <w:rPr>
                <w:rFonts w:eastAsia="Yu Mincho"/>
                <w:lang w:val="en-US" w:eastAsia="ja-JP"/>
              </w:rPr>
              <w:t xml:space="preserve"> </w:t>
            </w:r>
            <w:r>
              <w:rPr>
                <w:rFonts w:eastAsia="Yu Mincho"/>
                <w:lang w:val="en-US" w:eastAsia="ja-JP"/>
              </w:rPr>
              <w:t>W</w:t>
            </w:r>
            <w:r w:rsidRPr="002A0DE7">
              <w:rPr>
                <w:rFonts w:eastAsia="Yu Mincho"/>
                <w:lang w:val="en-US" w:eastAsia="ja-JP"/>
              </w:rPr>
              <w:t xml:space="preserve">e also have the </w:t>
            </w:r>
            <w:r>
              <w:rPr>
                <w:rFonts w:eastAsia="Yu Mincho"/>
                <w:lang w:val="en-US" w:eastAsia="ja-JP"/>
              </w:rPr>
              <w:t>SR</w:t>
            </w:r>
            <w:r w:rsidRPr="002A0DE7">
              <w:rPr>
                <w:rFonts w:eastAsia="Yu Mincho"/>
                <w:lang w:val="en-US" w:eastAsia="ja-JP"/>
              </w:rPr>
              <w:t xml:space="preserve"> to </w:t>
            </w:r>
            <w:r>
              <w:rPr>
                <w:rFonts w:eastAsia="Yu Mincho"/>
                <w:lang w:val="en-US" w:eastAsia="ja-JP"/>
              </w:rPr>
              <w:t xml:space="preserve">RAN </w:t>
            </w:r>
            <w:r w:rsidRPr="002A0DE7">
              <w:rPr>
                <w:rFonts w:eastAsia="Yu Mincho"/>
                <w:lang w:val="en-US" w:eastAsia="ja-JP"/>
              </w:rPr>
              <w:t xml:space="preserve">plenary which will </w:t>
            </w:r>
            <w:r>
              <w:rPr>
                <w:rFonts w:eastAsia="Yu Mincho"/>
                <w:lang w:val="en-US" w:eastAsia="ja-JP"/>
              </w:rPr>
              <w:t>capture</w:t>
            </w:r>
            <w:r w:rsidRPr="002A0DE7">
              <w:rPr>
                <w:rFonts w:eastAsia="Yu Mincho"/>
                <w:lang w:val="en-US" w:eastAsia="ja-JP"/>
              </w:rPr>
              <w:t xml:space="preserve"> the agreements at nearly the same time</w:t>
            </w:r>
            <w:r>
              <w:rPr>
                <w:rFonts w:eastAsia="Yu Mincho"/>
                <w:lang w:val="en-US" w:eastAsia="ja-JP"/>
              </w:rPr>
              <w:t xml:space="preserve"> the LS becomes available.</w:t>
            </w:r>
          </w:p>
        </w:tc>
      </w:tr>
    </w:tbl>
    <w:p w14:paraId="328A9562" w14:textId="77777777" w:rsidR="00AE0538" w:rsidRPr="00AE0538" w:rsidRDefault="00AE0538">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Msg3</w:t>
      </w:r>
      <w:proofErr w:type="spellEnd"/>
      <w:r>
        <w:rPr>
          <w:rFonts w:eastAsia="Yu Mincho"/>
          <w:lang w:eastAsia="ja-JP"/>
        </w:rPr>
        <w:t xml:space="preserve">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lastRenderedPageBreak/>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B91D59">
            <w:pPr>
              <w:spacing w:after="0"/>
              <w:rPr>
                <w:rFonts w:eastAsia="DengXian"/>
                <w:lang w:eastAsia="zh-CN"/>
              </w:rPr>
            </w:pPr>
            <w:hyperlink r:id="rId16"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B91D59">
            <w:pPr>
              <w:spacing w:after="0"/>
              <w:rPr>
                <w:rFonts w:eastAsiaTheme="minorEastAsia"/>
                <w:lang w:eastAsia="zh-CN"/>
              </w:rPr>
            </w:pPr>
            <w:hyperlink r:id="rId17"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B91D59">
            <w:pPr>
              <w:spacing w:after="0"/>
            </w:pPr>
            <w:hyperlink r:id="rId18"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B91D59">
            <w:pPr>
              <w:spacing w:after="0"/>
              <w:rPr>
                <w:rFonts w:eastAsia="DengXian"/>
                <w:lang w:eastAsia="zh-CN"/>
              </w:rPr>
            </w:pPr>
            <w:hyperlink r:id="rId19"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B91D59">
            <w:pPr>
              <w:spacing w:after="0"/>
              <w:rPr>
                <w:rFonts w:eastAsia="DengXian"/>
                <w:lang w:eastAsia="zh-CN"/>
              </w:rPr>
            </w:pPr>
            <w:hyperlink r:id="rId20"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B91D59">
            <w:pPr>
              <w:spacing w:after="0"/>
              <w:rPr>
                <w:rFonts w:eastAsia="DengXian"/>
                <w:lang w:eastAsia="zh-CN"/>
              </w:rPr>
            </w:pPr>
            <w:hyperlink r:id="rId21"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B91D59">
            <w:pPr>
              <w:spacing w:after="0"/>
            </w:pPr>
            <w:hyperlink r:id="rId22"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B91D59">
            <w:pPr>
              <w:spacing w:after="0"/>
              <w:rPr>
                <w:rFonts w:eastAsia="SimSun"/>
                <w:lang w:val="en-US" w:eastAsia="zh-CN"/>
              </w:rPr>
            </w:pPr>
            <w:hyperlink r:id="rId23"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B91D59">
            <w:pPr>
              <w:spacing w:after="0"/>
              <w:rPr>
                <w:rFonts w:eastAsia="SimSun"/>
                <w:lang w:val="en-US" w:eastAsia="zh-CN"/>
              </w:rPr>
            </w:pPr>
            <w:hyperlink r:id="rId24"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B91D59">
            <w:pPr>
              <w:spacing w:after="0"/>
              <w:rPr>
                <w:rFonts w:eastAsia="SimSun"/>
                <w:lang w:val="en-US" w:eastAsia="zh-CN"/>
              </w:rPr>
            </w:pPr>
            <w:hyperlink r:id="rId25"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B91D59">
            <w:pPr>
              <w:spacing w:after="0"/>
              <w:rPr>
                <w:rFonts w:eastAsia="DengXian"/>
                <w:lang w:eastAsia="zh-CN"/>
              </w:rPr>
            </w:pPr>
            <w:hyperlink r:id="rId26"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B91D59">
            <w:pPr>
              <w:spacing w:after="0"/>
              <w:rPr>
                <w:rFonts w:eastAsia="DengXian"/>
                <w:lang w:eastAsia="zh-CN"/>
              </w:rPr>
            </w:pPr>
            <w:hyperlink r:id="rId27"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B91D59">
            <w:pPr>
              <w:spacing w:after="0"/>
              <w:rPr>
                <w:rFonts w:eastAsia="Yu Mincho"/>
                <w:lang w:eastAsia="ja-JP"/>
              </w:rPr>
            </w:pPr>
            <w:hyperlink r:id="rId28"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B91D59">
            <w:pPr>
              <w:rPr>
                <w:color w:val="0000FF"/>
                <w:u w:val="single"/>
              </w:rPr>
            </w:pPr>
            <w:hyperlink r:id="rId29"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B91D59">
            <w:pPr>
              <w:rPr>
                <w:color w:val="0000FF"/>
                <w:u w:val="single"/>
              </w:rPr>
            </w:pPr>
            <w:hyperlink r:id="rId30"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B91D59">
            <w:pPr>
              <w:rPr>
                <w:color w:val="0000FF"/>
                <w:u w:val="single"/>
              </w:rPr>
            </w:pPr>
            <w:hyperlink r:id="rId31"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B91D59">
            <w:pPr>
              <w:rPr>
                <w:color w:val="0000FF"/>
                <w:u w:val="single"/>
              </w:rPr>
            </w:pPr>
            <w:hyperlink r:id="rId32"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B91D59">
            <w:pPr>
              <w:rPr>
                <w:color w:val="0000FF"/>
                <w:u w:val="single"/>
              </w:rPr>
            </w:pPr>
            <w:hyperlink r:id="rId33"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B91D59">
            <w:pPr>
              <w:rPr>
                <w:color w:val="0000FF"/>
                <w:u w:val="single"/>
              </w:rPr>
            </w:pPr>
            <w:hyperlink r:id="rId34"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proofErr w:type="spellStart"/>
            <w:r>
              <w:t>ZTE</w:t>
            </w:r>
            <w:proofErr w:type="spellEnd"/>
            <w:r>
              <w:t xml:space="preserv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B91D59">
            <w:pPr>
              <w:rPr>
                <w:color w:val="0000FF"/>
                <w:u w:val="single"/>
              </w:rPr>
            </w:pPr>
            <w:hyperlink r:id="rId35"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B91D59">
            <w:pPr>
              <w:rPr>
                <w:color w:val="0000FF"/>
                <w:u w:val="single"/>
              </w:rPr>
            </w:pPr>
            <w:hyperlink r:id="rId36"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B91D59">
            <w:pPr>
              <w:rPr>
                <w:color w:val="0000FF"/>
                <w:u w:val="single"/>
              </w:rPr>
            </w:pPr>
            <w:hyperlink r:id="rId37"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B91D59">
            <w:pPr>
              <w:rPr>
                <w:color w:val="0000FF"/>
                <w:u w:val="single"/>
              </w:rPr>
            </w:pPr>
            <w:hyperlink r:id="rId38"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B91D59">
            <w:pPr>
              <w:rPr>
                <w:color w:val="0000FF"/>
                <w:u w:val="single"/>
              </w:rPr>
            </w:pPr>
            <w:hyperlink r:id="rId39"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B91D59">
            <w:pPr>
              <w:rPr>
                <w:color w:val="0000FF"/>
                <w:u w:val="single"/>
              </w:rPr>
            </w:pPr>
            <w:hyperlink r:id="rId40"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B91D59">
            <w:pPr>
              <w:rPr>
                <w:color w:val="0000FF"/>
                <w:u w:val="single"/>
              </w:rPr>
            </w:pPr>
            <w:hyperlink r:id="rId41"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B91D59">
            <w:hyperlink r:id="rId42"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B91D59">
            <w:pPr>
              <w:rPr>
                <w:color w:val="0000FF"/>
                <w:u w:val="single"/>
              </w:rPr>
            </w:pPr>
            <w:hyperlink r:id="rId43"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B91D59">
            <w:pPr>
              <w:rPr>
                <w:color w:val="0000FF"/>
                <w:u w:val="single"/>
              </w:rPr>
            </w:pPr>
            <w:hyperlink r:id="rId44"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B91D59">
            <w:pPr>
              <w:rPr>
                <w:color w:val="0000FF"/>
                <w:u w:val="single"/>
              </w:rPr>
            </w:pPr>
            <w:hyperlink r:id="rId45"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lastRenderedPageBreak/>
              <w:t>[18]</w:t>
            </w:r>
          </w:p>
        </w:tc>
        <w:tc>
          <w:tcPr>
            <w:tcW w:w="1456" w:type="dxa"/>
            <w:tcMar>
              <w:top w:w="0" w:type="dxa"/>
              <w:left w:w="70" w:type="dxa"/>
              <w:bottom w:w="0" w:type="dxa"/>
              <w:right w:w="70" w:type="dxa"/>
            </w:tcMar>
          </w:tcPr>
          <w:p w14:paraId="1926BD8B" w14:textId="77777777" w:rsidR="005D3C1A" w:rsidRDefault="00B91D59">
            <w:pPr>
              <w:rPr>
                <w:color w:val="0000FF"/>
                <w:u w:val="single"/>
              </w:rPr>
            </w:pPr>
            <w:hyperlink r:id="rId46"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B91D59">
            <w:pPr>
              <w:rPr>
                <w:color w:val="0000FF"/>
                <w:u w:val="single"/>
              </w:rPr>
            </w:pPr>
            <w:hyperlink r:id="rId47"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B91D59">
            <w:pPr>
              <w:rPr>
                <w:color w:val="0000FF"/>
                <w:u w:val="single"/>
              </w:rPr>
            </w:pPr>
            <w:hyperlink r:id="rId48"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B91D59">
            <w:pPr>
              <w:rPr>
                <w:color w:val="0000FF"/>
                <w:u w:val="single"/>
              </w:rPr>
            </w:pPr>
            <w:hyperlink r:id="rId49"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B91D59">
            <w:pPr>
              <w:rPr>
                <w:color w:val="0000FF"/>
                <w:u w:val="single"/>
              </w:rPr>
            </w:pPr>
            <w:hyperlink r:id="rId50"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B91D59">
            <w:pPr>
              <w:rPr>
                <w:color w:val="0000FF"/>
                <w:u w:val="single"/>
              </w:rPr>
            </w:pPr>
            <w:hyperlink r:id="rId51"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B91D59">
            <w:pPr>
              <w:rPr>
                <w:color w:val="0000FF"/>
                <w:u w:val="single"/>
              </w:rPr>
            </w:pPr>
            <w:hyperlink r:id="rId52"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B91D59">
            <w:pPr>
              <w:rPr>
                <w:color w:val="0000FF"/>
                <w:u w:val="single"/>
              </w:rPr>
            </w:pPr>
            <w:hyperlink r:id="rId53"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B91D59">
            <w:pPr>
              <w:rPr>
                <w:color w:val="0000FF"/>
                <w:u w:val="single"/>
              </w:rPr>
            </w:pPr>
            <w:hyperlink r:id="rId54"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B91D59">
            <w:pPr>
              <w:rPr>
                <w:color w:val="0000FF"/>
                <w:u w:val="single"/>
              </w:rPr>
            </w:pPr>
            <w:hyperlink r:id="rId55"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w:t>
            </w:r>
            <w:proofErr w:type="spellStart"/>
            <w:r>
              <w:rPr>
                <w:lang w:eastAsia="sv-SE"/>
              </w:rPr>
              <w:t>L1</w:t>
            </w:r>
            <w:proofErr w:type="spellEnd"/>
            <w:r>
              <w:rPr>
                <w:lang w:eastAsia="sv-SE"/>
              </w:rPr>
              <w:t xml:space="preserve">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B91D59">
            <w:hyperlink r:id="rId56"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B91D59">
            <w:pPr>
              <w:rPr>
                <w:rStyle w:val="Hyperlink"/>
                <w:color w:val="0000FF"/>
              </w:rPr>
            </w:pPr>
            <w:hyperlink r:id="rId57"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proofErr w:type="spellStart"/>
            <w:r>
              <w:rPr>
                <w:lang w:eastAsia="sv-SE"/>
              </w:rPr>
              <w:t>ZTE</w:t>
            </w:r>
            <w:proofErr w:type="spellEnd"/>
            <w:r>
              <w:rPr>
                <w:lang w:eastAsia="sv-SE"/>
              </w:rPr>
              <w:t xml:space="preserv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B91D59">
            <w:hyperlink r:id="rId58"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B91D59">
            <w:hyperlink r:id="rId59"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B91D59">
            <w:hyperlink r:id="rId60"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B91D59">
            <w:hyperlink r:id="rId61"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B91D59">
            <w:hyperlink r:id="rId62"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C1D5" w14:textId="77777777" w:rsidR="00B91D59" w:rsidRDefault="00B91D59" w:rsidP="00F74CDF">
      <w:pPr>
        <w:spacing w:after="0" w:line="240" w:lineRule="auto"/>
      </w:pPr>
      <w:r>
        <w:separator/>
      </w:r>
    </w:p>
  </w:endnote>
  <w:endnote w:type="continuationSeparator" w:id="0">
    <w:p w14:paraId="5B13437C" w14:textId="77777777" w:rsidR="00B91D59" w:rsidRDefault="00B91D59"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EA3C" w14:textId="77777777" w:rsidR="00B91D59" w:rsidRDefault="00B91D59" w:rsidP="00F74CDF">
      <w:pPr>
        <w:spacing w:after="0" w:line="240" w:lineRule="auto"/>
      </w:pPr>
      <w:r>
        <w:separator/>
      </w:r>
    </w:p>
  </w:footnote>
  <w:footnote w:type="continuationSeparator" w:id="0">
    <w:p w14:paraId="48F99C91" w14:textId="77777777" w:rsidR="00B91D59" w:rsidRDefault="00B91D59"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hybridMultilevel"/>
    <w:tmpl w:val="666EEF24"/>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7041FD"/>
    <w:multiLevelType w:val="multilevel"/>
    <w:tmpl w:val="98A0C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6"/>
  </w:num>
  <w:num w:numId="4">
    <w:abstractNumId w:val="21"/>
    <w:lvlOverride w:ilvl="0">
      <w:startOverride w:val="1"/>
    </w:lvlOverride>
  </w:num>
  <w:num w:numId="5">
    <w:abstractNumId w:val="11"/>
  </w:num>
  <w:num w:numId="6">
    <w:abstractNumId w:val="15"/>
  </w:num>
  <w:num w:numId="7">
    <w:abstractNumId w:val="29"/>
  </w:num>
  <w:num w:numId="8">
    <w:abstractNumId w:val="18"/>
  </w:num>
  <w:num w:numId="9">
    <w:abstractNumId w:val="12"/>
  </w:num>
  <w:num w:numId="10">
    <w:abstractNumId w:val="14"/>
  </w:num>
  <w:num w:numId="11">
    <w:abstractNumId w:val="25"/>
  </w:num>
  <w:num w:numId="12">
    <w:abstractNumId w:val="8"/>
  </w:num>
  <w:num w:numId="13">
    <w:abstractNumId w:val="24"/>
  </w:num>
  <w:num w:numId="14">
    <w:abstractNumId w:val="4"/>
  </w:num>
  <w:num w:numId="15">
    <w:abstractNumId w:val="34"/>
  </w:num>
  <w:num w:numId="16">
    <w:abstractNumId w:val="37"/>
  </w:num>
  <w:num w:numId="17">
    <w:abstractNumId w:val="19"/>
  </w:num>
  <w:num w:numId="18">
    <w:abstractNumId w:val="30"/>
  </w:num>
  <w:num w:numId="19">
    <w:abstractNumId w:val="9"/>
  </w:num>
  <w:num w:numId="20">
    <w:abstractNumId w:val="35"/>
  </w:num>
  <w:num w:numId="21">
    <w:abstractNumId w:val="32"/>
  </w:num>
  <w:num w:numId="22">
    <w:abstractNumId w:val="0"/>
  </w:num>
  <w:num w:numId="23">
    <w:abstractNumId w:val="10"/>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13"/>
  </w:num>
  <w:num w:numId="28">
    <w:abstractNumId w:val="7"/>
  </w:num>
  <w:num w:numId="29">
    <w:abstractNumId w:val="28"/>
  </w:num>
  <w:num w:numId="30">
    <w:abstractNumId w:val="12"/>
  </w:num>
  <w:num w:numId="31">
    <w:abstractNumId w:val="27"/>
  </w:num>
  <w:num w:numId="32">
    <w:abstractNumId w:val="12"/>
  </w:num>
  <w:num w:numId="33">
    <w:abstractNumId w:val="36"/>
  </w:num>
  <w:num w:numId="34">
    <w:abstractNumId w:val="31"/>
  </w:num>
  <w:num w:numId="35">
    <w:abstractNumId w:val="22"/>
  </w:num>
  <w:num w:numId="36">
    <w:abstractNumId w:val="2"/>
  </w:num>
  <w:num w:numId="37">
    <w:abstractNumId w:val="17"/>
  </w:num>
  <w:num w:numId="38">
    <w:abstractNumId w:val="6"/>
  </w:num>
  <w:num w:numId="39">
    <w:abstractNumId w:val="12"/>
  </w:num>
  <w:num w:numId="40">
    <w:abstractNumId w:val="2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 w:type="paragraph" w:styleId="ListBullet">
    <w:name w:val="List Bullet"/>
    <w:basedOn w:val="Normal"/>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21917149">
      <w:bodyDiv w:val="1"/>
      <w:marLeft w:val="0"/>
      <w:marRight w:val="0"/>
      <w:marTop w:val="0"/>
      <w:marBottom w:val="0"/>
      <w:divBdr>
        <w:top w:val="none" w:sz="0" w:space="0" w:color="auto"/>
        <w:left w:val="none" w:sz="0" w:space="0" w:color="auto"/>
        <w:bottom w:val="none" w:sz="0" w:space="0" w:color="auto"/>
        <w:right w:val="none" w:sz="0" w:space="0" w:color="auto"/>
      </w:divBdr>
      <w:divsChild>
        <w:div w:id="121265481">
          <w:marLeft w:val="0"/>
          <w:marRight w:val="0"/>
          <w:marTop w:val="0"/>
          <w:marBottom w:val="0"/>
          <w:divBdr>
            <w:top w:val="none" w:sz="0" w:space="0" w:color="auto"/>
            <w:left w:val="none" w:sz="0" w:space="0" w:color="auto"/>
            <w:bottom w:val="none" w:sz="0" w:space="0" w:color="auto"/>
            <w:right w:val="none" w:sz="0" w:space="0" w:color="auto"/>
          </w:divBdr>
          <w:divsChild>
            <w:div w:id="1189295701">
              <w:marLeft w:val="0"/>
              <w:marRight w:val="0"/>
              <w:marTop w:val="0"/>
              <w:marBottom w:val="0"/>
              <w:divBdr>
                <w:top w:val="none" w:sz="0" w:space="0" w:color="auto"/>
                <w:left w:val="none" w:sz="0" w:space="0" w:color="auto"/>
                <w:bottom w:val="none" w:sz="0" w:space="0" w:color="auto"/>
                <w:right w:val="none" w:sz="0" w:space="0" w:color="auto"/>
              </w:divBdr>
              <w:divsChild>
                <w:div w:id="930508746">
                  <w:marLeft w:val="0"/>
                  <w:marRight w:val="0"/>
                  <w:marTop w:val="0"/>
                  <w:marBottom w:val="0"/>
                  <w:divBdr>
                    <w:top w:val="none" w:sz="0" w:space="0" w:color="auto"/>
                    <w:left w:val="none" w:sz="0" w:space="0" w:color="auto"/>
                    <w:bottom w:val="none" w:sz="0" w:space="0" w:color="auto"/>
                    <w:right w:val="none" w:sz="0" w:space="0" w:color="auto"/>
                  </w:divBdr>
                </w:div>
              </w:divsChild>
            </w:div>
            <w:div w:id="1913196158">
              <w:marLeft w:val="0"/>
              <w:marRight w:val="0"/>
              <w:marTop w:val="0"/>
              <w:marBottom w:val="0"/>
              <w:divBdr>
                <w:top w:val="none" w:sz="0" w:space="0" w:color="auto"/>
                <w:left w:val="none" w:sz="0" w:space="0" w:color="auto"/>
                <w:bottom w:val="none" w:sz="0" w:space="0" w:color="auto"/>
                <w:right w:val="none" w:sz="0" w:space="0" w:color="auto"/>
              </w:divBdr>
              <w:divsChild>
                <w:div w:id="20887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9" Type="http://schemas.openxmlformats.org/officeDocument/2006/relationships/hyperlink" Target="https://www.3gpp.org/ftp/TSG_RAN/WG1_RL1/TSGR1_106-e/Docs/R1-2106462.zip" TargetMode="Externa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9" Type="http://schemas.openxmlformats.org/officeDocument/2006/relationships/hyperlink" Target="mailto:muqin@xiaomi.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20" Type="http://schemas.openxmlformats.org/officeDocument/2006/relationships/hyperlink" Target="mailto:guojing6@chinatelecom.cn"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F1B965E-68FE-4EF6-AB36-CC9AE528440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48</Pages>
  <Words>18276</Words>
  <Characters>104177</Characters>
  <Application>Microsoft Office Word</Application>
  <DocSecurity>0</DocSecurity>
  <Lines>868</Lines>
  <Paragraphs>244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Serkan Dost</cp:lastModifiedBy>
  <cp:revision>14</cp:revision>
  <dcterms:created xsi:type="dcterms:W3CDTF">2021-08-25T21:06:00Z</dcterms:created>
  <dcterms:modified xsi:type="dcterms:W3CDTF">2021-08-25T21:41:00Z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