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4DD676E0" w14:textId="77777777" w:rsidR="005D3C1A" w:rsidRDefault="00304505">
            <w:pPr>
              <w:pStyle w:val="af8"/>
              <w:numPr>
                <w:ilvl w:val="0"/>
                <w:numId w:val="12"/>
              </w:numPr>
              <w:rPr>
                <w:rFonts w:eastAsia="游明朝"/>
                <w:sz w:val="20"/>
                <w:szCs w:val="21"/>
                <w:lang w:val="en-US"/>
              </w:rPr>
            </w:pPr>
            <w:r>
              <w:rPr>
                <w:rFonts w:eastAsia="游明朝"/>
                <w:sz w:val="20"/>
                <w:szCs w:val="21"/>
                <w:lang w:val="en-US"/>
              </w:rPr>
              <w:t xml:space="preserve">for </w:t>
            </w:r>
            <w:proofErr w:type="spellStart"/>
            <w:r>
              <w:rPr>
                <w:rFonts w:eastAsia="游明朝"/>
                <w:sz w:val="20"/>
                <w:szCs w:val="21"/>
                <w:lang w:val="en-US"/>
              </w:rPr>
              <w:t>RedCap</w:t>
            </w:r>
            <w:proofErr w:type="spellEnd"/>
            <w:r>
              <w:rPr>
                <w:rFonts w:eastAsia="游明朝"/>
                <w:sz w:val="20"/>
                <w:szCs w:val="21"/>
                <w:lang w:val="en-US"/>
              </w:rPr>
              <w:t xml:space="preserve"> UE identification</w:t>
            </w:r>
          </w:p>
          <w:p w14:paraId="379B3B34" w14:textId="77777777" w:rsidR="005D3C1A" w:rsidRDefault="00304505">
            <w:pPr>
              <w:pStyle w:val="af8"/>
              <w:numPr>
                <w:ilvl w:val="0"/>
                <w:numId w:val="12"/>
              </w:numPr>
              <w:rPr>
                <w:rFonts w:eastAsia="游明朝"/>
                <w:sz w:val="20"/>
                <w:szCs w:val="21"/>
                <w:lang w:val="en-US"/>
              </w:rPr>
            </w:pPr>
            <w:r>
              <w:rPr>
                <w:rFonts w:eastAsia="游明朝"/>
                <w:sz w:val="20"/>
                <w:szCs w:val="21"/>
                <w:lang w:val="en-US"/>
              </w:rPr>
              <w:t xml:space="preserve">for constraining the use of those </w:t>
            </w:r>
            <w:proofErr w:type="spellStart"/>
            <w:r>
              <w:rPr>
                <w:rFonts w:eastAsia="游明朝"/>
                <w:sz w:val="20"/>
                <w:szCs w:val="21"/>
                <w:lang w:val="en-US"/>
              </w:rPr>
              <w:t>RedCap</w:t>
            </w:r>
            <w:proofErr w:type="spellEnd"/>
            <w:r>
              <w:rPr>
                <w:rFonts w:eastAsia="游明朝"/>
                <w:sz w:val="20"/>
                <w:szCs w:val="21"/>
                <w:lang w:val="en-US"/>
              </w:rPr>
              <w:t xml:space="preserve"> capabilities only for </w:t>
            </w:r>
            <w:proofErr w:type="spellStart"/>
            <w:r>
              <w:rPr>
                <w:rFonts w:eastAsia="游明朝"/>
                <w:sz w:val="20"/>
                <w:szCs w:val="21"/>
                <w:lang w:val="en-US"/>
              </w:rPr>
              <w:t>RedCap</w:t>
            </w:r>
            <w:proofErr w:type="spellEnd"/>
            <w:r>
              <w:rPr>
                <w:rFonts w:eastAsia="游明朝"/>
                <w:sz w:val="20"/>
                <w:szCs w:val="21"/>
                <w:lang w:val="en-US"/>
              </w:rPr>
              <w:t xml:space="preserve"> UEs</w:t>
            </w:r>
          </w:p>
          <w:p w14:paraId="593B0CD6" w14:textId="77777777" w:rsidR="005D3C1A" w:rsidRDefault="00304505">
            <w:pPr>
              <w:pStyle w:val="af8"/>
              <w:numPr>
                <w:ilvl w:val="0"/>
                <w:numId w:val="12"/>
              </w:numPr>
              <w:rPr>
                <w:rFonts w:eastAsia="游明朝"/>
                <w:sz w:val="20"/>
                <w:szCs w:val="21"/>
                <w:lang w:val="en-US"/>
              </w:rPr>
            </w:pPr>
            <w:r>
              <w:rPr>
                <w:rFonts w:eastAsia="游明朝"/>
                <w:sz w:val="20"/>
                <w:szCs w:val="21"/>
                <w:lang w:val="en-US"/>
              </w:rPr>
              <w:t xml:space="preserve">for preventing </w:t>
            </w:r>
            <w:proofErr w:type="spellStart"/>
            <w:r>
              <w:rPr>
                <w:rFonts w:eastAsia="游明朝"/>
                <w:sz w:val="20"/>
                <w:szCs w:val="21"/>
                <w:lang w:val="en-US"/>
              </w:rPr>
              <w:t>RedCap</w:t>
            </w:r>
            <w:proofErr w:type="spellEnd"/>
            <w:r>
              <w:rPr>
                <w:rFonts w:eastAsia="游明朝"/>
                <w:sz w:val="20"/>
                <w:szCs w:val="21"/>
                <w:lang w:val="en-US"/>
              </w:rPr>
              <w:t xml:space="preserve"> UEs from using capabilities not intended for </w:t>
            </w:r>
            <w:proofErr w:type="spellStart"/>
            <w:r>
              <w:rPr>
                <w:rFonts w:eastAsia="游明朝"/>
                <w:sz w:val="20"/>
                <w:szCs w:val="21"/>
                <w:lang w:val="en-US"/>
              </w:rPr>
              <w:t>RedCap</w:t>
            </w:r>
            <w:proofErr w:type="spellEnd"/>
            <w:r>
              <w:rPr>
                <w:rFonts w:eastAsia="游明朝"/>
                <w:sz w:val="20"/>
                <w:szCs w:val="21"/>
                <w:lang w:val="en-US"/>
              </w:rPr>
              <w:t xml:space="preserve"> UEs including at least carrier aggregation, dual connectivity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primary aims of the </w:t>
            </w:r>
            <w:proofErr w:type="spellStart"/>
            <w:r>
              <w:rPr>
                <w:rFonts w:eastAsia="游明朝"/>
                <w:lang w:val="en-US" w:eastAsia="ja-JP"/>
              </w:rPr>
              <w:t>RedCap</w:t>
            </w:r>
            <w:proofErr w:type="spellEnd"/>
            <w:r>
              <w:rPr>
                <w:rFonts w:eastAsia="游明朝"/>
                <w:lang w:val="en-US" w:eastAsia="ja-JP"/>
              </w:rPr>
              <w:t xml:space="preserve"> UE Type, is to provide a basic assumption for </w:t>
            </w:r>
            <w:proofErr w:type="spellStart"/>
            <w:r>
              <w:rPr>
                <w:rFonts w:eastAsia="游明朝"/>
                <w:lang w:val="en-US" w:eastAsia="ja-JP"/>
              </w:rPr>
              <w:t>gNB</w:t>
            </w:r>
            <w:proofErr w:type="spellEnd"/>
            <w:r>
              <w:rPr>
                <w:rFonts w:eastAsia="游明朝"/>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8"/>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8"/>
              <w:numPr>
                <w:ilvl w:val="0"/>
                <w:numId w:val="12"/>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游明朝"/>
                <w:i/>
                <w:sz w:val="21"/>
                <w:szCs w:val="21"/>
                <w:lang w:val="en-US"/>
              </w:rPr>
              <w:t xml:space="preserve">constraining the use of those </w:t>
            </w:r>
            <w:proofErr w:type="spellStart"/>
            <w:r>
              <w:rPr>
                <w:rFonts w:eastAsia="游明朝"/>
                <w:i/>
                <w:sz w:val="21"/>
                <w:szCs w:val="21"/>
                <w:lang w:val="en-US"/>
              </w:rPr>
              <w:t>RedCap</w:t>
            </w:r>
            <w:proofErr w:type="spellEnd"/>
            <w:r>
              <w:rPr>
                <w:rFonts w:eastAsia="游明朝"/>
                <w:i/>
                <w:sz w:val="21"/>
                <w:szCs w:val="21"/>
                <w:lang w:val="en-US"/>
              </w:rPr>
              <w:t xml:space="preserve"> capabilities only for </w:t>
            </w:r>
            <w:proofErr w:type="spellStart"/>
            <w:r>
              <w:rPr>
                <w:rFonts w:eastAsia="游明朝"/>
                <w:i/>
                <w:sz w:val="21"/>
                <w:szCs w:val="21"/>
                <w:lang w:val="en-US"/>
              </w:rPr>
              <w:t>RedCap</w:t>
            </w:r>
            <w:proofErr w:type="spellEnd"/>
            <w:r>
              <w:rPr>
                <w:rFonts w:eastAsia="游明朝"/>
                <w:i/>
                <w:sz w:val="21"/>
                <w:szCs w:val="21"/>
                <w:lang w:val="en-US"/>
              </w:rPr>
              <w:t xml:space="preserve"> UEs and preventing </w:t>
            </w:r>
            <w:proofErr w:type="spellStart"/>
            <w:r>
              <w:rPr>
                <w:rFonts w:eastAsia="游明朝"/>
                <w:i/>
                <w:sz w:val="21"/>
                <w:szCs w:val="21"/>
                <w:lang w:val="en-US"/>
              </w:rPr>
              <w:t>RedCap</w:t>
            </w:r>
            <w:proofErr w:type="spellEnd"/>
            <w:r>
              <w:rPr>
                <w:rFonts w:eastAsia="游明朝"/>
                <w:i/>
                <w:sz w:val="21"/>
                <w:szCs w:val="21"/>
                <w:lang w:val="en-US"/>
              </w:rPr>
              <w:t xml:space="preserve"> UEs from using capabilities not intended for </w:t>
            </w:r>
            <w:proofErr w:type="spellStart"/>
            <w:r>
              <w:rPr>
                <w:rFonts w:eastAsia="游明朝"/>
                <w:i/>
                <w:sz w:val="21"/>
                <w:szCs w:val="21"/>
                <w:lang w:val="en-US"/>
              </w:rPr>
              <w:t>RedCap</w:t>
            </w:r>
            <w:proofErr w:type="spellEnd"/>
            <w:r>
              <w:rPr>
                <w:rFonts w:eastAsia="游明朝"/>
                <w:i/>
                <w:sz w:val="21"/>
                <w:szCs w:val="21"/>
                <w:lang w:val="en-US"/>
              </w:rPr>
              <w:t xml:space="preserve"> UEs including at least carrier aggregation, dual connectivity and wider bandwidths”</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not included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8"/>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w:t>
            </w:r>
            <w:proofErr w:type="spellStart"/>
            <w:r>
              <w:rPr>
                <w:rFonts w:eastAsia="游明朝"/>
                <w:lang w:eastAsia="ja-JP"/>
              </w:rPr>
              <w:t>RedCap</w:t>
            </w:r>
            <w:proofErr w:type="spellEnd"/>
            <w:r>
              <w:rPr>
                <w:rFonts w:eastAsia="游明朝"/>
                <w:lang w:eastAsia="ja-JP"/>
              </w:rPr>
              <w:t xml:space="preserve"> UE type as follows:</w:t>
            </w:r>
          </w:p>
          <w:p w14:paraId="4B193863" w14:textId="77777777" w:rsidR="005D3C1A" w:rsidRDefault="00304505">
            <w:pPr>
              <w:rPr>
                <w:rFonts w:eastAsia="游明朝"/>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af8"/>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8"/>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proofErr w:type="spellStart"/>
            <w:r w:rsidRPr="00E6376B">
              <w:t>RedCap</w:t>
            </w:r>
            <w:proofErr w:type="spellEnd"/>
            <w:r w:rsidRPr="00E6376B">
              <w:t xml:space="preserve">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w:t>
            </w:r>
            <w:proofErr w:type="spellStart"/>
            <w:r w:rsidRPr="00E6376B">
              <w:t>RedCap</w:t>
            </w:r>
            <w:proofErr w:type="spellEnd"/>
            <w:r w:rsidRPr="00E6376B">
              <w:t xml:space="preserve">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 xml:space="preserve">nly one company (Nordic) still has strong concern, but they can live with the proposal if companies have common understanding that 1Rx performance requirement is applied to only the </w:t>
            </w:r>
            <w:proofErr w:type="spellStart"/>
            <w:r w:rsidRPr="00164600">
              <w:rPr>
                <w:rFonts w:eastAsia="SimSun"/>
                <w:lang w:val="en-US" w:eastAsia="zh-CN"/>
              </w:rPr>
              <w:t>RedCap</w:t>
            </w:r>
            <w:proofErr w:type="spellEnd"/>
            <w:r w:rsidRPr="00164600">
              <w:rPr>
                <w:rFonts w:eastAsia="SimSun"/>
                <w:lang w:val="en-US" w:eastAsia="zh-CN"/>
              </w:rPr>
              <w:t xml:space="preserve"> UEs supporting 1Rx capability and the </w:t>
            </w:r>
            <w:proofErr w:type="spellStart"/>
            <w:r w:rsidRPr="00164600">
              <w:rPr>
                <w:rFonts w:eastAsia="SimSun"/>
                <w:lang w:val="en-US" w:eastAsia="zh-CN"/>
              </w:rPr>
              <w:t>RedCap</w:t>
            </w:r>
            <w:proofErr w:type="spellEnd"/>
            <w:r w:rsidRPr="00164600">
              <w:rPr>
                <w:rFonts w:eastAsia="SimSun"/>
                <w:lang w:val="en-US" w:eastAsia="zh-CN"/>
              </w:rPr>
              <w:t xml:space="preserve">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 xml:space="preserve">reduced capabilities that one </w:t>
            </w:r>
            <w:proofErr w:type="spellStart"/>
            <w:r w:rsidRPr="00E6376B">
              <w:t>RedCap</w:t>
            </w:r>
            <w:proofErr w:type="spellEnd"/>
            <w:r w:rsidRPr="00E6376B">
              <w:t xml:space="preserve"> UE type shall mandatorily support</w:t>
            </w:r>
            <w:r>
              <w:rPr>
                <w:rFonts w:eastAsia="SimSun"/>
                <w:lang w:val="en-US" w:eastAsia="zh-CN"/>
              </w:rPr>
              <w:t>” as follows:</w:t>
            </w:r>
          </w:p>
          <w:p w14:paraId="404B324A" w14:textId="79A8F3CC" w:rsidR="00AC7090" w:rsidRPr="00CE6C58" w:rsidRDefault="00F00951" w:rsidP="00AC7090">
            <w:pPr>
              <w:pStyle w:val="af8"/>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8"/>
              <w:numPr>
                <w:ilvl w:val="1"/>
                <w:numId w:val="33"/>
              </w:numPr>
              <w:rPr>
                <w:rFonts w:eastAsia="游明朝"/>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support 1Rx operation, i.e., 1Rx 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E6FF810" w14:textId="2864F670" w:rsidR="00AC7090" w:rsidRPr="00390EA6" w:rsidRDefault="00AC7090" w:rsidP="00390EA6">
            <w:pPr>
              <w:pStyle w:val="af8"/>
              <w:numPr>
                <w:ilvl w:val="1"/>
                <w:numId w:val="33"/>
              </w:numPr>
              <w:rPr>
                <w:rFonts w:eastAsia="游明朝"/>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8"/>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8"/>
              <w:numPr>
                <w:ilvl w:val="1"/>
                <w:numId w:val="33"/>
              </w:numPr>
              <w:rPr>
                <w:rFonts w:eastAsia="游明朝"/>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585C740" w14:textId="282229CB" w:rsidR="004C37E8" w:rsidRPr="007C79D9" w:rsidRDefault="004C37E8" w:rsidP="007C79D9">
            <w:pPr>
              <w:pStyle w:val="af8"/>
              <w:numPr>
                <w:ilvl w:val="1"/>
                <w:numId w:val="33"/>
              </w:numPr>
              <w:rPr>
                <w:rFonts w:eastAsia="游明朝"/>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 xml:space="preserve">reduced capabilities that one </w:t>
            </w:r>
            <w:proofErr w:type="spellStart"/>
            <w:r w:rsidRPr="00535DD5">
              <w:t>RedCap</w:t>
            </w:r>
            <w:proofErr w:type="spellEnd"/>
            <w:r w:rsidRPr="00535DD5">
              <w:t xml:space="preserve">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77777777" w:rsidR="00164600" w:rsidRDefault="00164600">
            <w:pPr>
              <w:rPr>
                <w:rFonts w:eastAsia="SimSun"/>
                <w:lang w:val="en-US" w:eastAsia="zh-CN"/>
              </w:rPr>
            </w:pPr>
          </w:p>
        </w:tc>
        <w:tc>
          <w:tcPr>
            <w:tcW w:w="1635" w:type="dxa"/>
          </w:tcPr>
          <w:p w14:paraId="702AF840" w14:textId="77777777" w:rsidR="00164600" w:rsidRDefault="00164600">
            <w:pPr>
              <w:tabs>
                <w:tab w:val="left" w:pos="551"/>
              </w:tabs>
              <w:rPr>
                <w:rFonts w:eastAsia="DengXian"/>
                <w:lang w:eastAsia="zh-CN"/>
              </w:rPr>
            </w:pPr>
          </w:p>
        </w:tc>
        <w:tc>
          <w:tcPr>
            <w:tcW w:w="6517" w:type="dxa"/>
          </w:tcPr>
          <w:p w14:paraId="3B8299B9" w14:textId="77777777" w:rsidR="00164600" w:rsidRDefault="00164600">
            <w:pPr>
              <w:rPr>
                <w:rFonts w:eastAsia="SimSun"/>
                <w:lang w:val="en-US" w:eastAsia="zh-CN"/>
              </w:rPr>
            </w:pPr>
          </w:p>
        </w:tc>
      </w:tr>
    </w:tbl>
    <w:p w14:paraId="347607B6" w14:textId="77777777" w:rsidR="005D3C1A"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7738AD13"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8"/>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8"/>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refer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perspective,  the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af8"/>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8"/>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8"/>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8"/>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8"/>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8"/>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8"/>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71A469AA" w14:textId="77777777" w:rsidR="005D3C1A" w:rsidRDefault="00304505">
            <w:pPr>
              <w:rPr>
                <w:rFonts w:eastAsia="SimSun"/>
                <w:lang w:val="en-US" w:eastAsia="zh-CN"/>
              </w:rPr>
            </w:pPr>
            <w:r>
              <w:rPr>
                <w:rFonts w:eastAsia="SimSun"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current status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 xml:space="preserve">Early indication of </w:t>
      </w:r>
      <w:proofErr w:type="spellStart"/>
      <w:r>
        <w:t>RedCap</w:t>
      </w:r>
      <w:proofErr w:type="spellEnd"/>
      <w:r>
        <w:t xml:space="preserve">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lastRenderedPageBreak/>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8"/>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8"/>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8"/>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8"/>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游明朝" w:hAnsi="Times New Roman" w:cs="Times New Roman"/>
                <w:sz w:val="20"/>
                <w:szCs w:val="20"/>
              </w:rPr>
              <w:lastRenderedPageBreak/>
              <w:t>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8"/>
              <w:numPr>
                <w:ilvl w:val="0"/>
                <w:numId w:val="9"/>
              </w:numPr>
              <w:jc w:val="both"/>
              <w:rPr>
                <w:rFonts w:eastAsia="游明朝"/>
                <w:bCs/>
                <w:sz w:val="20"/>
                <w:szCs w:val="22"/>
                <w:lang w:val="en-GB"/>
              </w:rPr>
            </w:pPr>
            <w:r>
              <w:rPr>
                <w:bCs/>
                <w:sz w:val="20"/>
                <w:szCs w:val="22"/>
                <w:lang w:val="en-GB" w:eastAsia="zh-CN"/>
              </w:rPr>
              <w:lastRenderedPageBreak/>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8"/>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8"/>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8"/>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8"/>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0F6FF58A" w14:textId="77777777" w:rsidR="005D3C1A" w:rsidRDefault="005D3C1A">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take into account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249AA749"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5C106DB7" w14:textId="77777777" w:rsidR="005D3C1A" w:rsidRDefault="00304505">
            <w:pPr>
              <w:pStyle w:val="af8"/>
              <w:spacing w:after="0"/>
              <w:textAlignment w:val="baseline"/>
              <w:rPr>
                <w:rFonts w:eastAsia="游明朝"/>
                <w:sz w:val="20"/>
                <w:szCs w:val="22"/>
                <w:lang w:val="en-US"/>
              </w:rPr>
            </w:pPr>
            <w:r>
              <w:rPr>
                <w:rFonts w:eastAsia="游明朝"/>
                <w:sz w:val="20"/>
                <w:szCs w:val="22"/>
                <w:lang w:val="en-US"/>
              </w:rPr>
              <w:lastRenderedPageBreak/>
              <w:t xml:space="preserve">and/or </w:t>
            </w:r>
          </w:p>
          <w:p w14:paraId="7D4DE948"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8"/>
              <w:numPr>
                <w:ilvl w:val="0"/>
                <w:numId w:val="21"/>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64D7EC9C" w14:textId="77777777" w:rsidR="005D3C1A" w:rsidRDefault="00304505">
            <w:pPr>
              <w:pStyle w:val="af8"/>
              <w:rPr>
                <w:rFonts w:eastAsia="游明朝"/>
                <w:sz w:val="20"/>
                <w:szCs w:val="20"/>
                <w:lang w:val="en-US"/>
              </w:rPr>
            </w:pPr>
            <w:r>
              <w:rPr>
                <w:rFonts w:eastAsia="游明朝"/>
                <w:sz w:val="20"/>
                <w:szCs w:val="20"/>
                <w:lang w:val="en-US"/>
              </w:rPr>
              <w:t>and</w:t>
            </w:r>
          </w:p>
          <w:p w14:paraId="4A9CFEAE" w14:textId="77777777" w:rsidR="005D3C1A" w:rsidRDefault="00304505">
            <w:pPr>
              <w:pStyle w:val="af8"/>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w:t>
            </w:r>
            <w:proofErr w:type="spellStart"/>
            <w:r>
              <w:rPr>
                <w:rFonts w:eastAsia="DengXian"/>
                <w:lang w:val="en-US" w:eastAsia="zh-CN"/>
              </w:rPr>
              <w:t>RedCap</w:t>
            </w:r>
            <w:proofErr w:type="spell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lastRenderedPageBreak/>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8"/>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8"/>
              <w:numPr>
                <w:ilvl w:val="0"/>
                <w:numId w:val="18"/>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af8"/>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8"/>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8"/>
              <w:numPr>
                <w:ilvl w:val="1"/>
                <w:numId w:val="9"/>
              </w:numPr>
              <w:jc w:val="both"/>
              <w:rPr>
                <w:bCs/>
                <w:sz w:val="20"/>
                <w:szCs w:val="22"/>
                <w:lang w:val="en-GB"/>
              </w:rPr>
            </w:pPr>
            <w:r>
              <w:rPr>
                <w:rFonts w:eastAsia="游明朝" w:hint="eastAsia"/>
                <w:bCs/>
                <w:sz w:val="20"/>
                <w:szCs w:val="22"/>
                <w:lang w:val="en-GB"/>
              </w:rPr>
              <w:lastRenderedPageBreak/>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8"/>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21EFEBDF" w14:textId="77777777" w:rsidR="005D3C1A" w:rsidRDefault="00304505">
            <w:pPr>
              <w:pStyle w:val="af8"/>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8"/>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8"/>
              <w:numPr>
                <w:ilvl w:val="2"/>
                <w:numId w:val="9"/>
              </w:numPr>
              <w:jc w:val="both"/>
              <w:rPr>
                <w:sz w:val="20"/>
                <w:szCs w:val="20"/>
              </w:rPr>
            </w:pPr>
            <w:r>
              <w:rPr>
                <w:sz w:val="20"/>
                <w:szCs w:val="20"/>
              </w:rPr>
              <w:t>Separation of initial UL BWP</w:t>
            </w:r>
          </w:p>
          <w:p w14:paraId="45547EB3" w14:textId="77777777" w:rsidR="005D3C1A" w:rsidRDefault="00304505">
            <w:pPr>
              <w:pStyle w:val="af8"/>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w:t>
            </w:r>
            <w:r>
              <w:rPr>
                <w:lang w:eastAsia="ja-JP"/>
              </w:rPr>
              <w:lastRenderedPageBreak/>
              <w:t xml:space="preserve">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lastRenderedPageBreak/>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203F8750" w14:textId="77777777" w:rsidR="005D3C1A" w:rsidRDefault="00304505">
            <w:pPr>
              <w:pStyle w:val="af8"/>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036DD2E" w14:textId="77777777" w:rsidR="005D3C1A" w:rsidRDefault="00304505">
            <w:pPr>
              <w:pStyle w:val="af8"/>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5B0E98A6" w14:textId="77777777" w:rsidR="005D3C1A" w:rsidRDefault="0030450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4C183A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lastRenderedPageBreak/>
        <w:t>pdsch-256QAM-FR1: Optional [27, 28]</w:t>
      </w:r>
    </w:p>
    <w:p w14:paraId="5F8F640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E6444CC"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277964F9"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8"/>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8"/>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5492EC9" w14:textId="77777777" w:rsidR="005D3C1A" w:rsidRDefault="00304505">
            <w:pPr>
              <w:pStyle w:val="af8"/>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8"/>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lastRenderedPageBreak/>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A54E3D5"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77777777"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7777777"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proofErr w:type="spellStart"/>
            <w:r>
              <w:rPr>
                <w:rFonts w:eastAsia="游明朝"/>
                <w:lang w:eastAsia="ja-JP"/>
              </w:rPr>
              <w:t>assuption</w:t>
            </w:r>
            <w:proofErr w:type="spellEnd"/>
            <w:r>
              <w:rPr>
                <w:rFonts w:eastAsia="游明朝"/>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30CC5C46"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77777777" w:rsidR="00F61F74" w:rsidRDefault="00F61F74">
            <w:pPr>
              <w:rPr>
                <w:rFonts w:eastAsia="SimSun"/>
                <w:lang w:val="en-US" w:eastAsia="zh-CN"/>
              </w:rPr>
            </w:pPr>
          </w:p>
        </w:tc>
        <w:tc>
          <w:tcPr>
            <w:tcW w:w="1372" w:type="dxa"/>
          </w:tcPr>
          <w:p w14:paraId="4EA30354" w14:textId="77777777" w:rsidR="00F61F74" w:rsidRDefault="00F61F74">
            <w:pPr>
              <w:tabs>
                <w:tab w:val="left" w:pos="551"/>
              </w:tabs>
              <w:rPr>
                <w:rFonts w:eastAsia="SimSun"/>
                <w:lang w:val="en-US" w:eastAsia="zh-CN"/>
              </w:rPr>
            </w:pPr>
          </w:p>
        </w:tc>
        <w:tc>
          <w:tcPr>
            <w:tcW w:w="6780" w:type="dxa"/>
          </w:tcPr>
          <w:p w14:paraId="5EC394B1" w14:textId="77777777" w:rsidR="00F61F74" w:rsidRDefault="00F61F74" w:rsidP="004416B7">
            <w:pPr>
              <w:spacing w:line="252" w:lineRule="auto"/>
              <w:jc w:val="both"/>
              <w:rPr>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lastRenderedPageBreak/>
        <w:t>Measurement related issues by reduced number of Rx branches [13]</w:t>
      </w:r>
    </w:p>
    <w:p w14:paraId="12BB94C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67267D">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xml:space="preserve">          [Draft] LS on RAN1 agreements on RAN2-led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8"/>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67267D">
            <w:pPr>
              <w:spacing w:after="0"/>
              <w:rPr>
                <w:rFonts w:eastAsia="DengXian"/>
                <w:lang w:eastAsia="zh-CN"/>
              </w:rPr>
            </w:pPr>
            <w:hyperlink r:id="rId15" w:history="1">
              <w:r w:rsidR="00304505">
                <w:rPr>
                  <w:rStyle w:val="af4"/>
                  <w:rFonts w:eastAsia="DengXian" w:hint="eastAsia"/>
                  <w:lang w:eastAsia="zh-CN"/>
                </w:rPr>
                <w:t>p</w:t>
              </w:r>
              <w:r w:rsidR="00304505">
                <w:rPr>
                  <w:rStyle w:val="af4"/>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67267D">
            <w:pPr>
              <w:spacing w:after="0"/>
              <w:rPr>
                <w:rFonts w:eastAsiaTheme="minorEastAsia"/>
                <w:lang w:eastAsia="zh-CN"/>
              </w:rPr>
            </w:pPr>
            <w:hyperlink r:id="rId16" w:history="1">
              <w:r w:rsidR="00304505">
                <w:rPr>
                  <w:rStyle w:val="af4"/>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67267D">
            <w:pPr>
              <w:spacing w:after="0"/>
            </w:pPr>
            <w:hyperlink r:id="rId17" w:history="1">
              <w:r w:rsidR="00304505">
                <w:rPr>
                  <w:rStyle w:val="af4"/>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67267D">
            <w:pPr>
              <w:spacing w:after="0"/>
              <w:rPr>
                <w:rFonts w:eastAsia="DengXian"/>
                <w:lang w:eastAsia="zh-CN"/>
              </w:rPr>
            </w:pPr>
            <w:hyperlink r:id="rId18" w:history="1">
              <w:r w:rsidR="00304505">
                <w:rPr>
                  <w:rStyle w:val="af4"/>
                  <w:rFonts w:eastAsia="DengXian" w:hint="eastAsia"/>
                  <w:lang w:eastAsia="zh-CN"/>
                </w:rPr>
                <w:t>m</w:t>
              </w:r>
              <w:r w:rsidR="00304505">
                <w:rPr>
                  <w:rStyle w:val="af4"/>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67267D">
            <w:pPr>
              <w:spacing w:after="0"/>
              <w:rPr>
                <w:rFonts w:eastAsia="DengXian"/>
                <w:lang w:eastAsia="zh-CN"/>
              </w:rPr>
            </w:pPr>
            <w:hyperlink r:id="rId19" w:history="1">
              <w:r w:rsidR="00304505">
                <w:rPr>
                  <w:rStyle w:val="af4"/>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67267D">
            <w:pPr>
              <w:spacing w:after="0"/>
              <w:rPr>
                <w:rFonts w:eastAsia="DengXian"/>
                <w:lang w:eastAsia="zh-CN"/>
              </w:rPr>
            </w:pPr>
            <w:hyperlink r:id="rId20" w:history="1">
              <w:r w:rsidR="00304505">
                <w:rPr>
                  <w:rStyle w:val="af4"/>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67267D">
            <w:pPr>
              <w:spacing w:after="0"/>
            </w:pPr>
            <w:hyperlink r:id="rId21" w:history="1">
              <w:r w:rsidR="00304505">
                <w:rPr>
                  <w:rStyle w:val="af4"/>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67267D">
            <w:pPr>
              <w:spacing w:after="0"/>
              <w:rPr>
                <w:rFonts w:eastAsia="SimSun"/>
                <w:lang w:val="en-US" w:eastAsia="zh-CN"/>
              </w:rPr>
            </w:pPr>
            <w:hyperlink r:id="rId22" w:history="1">
              <w:r w:rsidR="00304505">
                <w:rPr>
                  <w:rStyle w:val="af4"/>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67267D">
            <w:pPr>
              <w:spacing w:after="0"/>
              <w:rPr>
                <w:rFonts w:eastAsia="SimSun"/>
                <w:lang w:val="en-US" w:eastAsia="zh-CN"/>
              </w:rPr>
            </w:pPr>
            <w:hyperlink r:id="rId23" w:history="1">
              <w:r w:rsidR="00304505">
                <w:rPr>
                  <w:rStyle w:val="af4"/>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67267D">
            <w:pPr>
              <w:spacing w:after="0"/>
              <w:rPr>
                <w:rFonts w:eastAsia="SimSun"/>
                <w:lang w:val="en-US" w:eastAsia="zh-CN"/>
              </w:rPr>
            </w:pPr>
            <w:hyperlink r:id="rId24" w:history="1">
              <w:r w:rsidR="00304505">
                <w:rPr>
                  <w:rStyle w:val="af4"/>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67267D">
            <w:pPr>
              <w:spacing w:after="0"/>
              <w:rPr>
                <w:rFonts w:eastAsia="DengXian"/>
                <w:lang w:eastAsia="zh-CN"/>
              </w:rPr>
            </w:pPr>
            <w:hyperlink r:id="rId25" w:history="1">
              <w:r w:rsidR="00304505">
                <w:rPr>
                  <w:rStyle w:val="af4"/>
                  <w:rFonts w:eastAsia="DengXian" w:hint="eastAsia"/>
                  <w:lang w:eastAsia="zh-CN"/>
                </w:rPr>
                <w:t>h</w:t>
              </w:r>
              <w:r w:rsidR="00304505">
                <w:rPr>
                  <w:rStyle w:val="af4"/>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67267D">
            <w:pPr>
              <w:spacing w:after="0"/>
              <w:rPr>
                <w:rFonts w:eastAsia="DengXian"/>
                <w:lang w:eastAsia="zh-CN"/>
              </w:rPr>
            </w:pPr>
            <w:hyperlink r:id="rId26" w:history="1">
              <w:r w:rsidR="00304505">
                <w:rPr>
                  <w:rStyle w:val="af4"/>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67267D">
            <w:pPr>
              <w:spacing w:after="0"/>
              <w:rPr>
                <w:rFonts w:eastAsia="游明朝"/>
                <w:lang w:eastAsia="ja-JP"/>
              </w:rPr>
            </w:pPr>
            <w:hyperlink r:id="rId27" w:history="1">
              <w:r w:rsidR="00304505">
                <w:rPr>
                  <w:rStyle w:val="af4"/>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67267D">
            <w:pPr>
              <w:rPr>
                <w:color w:val="0000FF"/>
                <w:u w:val="single"/>
              </w:rPr>
            </w:pPr>
            <w:hyperlink r:id="rId28" w:history="1">
              <w:r w:rsidR="00304505">
                <w:rPr>
                  <w:rStyle w:val="af4"/>
                  <w:color w:val="0000FF"/>
                </w:rPr>
                <w:t>R1-2106462</w:t>
              </w:r>
            </w:hyperlink>
          </w:p>
        </w:tc>
        <w:tc>
          <w:tcPr>
            <w:tcW w:w="4921" w:type="dxa"/>
            <w:tcMar>
              <w:top w:w="0" w:type="dxa"/>
              <w:left w:w="70" w:type="dxa"/>
              <w:bottom w:w="0" w:type="dxa"/>
              <w:right w:w="70" w:type="dxa"/>
            </w:tcMar>
          </w:tcPr>
          <w:p w14:paraId="4DD63C9A" w14:textId="77777777" w:rsidR="005D3C1A" w:rsidRDefault="0030450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67267D">
            <w:pPr>
              <w:rPr>
                <w:color w:val="0000FF"/>
                <w:u w:val="single"/>
              </w:rPr>
            </w:pPr>
            <w:hyperlink r:id="rId29" w:history="1">
              <w:r w:rsidR="00304505">
                <w:rPr>
                  <w:rStyle w:val="af4"/>
                  <w:color w:val="0000FF"/>
                </w:rPr>
                <w:t>R1-2106567</w:t>
              </w:r>
            </w:hyperlink>
          </w:p>
        </w:tc>
        <w:tc>
          <w:tcPr>
            <w:tcW w:w="4921" w:type="dxa"/>
            <w:tcMar>
              <w:top w:w="0" w:type="dxa"/>
              <w:left w:w="70" w:type="dxa"/>
              <w:bottom w:w="0" w:type="dxa"/>
              <w:right w:w="70" w:type="dxa"/>
            </w:tcMar>
          </w:tcPr>
          <w:p w14:paraId="22427D2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67267D">
            <w:pPr>
              <w:rPr>
                <w:color w:val="0000FF"/>
                <w:u w:val="single"/>
              </w:rPr>
            </w:pPr>
            <w:hyperlink r:id="rId30" w:history="1">
              <w:r w:rsidR="00304505">
                <w:rPr>
                  <w:rStyle w:val="af4"/>
                  <w:color w:val="0000FF"/>
                </w:rPr>
                <w:t>R1-2106604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67267D">
            <w:pPr>
              <w:rPr>
                <w:color w:val="0000FF"/>
                <w:u w:val="single"/>
              </w:rPr>
            </w:pPr>
            <w:hyperlink r:id="rId31" w:history="1">
              <w:r w:rsidR="00304505">
                <w:rPr>
                  <w:rStyle w:val="af4"/>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lastRenderedPageBreak/>
              <w:t>[5]</w:t>
            </w:r>
          </w:p>
        </w:tc>
        <w:tc>
          <w:tcPr>
            <w:tcW w:w="1456" w:type="dxa"/>
            <w:tcMar>
              <w:top w:w="0" w:type="dxa"/>
              <w:left w:w="70" w:type="dxa"/>
              <w:bottom w:w="0" w:type="dxa"/>
              <w:right w:w="70" w:type="dxa"/>
            </w:tcMar>
          </w:tcPr>
          <w:p w14:paraId="3CC4A07C" w14:textId="77777777" w:rsidR="005D3C1A" w:rsidRDefault="0067267D">
            <w:pPr>
              <w:rPr>
                <w:color w:val="0000FF"/>
                <w:u w:val="single"/>
              </w:rPr>
            </w:pPr>
            <w:hyperlink r:id="rId32" w:history="1">
              <w:r w:rsidR="00304505">
                <w:rPr>
                  <w:rStyle w:val="af4"/>
                  <w:color w:val="0000FF"/>
                </w:rPr>
                <w:t>R1-2106707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67267D">
            <w:pPr>
              <w:rPr>
                <w:color w:val="0000FF"/>
                <w:u w:val="single"/>
              </w:rPr>
            </w:pPr>
            <w:hyperlink r:id="rId33" w:history="1">
              <w:r w:rsidR="00304505">
                <w:rPr>
                  <w:rStyle w:val="af4"/>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67267D">
            <w:pPr>
              <w:rPr>
                <w:color w:val="0000FF"/>
                <w:u w:val="single"/>
              </w:rPr>
            </w:pPr>
            <w:hyperlink r:id="rId34" w:history="1">
              <w:r w:rsidR="00304505">
                <w:rPr>
                  <w:rStyle w:val="af4"/>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67267D">
            <w:pPr>
              <w:rPr>
                <w:color w:val="0000FF"/>
                <w:u w:val="single"/>
              </w:rPr>
            </w:pPr>
            <w:hyperlink r:id="rId35" w:history="1">
              <w:r w:rsidR="00304505">
                <w:rPr>
                  <w:rStyle w:val="af4"/>
                  <w:color w:val="0000FF"/>
                </w:rPr>
                <w:t>R1-2106981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67267D">
            <w:pPr>
              <w:rPr>
                <w:color w:val="0000FF"/>
                <w:u w:val="single"/>
              </w:rPr>
            </w:pPr>
            <w:hyperlink r:id="rId36" w:history="1">
              <w:r w:rsidR="00304505">
                <w:rPr>
                  <w:rStyle w:val="af4"/>
                  <w:color w:val="0000FF"/>
                </w:rPr>
                <w:t>R1-2107043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67267D">
            <w:pPr>
              <w:rPr>
                <w:color w:val="0000FF"/>
                <w:u w:val="single"/>
              </w:rPr>
            </w:pPr>
            <w:hyperlink r:id="rId37" w:history="1">
              <w:r w:rsidR="00304505">
                <w:rPr>
                  <w:rStyle w:val="af4"/>
                  <w:color w:val="0000FF"/>
                </w:rPr>
                <w:t>R1-2107077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67267D">
            <w:pPr>
              <w:rPr>
                <w:color w:val="0000FF"/>
                <w:u w:val="single"/>
              </w:rPr>
            </w:pPr>
            <w:hyperlink r:id="rId38" w:history="1">
              <w:r w:rsidR="00304505">
                <w:rPr>
                  <w:rStyle w:val="af4"/>
                  <w:color w:val="0000FF"/>
                </w:rPr>
                <w:t>R1-2107090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67267D">
            <w:pPr>
              <w:rPr>
                <w:color w:val="0000FF"/>
                <w:u w:val="single"/>
              </w:rPr>
            </w:pPr>
            <w:hyperlink r:id="rId39" w:history="1">
              <w:r w:rsidR="00304505">
                <w:rPr>
                  <w:rStyle w:val="af4"/>
                  <w:color w:val="0000FF"/>
                </w:rPr>
                <w:t>R1-2107130</w:t>
              </w:r>
            </w:hyperlink>
          </w:p>
        </w:tc>
        <w:tc>
          <w:tcPr>
            <w:tcW w:w="4921" w:type="dxa"/>
            <w:tcMar>
              <w:top w:w="0" w:type="dxa"/>
              <w:left w:w="70" w:type="dxa"/>
              <w:bottom w:w="0" w:type="dxa"/>
              <w:right w:w="70" w:type="dxa"/>
            </w:tcMar>
          </w:tcPr>
          <w:p w14:paraId="632DADED"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67267D">
            <w:pPr>
              <w:rPr>
                <w:color w:val="0000FF"/>
                <w:u w:val="single"/>
              </w:rPr>
            </w:pPr>
            <w:hyperlink r:id="rId40" w:history="1">
              <w:r w:rsidR="00304505">
                <w:rPr>
                  <w:rStyle w:val="af4"/>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67267D">
            <w:hyperlink r:id="rId41" w:history="1">
              <w:r w:rsidR="00304505">
                <w:rPr>
                  <w:rStyle w:val="af4"/>
                  <w:color w:val="0000FF"/>
                </w:rPr>
                <w:t>R1-2107302</w:t>
              </w:r>
            </w:hyperlink>
          </w:p>
        </w:tc>
        <w:tc>
          <w:tcPr>
            <w:tcW w:w="4921" w:type="dxa"/>
            <w:tcMar>
              <w:top w:w="0" w:type="dxa"/>
              <w:left w:w="70" w:type="dxa"/>
              <w:bottom w:w="0" w:type="dxa"/>
              <w:right w:w="70" w:type="dxa"/>
            </w:tcMar>
          </w:tcPr>
          <w:p w14:paraId="42B8F887"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67267D">
            <w:pPr>
              <w:rPr>
                <w:color w:val="0000FF"/>
                <w:u w:val="single"/>
              </w:rPr>
            </w:pPr>
            <w:hyperlink r:id="rId42" w:history="1">
              <w:r w:rsidR="00304505">
                <w:rPr>
                  <w:rStyle w:val="af4"/>
                  <w:color w:val="0000FF"/>
                </w:rPr>
                <w:t>R1-2107355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67267D">
            <w:pPr>
              <w:rPr>
                <w:color w:val="0000FF"/>
                <w:u w:val="single"/>
              </w:rPr>
            </w:pPr>
            <w:hyperlink r:id="rId43" w:history="1">
              <w:r w:rsidR="00304505">
                <w:rPr>
                  <w:rStyle w:val="af4"/>
                  <w:color w:val="0000FF"/>
                </w:rPr>
                <w:t>R1-2107412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67267D">
            <w:pPr>
              <w:rPr>
                <w:color w:val="0000FF"/>
                <w:u w:val="single"/>
              </w:rPr>
            </w:pPr>
            <w:hyperlink r:id="rId44" w:history="1">
              <w:r w:rsidR="00304505">
                <w:rPr>
                  <w:rStyle w:val="af4"/>
                  <w:color w:val="0000FF"/>
                </w:rPr>
                <w:t>R1-2107451</w:t>
              </w:r>
            </w:hyperlink>
          </w:p>
        </w:tc>
        <w:tc>
          <w:tcPr>
            <w:tcW w:w="4921" w:type="dxa"/>
            <w:tcMar>
              <w:top w:w="0" w:type="dxa"/>
              <w:left w:w="70" w:type="dxa"/>
              <w:bottom w:w="0" w:type="dxa"/>
              <w:right w:w="70" w:type="dxa"/>
            </w:tcMar>
          </w:tcPr>
          <w:p w14:paraId="3E133531"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67267D">
            <w:pPr>
              <w:rPr>
                <w:color w:val="0000FF"/>
                <w:u w:val="single"/>
              </w:rPr>
            </w:pPr>
            <w:hyperlink r:id="rId45" w:history="1">
              <w:r w:rsidR="00304505">
                <w:rPr>
                  <w:rStyle w:val="af4"/>
                  <w:color w:val="0000FF"/>
                </w:rPr>
                <w:t>R1-2107598</w:t>
              </w:r>
            </w:hyperlink>
          </w:p>
        </w:tc>
        <w:tc>
          <w:tcPr>
            <w:tcW w:w="4921" w:type="dxa"/>
            <w:tcMar>
              <w:top w:w="0" w:type="dxa"/>
              <w:left w:w="70" w:type="dxa"/>
              <w:bottom w:w="0" w:type="dxa"/>
              <w:right w:w="70" w:type="dxa"/>
            </w:tcMar>
          </w:tcPr>
          <w:p w14:paraId="7E422D86" w14:textId="77777777" w:rsidR="005D3C1A" w:rsidRDefault="0030450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67267D">
            <w:pPr>
              <w:rPr>
                <w:color w:val="0000FF"/>
                <w:u w:val="single"/>
              </w:rPr>
            </w:pPr>
            <w:hyperlink r:id="rId46" w:history="1">
              <w:r w:rsidR="00304505">
                <w:rPr>
                  <w:rStyle w:val="af4"/>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67267D">
            <w:pPr>
              <w:rPr>
                <w:color w:val="0000FF"/>
                <w:u w:val="single"/>
              </w:rPr>
            </w:pPr>
            <w:hyperlink r:id="rId47" w:history="1">
              <w:r w:rsidR="00304505">
                <w:rPr>
                  <w:rStyle w:val="af4"/>
                  <w:color w:val="0000FF"/>
                </w:rPr>
                <w:t>R1-2107797</w:t>
              </w:r>
            </w:hyperlink>
          </w:p>
        </w:tc>
        <w:tc>
          <w:tcPr>
            <w:tcW w:w="4921" w:type="dxa"/>
            <w:tcMar>
              <w:top w:w="0" w:type="dxa"/>
              <w:left w:w="70" w:type="dxa"/>
              <w:bottom w:w="0" w:type="dxa"/>
              <w:right w:w="70" w:type="dxa"/>
            </w:tcMar>
          </w:tcPr>
          <w:p w14:paraId="407380E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67267D">
            <w:pPr>
              <w:rPr>
                <w:color w:val="0000FF"/>
                <w:u w:val="single"/>
              </w:rPr>
            </w:pPr>
            <w:hyperlink r:id="rId48" w:history="1">
              <w:r w:rsidR="00304505">
                <w:rPr>
                  <w:rStyle w:val="af4"/>
                  <w:color w:val="0000FF"/>
                </w:rPr>
                <w:t>R1-2107812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67267D">
            <w:pPr>
              <w:rPr>
                <w:color w:val="0000FF"/>
                <w:u w:val="single"/>
              </w:rPr>
            </w:pPr>
            <w:hyperlink r:id="rId49" w:history="1">
              <w:r w:rsidR="00304505">
                <w:rPr>
                  <w:rStyle w:val="af4"/>
                  <w:color w:val="0000FF"/>
                </w:rPr>
                <w:t>R1-2107867</w:t>
              </w:r>
            </w:hyperlink>
          </w:p>
        </w:tc>
        <w:tc>
          <w:tcPr>
            <w:tcW w:w="4921" w:type="dxa"/>
            <w:tcMar>
              <w:top w:w="0" w:type="dxa"/>
              <w:left w:w="70" w:type="dxa"/>
              <w:bottom w:w="0" w:type="dxa"/>
              <w:right w:w="70" w:type="dxa"/>
            </w:tcMar>
          </w:tcPr>
          <w:p w14:paraId="1840CFE8"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67267D">
            <w:pPr>
              <w:rPr>
                <w:color w:val="0000FF"/>
                <w:u w:val="single"/>
              </w:rPr>
            </w:pPr>
            <w:hyperlink r:id="rId50" w:history="1">
              <w:r w:rsidR="00304505">
                <w:rPr>
                  <w:rStyle w:val="af4"/>
                  <w:color w:val="0000FF"/>
                </w:rPr>
                <w:t>R1-2107930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67267D">
            <w:pPr>
              <w:rPr>
                <w:color w:val="0000FF"/>
                <w:u w:val="single"/>
              </w:rPr>
            </w:pPr>
            <w:hyperlink r:id="rId51" w:history="1">
              <w:r w:rsidR="00304505">
                <w:rPr>
                  <w:rStyle w:val="af4"/>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67267D">
            <w:pPr>
              <w:rPr>
                <w:color w:val="0000FF"/>
                <w:u w:val="single"/>
              </w:rPr>
            </w:pPr>
            <w:hyperlink r:id="rId52" w:history="1">
              <w:r w:rsidR="00304505">
                <w:rPr>
                  <w:rStyle w:val="af4"/>
                  <w:color w:val="0000FF"/>
                </w:rPr>
                <w:t>R1-2108043</w:t>
              </w:r>
            </w:hyperlink>
          </w:p>
        </w:tc>
        <w:tc>
          <w:tcPr>
            <w:tcW w:w="4921" w:type="dxa"/>
            <w:tcMar>
              <w:top w:w="0" w:type="dxa"/>
              <w:left w:w="70" w:type="dxa"/>
              <w:bottom w:w="0" w:type="dxa"/>
              <w:right w:w="70" w:type="dxa"/>
            </w:tcMar>
          </w:tcPr>
          <w:p w14:paraId="593E6E53"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67267D">
            <w:pPr>
              <w:rPr>
                <w:color w:val="0000FF"/>
                <w:u w:val="single"/>
              </w:rPr>
            </w:pPr>
            <w:hyperlink r:id="rId53" w:history="1">
              <w:r w:rsidR="00304505">
                <w:rPr>
                  <w:rStyle w:val="af4"/>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67267D">
            <w:pPr>
              <w:rPr>
                <w:color w:val="0000FF"/>
                <w:u w:val="single"/>
              </w:rPr>
            </w:pPr>
            <w:hyperlink r:id="rId54" w:history="1">
              <w:r w:rsidR="00304505">
                <w:rPr>
                  <w:rStyle w:val="af4"/>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67267D">
            <w:hyperlink r:id="rId55" w:history="1">
              <w:r w:rsidR="00304505">
                <w:rPr>
                  <w:rStyle w:val="af4"/>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67267D">
            <w:pPr>
              <w:rPr>
                <w:rStyle w:val="af4"/>
                <w:color w:val="0000FF"/>
              </w:rPr>
            </w:pPr>
            <w:hyperlink r:id="rId56" w:history="1">
              <w:r w:rsidR="00304505">
                <w:rPr>
                  <w:rStyle w:val="af4"/>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67267D">
            <w:hyperlink r:id="rId57" w:history="1">
              <w:r w:rsidR="00304505">
                <w:rPr>
                  <w:rStyle w:val="af4"/>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67267D">
            <w:hyperlink r:id="rId58" w:history="1">
              <w:r w:rsidR="00304505">
                <w:rPr>
                  <w:rStyle w:val="af4"/>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67267D">
            <w:hyperlink r:id="rId59" w:history="1">
              <w:r w:rsidR="00304505">
                <w:rPr>
                  <w:rStyle w:val="af4"/>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67267D">
            <w:hyperlink r:id="rId60" w:history="1">
              <w:r w:rsidR="00304505">
                <w:rPr>
                  <w:rStyle w:val="af4"/>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67267D">
            <w:hyperlink r:id="rId61" w:history="1">
              <w:r w:rsidR="00304505">
                <w:rPr>
                  <w:rStyle w:val="af4"/>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lastRenderedPageBreak/>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A6C8" w14:textId="77777777" w:rsidR="0067267D" w:rsidRDefault="0067267D" w:rsidP="00F74CDF">
      <w:pPr>
        <w:spacing w:after="0" w:line="240" w:lineRule="auto"/>
      </w:pPr>
      <w:r>
        <w:separator/>
      </w:r>
    </w:p>
  </w:endnote>
  <w:endnote w:type="continuationSeparator" w:id="0">
    <w:p w14:paraId="2E7AB917" w14:textId="77777777" w:rsidR="0067267D" w:rsidRDefault="0067267D"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B02A" w14:textId="77777777" w:rsidR="0067267D" w:rsidRDefault="0067267D" w:rsidP="00F74CDF">
      <w:pPr>
        <w:spacing w:after="0" w:line="240" w:lineRule="auto"/>
      </w:pPr>
      <w:r>
        <w:separator/>
      </w:r>
    </w:p>
  </w:footnote>
  <w:footnote w:type="continuationSeparator" w:id="0">
    <w:p w14:paraId="484B9444" w14:textId="77777777" w:rsidR="0067267D" w:rsidRDefault="0067267D"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4"/>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7"/>
  </w:num>
  <w:num w:numId="16">
    <w:abstractNumId w:val="30"/>
  </w:num>
  <w:num w:numId="17">
    <w:abstractNumId w:val="16"/>
  </w:num>
  <w:num w:numId="18">
    <w:abstractNumId w:val="25"/>
  </w:num>
  <w:num w:numId="19">
    <w:abstractNumId w:val="7"/>
  </w:num>
  <w:num w:numId="20">
    <w:abstractNumId w:val="28"/>
  </w:num>
  <w:num w:numId="21">
    <w:abstractNumId w:val="26"/>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3"/>
  </w:num>
  <w:num w:numId="30">
    <w:abstractNumId w:val="10"/>
  </w:num>
  <w:num w:numId="31">
    <w:abstractNumId w:val="22"/>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qFormat/>
    <w:rPr>
      <w:color w:val="605E5C"/>
      <w:shd w:val="clear" w:color="auto" w:fill="E1DFDD"/>
    </w:rPr>
  </w:style>
  <w:style w:type="character" w:customStyle="1" w:styleId="apple-converted-space">
    <w:name w:val="apple-converted-space"/>
    <w:basedOn w:val="a0"/>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41</Pages>
  <Words>15668</Words>
  <Characters>89313</Characters>
  <Application>Microsoft Office Word</Application>
  <DocSecurity>0</DocSecurity>
  <Lines>744</Lines>
  <Paragraphs>209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29</cp:revision>
  <dcterms:created xsi:type="dcterms:W3CDTF">2021-08-24T15:08:00Z</dcterms:created>
  <dcterms:modified xsi:type="dcterms:W3CDTF">2021-08-24T15:48:00Z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