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89E62"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030DF54"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4DF48F87" w14:textId="77777777" w:rsidR="005F79E1" w:rsidRDefault="005F79E1">
      <w:pPr>
        <w:spacing w:after="0"/>
        <w:ind w:left="1988" w:hanging="1988"/>
        <w:jc w:val="both"/>
        <w:rPr>
          <w:rFonts w:ascii="Arial" w:hAnsi="Arial" w:cs="Arial"/>
          <w:b/>
          <w:sz w:val="24"/>
          <w:szCs w:val="24"/>
        </w:rPr>
      </w:pPr>
    </w:p>
    <w:p w14:paraId="3A330B1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33DD536"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0629609F"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C6C6BB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651391">
            <w:rPr>
              <w:rStyle w:val="PlaceholderText"/>
            </w:rPr>
            <w:t>[Status]</w:t>
          </w:r>
        </w:sdtContent>
      </w:sdt>
    </w:p>
    <w:p w14:paraId="666DD912" w14:textId="77777777" w:rsidR="005F79E1" w:rsidRDefault="005F79E1">
      <w:pPr>
        <w:spacing w:after="0"/>
        <w:ind w:left="1990" w:hangingChars="995" w:hanging="1990"/>
        <w:jc w:val="both"/>
      </w:pPr>
    </w:p>
    <w:p w14:paraId="1F2D765C" w14:textId="77777777" w:rsidR="005F79E1" w:rsidRDefault="00E819E7">
      <w:pPr>
        <w:pStyle w:val="Heading1"/>
        <w:numPr>
          <w:ilvl w:val="0"/>
          <w:numId w:val="5"/>
        </w:numPr>
        <w:ind w:left="360"/>
        <w:rPr>
          <w:rFonts w:cs="Arial"/>
          <w:sz w:val="32"/>
          <w:szCs w:val="32"/>
          <w:lang w:val="en-US"/>
        </w:rPr>
      </w:pPr>
      <w:r>
        <w:rPr>
          <w:rFonts w:cs="Arial"/>
          <w:sz w:val="32"/>
          <w:szCs w:val="32"/>
          <w:lang w:val="en-US"/>
        </w:rPr>
        <w:t>Introduction</w:t>
      </w:r>
    </w:p>
    <w:p w14:paraId="2E2273B3" w14:textId="77777777" w:rsidR="005F79E1" w:rsidRDefault="00E819E7">
      <w:pPr>
        <w:rPr>
          <w:lang w:eastAsia="zh-CN"/>
        </w:rPr>
      </w:pPr>
      <w:r>
        <w:rPr>
          <w:lang w:eastAsia="zh-CN"/>
        </w:rPr>
        <w:t>In this contribution, we summarize issues regarding PDSCH/PUSCH enhancements for new SCSs on supporting NR from 52.6 GHz to 71 GHz for the following email discussion in RAN1 #106-e.</w:t>
      </w:r>
    </w:p>
    <w:p w14:paraId="7ABD706B" w14:textId="77777777" w:rsidR="005F79E1" w:rsidRDefault="00E819E7">
      <w:pPr>
        <w:rPr>
          <w:lang w:eastAsia="zh-CN"/>
        </w:rPr>
      </w:pPr>
      <w:r>
        <w:rPr>
          <w:highlight w:val="cyan"/>
          <w:lang w:eastAsia="zh-CN"/>
        </w:rPr>
        <w:t xml:space="preserve">[106-e-NR-52-71GHz-05] Email discussion/approval on defining </w:t>
      </w:r>
      <w:r>
        <w:rPr>
          <w:highlight w:val="cyan"/>
          <w:lang w:eastAsia="zh-CN"/>
        </w:rPr>
        <w:t>maximum bandwidth for new SCSs, timeline related aspects adapted to each of the new numerologies 480kHz and 960kHz and reference signals with checkpoints for agreements on August 19, 24 and 27 – Huaming (vivo)</w:t>
      </w:r>
    </w:p>
    <w:p w14:paraId="508EA345" w14:textId="77777777" w:rsidR="005F79E1" w:rsidRDefault="00E819E7">
      <w:pPr>
        <w:rPr>
          <w:lang w:eastAsia="zh-CN"/>
        </w:rPr>
      </w:pPr>
      <w:r>
        <w:rPr>
          <w:lang w:eastAsia="zh-CN"/>
        </w:rPr>
        <w:t xml:space="preserve">Note that the scope of agenda 8.2.5 including </w:t>
      </w:r>
      <w:r>
        <w:rPr>
          <w:lang w:eastAsia="zh-CN"/>
        </w:rPr>
        <w:t xml:space="preserve">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w:t>
      </w:r>
      <w:r>
        <w:rPr>
          <w:lang w:eastAsia="zh-CN"/>
        </w:rPr>
        <w:t xml:space="preserve">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w:t>
      </w:r>
      <w:r>
        <w:rPr>
          <w:lang w:eastAsia="zh-CN"/>
        </w:rPr>
        <w:t>the scope of this summary.</w:t>
      </w:r>
    </w:p>
    <w:p w14:paraId="0B1A6536" w14:textId="77777777" w:rsidR="005F79E1" w:rsidRDefault="00E819E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EA9859D" w14:textId="77777777" w:rsidR="005F79E1" w:rsidRDefault="00E819E7">
      <w:pPr>
        <w:rPr>
          <w:lang w:eastAsia="zh-CN"/>
        </w:rPr>
      </w:pPr>
      <w:r>
        <w:rPr>
          <w:lang w:eastAsia="zh-CN"/>
        </w:rPr>
        <w:t>In this section, we provide a summary of issues, observations and proposals related to PDSCH/PUSCH enhancements for new SCSs discussed in the submitted contributions.</w:t>
      </w:r>
    </w:p>
    <w:p w14:paraId="187785F8" w14:textId="77777777" w:rsidR="005F79E1" w:rsidRDefault="00E819E7">
      <w:pPr>
        <w:rPr>
          <w:lang w:eastAsia="zh-CN"/>
        </w:rPr>
      </w:pPr>
      <w:r>
        <w:rPr>
          <w:lang w:eastAsia="zh-CN"/>
        </w:rPr>
        <w:t>As in WID, the related o</w:t>
      </w:r>
      <w:r>
        <w:rPr>
          <w:lang w:eastAsia="zh-CN"/>
        </w:rPr>
        <w:t>bjectives for this summary of agenda 8.2.5 are the following.</w:t>
      </w:r>
    </w:p>
    <w:p w14:paraId="3C5B3BD5" w14:textId="77777777" w:rsidR="005F79E1" w:rsidRDefault="00E819E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31331D3" w14:textId="77777777" w:rsidR="005F79E1" w:rsidRDefault="00E819E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w:t>
      </w:r>
      <w:r>
        <w:rPr>
          <w:lang w:eastAsia="ja-JP"/>
        </w:rPr>
        <w:t>l channels and reference signals, only NCP supported</w:t>
      </w:r>
      <w:bookmarkEnd w:id="0"/>
      <w:r>
        <w:rPr>
          <w:lang w:eastAsia="ja-JP"/>
        </w:rPr>
        <w:t xml:space="preserve">. </w:t>
      </w:r>
    </w:p>
    <w:p w14:paraId="626B1E27" w14:textId="77777777" w:rsidR="005F79E1" w:rsidRDefault="00E819E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270A857" w14:textId="77777777" w:rsidR="005F79E1" w:rsidRDefault="00E819E7">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w:t>
      </w:r>
      <w:r>
        <w:rPr>
          <w:lang w:eastAsia="ja-JP"/>
        </w:rPr>
        <w:t xml:space="preserve">, HARQ timing, UE processing, preparation and computation timelines for PDSCH, PUSCH/SRS and CSI, respectively. </w:t>
      </w:r>
    </w:p>
    <w:p w14:paraId="76F6FA34" w14:textId="77777777" w:rsidR="005F79E1" w:rsidRDefault="00E819E7">
      <w:pPr>
        <w:pStyle w:val="B1"/>
        <w:numPr>
          <w:ilvl w:val="1"/>
          <w:numId w:val="6"/>
        </w:numPr>
        <w:spacing w:before="180"/>
        <w:jc w:val="left"/>
        <w:rPr>
          <w:rFonts w:eastAsia="DengXian"/>
          <w:lang w:eastAsia="ko-KR"/>
        </w:rPr>
      </w:pPr>
      <w:r>
        <w:rPr>
          <w:rFonts w:eastAsia="DengXian"/>
          <w:lang w:eastAsia="ko-KR"/>
        </w:rPr>
        <w:t xml:space="preserve">Evaluate, and if needed, specify the PTRS enhancement for 120kHz SCS, 480kHz SCS and/or 960kHz SCS, as well as DMRS enhancement for 480kHz SCS </w:t>
      </w:r>
      <w:r>
        <w:rPr>
          <w:rFonts w:eastAsia="DengXian"/>
          <w:lang w:eastAsia="ko-KR"/>
        </w:rPr>
        <w:t>and/or 960kHz SCS.</w:t>
      </w:r>
    </w:p>
    <w:p w14:paraId="7BE98C9B" w14:textId="77777777" w:rsidR="005F79E1" w:rsidRDefault="00E819E7">
      <w:pPr>
        <w:pStyle w:val="Heading2"/>
        <w:rPr>
          <w:lang w:eastAsia="zh-CN"/>
        </w:rPr>
      </w:pPr>
      <w:r>
        <w:rPr>
          <w:lang w:eastAsia="zh-CN"/>
        </w:rPr>
        <w:lastRenderedPageBreak/>
        <w:t>2.1. Channel bandwidth(s) related</w:t>
      </w:r>
    </w:p>
    <w:p w14:paraId="49C40FEB" w14:textId="77777777" w:rsidR="005F79E1" w:rsidRDefault="00E819E7">
      <w:pPr>
        <w:pStyle w:val="Heading3"/>
        <w:numPr>
          <w:ilvl w:val="2"/>
          <w:numId w:val="7"/>
        </w:numPr>
        <w:rPr>
          <w:lang w:eastAsia="zh-CN"/>
        </w:rPr>
      </w:pPr>
      <w:r>
        <w:rPr>
          <w:lang w:eastAsia="zh-CN"/>
        </w:rPr>
        <w:t>Individual observations/proposals</w:t>
      </w:r>
    </w:p>
    <w:p w14:paraId="01A37CB9" w14:textId="77777777" w:rsidR="005F79E1" w:rsidRDefault="00E819E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5F79E1" w14:paraId="545BB7FE" w14:textId="77777777">
        <w:tc>
          <w:tcPr>
            <w:tcW w:w="2088" w:type="dxa"/>
          </w:tcPr>
          <w:p w14:paraId="77F46A38" w14:textId="77777777" w:rsidR="005F79E1" w:rsidRDefault="00E819E7">
            <w:pPr>
              <w:rPr>
                <w:lang w:val="en-GB" w:eastAsia="zh-CN"/>
              </w:rPr>
            </w:pPr>
            <w:r>
              <w:rPr>
                <w:lang w:val="en-GB" w:eastAsia="zh-CN"/>
              </w:rPr>
              <w:t>Sources</w:t>
            </w:r>
          </w:p>
        </w:tc>
        <w:tc>
          <w:tcPr>
            <w:tcW w:w="8100" w:type="dxa"/>
          </w:tcPr>
          <w:p w14:paraId="769BDC34" w14:textId="77777777" w:rsidR="005F79E1" w:rsidRDefault="00E819E7">
            <w:pPr>
              <w:rPr>
                <w:lang w:val="en-GB" w:eastAsia="zh-CN"/>
              </w:rPr>
            </w:pPr>
            <w:r>
              <w:rPr>
                <w:lang w:val="en-GB" w:eastAsia="zh-CN"/>
              </w:rPr>
              <w:t>Observations/proposals</w:t>
            </w:r>
          </w:p>
        </w:tc>
      </w:tr>
      <w:tr w:rsidR="005F79E1" w14:paraId="232FB278" w14:textId="77777777">
        <w:tc>
          <w:tcPr>
            <w:tcW w:w="2088" w:type="dxa"/>
          </w:tcPr>
          <w:p w14:paraId="5DAE63EA" w14:textId="77777777" w:rsidR="005F79E1" w:rsidRDefault="00E819E7">
            <w:pPr>
              <w:rPr>
                <w:lang w:val="en-GB" w:eastAsia="zh-CN"/>
              </w:rPr>
            </w:pPr>
            <w:r>
              <w:rPr>
                <w:lang w:val="en-GB" w:eastAsia="zh-CN"/>
              </w:rPr>
              <w:t>[22, Apple]</w:t>
            </w:r>
          </w:p>
        </w:tc>
        <w:tc>
          <w:tcPr>
            <w:tcW w:w="8100" w:type="dxa"/>
          </w:tcPr>
          <w:p w14:paraId="063BDD48" w14:textId="77777777" w:rsidR="005F79E1" w:rsidRDefault="00E819E7">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41A4BB65"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67B5D9EC"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46761078"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3A62AE5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w:t>
            </w:r>
            <w:r>
              <w:rPr>
                <w:rFonts w:ascii="Times New Roman" w:hAnsi="Times New Roman"/>
                <w:iCs/>
                <w:sz w:val="20"/>
                <w:szCs w:val="20"/>
              </w:rPr>
              <w:t xml:space="preserve"> 120 kHz: 400 MHz</w:t>
            </w:r>
          </w:p>
          <w:p w14:paraId="76C7759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5CF79D03" w14:textId="77777777" w:rsidR="005F79E1" w:rsidRDefault="00E819E7">
            <w:pPr>
              <w:pStyle w:val="ListParagraph"/>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224F76E6" w14:textId="77777777" w:rsidR="005F79E1" w:rsidRDefault="00E819E7">
            <w:pPr>
              <w:rPr>
                <w:iCs/>
              </w:rPr>
            </w:pPr>
            <w:r>
              <w:rPr>
                <w:iCs/>
              </w:rPr>
              <w:t xml:space="preserve">The following issues are still pending: </w:t>
            </w:r>
          </w:p>
          <w:p w14:paraId="5D91243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2427BAA3" w14:textId="77777777" w:rsidR="005F79E1" w:rsidRDefault="00E819E7">
            <w:pPr>
              <w:pStyle w:val="ListParagraph"/>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7DE625C" w14:textId="77777777" w:rsidR="005F79E1" w:rsidRDefault="005F79E1">
      <w:pPr>
        <w:pStyle w:val="BodyText"/>
        <w:spacing w:after="0"/>
        <w:rPr>
          <w:rFonts w:ascii="Times New Roman" w:hAnsi="Times New Roman"/>
          <w:sz w:val="22"/>
          <w:szCs w:val="22"/>
          <w:lang w:eastAsia="zh-CN"/>
        </w:rPr>
      </w:pPr>
    </w:p>
    <w:p w14:paraId="2970492D" w14:textId="77777777" w:rsidR="005F79E1" w:rsidRDefault="005F79E1">
      <w:pPr>
        <w:pStyle w:val="BodyText"/>
        <w:spacing w:after="0"/>
        <w:rPr>
          <w:rFonts w:ascii="Times New Roman" w:hAnsi="Times New Roman"/>
          <w:sz w:val="22"/>
          <w:szCs w:val="22"/>
          <w:lang w:eastAsia="zh-CN"/>
        </w:rPr>
      </w:pPr>
    </w:p>
    <w:p w14:paraId="53B41099" w14:textId="77777777" w:rsidR="005F79E1" w:rsidRDefault="00E819E7">
      <w:pPr>
        <w:pStyle w:val="Heading3"/>
        <w:numPr>
          <w:ilvl w:val="2"/>
          <w:numId w:val="7"/>
        </w:numPr>
        <w:rPr>
          <w:lang w:eastAsia="zh-CN"/>
        </w:rPr>
      </w:pPr>
      <w:r>
        <w:rPr>
          <w:lang w:eastAsia="zh-CN"/>
        </w:rPr>
        <w:t xml:space="preserve">Summary on bandwidth(s) related </w:t>
      </w:r>
    </w:p>
    <w:p w14:paraId="3DEDA1D6" w14:textId="77777777" w:rsidR="005F79E1" w:rsidRDefault="00E819E7">
      <w:pPr>
        <w:rPr>
          <w:lang w:eastAsia="zh-CN"/>
        </w:rPr>
      </w:pPr>
      <w:r>
        <w:rPr>
          <w:lang w:eastAsia="zh-CN"/>
        </w:rPr>
        <w:t>In RAN1#104-e meeting, the following were agreed.</w:t>
      </w:r>
    </w:p>
    <w:p w14:paraId="606669EE" w14:textId="77777777" w:rsidR="005F79E1" w:rsidRDefault="00E819E7">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3FAAB79"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120 kHz SCS is 400 M</w:t>
      </w:r>
      <w:r>
        <w:rPr>
          <w:lang w:eastAsia="zh-CN"/>
        </w:rPr>
        <w:t>Hz</w:t>
      </w:r>
    </w:p>
    <w:p w14:paraId="52911CE5"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240E522A"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472C7FC" w14:textId="77777777" w:rsidR="005F79E1" w:rsidRDefault="00E819E7">
      <w:pPr>
        <w:numPr>
          <w:ilvl w:val="2"/>
          <w:numId w:val="9"/>
        </w:numPr>
        <w:overflowPunct/>
        <w:autoSpaceDE/>
        <w:autoSpaceDN/>
        <w:adjustRightInd/>
        <w:spacing w:after="0"/>
        <w:textAlignment w:val="auto"/>
        <w:rPr>
          <w:lang w:eastAsia="zh-CN"/>
        </w:rPr>
      </w:pPr>
      <w:r>
        <w:rPr>
          <w:lang w:eastAsia="zh-CN"/>
        </w:rPr>
        <w:t>2000 MHz</w:t>
      </w:r>
    </w:p>
    <w:p w14:paraId="526EE743" w14:textId="77777777" w:rsidR="005F79E1" w:rsidRDefault="00E819E7">
      <w:pPr>
        <w:numPr>
          <w:ilvl w:val="2"/>
          <w:numId w:val="9"/>
        </w:numPr>
        <w:overflowPunct/>
        <w:autoSpaceDE/>
        <w:autoSpaceDN/>
        <w:adjustRightInd/>
        <w:spacing w:after="0"/>
        <w:textAlignment w:val="auto"/>
        <w:rPr>
          <w:lang w:eastAsia="zh-CN"/>
        </w:rPr>
      </w:pPr>
      <w:r>
        <w:rPr>
          <w:lang w:eastAsia="zh-CN"/>
        </w:rPr>
        <w:t>2160 MHz</w:t>
      </w:r>
    </w:p>
    <w:p w14:paraId="03AAD195" w14:textId="77777777" w:rsidR="005F79E1" w:rsidRDefault="00E819E7">
      <w:pPr>
        <w:numPr>
          <w:ilvl w:val="0"/>
          <w:numId w:val="9"/>
        </w:numPr>
        <w:overflowPunct/>
        <w:autoSpaceDE/>
        <w:autoSpaceDN/>
        <w:adjustRightInd/>
        <w:spacing w:after="0"/>
        <w:textAlignment w:val="auto"/>
        <w:rPr>
          <w:lang w:eastAsia="zh-CN"/>
        </w:rPr>
      </w:pPr>
      <w:r>
        <w:rPr>
          <w:lang w:eastAsia="zh-CN"/>
        </w:rPr>
        <w:t>Send LS to RAN4 to inform about RAN1’s agreement of maximum channel bandwidth and ask RAN4 to decid</w:t>
      </w:r>
      <w:r>
        <w:rPr>
          <w:lang w:eastAsia="zh-CN"/>
        </w:rPr>
        <w:t xml:space="preserve">e and feedback the exact value of maximum channel bandwidth for 960 kHz SCS, the corresponding numbers of RBs for the maximum channel bandwidth of SCS(s) supported in 52.6 GHz to 71 GHz. </w:t>
      </w:r>
    </w:p>
    <w:p w14:paraId="4B36E53E" w14:textId="77777777" w:rsidR="005F79E1" w:rsidRDefault="005F79E1">
      <w:pPr>
        <w:rPr>
          <w:lang w:eastAsia="zh-CN"/>
        </w:rPr>
      </w:pPr>
    </w:p>
    <w:p w14:paraId="14056A7F" w14:textId="77777777" w:rsidR="005F79E1" w:rsidRDefault="00E819E7">
      <w:pPr>
        <w:numPr>
          <w:ilvl w:val="0"/>
          <w:numId w:val="10"/>
        </w:numPr>
        <w:overflowPunct/>
        <w:autoSpaceDE/>
        <w:autoSpaceDN/>
        <w:adjustRightInd/>
        <w:spacing w:after="0"/>
        <w:textAlignment w:val="auto"/>
        <w:rPr>
          <w:lang w:eastAsia="zh-CN"/>
        </w:rPr>
      </w:pPr>
      <w:r>
        <w:rPr>
          <w:lang w:eastAsia="zh-CN"/>
        </w:rPr>
        <w:t>From RAN1 perspective, for NR operation in 52.6 GHz to 71 GHz, at l</w:t>
      </w:r>
      <w:r>
        <w:rPr>
          <w:lang w:eastAsia="zh-CN"/>
        </w:rPr>
        <w:t xml:space="preserve">east the following options on minimum channel bandwidth are identified. </w:t>
      </w:r>
    </w:p>
    <w:p w14:paraId="2ED33DFD" w14:textId="77777777" w:rsidR="005F79E1" w:rsidRDefault="00E819E7">
      <w:pPr>
        <w:numPr>
          <w:ilvl w:val="1"/>
          <w:numId w:val="10"/>
        </w:numPr>
        <w:overflowPunct/>
        <w:autoSpaceDE/>
        <w:autoSpaceDN/>
        <w:adjustRightInd/>
        <w:spacing w:after="0"/>
        <w:textAlignment w:val="auto"/>
        <w:rPr>
          <w:lang w:eastAsia="zh-CN"/>
        </w:rPr>
      </w:pPr>
      <w:r>
        <w:rPr>
          <w:lang w:eastAsia="zh-CN"/>
        </w:rPr>
        <w:t>for 120 kHz SCS</w:t>
      </w:r>
    </w:p>
    <w:p w14:paraId="78FDE10F" w14:textId="77777777" w:rsidR="005F79E1" w:rsidRDefault="00E819E7">
      <w:pPr>
        <w:numPr>
          <w:ilvl w:val="2"/>
          <w:numId w:val="10"/>
        </w:numPr>
        <w:overflowPunct/>
        <w:autoSpaceDE/>
        <w:autoSpaceDN/>
        <w:adjustRightInd/>
        <w:spacing w:after="0"/>
        <w:textAlignment w:val="auto"/>
        <w:rPr>
          <w:lang w:eastAsia="zh-CN"/>
        </w:rPr>
      </w:pPr>
      <w:r>
        <w:rPr>
          <w:lang w:eastAsia="zh-CN"/>
        </w:rPr>
        <w:t>Option 1-1: 100 MHz</w:t>
      </w:r>
    </w:p>
    <w:p w14:paraId="3EAFE799" w14:textId="77777777" w:rsidR="005F79E1" w:rsidRDefault="00E819E7">
      <w:pPr>
        <w:numPr>
          <w:ilvl w:val="2"/>
          <w:numId w:val="10"/>
        </w:numPr>
        <w:overflowPunct/>
        <w:autoSpaceDE/>
        <w:autoSpaceDN/>
        <w:adjustRightInd/>
        <w:spacing w:after="0"/>
        <w:textAlignment w:val="auto"/>
        <w:rPr>
          <w:lang w:eastAsia="zh-CN"/>
        </w:rPr>
      </w:pPr>
      <w:r>
        <w:rPr>
          <w:lang w:eastAsia="zh-CN"/>
        </w:rPr>
        <w:t>Option 1-2: 200 MHz</w:t>
      </w:r>
    </w:p>
    <w:p w14:paraId="7D54A8D4" w14:textId="77777777" w:rsidR="005F79E1" w:rsidRDefault="00E819E7">
      <w:pPr>
        <w:numPr>
          <w:ilvl w:val="2"/>
          <w:numId w:val="10"/>
        </w:numPr>
        <w:overflowPunct/>
        <w:autoSpaceDE/>
        <w:autoSpaceDN/>
        <w:adjustRightInd/>
        <w:spacing w:after="0"/>
        <w:textAlignment w:val="auto"/>
        <w:rPr>
          <w:lang w:eastAsia="zh-CN"/>
        </w:rPr>
      </w:pPr>
      <w:r>
        <w:rPr>
          <w:lang w:eastAsia="zh-CN"/>
        </w:rPr>
        <w:t>Option 1-3: 400 MHz</w:t>
      </w:r>
    </w:p>
    <w:p w14:paraId="33DDBB76" w14:textId="77777777" w:rsidR="005F79E1" w:rsidRDefault="00E819E7">
      <w:pPr>
        <w:numPr>
          <w:ilvl w:val="1"/>
          <w:numId w:val="10"/>
        </w:numPr>
        <w:overflowPunct/>
        <w:autoSpaceDE/>
        <w:autoSpaceDN/>
        <w:adjustRightInd/>
        <w:spacing w:after="0"/>
        <w:textAlignment w:val="auto"/>
        <w:rPr>
          <w:lang w:eastAsia="zh-CN"/>
        </w:rPr>
      </w:pPr>
      <w:r>
        <w:rPr>
          <w:lang w:eastAsia="zh-CN"/>
        </w:rPr>
        <w:t>for 480 kHz SCS</w:t>
      </w:r>
    </w:p>
    <w:p w14:paraId="5C6D6DD0" w14:textId="77777777" w:rsidR="005F79E1" w:rsidRDefault="00E819E7">
      <w:pPr>
        <w:numPr>
          <w:ilvl w:val="2"/>
          <w:numId w:val="10"/>
        </w:numPr>
        <w:overflowPunct/>
        <w:autoSpaceDE/>
        <w:autoSpaceDN/>
        <w:adjustRightInd/>
        <w:spacing w:after="0"/>
        <w:textAlignment w:val="auto"/>
        <w:rPr>
          <w:lang w:eastAsia="zh-CN"/>
        </w:rPr>
      </w:pPr>
      <w:r>
        <w:rPr>
          <w:lang w:eastAsia="zh-CN"/>
        </w:rPr>
        <w:t>Option 2-1: 200 MHz</w:t>
      </w:r>
    </w:p>
    <w:p w14:paraId="6D1ABD7F" w14:textId="77777777" w:rsidR="005F79E1" w:rsidRDefault="00E819E7">
      <w:pPr>
        <w:numPr>
          <w:ilvl w:val="2"/>
          <w:numId w:val="10"/>
        </w:numPr>
        <w:overflowPunct/>
        <w:autoSpaceDE/>
        <w:autoSpaceDN/>
        <w:adjustRightInd/>
        <w:spacing w:after="0"/>
        <w:textAlignment w:val="auto"/>
        <w:rPr>
          <w:lang w:eastAsia="zh-CN"/>
        </w:rPr>
      </w:pPr>
      <w:r>
        <w:rPr>
          <w:lang w:eastAsia="zh-CN"/>
        </w:rPr>
        <w:t>Option 2-2: 400 MHz</w:t>
      </w:r>
    </w:p>
    <w:p w14:paraId="35E4916C" w14:textId="77777777" w:rsidR="005F79E1" w:rsidRDefault="00E819E7">
      <w:pPr>
        <w:numPr>
          <w:ilvl w:val="1"/>
          <w:numId w:val="10"/>
        </w:numPr>
        <w:overflowPunct/>
        <w:autoSpaceDE/>
        <w:autoSpaceDN/>
        <w:adjustRightInd/>
        <w:spacing w:after="0"/>
        <w:textAlignment w:val="auto"/>
        <w:rPr>
          <w:lang w:eastAsia="zh-CN"/>
        </w:rPr>
      </w:pPr>
      <w:r>
        <w:rPr>
          <w:lang w:eastAsia="zh-CN"/>
        </w:rPr>
        <w:lastRenderedPageBreak/>
        <w:t>for 960 kHz SCS</w:t>
      </w:r>
    </w:p>
    <w:p w14:paraId="1CAB9F73" w14:textId="77777777" w:rsidR="005F79E1" w:rsidRDefault="00E819E7">
      <w:pPr>
        <w:numPr>
          <w:ilvl w:val="2"/>
          <w:numId w:val="10"/>
        </w:numPr>
        <w:overflowPunct/>
        <w:autoSpaceDE/>
        <w:autoSpaceDN/>
        <w:adjustRightInd/>
        <w:spacing w:after="0"/>
        <w:textAlignment w:val="auto"/>
        <w:rPr>
          <w:lang w:eastAsia="zh-CN"/>
        </w:rPr>
      </w:pPr>
      <w:r>
        <w:rPr>
          <w:lang w:eastAsia="zh-CN"/>
        </w:rPr>
        <w:t>Option 3-1: 400 MHz</w:t>
      </w:r>
    </w:p>
    <w:p w14:paraId="7F10AFA1" w14:textId="77777777" w:rsidR="005F79E1" w:rsidRDefault="00E819E7">
      <w:pPr>
        <w:numPr>
          <w:ilvl w:val="2"/>
          <w:numId w:val="10"/>
        </w:numPr>
        <w:overflowPunct/>
        <w:autoSpaceDE/>
        <w:autoSpaceDN/>
        <w:adjustRightInd/>
        <w:spacing w:after="0"/>
        <w:textAlignment w:val="auto"/>
        <w:rPr>
          <w:lang w:eastAsia="zh-CN"/>
        </w:rPr>
      </w:pPr>
      <w:r>
        <w:rPr>
          <w:lang w:eastAsia="zh-CN"/>
        </w:rPr>
        <w:t xml:space="preserve">Option 3-2: </w:t>
      </w:r>
      <w:r>
        <w:rPr>
          <w:lang w:eastAsia="zh-CN"/>
        </w:rPr>
        <w:t>800 MHz</w:t>
      </w:r>
    </w:p>
    <w:p w14:paraId="3E2E9DD0" w14:textId="77777777" w:rsidR="005F79E1" w:rsidRDefault="00E819E7">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1D6904D0" w14:textId="77777777" w:rsidR="005F79E1" w:rsidRDefault="00E819E7">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60EA67A4" w14:textId="77777777" w:rsidR="005F79E1" w:rsidRDefault="00E819E7">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w:t>
      </w:r>
      <w:r>
        <w:rPr>
          <w:lang w:eastAsia="zh-CN"/>
        </w:rPr>
        <w:t>d ask RAN4 to decide and feedback the minimum channel bandwidth</w:t>
      </w:r>
    </w:p>
    <w:p w14:paraId="1B96F4BE" w14:textId="77777777" w:rsidR="005F79E1" w:rsidRDefault="005F79E1">
      <w:pPr>
        <w:spacing w:after="120" w:line="276" w:lineRule="auto"/>
        <w:jc w:val="both"/>
        <w:rPr>
          <w:lang w:eastAsia="zh-CN"/>
        </w:rPr>
      </w:pPr>
    </w:p>
    <w:p w14:paraId="0937E1A9" w14:textId="77777777" w:rsidR="005F79E1" w:rsidRDefault="00E819E7">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w:t>
      </w:r>
      <w:r>
        <w:rPr>
          <w:lang w:eastAsia="zh-CN"/>
        </w:rPr>
        <w:t>entified the remaining issues related to channel bandwidth(s).</w:t>
      </w:r>
    </w:p>
    <w:p w14:paraId="3FD8D2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C127A55" w14:textId="77777777" w:rsidR="005F79E1" w:rsidRDefault="00E819E7">
      <w:pPr>
        <w:overflowPunct/>
        <w:autoSpaceDE/>
        <w:autoSpaceDN/>
        <w:adjustRightInd/>
        <w:spacing w:after="0"/>
        <w:textAlignment w:val="auto"/>
        <w:rPr>
          <w:i/>
          <w:iCs/>
          <w:lang w:eastAsia="zh-CN"/>
        </w:rPr>
      </w:pPr>
      <w:r>
        <w:rPr>
          <w:lang w:eastAsia="zh-CN"/>
        </w:rPr>
        <w:t>It is moderator’s understanding that the remaining issues (the maximum channel bandwidth for 960 kHz and channelization etc.) are under the responsibility of RAN4 and no fu</w:t>
      </w:r>
      <w:r>
        <w:rPr>
          <w:lang w:eastAsia="zh-CN"/>
        </w:rPr>
        <w:t xml:space="preserve">rther discussion/agreement is needed in RAN1 before RAN4’s feedback. </w:t>
      </w:r>
    </w:p>
    <w:p w14:paraId="6BEC0C88" w14:textId="77777777" w:rsidR="005F79E1" w:rsidRDefault="005F79E1">
      <w:pPr>
        <w:pStyle w:val="BodyText"/>
        <w:spacing w:after="0"/>
        <w:rPr>
          <w:rFonts w:ascii="Times New Roman" w:hAnsi="Times New Roman"/>
          <w:szCs w:val="20"/>
          <w:lang w:eastAsia="zh-CN"/>
        </w:rPr>
      </w:pPr>
    </w:p>
    <w:p w14:paraId="59A9AEC6" w14:textId="77777777" w:rsidR="005F79E1" w:rsidRDefault="005F79E1">
      <w:pPr>
        <w:pStyle w:val="BodyText"/>
        <w:spacing w:after="0"/>
        <w:rPr>
          <w:rFonts w:asciiTheme="minorHAnsi" w:hAnsiTheme="minorHAnsi" w:cstheme="minorHAnsi"/>
          <w:szCs w:val="20"/>
          <w:lang w:eastAsia="zh-CN"/>
        </w:rPr>
      </w:pPr>
    </w:p>
    <w:p w14:paraId="5DA2B5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3979C33" w14:textId="77777777">
        <w:trPr>
          <w:trHeight w:val="224"/>
        </w:trPr>
        <w:tc>
          <w:tcPr>
            <w:tcW w:w="1871" w:type="dxa"/>
            <w:shd w:val="clear" w:color="auto" w:fill="FFE599" w:themeFill="accent4" w:themeFillTint="66"/>
          </w:tcPr>
          <w:p w14:paraId="460791E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4316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D54E095" w14:textId="77777777">
        <w:trPr>
          <w:trHeight w:val="339"/>
        </w:trPr>
        <w:tc>
          <w:tcPr>
            <w:tcW w:w="1871" w:type="dxa"/>
          </w:tcPr>
          <w:p w14:paraId="0A5026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AF0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F79E1" w14:paraId="2D021915" w14:textId="77777777">
        <w:trPr>
          <w:trHeight w:val="339"/>
        </w:trPr>
        <w:tc>
          <w:tcPr>
            <w:tcW w:w="1871" w:type="dxa"/>
          </w:tcPr>
          <w:p w14:paraId="4C38947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A5498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t>
            </w:r>
            <w:r>
              <w:rPr>
                <w:rFonts w:ascii="Times New Roman" w:hAnsi="Times New Roman"/>
                <w:szCs w:val="20"/>
                <w:lang w:eastAsia="zh-CN"/>
              </w:rPr>
              <w:t>that this discussion is now in the hands of RAN4</w:t>
            </w:r>
          </w:p>
        </w:tc>
      </w:tr>
      <w:tr w:rsidR="005F79E1" w14:paraId="074A4076" w14:textId="77777777">
        <w:trPr>
          <w:trHeight w:val="339"/>
        </w:trPr>
        <w:tc>
          <w:tcPr>
            <w:tcW w:w="1871" w:type="dxa"/>
          </w:tcPr>
          <w:p w14:paraId="4489031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7482F4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5F79E1" w14:paraId="75616421" w14:textId="77777777">
        <w:trPr>
          <w:trHeight w:val="339"/>
        </w:trPr>
        <w:tc>
          <w:tcPr>
            <w:tcW w:w="1871" w:type="dxa"/>
          </w:tcPr>
          <w:p w14:paraId="4697B2E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4B71F0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402F65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w:t>
            </w:r>
            <w:r>
              <w:rPr>
                <w:rFonts w:ascii="Times New Roman" w:hAnsi="Times New Roman"/>
                <w:szCs w:val="20"/>
                <w:lang w:eastAsia="zh-CN"/>
              </w:rPr>
              <w:t>4#99e).</w:t>
            </w:r>
          </w:p>
        </w:tc>
      </w:tr>
      <w:tr w:rsidR="005F79E1" w14:paraId="7D2B44F9" w14:textId="77777777">
        <w:trPr>
          <w:trHeight w:val="339"/>
        </w:trPr>
        <w:tc>
          <w:tcPr>
            <w:tcW w:w="1871" w:type="dxa"/>
          </w:tcPr>
          <w:p w14:paraId="344B2D17" w14:textId="77777777" w:rsidR="005F79E1" w:rsidRDefault="00E819E7">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30DA2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5F79E1" w14:paraId="77173E94" w14:textId="77777777">
        <w:trPr>
          <w:trHeight w:val="339"/>
        </w:trPr>
        <w:tc>
          <w:tcPr>
            <w:tcW w:w="1871" w:type="dxa"/>
          </w:tcPr>
          <w:p w14:paraId="0001EEA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52C7F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0096E81D" w14:textId="77777777">
        <w:trPr>
          <w:trHeight w:val="339"/>
        </w:trPr>
        <w:tc>
          <w:tcPr>
            <w:tcW w:w="1871" w:type="dxa"/>
          </w:tcPr>
          <w:p w14:paraId="51C8B70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C22DD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moderator's assessment</w:t>
            </w:r>
          </w:p>
        </w:tc>
      </w:tr>
      <w:tr w:rsidR="005F79E1" w14:paraId="5B45743A" w14:textId="77777777">
        <w:trPr>
          <w:trHeight w:val="339"/>
        </w:trPr>
        <w:tc>
          <w:tcPr>
            <w:tcW w:w="1871" w:type="dxa"/>
          </w:tcPr>
          <w:p w14:paraId="385357C2"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05A824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Agree with </w:t>
            </w:r>
            <w:r>
              <w:rPr>
                <w:rFonts w:ascii="Times New Roman" w:eastAsia="MS PMincho" w:hAnsi="Times New Roman"/>
                <w:szCs w:val="20"/>
                <w:lang w:eastAsia="ja-JP"/>
              </w:rPr>
              <w:t>moderator’s assessment</w:t>
            </w:r>
          </w:p>
        </w:tc>
      </w:tr>
      <w:tr w:rsidR="005F79E1" w14:paraId="2DD1F021" w14:textId="77777777">
        <w:trPr>
          <w:trHeight w:val="339"/>
        </w:trPr>
        <w:tc>
          <w:tcPr>
            <w:tcW w:w="1871" w:type="dxa"/>
          </w:tcPr>
          <w:p w14:paraId="1288AE03" w14:textId="77777777" w:rsidR="005F79E1" w:rsidRDefault="00E819E7">
            <w:pPr>
              <w:pStyle w:val="BodyText"/>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08873DF" w14:textId="77777777" w:rsidR="005F79E1" w:rsidRDefault="00E819E7">
            <w:pPr>
              <w:pStyle w:val="BodyText"/>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9F5EBB7" w14:textId="77777777" w:rsidR="005F79E1" w:rsidRDefault="005F79E1">
      <w:pPr>
        <w:rPr>
          <w:lang w:eastAsia="zh-CN"/>
        </w:rPr>
      </w:pPr>
    </w:p>
    <w:p w14:paraId="1A60C17F" w14:textId="77777777" w:rsidR="005F79E1" w:rsidRDefault="00E819E7">
      <w:pPr>
        <w:pStyle w:val="Heading2"/>
        <w:rPr>
          <w:lang w:eastAsia="zh-CN"/>
        </w:rPr>
      </w:pPr>
      <w:r>
        <w:rPr>
          <w:lang w:eastAsia="zh-CN"/>
        </w:rPr>
        <w:t>2.2. Timeline</w:t>
      </w:r>
    </w:p>
    <w:p w14:paraId="0CEBDBD6" w14:textId="77777777" w:rsidR="005F79E1" w:rsidRDefault="005F79E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5D6B25"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45271"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3B9763" w14:textId="77777777" w:rsidR="005F79E1" w:rsidRDefault="00E819E7">
      <w:pPr>
        <w:pStyle w:val="Heading3"/>
        <w:numPr>
          <w:ilvl w:val="2"/>
          <w:numId w:val="11"/>
        </w:numPr>
        <w:rPr>
          <w:lang w:eastAsia="zh-CN"/>
        </w:rPr>
      </w:pPr>
      <w:r>
        <w:rPr>
          <w:lang w:eastAsia="zh-CN"/>
        </w:rPr>
        <w:t>Individual observations/proposals</w:t>
      </w:r>
    </w:p>
    <w:p w14:paraId="482B7EBE" w14:textId="77777777" w:rsidR="005F79E1" w:rsidRDefault="00E819E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5F79E1" w14:paraId="404370FA" w14:textId="77777777">
        <w:tc>
          <w:tcPr>
            <w:tcW w:w="1998" w:type="dxa"/>
          </w:tcPr>
          <w:p w14:paraId="47AA0754" w14:textId="77777777" w:rsidR="005F79E1" w:rsidRDefault="00E819E7">
            <w:pPr>
              <w:rPr>
                <w:lang w:val="en-GB" w:eastAsia="zh-CN"/>
              </w:rPr>
            </w:pPr>
            <w:r>
              <w:rPr>
                <w:lang w:val="en-GB" w:eastAsia="zh-CN"/>
              </w:rPr>
              <w:t>Sources</w:t>
            </w:r>
          </w:p>
        </w:tc>
        <w:tc>
          <w:tcPr>
            <w:tcW w:w="8190" w:type="dxa"/>
          </w:tcPr>
          <w:p w14:paraId="60E80638" w14:textId="77777777" w:rsidR="005F79E1" w:rsidRDefault="00E819E7">
            <w:pPr>
              <w:rPr>
                <w:lang w:val="en-GB" w:eastAsia="zh-CN"/>
              </w:rPr>
            </w:pPr>
            <w:r>
              <w:rPr>
                <w:lang w:val="en-GB" w:eastAsia="zh-CN"/>
              </w:rPr>
              <w:t>Observations/proposals</w:t>
            </w:r>
          </w:p>
        </w:tc>
      </w:tr>
      <w:tr w:rsidR="005F79E1" w14:paraId="09537933" w14:textId="77777777">
        <w:tc>
          <w:tcPr>
            <w:tcW w:w="1998" w:type="dxa"/>
          </w:tcPr>
          <w:p w14:paraId="7652107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54EA9C7" w14:textId="77777777" w:rsidR="005F79E1" w:rsidRDefault="00E819E7">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75D41D91" w14:textId="77777777" w:rsidR="005F79E1" w:rsidRDefault="00E819E7">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single slot scheduling with 480 kHz and 960 kHz SCS, N1, N2 and N3 values providing same absolute processing time as that of 120 kHz SCS in FR2 is preferred.  The values </w:t>
            </w:r>
            <w:r>
              <w:rPr>
                <w:rFonts w:asciiTheme="minorHAnsi" w:hAnsiTheme="minorHAnsi" w:cstheme="minorHAnsi"/>
                <w:color w:val="000000" w:themeColor="text1"/>
                <w:lang w:eastAsia="zh-CN"/>
              </w:rPr>
              <w:lastRenderedPageBreak/>
              <w:t>should be further studied for the case of multi slo</w:t>
            </w:r>
            <w:r>
              <w:rPr>
                <w:rFonts w:asciiTheme="minorHAnsi" w:hAnsiTheme="minorHAnsi" w:cstheme="minorHAnsi"/>
                <w:color w:val="000000" w:themeColor="text1"/>
                <w:lang w:eastAsia="zh-CN"/>
              </w:rPr>
              <w:t>t scheduling after the detailed schemes are clear, which includes the position of DMRS, the number of PUCCHs for HARQ feedback, PTRS pattern.</w:t>
            </w:r>
            <w:bookmarkEnd w:id="4"/>
          </w:p>
          <w:p w14:paraId="657F418E" w14:textId="77777777" w:rsidR="005F79E1" w:rsidRDefault="00E819E7">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5E02C46B" w14:textId="77777777" w:rsidR="005F79E1" w:rsidRDefault="00E819E7">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2B3622ED"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w:t>
            </w:r>
            <w:r>
              <w:rPr>
                <w:rFonts w:asciiTheme="minorHAnsi" w:hAnsiTheme="minorHAnsi" w:cstheme="minorHAnsi"/>
                <w:color w:val="000000" w:themeColor="text1"/>
                <w:lang w:eastAsia="zh-CN"/>
              </w:rPr>
              <w:t xml:space="preserve">lues for 480 kHz and 960 kHz </w:t>
            </w:r>
            <w:proofErr w:type="gramStart"/>
            <w:r>
              <w:rPr>
                <w:rFonts w:asciiTheme="minorHAnsi" w:hAnsiTheme="minorHAnsi" w:cstheme="minorHAnsi"/>
                <w:color w:val="000000" w:themeColor="text1"/>
                <w:lang w:eastAsia="zh-CN"/>
              </w:rPr>
              <w:t>respectively;</w:t>
            </w:r>
            <w:proofErr w:type="gramEnd"/>
          </w:p>
          <w:p w14:paraId="56E6A0B5"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68B02BF3"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992EE35"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w:t>
            </w:r>
            <w:proofErr w:type="gramStart"/>
            <w:r>
              <w:rPr>
                <w:rFonts w:asciiTheme="minorHAnsi" w:hAnsiTheme="minorHAnsi" w:cstheme="minorHAnsi"/>
                <w:color w:val="000000" w:themeColor="text1"/>
                <w:lang w:eastAsia="zh-CN"/>
              </w:rPr>
              <w:t>kHz;</w:t>
            </w:r>
            <w:proofErr w:type="gramEnd"/>
          </w:p>
          <w:p w14:paraId="24C9346F"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For DCI format 1_2: define 0~63 </w:t>
            </w:r>
            <w:r>
              <w:rPr>
                <w:rFonts w:asciiTheme="minorHAnsi" w:hAnsiTheme="minorHAnsi" w:cstheme="minorHAnsi"/>
                <w:color w:val="000000" w:themeColor="text1"/>
                <w:lang w:eastAsia="zh-CN"/>
              </w:rPr>
              <w:t>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55ED3D3F" w14:textId="77777777" w:rsidR="005F79E1" w:rsidRDefault="00E819E7">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5F79E1" w14:paraId="7923097C" w14:textId="77777777">
        <w:tc>
          <w:tcPr>
            <w:tcW w:w="1998" w:type="dxa"/>
          </w:tcPr>
          <w:p w14:paraId="625D4EC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190" w:type="dxa"/>
          </w:tcPr>
          <w:p w14:paraId="30A4EDEF" w14:textId="77777777" w:rsidR="005F79E1" w:rsidRDefault="00E819E7">
            <w:pPr>
              <w:pStyle w:val="Caption"/>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4248AD09" w14:textId="77777777" w:rsidR="005F79E1" w:rsidRDefault="00E819E7">
            <w:pPr>
              <w:pStyle w:val="Caption"/>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w:t>
            </w:r>
            <w:r>
              <w:rPr>
                <w:rFonts w:asciiTheme="minorHAnsi" w:hAnsiTheme="minorHAnsi" w:cstheme="minorHAnsi"/>
                <w:b w:val="0"/>
              </w:rPr>
              <w:t>ndicator should be adapted to the SCS of PDSCH.</w:t>
            </w:r>
            <w:bookmarkEnd w:id="9"/>
          </w:p>
        </w:tc>
      </w:tr>
      <w:tr w:rsidR="005F79E1" w14:paraId="57996D88" w14:textId="77777777">
        <w:tc>
          <w:tcPr>
            <w:tcW w:w="1998" w:type="dxa"/>
          </w:tcPr>
          <w:p w14:paraId="502FC45F"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38D40C2" w14:textId="77777777" w:rsidR="005F79E1" w:rsidRDefault="00E819E7">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 xml:space="preserve">to efficiently utilize UE’s </w:t>
            </w:r>
            <w:r>
              <w:rPr>
                <w:rFonts w:asciiTheme="minorHAnsi" w:eastAsia="MS Mincho" w:hAnsiTheme="minorHAnsi" w:cstheme="minorHAnsi"/>
                <w:iCs/>
                <w:lang w:eastAsia="ja-JP"/>
              </w:rPr>
              <w:t>limited processing capability to reduce latency and efficiently handle processing/preparation of CSI reports associated with multiple numerologies in parallel:</w:t>
            </w:r>
          </w:p>
          <w:p w14:paraId="6CFA40EB" w14:textId="77777777" w:rsidR="005F79E1" w:rsidRDefault="00E819E7">
            <w:pPr>
              <w:pStyle w:val="ListParagraph"/>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 xml:space="preserve">Same reference symbols duration (possibly the shortest duration corresponding to maximum </w:t>
            </w:r>
            <w:r>
              <w:rPr>
                <w:rFonts w:asciiTheme="minorHAnsi" w:hAnsiTheme="minorHAnsi" w:cstheme="minorHAnsi"/>
                <w:iCs/>
                <w:sz w:val="20"/>
                <w:szCs w:val="20"/>
              </w:rPr>
              <w:t>supported SCS value) could be used for checking CPU availability corresponding to different CSI reports associated with different SCS values</w:t>
            </w:r>
          </w:p>
        </w:tc>
      </w:tr>
      <w:tr w:rsidR="005F79E1" w14:paraId="72B6A777" w14:textId="77777777">
        <w:tc>
          <w:tcPr>
            <w:tcW w:w="1998" w:type="dxa"/>
          </w:tcPr>
          <w:p w14:paraId="340BE57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76F68D0" w14:textId="77777777" w:rsidR="005F79E1" w:rsidRDefault="00E819E7">
            <w:pPr>
              <w:rPr>
                <w:rFonts w:asciiTheme="minorHAnsi" w:hAnsiTheme="minorHAnsi" w:cstheme="minorHAnsi"/>
              </w:rPr>
            </w:pPr>
            <w:r>
              <w:rPr>
                <w:rFonts w:asciiTheme="minorHAnsi" w:hAnsiTheme="minorHAnsi" w:cstheme="minorHAnsi"/>
              </w:rPr>
              <w:t>Proposal 1: At least for PDSCH processing time (N1), PUSCH preparation time (N2) and HARQ-ACK multipl</w:t>
            </w:r>
            <w:r>
              <w:rPr>
                <w:rFonts w:asciiTheme="minorHAnsi" w:hAnsiTheme="minorHAnsi" w:cstheme="minorHAnsi"/>
              </w:rPr>
              <w:t xml:space="preserve">exing timeline (N3), RAN1 strives to define a single value for each timeline per SCS with the consideration of worst case. </w:t>
            </w:r>
          </w:p>
          <w:p w14:paraId="1814D832" w14:textId="77777777" w:rsidR="005F79E1" w:rsidRDefault="00E819E7">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5F79E1" w14:paraId="4D6BB831" w14:textId="77777777">
        <w:tc>
          <w:tcPr>
            <w:tcW w:w="1998" w:type="dxa"/>
          </w:tcPr>
          <w:p w14:paraId="64436E0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9DFD3E4" w14:textId="77777777" w:rsidR="005F79E1" w:rsidRDefault="00E819E7">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is proposed as follows</w:t>
            </w:r>
          </w:p>
          <w:p w14:paraId="6AD075CB"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5A43CDC7"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763A2DD2" w14:textId="77777777" w:rsidR="005F79E1" w:rsidRDefault="005F79E1">
            <w:pPr>
              <w:spacing w:before="0" w:after="0"/>
              <w:rPr>
                <w:rFonts w:asciiTheme="minorHAnsi" w:eastAsia="Malgun Gothic" w:hAnsiTheme="minorHAnsi" w:cstheme="minorHAnsi"/>
                <w:bCs/>
                <w:lang w:val="en-GB"/>
              </w:rPr>
            </w:pPr>
          </w:p>
          <w:p w14:paraId="30FCCC06" w14:textId="77777777" w:rsidR="005F79E1" w:rsidRDefault="00E819E7">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w:t>
            </w:r>
            <w:r>
              <w:rPr>
                <w:rFonts w:asciiTheme="minorHAnsi" w:eastAsiaTheme="minorEastAsia" w:hAnsiTheme="minorHAnsi" w:cstheme="minorHAnsi"/>
                <w:lang w:val="en-GB" w:eastAsia="zh-CN"/>
              </w:rPr>
              <w:t xml:space="preserv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D2BCA09" w14:textId="77777777" w:rsidR="005F79E1" w:rsidRDefault="005F79E1">
            <w:pPr>
              <w:spacing w:before="0" w:after="0"/>
              <w:rPr>
                <w:rFonts w:asciiTheme="minorHAnsi" w:eastAsiaTheme="minorEastAsia" w:hAnsiTheme="minorHAnsi" w:cstheme="minorHAnsi"/>
                <w:lang w:val="en-GB" w:eastAsia="zh-CN"/>
              </w:rPr>
            </w:pPr>
          </w:p>
          <w:p w14:paraId="43F29C87" w14:textId="77777777" w:rsidR="005F79E1" w:rsidRDefault="00E819E7">
            <w:pPr>
              <w:spacing w:before="0" w:after="0"/>
              <w:rPr>
                <w:rFonts w:asciiTheme="minorHAnsi" w:hAnsiTheme="minorHAnsi" w:cstheme="minorHAnsi"/>
                <w:lang w:val="en-GB"/>
              </w:rPr>
            </w:pPr>
            <w:r>
              <w:rPr>
                <w:rFonts w:asciiTheme="minorHAnsi" w:eastAsia="Malgun Gothic" w:hAnsiTheme="minorHAnsi" w:cstheme="minorHAnsi"/>
                <w:bCs/>
                <w:lang w:val="en-GB"/>
              </w:rPr>
              <w:lastRenderedPageBreak/>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5F79E1" w14:paraId="489475CA" w14:textId="77777777">
        <w:tc>
          <w:tcPr>
            <w:tcW w:w="1998" w:type="dxa"/>
          </w:tcPr>
          <w:p w14:paraId="3885FEC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078BDD02" w14:textId="77777777" w:rsidR="005F79E1" w:rsidRDefault="00E819E7">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1BAA387F" w14:textId="77777777" w:rsidR="005F79E1" w:rsidRDefault="00E819E7">
            <w:pPr>
              <w:rPr>
                <w:rFonts w:asciiTheme="minorHAnsi" w:hAnsiTheme="minorHAnsi" w:cstheme="minorHAnsi"/>
                <w:lang w:eastAsia="zh-CN"/>
              </w:rPr>
            </w:pPr>
            <w:r>
              <w:rPr>
                <w:rFonts w:asciiTheme="minorHAnsi" w:hAnsiTheme="minorHAnsi" w:cstheme="minorHAnsi"/>
                <w:bCs/>
                <w:lang w:eastAsia="zh-CN"/>
              </w:rPr>
              <w:t xml:space="preserve">Proposal </w:t>
            </w:r>
            <w:r>
              <w:rPr>
                <w:rFonts w:asciiTheme="minorHAnsi" w:hAnsiTheme="minorHAnsi" w:cstheme="minorHAnsi"/>
                <w:bCs/>
                <w:lang w:eastAsia="zh-CN"/>
              </w:rPr>
              <w:t>8: Consider the phase noise estimation and compensation time on timeline design when PTRS is configured.</w:t>
            </w:r>
          </w:p>
          <w:p w14:paraId="6C461E6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59092D15"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 xml:space="preserve">unit can be </w:t>
            </w:r>
            <w:r>
              <w:rPr>
                <w:rFonts w:asciiTheme="minorHAnsi" w:hAnsiTheme="minorHAnsi" w:cstheme="minorHAnsi"/>
                <w:bCs/>
                <w:lang w:eastAsia="zh-CN"/>
              </w:rPr>
              <w:t>defined for the value of k0, k1 and k2, that is the value indicated in the DCI is not the slot offset but the slot group offset. One slot group can include M slots.</w:t>
            </w:r>
          </w:p>
          <w:p w14:paraId="50136C8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w:t>
            </w:r>
            <w:r>
              <w:rPr>
                <w:rFonts w:asciiTheme="minorHAnsi" w:hAnsiTheme="minorHAnsi" w:cstheme="minorHAnsi"/>
                <w:bCs/>
                <w:lang w:eastAsia="zh-CN"/>
              </w:rPr>
              <w:t>rocessing capability.</w:t>
            </w:r>
          </w:p>
          <w:p w14:paraId="1438229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 xml:space="preserve">Method 3:  the value range of k0, k1 and k2 is not changed and the unit is still the slot, but the </w:t>
            </w:r>
            <w:proofErr w:type="gramStart"/>
            <w:r>
              <w:rPr>
                <w:rFonts w:asciiTheme="minorHAnsi" w:hAnsiTheme="minorHAnsi" w:cstheme="minorHAnsi"/>
                <w:bCs/>
                <w:lang w:eastAsia="zh-CN"/>
              </w:rPr>
              <w:t>actually used</w:t>
            </w:r>
            <w:proofErr w:type="gramEnd"/>
            <w:r>
              <w:rPr>
                <w:rFonts w:asciiTheme="minorHAnsi" w:hAnsiTheme="minorHAnsi" w:cstheme="minorHAnsi"/>
                <w:bCs/>
                <w:lang w:eastAsia="zh-CN"/>
              </w:rPr>
              <w:t xml:space="preserve"> k0, k1 and k2 is an offset of the indicated value in the DCI, and the offset value is different for different SCS.</w:t>
            </w:r>
          </w:p>
        </w:tc>
      </w:tr>
      <w:tr w:rsidR="005F79E1" w14:paraId="25A96C5D" w14:textId="77777777">
        <w:tc>
          <w:tcPr>
            <w:tcW w:w="1998" w:type="dxa"/>
          </w:tcPr>
          <w:p w14:paraId="0277AC4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4419478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8DB070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w:t>
            </w:r>
            <w:r>
              <w:rPr>
                <w:rFonts w:asciiTheme="minorHAnsi" w:hAnsiTheme="minorHAnsi" w:cstheme="minorHAnsi"/>
                <w:szCs w:val="20"/>
                <w:lang w:eastAsia="zh-CN"/>
              </w:rPr>
              <w:t>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w:t>
            </w:r>
            <w:r>
              <w:rPr>
                <w:rFonts w:asciiTheme="minorHAnsi" w:hAnsiTheme="minorHAnsi" w:cstheme="minorHAnsi"/>
                <w:szCs w:val="20"/>
                <w:lang w:eastAsia="zh-CN"/>
              </w:rPr>
              <w:t>15 values that provides extrapolated values of N1, N2, and N3 for 480 and 960 kHz (µ = 5 and 6, respectively). The actual values to be specified can be discussed on a case-by-case basis.</w:t>
            </w:r>
          </w:p>
        </w:tc>
      </w:tr>
      <w:tr w:rsidR="005F79E1" w14:paraId="5D75AFB9" w14:textId="77777777">
        <w:tc>
          <w:tcPr>
            <w:tcW w:w="1998" w:type="dxa"/>
          </w:tcPr>
          <w:p w14:paraId="6FAEF6F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 xml:space="preserve">[14,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26443626"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 xml:space="preserve">The absolute time duration for 120 kHz </w:t>
            </w:r>
            <w:r>
              <w:rPr>
                <w:rFonts w:asciiTheme="minorHAnsi" w:hAnsiTheme="minorHAnsi" w:cstheme="minorHAnsi"/>
                <w:bCs/>
                <w:iCs/>
                <w:lang w:eastAsia="zh-CN"/>
              </w:rPr>
              <w:t>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21DE0515"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w:t>
            </w:r>
            <w:r>
              <w:rPr>
                <w:rFonts w:asciiTheme="minorHAnsi" w:eastAsiaTheme="minorEastAsia" w:hAnsiTheme="minorHAnsi" w:cstheme="minorHAnsi"/>
                <w:bCs/>
                <w:iCs/>
                <w:lang w:eastAsia="zh-CN"/>
              </w:rPr>
              <w:t xml:space="preserve">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5F79E1" w14:paraId="3DA38175" w14:textId="77777777">
        <w:tc>
          <w:tcPr>
            <w:tcW w:w="1998" w:type="dxa"/>
          </w:tcPr>
          <w:p w14:paraId="06E335C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559310DF"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05FB2557" w14:textId="77777777" w:rsidR="005F79E1" w:rsidRDefault="00E819E7">
            <w:pPr>
              <w:pStyle w:val="Caption"/>
              <w:keepNext/>
              <w:jc w:val="left"/>
              <w:rPr>
                <w:rFonts w:asciiTheme="minorHAnsi" w:hAnsiTheme="minorHAnsi" w:cstheme="minorHAnsi"/>
                <w:b w:val="0"/>
                <w:strike/>
              </w:rPr>
            </w:pPr>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0ED4246B" w14:textId="77777777" w:rsidR="005F79E1" w:rsidRDefault="00E819E7">
            <w:pPr>
              <w:jc w:val="left"/>
              <w:rPr>
                <w:rFonts w:asciiTheme="minorHAnsi" w:hAnsiTheme="minorHAnsi" w:cstheme="minorHAnsi"/>
                <w:strike/>
              </w:rPr>
            </w:pPr>
            <w:r>
              <w:rPr>
                <w:rFonts w:asciiTheme="minorHAnsi" w:hAnsiTheme="minorHAnsi" w:cstheme="minorHAnsi"/>
                <w:noProof/>
                <w:lang w:eastAsia="zh-TW"/>
              </w:rPr>
              <w:drawing>
                <wp:inline distT="0" distB="0" distL="0" distR="0" wp14:anchorId="5070A437" wp14:editId="0C58A6A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B85DDFB"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59A1E077" w14:textId="77777777" w:rsidR="005F79E1" w:rsidRDefault="00E819E7">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lastRenderedPageBreak/>
              <w:t xml:space="preserve">Observation 2: CSI computation delay has relation with PDCCH decoding complexity including BD/CCE limit. </w:t>
            </w:r>
            <w:r>
              <w:rPr>
                <w:rFonts w:asciiTheme="minorHAnsi" w:hAnsiTheme="minorHAnsi" w:cstheme="minorHAnsi"/>
              </w:rPr>
              <w:t xml:space="preserve"> </w:t>
            </w:r>
          </w:p>
          <w:p w14:paraId="322D1FDB" w14:textId="77777777" w:rsidR="005F79E1" w:rsidRDefault="00E819E7">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Proposal 15: Consider CSI computation delay parameters for new SCSs only</w:t>
            </w:r>
            <w:r>
              <w:rPr>
                <w:rStyle w:val="normaltextrun"/>
                <w:rFonts w:asciiTheme="minorHAnsi" w:hAnsiTheme="minorHAnsi" w:cstheme="minorHAnsi"/>
                <w:color w:val="000000" w:themeColor="text1"/>
              </w:rPr>
              <w:t xml:space="preserve"> after determination of BD/CCE limit for new SCSs. </w:t>
            </w:r>
            <w:bookmarkEnd w:id="15"/>
          </w:p>
          <w:p w14:paraId="082BDA3F" w14:textId="77777777" w:rsidR="005F79E1" w:rsidRDefault="00E819E7">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15605385" w14:textId="77777777" w:rsidR="005F79E1" w:rsidRDefault="00E819E7">
            <w:pPr>
              <w:pStyle w:val="BodyText"/>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2B70C45F"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 xml:space="preserve">UE PDSCH reception </w:t>
            </w:r>
            <w:r>
              <w:rPr>
                <w:rFonts w:asciiTheme="minorHAnsi" w:hAnsiTheme="minorHAnsi" w:cstheme="minorHAnsi"/>
                <w:iCs/>
                <w:sz w:val="20"/>
                <w:szCs w:val="20"/>
                <w:lang w:val="en-GB"/>
              </w:rPr>
              <w:t>preparation time with cross carrier scheduling with different subcarrier spacings for PDCCH and PDSCH</w:t>
            </w:r>
          </w:p>
          <w:p w14:paraId="202A4D0D"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11DAABB7"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CFA439B"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w:t>
            </w:r>
            <w:r>
              <w:rPr>
                <w:rFonts w:asciiTheme="minorHAnsi" w:hAnsiTheme="minorHAnsi" w:cstheme="minorHAnsi"/>
                <w:iCs/>
                <w:sz w:val="20"/>
                <w:szCs w:val="20"/>
                <w:lang w:val="en-GB"/>
              </w:rPr>
              <w:t>riction</w:t>
            </w:r>
          </w:p>
          <w:p w14:paraId="780046A8" w14:textId="77777777" w:rsidR="005F79E1" w:rsidRDefault="00E819E7">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5F79E1" w14:paraId="3D47CFEF" w14:textId="77777777">
        <w:tc>
          <w:tcPr>
            <w:tcW w:w="1998" w:type="dxa"/>
          </w:tcPr>
          <w:p w14:paraId="44AA4B0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540D5077" w14:textId="77777777" w:rsidR="005F79E1" w:rsidRDefault="00E819E7">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1DD4C7EA" w14:textId="77777777" w:rsidR="005F79E1" w:rsidRDefault="00E819E7">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w:t>
            </w:r>
            <w:proofErr w:type="gramStart"/>
            <w:r>
              <w:rPr>
                <w:rFonts w:asciiTheme="minorHAnsi" w:hAnsiTheme="minorHAnsi" w:cstheme="minorHAnsi"/>
                <w:bCs/>
              </w:rPr>
              <w:t>take into account</w:t>
            </w:r>
            <w:proofErr w:type="gramEnd"/>
            <w:r>
              <w:rPr>
                <w:rFonts w:asciiTheme="minorHAnsi" w:hAnsiTheme="minorHAnsi" w:cstheme="minorHAnsi"/>
                <w:bCs/>
              </w:rPr>
              <w:t xml:space="preserve"> the different cases for PDCCH monitoring, i.e., per-slot or multi-slot. This </w:t>
            </w:r>
            <w:r>
              <w:rPr>
                <w:rFonts w:asciiTheme="minorHAnsi" w:hAnsiTheme="minorHAnsi" w:cstheme="minorHAnsi"/>
                <w:bCs/>
              </w:rPr>
              <w:t xml:space="preserve">will require either one of the following </w:t>
            </w:r>
          </w:p>
          <w:p w14:paraId="070617F4" w14:textId="77777777" w:rsidR="005F79E1" w:rsidRDefault="00E819E7">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0FD1AB1C" w14:textId="77777777" w:rsidR="005F79E1" w:rsidRDefault="00E819E7">
            <w:pPr>
              <w:pStyle w:val="ListParagraph"/>
              <w:numPr>
                <w:ilvl w:val="0"/>
                <w:numId w:val="17"/>
              </w:numPr>
              <w:rPr>
                <w:rFonts w:asciiTheme="minorHAnsi" w:hAnsiTheme="minorHAnsi" w:cstheme="minorHAnsi"/>
                <w:sz w:val="20"/>
                <w:szCs w:val="20"/>
              </w:rPr>
            </w:pPr>
            <w:proofErr w:type="spellStart"/>
            <w:r>
              <w:rPr>
                <w:rFonts w:asciiTheme="minorHAnsi" w:hAnsiTheme="minorHAnsi" w:cstheme="minorHAnsi"/>
                <w:bCs/>
                <w:sz w:val="20"/>
                <w:szCs w:val="20"/>
              </w:rPr>
              <w:t>gNB</w:t>
            </w:r>
            <w:proofErr w:type="spellEnd"/>
            <w:r>
              <w:rPr>
                <w:rFonts w:asciiTheme="minorHAnsi" w:hAnsiTheme="minorHAnsi" w:cstheme="minorHAnsi"/>
                <w:bCs/>
                <w:sz w:val="20"/>
                <w:szCs w:val="20"/>
              </w:rPr>
              <w:t xml:space="preserve"> and UE applies different processing timeline depending on PDCCH monitoring periodicity </w:t>
            </w:r>
          </w:p>
          <w:p w14:paraId="799DFEE0" w14:textId="77777777" w:rsidR="005F79E1" w:rsidRDefault="00E819E7">
            <w:pPr>
              <w:rPr>
                <w:rFonts w:asciiTheme="minorHAnsi" w:hAnsiTheme="minorHAnsi" w:cstheme="minorHAnsi"/>
                <w:bCs/>
                <w:lang w:eastAsia="zh-CN"/>
              </w:rPr>
            </w:pPr>
            <w:bookmarkStart w:id="21" w:name="p14"/>
            <w:bookmarkEnd w:id="20"/>
            <w:r>
              <w:rPr>
                <w:rFonts w:asciiTheme="minorHAnsi" w:hAnsiTheme="minorHAnsi" w:cstheme="minorHAnsi"/>
                <w:bCs/>
                <w:lang w:eastAsia="zh-CN"/>
              </w:rPr>
              <w:t>Proposal 26: RAN1 design for 480kHz and 960kHz SCS, should assume a timelin</w:t>
            </w:r>
            <w:r>
              <w:rPr>
                <w:rFonts w:asciiTheme="minorHAnsi" w:hAnsiTheme="minorHAnsi" w:cstheme="minorHAnsi"/>
                <w:bCs/>
                <w:lang w:eastAsia="zh-CN"/>
              </w:rPr>
              <w:t xml:space="preserve">e </w:t>
            </w:r>
            <w:proofErr w:type="gramStart"/>
            <w:r>
              <w:rPr>
                <w:rFonts w:asciiTheme="minorHAnsi" w:hAnsiTheme="minorHAnsi" w:cstheme="minorHAnsi"/>
                <w:bCs/>
                <w:lang w:eastAsia="zh-CN"/>
              </w:rPr>
              <w:t>similar to</w:t>
            </w:r>
            <w:proofErr w:type="gramEnd"/>
            <w:r>
              <w:rPr>
                <w:rFonts w:asciiTheme="minorHAnsi" w:hAnsiTheme="minorHAnsi" w:cstheme="minorHAnsi"/>
                <w:bCs/>
                <w:lang w:eastAsia="zh-CN"/>
              </w:rPr>
              <w:t xml:space="preserve"> the absolute timeline of 120kHz. </w:t>
            </w:r>
            <w:bookmarkEnd w:id="21"/>
          </w:p>
        </w:tc>
      </w:tr>
      <w:tr w:rsidR="005F79E1" w14:paraId="7757E53F" w14:textId="77777777">
        <w:tc>
          <w:tcPr>
            <w:tcW w:w="1998" w:type="dxa"/>
          </w:tcPr>
          <w:p w14:paraId="0700E7B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8C5C31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65DA86B3"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w:t>
            </w:r>
            <w:r>
              <w:rPr>
                <w:rFonts w:asciiTheme="minorHAnsi" w:eastAsia="Batang" w:hAnsiTheme="minorHAnsi" w:cstheme="minorHAnsi"/>
                <w:lang w:eastAsia="ko-KR"/>
              </w:rPr>
              <w:t>: Indicated (or configured) value(s) for k0/k1/k2 can be interpreted as multiplied by M where M denotes the number of slots in a slot-group (if configured).</w:t>
            </w:r>
          </w:p>
          <w:p w14:paraId="0B6E5B18"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w:t>
            </w:r>
            <w:r>
              <w:rPr>
                <w:rFonts w:asciiTheme="minorHAnsi" w:eastAsia="Batang" w:hAnsiTheme="minorHAnsi" w:cstheme="minorHAnsi"/>
                <w:lang w:eastAsia="ko-KR"/>
              </w:rPr>
              <w:t>d to practical value considering the increased N1, e.g., ceil(N1/14) or floor(N1/14).</w:t>
            </w:r>
          </w:p>
          <w:p w14:paraId="23A967EF"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350508D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 xml:space="preserve">Proposal #24: </w:t>
            </w:r>
            <w:r>
              <w:rPr>
                <w:rFonts w:asciiTheme="minorHAnsi" w:eastAsia="Batang" w:hAnsiTheme="minorHAnsi" w:cstheme="minorHAnsi"/>
                <w:lang w:eastAsia="ko-KR"/>
              </w:rPr>
              <w:t>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1D31628C"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w:t>
            </w:r>
            <w:r>
              <w:rPr>
                <w:rFonts w:asciiTheme="minorHAnsi" w:eastAsia="Batang" w:hAnsiTheme="minorHAnsi" w:cstheme="minorHAnsi"/>
                <w:lang w:eastAsia="ko-KR"/>
              </w:rPr>
              <w:t>ermining the value range of k0 and k1.</w:t>
            </w:r>
          </w:p>
          <w:p w14:paraId="0A9E560D"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5F79E1" w14:paraId="3091FF81" w14:textId="77777777">
        <w:tc>
          <w:tcPr>
            <w:tcW w:w="1998" w:type="dxa"/>
          </w:tcPr>
          <w:p w14:paraId="0202886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36372A63" w14:textId="77777777" w:rsidR="005F79E1" w:rsidRDefault="00E819E7">
            <w:pPr>
              <w:pStyle w:val="Caption"/>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7D61EB6F" w14:textId="77777777" w:rsidR="005F79E1" w:rsidRDefault="00E819E7">
            <w:pPr>
              <w:pStyle w:val="ListParagraph"/>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 xml:space="preserve">FFS: the necessity of advanced </w:t>
            </w:r>
            <w:r>
              <w:rPr>
                <w:rFonts w:asciiTheme="minorHAnsi" w:hAnsiTheme="minorHAnsi" w:cstheme="minorHAnsi"/>
                <w:sz w:val="20"/>
                <w:szCs w:val="20"/>
              </w:rPr>
              <w:t>timelines and the methodology for evaluation if advanced timelines are needed</w:t>
            </w:r>
          </w:p>
        </w:tc>
      </w:tr>
      <w:tr w:rsidR="005F79E1" w14:paraId="6980482A" w14:textId="77777777">
        <w:tc>
          <w:tcPr>
            <w:tcW w:w="1998" w:type="dxa"/>
          </w:tcPr>
          <w:p w14:paraId="6C03CD34"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8E43FD2" w14:textId="77777777" w:rsidR="005F79E1" w:rsidRDefault="00E819E7">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77145EA"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w:t>
            </w:r>
            <w:r>
              <w:rPr>
                <w:rFonts w:asciiTheme="minorHAnsi" w:hAnsiTheme="minorHAnsi" w:cstheme="minorHAnsi"/>
                <w:iCs/>
                <w:lang w:val="en-US"/>
              </w:rPr>
              <w:t xml:space="preserve"> Z2, Z2’, Z3, and Z3’ should be set to the same absolute time as the same timeline for the 120 kHz SCS</w:t>
            </w:r>
          </w:p>
          <w:p w14:paraId="6F93E7B0"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182C484C" w14:textId="77777777" w:rsidR="005F79E1" w:rsidRDefault="00E819E7">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w:t>
            </w:r>
            <w:r>
              <w:rPr>
                <w:rFonts w:asciiTheme="minorHAnsi" w:hAnsiTheme="minorHAnsi" w:cstheme="minorHAnsi"/>
                <w:iCs/>
                <w:lang w:val="en-US"/>
              </w:rPr>
              <w:t>d to differentiate between single and multiple PDSCH scheduling.</w:t>
            </w:r>
          </w:p>
          <w:p w14:paraId="75DE3ABC" w14:textId="77777777" w:rsidR="005F79E1" w:rsidRDefault="00E819E7">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95D557C" w14:textId="77777777" w:rsidR="005F79E1" w:rsidRDefault="005F79E1">
      <w:pPr>
        <w:pStyle w:val="BodyText"/>
        <w:spacing w:after="0"/>
        <w:rPr>
          <w:rFonts w:ascii="Times New Roman" w:hAnsi="Times New Roman"/>
          <w:sz w:val="22"/>
          <w:szCs w:val="22"/>
          <w:lang w:eastAsia="zh-CN"/>
        </w:rPr>
      </w:pPr>
    </w:p>
    <w:p w14:paraId="0CA57B46" w14:textId="77777777" w:rsidR="005F79E1" w:rsidRDefault="005F79E1">
      <w:pPr>
        <w:pStyle w:val="BodyText"/>
        <w:spacing w:after="0"/>
        <w:rPr>
          <w:rFonts w:ascii="Times New Roman" w:hAnsi="Times New Roman"/>
          <w:szCs w:val="20"/>
          <w:lang w:eastAsia="zh-CN"/>
        </w:rPr>
      </w:pPr>
    </w:p>
    <w:p w14:paraId="4376DE68" w14:textId="77777777" w:rsidR="005F79E1" w:rsidRDefault="005F79E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3F1B8A"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105C3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AE9714"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E69FBA" w14:textId="77777777" w:rsidR="005F79E1" w:rsidRDefault="00E819E7">
      <w:pPr>
        <w:pStyle w:val="Heading3"/>
        <w:numPr>
          <w:ilvl w:val="2"/>
          <w:numId w:val="20"/>
        </w:numPr>
        <w:rPr>
          <w:lang w:eastAsia="zh-CN"/>
        </w:rPr>
      </w:pPr>
      <w:r>
        <w:rPr>
          <w:lang w:eastAsia="zh-CN"/>
        </w:rPr>
        <w:t xml:space="preserve">Summary on timeline </w:t>
      </w:r>
    </w:p>
    <w:p w14:paraId="0E8A64A9" w14:textId="77777777" w:rsidR="005F79E1" w:rsidRDefault="005F79E1">
      <w:pPr>
        <w:pStyle w:val="BodyText"/>
        <w:spacing w:after="0"/>
        <w:rPr>
          <w:rFonts w:ascii="Times New Roman" w:hAnsi="Times New Roman"/>
          <w:szCs w:val="20"/>
          <w:lang w:eastAsia="zh-CN"/>
        </w:rPr>
      </w:pPr>
    </w:p>
    <w:p w14:paraId="6E4462CF" w14:textId="77777777" w:rsidR="005F79E1" w:rsidRDefault="00E819E7">
      <w:pPr>
        <w:pStyle w:val="Heading4"/>
        <w:numPr>
          <w:ilvl w:val="3"/>
          <w:numId w:val="20"/>
        </w:numPr>
      </w:pPr>
      <w:r>
        <w:t>N1, N2 and N3</w:t>
      </w:r>
    </w:p>
    <w:p w14:paraId="508FA0F9" w14:textId="77777777" w:rsidR="005F79E1" w:rsidRDefault="00E819E7">
      <w:pPr>
        <w:rPr>
          <w:lang w:val="en-GB"/>
        </w:rPr>
      </w:pPr>
      <w:r>
        <w:rPr>
          <w:lang w:val="en-GB"/>
        </w:rPr>
        <w:t xml:space="preserve">[1, Huawei] </w:t>
      </w:r>
      <w:r>
        <w:rPr>
          <w:lang w:val="en-GB"/>
        </w:rPr>
        <w:t>proposed that for single slot scheduling with 480 kHz and 960 kHz SCS, N1, N2 and N3 values providing same absolute processing time as that of 120 kHz SCS in FR2 is preferred.  The values should be further studied for the case of multi slot scheduling afte</w:t>
      </w:r>
      <w:r>
        <w:rPr>
          <w:lang w:val="en-GB"/>
        </w:rPr>
        <w:t xml:space="preserve">r the detailed schemes are clear. Similarly, [14, </w:t>
      </w:r>
      <w:proofErr w:type="spellStart"/>
      <w:r>
        <w:rPr>
          <w:lang w:val="en-GB"/>
        </w:rPr>
        <w:t>Futurewei</w:t>
      </w:r>
      <w:proofErr w:type="spellEnd"/>
      <w:r>
        <w:rPr>
          <w:lang w:val="en-GB"/>
        </w:rPr>
        <w:t>], [18, Qualcomm], [20, MediaTek] and [22, Apple] all proposed to take the same absolute time duration of 120 kHz as the timeline for 480 and 960 kHz.</w:t>
      </w:r>
    </w:p>
    <w:p w14:paraId="311F6160" w14:textId="77777777" w:rsidR="005F79E1" w:rsidRDefault="00E819E7">
      <w:pPr>
        <w:rPr>
          <w:lang w:val="en-GB"/>
        </w:rPr>
      </w:pPr>
      <w:r>
        <w:rPr>
          <w:lang w:val="en-GB"/>
        </w:rPr>
        <w:t>On the other hand, [13, Ericsson] observed tha</w:t>
      </w:r>
      <w:r>
        <w:rPr>
          <w:lang w:val="en-GB"/>
        </w:rPr>
        <w:t xml:space="preserve">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w:t>
      </w:r>
      <w:r>
        <w:rPr>
          <w:rFonts w:asciiTheme="minorHAnsi" w:hAnsiTheme="minorHAnsi" w:cstheme="minorHAnsi"/>
          <w:lang w:eastAsia="zh-CN"/>
        </w:rPr>
        <w:t>5 values that provides extrapolated values of N1, N2, and N3 for 480 and 960 kHz (µ = 5 and 6, respectively)</w:t>
      </w:r>
      <w:r>
        <w:rPr>
          <w:lang w:val="en-GB"/>
        </w:rPr>
        <w:t xml:space="preserve"> as starting point for discussion.</w:t>
      </w:r>
    </w:p>
    <w:p w14:paraId="1BE76F74" w14:textId="77777777" w:rsidR="005F79E1" w:rsidRDefault="00E819E7">
      <w:pPr>
        <w:rPr>
          <w:lang w:val="en-GB"/>
        </w:rPr>
      </w:pPr>
      <w:r>
        <w:rPr>
          <w:lang w:val="en-GB"/>
        </w:rPr>
        <w:t xml:space="preserve">[15, Nokia] analysed the relationship between UE processing timeline and the number of HARQ process and provided </w:t>
      </w:r>
      <w:r>
        <w:rPr>
          <w:lang w:val="en-GB"/>
        </w:rPr>
        <w:t xml:space="preserve">some example values of N1 and N2. [9,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w:t>
      </w:r>
      <w:r>
        <w:rPr>
          <w:lang w:val="en-GB"/>
        </w:rPr>
        <w:t>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w:t>
      </w:r>
    </w:p>
    <w:p w14:paraId="18AB64DF" w14:textId="77777777" w:rsidR="005F79E1" w:rsidRDefault="00E819E7">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at least for PDSCH processing t</w:t>
      </w:r>
      <w:r>
        <w:rPr>
          <w:rFonts w:asciiTheme="minorHAnsi" w:hAnsiTheme="minorHAnsi" w:cstheme="minorHAnsi"/>
        </w:rPr>
        <w:t xml:space="preserve">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there should be a single set of timelines w</w:t>
      </w:r>
      <w:r>
        <w:rPr>
          <w:rFonts w:asciiTheme="minorHAnsi" w:hAnsiTheme="minorHAnsi" w:cstheme="minorHAnsi"/>
          <w:iCs/>
        </w:rPr>
        <w:t xml:space="preserve">ith no need to differentiate between single and multiple PDSCH scheduling. </w:t>
      </w:r>
      <w:r>
        <w:t xml:space="preserve">[18, Qualcomm] </w:t>
      </w:r>
      <w:r>
        <w:rPr>
          <w:bCs/>
        </w:rPr>
        <w:t xml:space="preserve">proposed the timeline calculations need to </w:t>
      </w:r>
      <w:proofErr w:type="gramStart"/>
      <w:r>
        <w:rPr>
          <w:bCs/>
        </w:rPr>
        <w:t>take into account</w:t>
      </w:r>
      <w:proofErr w:type="gramEnd"/>
      <w:r>
        <w:rPr>
          <w:bCs/>
        </w:rPr>
        <w:t xml:space="preserve"> the different cases for PDCCH monitoring, i.e., per-slot or multi-slot and it proposed two options: timel</w:t>
      </w:r>
      <w:r>
        <w:rPr>
          <w:bCs/>
        </w:rPr>
        <w:t xml:space="preserve">ine is calculated based on the worst case or </w:t>
      </w:r>
      <w:proofErr w:type="spellStart"/>
      <w:r>
        <w:rPr>
          <w:bCs/>
        </w:rPr>
        <w:t>gNB</w:t>
      </w:r>
      <w:proofErr w:type="spellEnd"/>
      <w:r>
        <w:rPr>
          <w:bCs/>
        </w:rPr>
        <w:t xml:space="preserve">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[10, ZTE] proposed for above 52.6GHz, a new UE capability for timeline related aspects should be def</w:t>
      </w:r>
      <w:r>
        <w:rPr>
          <w:rFonts w:asciiTheme="minorHAnsi" w:hAnsiTheme="minorHAnsi" w:cstheme="minorHAnsi"/>
        </w:rPr>
        <w:t xml:space="preserve">ined based on slot (or symbol)-group granularity. </w:t>
      </w:r>
    </w:p>
    <w:p w14:paraId="02498D8A" w14:textId="77777777" w:rsidR="005F79E1" w:rsidRDefault="00E819E7">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AC7A865" w14:textId="77777777" w:rsidR="005F79E1" w:rsidRDefault="005F79E1">
      <w:pPr>
        <w:ind w:firstLine="288"/>
      </w:pPr>
    </w:p>
    <w:p w14:paraId="38940C8D" w14:textId="77777777" w:rsidR="005F79E1" w:rsidRDefault="00E819E7">
      <w:pPr>
        <w:pStyle w:val="Caption"/>
        <w:ind w:left="933" w:firstLine="219"/>
        <w:jc w:val="center"/>
        <w:rPr>
          <w:b w:val="0"/>
        </w:rPr>
      </w:pPr>
      <w:bookmarkStart w:id="23" w:name="_Ref61456236"/>
      <w:r>
        <w:rPr>
          <w:b w:val="0"/>
        </w:rPr>
        <w:lastRenderedPageBreak/>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500A1463" w14:textId="77777777">
        <w:trPr>
          <w:jc w:val="center"/>
        </w:trPr>
        <w:tc>
          <w:tcPr>
            <w:tcW w:w="1215" w:type="dxa"/>
            <w:vMerge w:val="restart"/>
            <w:shd w:val="clear" w:color="auto" w:fill="auto"/>
            <w:vAlign w:val="center"/>
          </w:tcPr>
          <w:p w14:paraId="22B2503F" w14:textId="77777777" w:rsidR="005F79E1" w:rsidRDefault="00E819E7">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3FFE1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690741530" r:id="rId15"/>
              </w:object>
            </w:r>
          </w:p>
        </w:tc>
        <w:tc>
          <w:tcPr>
            <w:tcW w:w="8666" w:type="dxa"/>
            <w:gridSpan w:val="2"/>
            <w:shd w:val="clear" w:color="auto" w:fill="auto"/>
          </w:tcPr>
          <w:p w14:paraId="2DBD3E4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24DCC9DE" w14:textId="77777777">
        <w:trPr>
          <w:jc w:val="center"/>
        </w:trPr>
        <w:tc>
          <w:tcPr>
            <w:tcW w:w="1215" w:type="dxa"/>
            <w:vMerge/>
            <w:shd w:val="clear" w:color="auto" w:fill="auto"/>
          </w:tcPr>
          <w:p w14:paraId="2DBCEC7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3C8442F"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4EC8654"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0EA3AC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DE59F88" w14:textId="77777777">
        <w:trPr>
          <w:jc w:val="center"/>
        </w:trPr>
        <w:tc>
          <w:tcPr>
            <w:tcW w:w="1215" w:type="dxa"/>
            <w:shd w:val="clear" w:color="auto" w:fill="auto"/>
          </w:tcPr>
          <w:p w14:paraId="453915A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9FF7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9452D40"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3D82B31D" w14:textId="77777777">
        <w:trPr>
          <w:trHeight w:val="47"/>
          <w:jc w:val="center"/>
        </w:trPr>
        <w:tc>
          <w:tcPr>
            <w:tcW w:w="1215" w:type="dxa"/>
            <w:shd w:val="clear" w:color="auto" w:fill="auto"/>
          </w:tcPr>
          <w:p w14:paraId="3D25EF7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3614208"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52F32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2EBFB2E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 xml:space="preserve">37 </w:t>
            </w:r>
            <w:r>
              <w:rPr>
                <w:rFonts w:ascii="Times New Roman" w:eastAsiaTheme="minorEastAsia" w:hAnsi="Times New Roman"/>
                <w:color w:val="000000"/>
                <w:sz w:val="20"/>
                <w:lang w:val="en-GB"/>
              </w:rPr>
              <w:t>([13, Ericsson])</w:t>
            </w:r>
          </w:p>
          <w:p w14:paraId="0B3E7D8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7761FCA1"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052597DD" w14:textId="77777777" w:rsidR="005F79E1" w:rsidRDefault="00E819E7">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0E3FB80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5F79E1" w14:paraId="169C66BE" w14:textId="77777777">
        <w:trPr>
          <w:trHeight w:val="47"/>
          <w:jc w:val="center"/>
        </w:trPr>
        <w:tc>
          <w:tcPr>
            <w:tcW w:w="1215" w:type="dxa"/>
            <w:shd w:val="clear" w:color="auto" w:fill="auto"/>
          </w:tcPr>
          <w:p w14:paraId="5A1E349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3D3F1D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4F1004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CA34D8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 xml:space="preserve">50 ([13, </w:t>
            </w:r>
            <w:r>
              <w:rPr>
                <w:rFonts w:ascii="Times New Roman" w:eastAsiaTheme="minorEastAsia" w:hAnsi="Times New Roman"/>
                <w:color w:val="000000"/>
                <w:sz w:val="20"/>
                <w:lang w:val="en-GB"/>
              </w:rPr>
              <w:t>Ericsson])</w:t>
            </w:r>
          </w:p>
          <w:p w14:paraId="0FE0EE7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328D8DE"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111498BD" w14:textId="77777777" w:rsidR="005F79E1" w:rsidRDefault="00E819E7">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5E344733"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91E3A21" w14:textId="77777777" w:rsidR="005F79E1" w:rsidRDefault="005F79E1"/>
    <w:p w14:paraId="67A8B2D1" w14:textId="77777777" w:rsidR="005F79E1" w:rsidRDefault="00E819E7">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2A675C5B" w14:textId="77777777">
        <w:trPr>
          <w:jc w:val="center"/>
        </w:trPr>
        <w:tc>
          <w:tcPr>
            <w:tcW w:w="1215" w:type="dxa"/>
            <w:shd w:val="clear" w:color="auto" w:fill="auto"/>
          </w:tcPr>
          <w:p w14:paraId="4DE0E9EC" w14:textId="77777777" w:rsidR="005F79E1" w:rsidRDefault="00E819E7">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100F44E">
                <v:shape id="_x0000_i1026" type="#_x0000_t75" style="width:14.25pt;height:14.25pt" o:ole="">
                  <v:imagedata r:id="rId14" o:title=""/>
                </v:shape>
                <o:OLEObject Type="Embed" ProgID="Equation.3" ShapeID="_x0000_i1026" DrawAspect="Content" ObjectID="_1690741531" r:id="rId16"/>
              </w:object>
            </w:r>
          </w:p>
        </w:tc>
        <w:tc>
          <w:tcPr>
            <w:tcW w:w="4920" w:type="dxa"/>
            <w:shd w:val="clear" w:color="auto" w:fill="auto"/>
          </w:tcPr>
          <w:p w14:paraId="487ACF16"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362A194B" w14:textId="77777777">
        <w:trPr>
          <w:jc w:val="center"/>
        </w:trPr>
        <w:tc>
          <w:tcPr>
            <w:tcW w:w="1215" w:type="dxa"/>
            <w:shd w:val="clear" w:color="auto" w:fill="auto"/>
          </w:tcPr>
          <w:p w14:paraId="5A4ECEF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 xml:space="preserve">3 </w:t>
            </w:r>
            <w:r>
              <w:rPr>
                <w:rFonts w:ascii="Times New Roman" w:eastAsiaTheme="minorEastAsia" w:hAnsi="Times New Roman"/>
                <w:color w:val="000000"/>
                <w:sz w:val="20"/>
                <w:lang w:val="en-GB"/>
              </w:rPr>
              <w:t>(120 kHz)</w:t>
            </w:r>
          </w:p>
        </w:tc>
        <w:tc>
          <w:tcPr>
            <w:tcW w:w="4920" w:type="dxa"/>
            <w:shd w:val="clear" w:color="auto" w:fill="auto"/>
          </w:tcPr>
          <w:p w14:paraId="1C66FDFA"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E3E4091" w14:textId="77777777">
        <w:trPr>
          <w:trHeight w:val="47"/>
          <w:jc w:val="center"/>
        </w:trPr>
        <w:tc>
          <w:tcPr>
            <w:tcW w:w="1215" w:type="dxa"/>
            <w:shd w:val="clear" w:color="auto" w:fill="auto"/>
          </w:tcPr>
          <w:p w14:paraId="081911F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4D1E6CC" w14:textId="77777777" w:rsidR="005F79E1" w:rsidRDefault="00E819E7">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43900C4E"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834F14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72188A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294B706"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41E22C88" w14:textId="77777777">
        <w:trPr>
          <w:trHeight w:val="47"/>
          <w:jc w:val="center"/>
        </w:trPr>
        <w:tc>
          <w:tcPr>
            <w:tcW w:w="1215" w:type="dxa"/>
            <w:shd w:val="clear" w:color="auto" w:fill="auto"/>
          </w:tcPr>
          <w:p w14:paraId="053FB6E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85930B5" w14:textId="77777777" w:rsidR="005F79E1" w:rsidRDefault="00E819E7">
            <w:pPr>
              <w:pStyle w:val="TAC"/>
              <w:ind w:firstLineChars="750" w:firstLine="1500"/>
              <w:rPr>
                <w:rFonts w:ascii="Times New Roman" w:hAnsi="Times New Roman"/>
                <w:sz w:val="20"/>
              </w:rPr>
            </w:pPr>
            <w:r>
              <w:rPr>
                <w:rFonts w:ascii="Times New Roman" w:hAnsi="Times New Roman"/>
                <w:sz w:val="20"/>
              </w:rPr>
              <w:t xml:space="preserve">288 ([1, Huawei], [14, Futurewei], [18, Qualcomm], [20, MediaTek], [22, </w:t>
            </w:r>
            <w:r>
              <w:rPr>
                <w:rFonts w:ascii="Times New Roman" w:hAnsi="Times New Roman"/>
                <w:sz w:val="20"/>
              </w:rPr>
              <w:t>Apple])</w:t>
            </w:r>
          </w:p>
          <w:p w14:paraId="10AE79B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107FC23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104B5B7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6003AF2"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1CD33659" w14:textId="77777777" w:rsidR="005F79E1" w:rsidRDefault="005F79E1"/>
    <w:p w14:paraId="6DD8BF1C" w14:textId="77777777" w:rsidR="005F79E1" w:rsidRDefault="00E819E7">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43D78993" w14:textId="77777777">
        <w:trPr>
          <w:jc w:val="center"/>
        </w:trPr>
        <w:tc>
          <w:tcPr>
            <w:tcW w:w="1215" w:type="dxa"/>
            <w:shd w:val="clear" w:color="auto" w:fill="auto"/>
          </w:tcPr>
          <w:p w14:paraId="2F2879A7" w14:textId="77777777" w:rsidR="005F79E1" w:rsidRDefault="00E819E7">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6CA908B5">
                <v:shape id="_x0000_i1027" type="#_x0000_t75" style="width:14.25pt;height:14.25pt" o:ole="">
                  <v:imagedata r:id="rId14" o:title=""/>
                </v:shape>
                <o:OLEObject Type="Embed" ProgID="Equation.3" ShapeID="_x0000_i1027" DrawAspect="Content" ObjectID="_1690741532" r:id="rId17"/>
              </w:object>
            </w:r>
          </w:p>
        </w:tc>
        <w:tc>
          <w:tcPr>
            <w:tcW w:w="5777" w:type="dxa"/>
            <w:shd w:val="clear" w:color="auto" w:fill="auto"/>
          </w:tcPr>
          <w:p w14:paraId="3ECFC57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1DB4E2DE" w14:textId="77777777">
        <w:trPr>
          <w:jc w:val="center"/>
        </w:trPr>
        <w:tc>
          <w:tcPr>
            <w:tcW w:w="1215" w:type="dxa"/>
            <w:shd w:val="clear" w:color="auto" w:fill="auto"/>
          </w:tcPr>
          <w:p w14:paraId="3EC5A55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F64EBB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6B7D77E" w14:textId="77777777">
        <w:trPr>
          <w:trHeight w:val="47"/>
          <w:jc w:val="center"/>
        </w:trPr>
        <w:tc>
          <w:tcPr>
            <w:tcW w:w="1215" w:type="dxa"/>
            <w:shd w:val="clear" w:color="auto" w:fill="auto"/>
          </w:tcPr>
          <w:p w14:paraId="3F70286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 xml:space="preserve">5 </w:t>
            </w:r>
            <w:r>
              <w:rPr>
                <w:rFonts w:ascii="Times New Roman" w:eastAsiaTheme="minorEastAsia" w:hAnsi="Times New Roman"/>
                <w:color w:val="000000"/>
                <w:sz w:val="20"/>
                <w:lang w:val="en-GB"/>
              </w:rPr>
              <w:t>(480 kHz)</w:t>
            </w:r>
          </w:p>
        </w:tc>
        <w:tc>
          <w:tcPr>
            <w:tcW w:w="5777" w:type="dxa"/>
            <w:shd w:val="clear" w:color="auto" w:fill="auto"/>
          </w:tcPr>
          <w:p w14:paraId="4CC9E0E3"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7C5418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56FA272"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1460AA7B" w14:textId="77777777">
        <w:trPr>
          <w:trHeight w:val="47"/>
          <w:jc w:val="center"/>
        </w:trPr>
        <w:tc>
          <w:tcPr>
            <w:tcW w:w="1215" w:type="dxa"/>
            <w:shd w:val="clear" w:color="auto" w:fill="auto"/>
          </w:tcPr>
          <w:p w14:paraId="55D2BBB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078252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C35786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A589BDF"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5B78FCCF" w14:textId="77777777" w:rsidR="005F79E1" w:rsidRDefault="005F79E1"/>
    <w:p w14:paraId="4B8780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8470C18" w14:textId="77777777" w:rsidR="005F79E1" w:rsidRDefault="00E819E7">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RAN1 strives to define a single value for each timeline per SCS. This single value of each timeline per SC</w:t>
      </w:r>
      <w:r>
        <w:rPr>
          <w:lang w:val="en-GB" w:eastAsia="zh-CN"/>
        </w:rPr>
        <w:t xml:space="preserve">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48A7CB1C" w14:textId="77777777" w:rsidR="005F79E1" w:rsidRDefault="00E819E7">
      <w:pPr>
        <w:overflowPunct/>
        <w:autoSpaceDE/>
        <w:autoSpaceDN/>
        <w:adjustRightInd/>
        <w:spacing w:after="0"/>
        <w:textAlignment w:val="auto"/>
        <w:rPr>
          <w:lang w:eastAsia="zh-CN"/>
        </w:rPr>
      </w:pPr>
      <w:r>
        <w:rPr>
          <w:lang w:val="en-GB" w:eastAsia="zh-CN"/>
        </w:rPr>
        <w:t>During t</w:t>
      </w:r>
      <w:r>
        <w:rPr>
          <w:lang w:val="en-GB" w:eastAsia="zh-CN"/>
        </w:rPr>
        <w:t xml:space="preserve">hat discussion, one comment questioned the meaning of “single value for each timeline per SCS” and mentioned that </w:t>
      </w:r>
      <w:r>
        <w:rPr>
          <w:lang w:eastAsia="zh-CN"/>
        </w:rPr>
        <w:t xml:space="preserve">there is another set of N1(N2) values for UE capability 2 captured in TS 38.214 Table 5.3-2(6.4-2). It is moderator’s understanding that only </w:t>
      </w:r>
      <w:r>
        <w:rPr>
          <w:lang w:eastAsia="zh-CN"/>
        </w:rPr>
        <w:t>UE capability 1 is applicable to FR2 and hence for 480/960 kHz SCS (FR2-2), only PDSCH processing time (N1) for PDSCH processing capability 1 and PUSCH preparation time (N2) for PUSCH timing capability 1 should be defined. To clarify the scope and to align</w:t>
      </w:r>
      <w:r>
        <w:rPr>
          <w:lang w:eastAsia="zh-CN"/>
        </w:rPr>
        <w:t xml:space="preserve"> understanding among companies, the following proposal is formulated.</w:t>
      </w:r>
    </w:p>
    <w:p w14:paraId="6827DB91" w14:textId="77777777" w:rsidR="005F79E1" w:rsidRDefault="005F79E1"/>
    <w:p w14:paraId="5C1F472E" w14:textId="77777777" w:rsidR="005F79E1" w:rsidRDefault="00E819E7">
      <w:pPr>
        <w:pStyle w:val="Heading5"/>
        <w:rPr>
          <w:lang w:eastAsia="zh-CN"/>
        </w:rPr>
      </w:pPr>
      <w:r>
        <w:rPr>
          <w:highlight w:val="cyan"/>
          <w:lang w:eastAsia="zh-CN"/>
        </w:rPr>
        <w:t>Proposal 2-1-1 (closed):</w:t>
      </w:r>
    </w:p>
    <w:p w14:paraId="36FA9311"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w:t>
      </w:r>
      <w:r>
        <w:rPr>
          <w:lang w:eastAsia="zh-CN"/>
        </w:rPr>
        <w:t>(N2) for PUSCH timing capability 1 are to defined</w:t>
      </w:r>
      <w:r>
        <w:t>.</w:t>
      </w:r>
    </w:p>
    <w:p w14:paraId="45E8C778" w14:textId="77777777" w:rsidR="005F79E1" w:rsidRDefault="005F79E1">
      <w:pPr>
        <w:rPr>
          <w:lang w:val="en-GB"/>
        </w:rPr>
      </w:pPr>
    </w:p>
    <w:p w14:paraId="0E392DB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5E209A8"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9ADD1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212DA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0C53E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995AA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536C2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5F79E1" w14:paraId="488EC3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B86C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16E1E5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F79E1" w14:paraId="1D903A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E456D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7DE38C7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4C3771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0DCF3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9D35A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078A053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082159"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0F3FB4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r>
              <w:rPr>
                <w:rFonts w:ascii="Times New Roman" w:hAnsi="Times New Roman"/>
                <w:szCs w:val="20"/>
                <w:lang w:eastAsia="zh-CN"/>
              </w:rPr>
              <w:t>proposal.</w:t>
            </w:r>
          </w:p>
          <w:p w14:paraId="2AFB58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w:t>
            </w:r>
            <w:r>
              <w:rPr>
                <w:rFonts w:ascii="Times New Roman" w:hAnsi="Times New Roman"/>
                <w:szCs w:val="20"/>
                <w:lang w:eastAsia="zh-CN"/>
              </w:rPr>
              <w:t>ts as 120kHz case needs to be supported, we believe a secondary set of values for more advanced UEs should be then also supported.</w:t>
            </w:r>
          </w:p>
        </w:tc>
      </w:tr>
      <w:tr w:rsidR="005F79E1" w14:paraId="35AC854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F7E1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4A2D4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5F79E1" w14:paraId="5F4DBDFB" w14:textId="77777777">
        <w:trPr>
          <w:trHeight w:val="339"/>
        </w:trPr>
        <w:tc>
          <w:tcPr>
            <w:tcW w:w="1870" w:type="dxa"/>
          </w:tcPr>
          <w:p w14:paraId="3682D1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3B4E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w:t>
            </w:r>
            <w:r>
              <w:rPr>
                <w:rFonts w:ascii="Times New Roman" w:hAnsi="Times New Roman"/>
                <w:szCs w:val="20"/>
                <w:lang w:eastAsia="zh-CN"/>
              </w:rPr>
              <w:t>efer to Chair’s note for the relevant agreement.</w:t>
            </w:r>
          </w:p>
        </w:tc>
      </w:tr>
    </w:tbl>
    <w:p w14:paraId="447E31EE" w14:textId="77777777" w:rsidR="005F79E1" w:rsidRDefault="005F79E1">
      <w:pPr>
        <w:ind w:firstLine="288"/>
      </w:pPr>
    </w:p>
    <w:p w14:paraId="384E58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B6FB74" w14:textId="77777777" w:rsidR="005F79E1" w:rsidRDefault="00E819E7">
      <w:pPr>
        <w:overflowPunct/>
        <w:autoSpaceDE/>
        <w:autoSpaceDN/>
        <w:adjustRightInd/>
        <w:spacing w:after="0"/>
        <w:textAlignment w:val="auto"/>
        <w:rPr>
          <w:lang w:eastAsia="zh-CN"/>
        </w:rPr>
      </w:pPr>
      <w:r>
        <w:rPr>
          <w:lang w:eastAsia="zh-CN"/>
        </w:rPr>
        <w:lastRenderedPageBreak/>
        <w:t xml:space="preserve">On the values of N1, N2 and N3, majority of companies proposed to take the same absolute time duration of 120 kHz SCS for 480 and 960 kHz without any further reduction. Note that </w:t>
      </w:r>
      <w:r>
        <w:rPr>
          <w:lang w:eastAsia="zh-CN"/>
        </w:rPr>
        <w:t>the absolute time duration of 120 kHz SCS has been agreed as the upper bound previously. Formulate the following proposal to have the timeline values at least for single PDSCH/PUSCH scheduling while keep the option open for any additional tightened timelin</w:t>
      </w:r>
      <w:r>
        <w:rPr>
          <w:lang w:eastAsia="zh-CN"/>
        </w:rPr>
        <w:t>e.</w:t>
      </w:r>
    </w:p>
    <w:p w14:paraId="76D96C2D" w14:textId="77777777" w:rsidR="005F79E1" w:rsidRDefault="005F79E1"/>
    <w:p w14:paraId="0E17EECA" w14:textId="77777777" w:rsidR="005F79E1" w:rsidRDefault="00E819E7">
      <w:pPr>
        <w:pStyle w:val="Heading5"/>
        <w:rPr>
          <w:lang w:eastAsia="zh-CN"/>
        </w:rPr>
      </w:pPr>
      <w:r>
        <w:rPr>
          <w:highlight w:val="cyan"/>
          <w:lang w:eastAsia="zh-CN"/>
        </w:rPr>
        <w:t>Proposal 2-1-2:</w:t>
      </w:r>
    </w:p>
    <w:p w14:paraId="47307959"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29AC2D7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4D59EC4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w:t>
      </w:r>
      <w:r>
        <w:rPr>
          <w:rFonts w:asciiTheme="minorHAnsi" w:hAnsiTheme="minorHAnsi" w:cstheme="minorHAnsi"/>
          <w:sz w:val="20"/>
          <w:szCs w:val="20"/>
        </w:rPr>
        <w:t xml:space="preserve"> with smaller values considering at least the following factors</w:t>
      </w:r>
    </w:p>
    <w:p w14:paraId="0DCB224A"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4EF1BF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410BD9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145B15B"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9B1BAB0"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0F7043EF" w14:textId="77777777">
        <w:trPr>
          <w:jc w:val="center"/>
        </w:trPr>
        <w:tc>
          <w:tcPr>
            <w:tcW w:w="1215" w:type="dxa"/>
            <w:vMerge w:val="restart"/>
            <w:shd w:val="clear" w:color="auto" w:fill="auto"/>
            <w:vAlign w:val="center"/>
          </w:tcPr>
          <w:p w14:paraId="1253C87C" w14:textId="77777777" w:rsidR="005F79E1" w:rsidRDefault="00E819E7">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2BC006AF">
                <v:shape id="_x0000_i1028" type="#_x0000_t75" style="width:14.25pt;height:14.25pt" o:ole="">
                  <v:imagedata r:id="rId14" o:title=""/>
                </v:shape>
                <o:OLEObject Type="Embed" ProgID="Equation.3" ShapeID="_x0000_i1028" DrawAspect="Content" ObjectID="_1690741533" r:id="rId18"/>
              </w:object>
            </w:r>
          </w:p>
        </w:tc>
        <w:tc>
          <w:tcPr>
            <w:tcW w:w="8666" w:type="dxa"/>
            <w:gridSpan w:val="2"/>
            <w:shd w:val="clear" w:color="auto" w:fill="auto"/>
          </w:tcPr>
          <w:p w14:paraId="333EE8A8"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12809531" w14:textId="77777777">
        <w:trPr>
          <w:jc w:val="center"/>
        </w:trPr>
        <w:tc>
          <w:tcPr>
            <w:tcW w:w="1215" w:type="dxa"/>
            <w:vMerge/>
            <w:shd w:val="clear" w:color="auto" w:fill="auto"/>
          </w:tcPr>
          <w:p w14:paraId="60EAE590"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2E75B8E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444059"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6597E2"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2BE47986" w14:textId="77777777">
        <w:trPr>
          <w:jc w:val="center"/>
        </w:trPr>
        <w:tc>
          <w:tcPr>
            <w:tcW w:w="1215" w:type="dxa"/>
            <w:shd w:val="clear" w:color="auto" w:fill="auto"/>
          </w:tcPr>
          <w:p w14:paraId="69E8355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C5341D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110C863"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2FDAC421" w14:textId="77777777">
        <w:trPr>
          <w:trHeight w:val="47"/>
          <w:jc w:val="center"/>
        </w:trPr>
        <w:tc>
          <w:tcPr>
            <w:tcW w:w="1215" w:type="dxa"/>
            <w:shd w:val="clear" w:color="auto" w:fill="auto"/>
          </w:tcPr>
          <w:p w14:paraId="7716D1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16B964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77147C2"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49B56AED" w14:textId="77777777">
        <w:trPr>
          <w:trHeight w:val="47"/>
          <w:jc w:val="center"/>
        </w:trPr>
        <w:tc>
          <w:tcPr>
            <w:tcW w:w="1215" w:type="dxa"/>
            <w:shd w:val="clear" w:color="auto" w:fill="auto"/>
          </w:tcPr>
          <w:p w14:paraId="76A2F9F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55D03C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3C66AADB"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4FD3D7FE" w14:textId="77777777" w:rsidR="005F79E1" w:rsidRDefault="005F79E1"/>
    <w:p w14:paraId="0D121992" w14:textId="77777777" w:rsidR="005F79E1" w:rsidRDefault="00E819E7">
      <w:pPr>
        <w:pStyle w:val="Caption"/>
        <w:ind w:left="933" w:firstLine="219"/>
        <w:jc w:val="center"/>
        <w:rPr>
          <w:b w:val="0"/>
        </w:rPr>
      </w:pPr>
      <w:r>
        <w:rPr>
          <w:b w:val="0"/>
        </w:rPr>
        <w:t xml:space="preserve">Table 2-2.2 PUSCH </w:t>
      </w:r>
      <w:r>
        <w:rPr>
          <w:b w:val="0"/>
        </w:rPr>
        <w:t>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42CE8486" w14:textId="77777777">
        <w:trPr>
          <w:jc w:val="center"/>
        </w:trPr>
        <w:tc>
          <w:tcPr>
            <w:tcW w:w="1215" w:type="dxa"/>
            <w:shd w:val="clear" w:color="auto" w:fill="auto"/>
          </w:tcPr>
          <w:p w14:paraId="0A6BB7E8" w14:textId="77777777" w:rsidR="005F79E1" w:rsidRDefault="00E819E7">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00CD3607">
                <v:shape id="_x0000_i1029" type="#_x0000_t75" style="width:14.25pt;height:14.25pt" o:ole="">
                  <v:imagedata r:id="rId14" o:title=""/>
                </v:shape>
                <o:OLEObject Type="Embed" ProgID="Equation.3" ShapeID="_x0000_i1029" DrawAspect="Content" ObjectID="_1690741534" r:id="rId19"/>
              </w:object>
            </w:r>
          </w:p>
        </w:tc>
        <w:tc>
          <w:tcPr>
            <w:tcW w:w="4920" w:type="dxa"/>
            <w:shd w:val="clear" w:color="auto" w:fill="auto"/>
          </w:tcPr>
          <w:p w14:paraId="617AE5CB"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1BEF023F" w14:textId="77777777">
        <w:trPr>
          <w:jc w:val="center"/>
        </w:trPr>
        <w:tc>
          <w:tcPr>
            <w:tcW w:w="1215" w:type="dxa"/>
            <w:shd w:val="clear" w:color="auto" w:fill="auto"/>
          </w:tcPr>
          <w:p w14:paraId="07BED21D"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E8F565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35819A1" w14:textId="77777777">
        <w:trPr>
          <w:trHeight w:val="47"/>
          <w:jc w:val="center"/>
        </w:trPr>
        <w:tc>
          <w:tcPr>
            <w:tcW w:w="1215" w:type="dxa"/>
            <w:shd w:val="clear" w:color="auto" w:fill="auto"/>
          </w:tcPr>
          <w:p w14:paraId="3B35F3C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FD6827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5FFBDC58" w14:textId="77777777">
        <w:trPr>
          <w:trHeight w:val="47"/>
          <w:jc w:val="center"/>
        </w:trPr>
        <w:tc>
          <w:tcPr>
            <w:tcW w:w="1215" w:type="dxa"/>
            <w:shd w:val="clear" w:color="auto" w:fill="auto"/>
          </w:tcPr>
          <w:p w14:paraId="65DBD56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D96DF2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C40FB80" w14:textId="77777777" w:rsidR="005F79E1" w:rsidRDefault="005F79E1"/>
    <w:p w14:paraId="43FD4E0B" w14:textId="77777777" w:rsidR="005F79E1" w:rsidRDefault="00E819E7">
      <w:pPr>
        <w:pStyle w:val="Caption"/>
        <w:ind w:left="933" w:firstLine="219"/>
        <w:jc w:val="center"/>
        <w:rPr>
          <w:b w:val="0"/>
        </w:rPr>
      </w:pPr>
      <w:r>
        <w:rPr>
          <w:b w:val="0"/>
        </w:rPr>
        <w:t xml:space="preserve">Table 2-2.3 Minimum gap between the second detected DCI and the beginning of the first PUCCH </w:t>
      </w:r>
      <w:r>
        <w:rPr>
          <w:b w:val="0"/>
        </w:rPr>
        <w:t>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156335BE" w14:textId="77777777">
        <w:trPr>
          <w:jc w:val="center"/>
        </w:trPr>
        <w:tc>
          <w:tcPr>
            <w:tcW w:w="1215" w:type="dxa"/>
            <w:shd w:val="clear" w:color="auto" w:fill="auto"/>
          </w:tcPr>
          <w:p w14:paraId="67A7CF17" w14:textId="77777777" w:rsidR="005F79E1" w:rsidRDefault="00E819E7">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5B9E64D6">
                <v:shape id="_x0000_i1030" type="#_x0000_t75" style="width:14.25pt;height:14.25pt" o:ole="">
                  <v:imagedata r:id="rId14" o:title=""/>
                </v:shape>
                <o:OLEObject Type="Embed" ProgID="Equation.3" ShapeID="_x0000_i1030" DrawAspect="Content" ObjectID="_1690741535" r:id="rId20"/>
              </w:object>
            </w:r>
          </w:p>
        </w:tc>
        <w:tc>
          <w:tcPr>
            <w:tcW w:w="5777" w:type="dxa"/>
            <w:shd w:val="clear" w:color="auto" w:fill="auto"/>
          </w:tcPr>
          <w:p w14:paraId="2BC0900E"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4E468E8B" w14:textId="77777777">
        <w:trPr>
          <w:jc w:val="center"/>
        </w:trPr>
        <w:tc>
          <w:tcPr>
            <w:tcW w:w="1215" w:type="dxa"/>
            <w:shd w:val="clear" w:color="auto" w:fill="auto"/>
          </w:tcPr>
          <w:p w14:paraId="1A11668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2897453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6BC20634" w14:textId="77777777">
        <w:trPr>
          <w:trHeight w:val="47"/>
          <w:jc w:val="center"/>
        </w:trPr>
        <w:tc>
          <w:tcPr>
            <w:tcW w:w="1215" w:type="dxa"/>
            <w:shd w:val="clear" w:color="auto" w:fill="auto"/>
          </w:tcPr>
          <w:p w14:paraId="03D73C3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2EF6E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2D6E707D" w14:textId="77777777">
        <w:trPr>
          <w:trHeight w:val="47"/>
          <w:jc w:val="center"/>
        </w:trPr>
        <w:tc>
          <w:tcPr>
            <w:tcW w:w="1215" w:type="dxa"/>
            <w:shd w:val="clear" w:color="auto" w:fill="auto"/>
          </w:tcPr>
          <w:p w14:paraId="0D74EB7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79B70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0DE3E0F" w14:textId="77777777" w:rsidR="005F79E1" w:rsidRDefault="005F79E1"/>
    <w:p w14:paraId="68FF8656" w14:textId="77777777" w:rsidR="005F79E1" w:rsidRDefault="005F79E1">
      <w:pPr>
        <w:rPr>
          <w:lang w:val="en-GB"/>
        </w:rPr>
      </w:pPr>
    </w:p>
    <w:p w14:paraId="2DD1769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39438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C08DD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0EA0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CFE18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DFABB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3CA7AA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w:t>
            </w:r>
            <w:r>
              <w:rPr>
                <w:rFonts w:ascii="Times New Roman" w:hAnsi="Times New Roman"/>
                <w:szCs w:val="20"/>
                <w:lang w:eastAsia="zh-CN"/>
              </w:rPr>
              <w:t>proposal 2-1-2</w:t>
            </w:r>
          </w:p>
        </w:tc>
      </w:tr>
      <w:tr w:rsidR="005F79E1" w14:paraId="2A9DFC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0B22B3"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13F0B3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F79E1" w14:paraId="6D6D86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8D4D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2A09F9B3"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5BBD0757" w14:textId="77777777" w:rsidR="005F79E1" w:rsidRDefault="00E819E7">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w:t>
            </w:r>
            <w:r>
              <w:rPr>
                <w:rFonts w:ascii="Times New Roman" w:hAnsi="Times New Roman"/>
                <w:szCs w:val="20"/>
                <w:lang w:eastAsia="zh-CN"/>
              </w:rPr>
              <w:t>ilicon’s Tdoc R1-2106446, where the aspect of the gap between the DMRS location and the ending of the scheduled PDSCH varies with SCSs when multi-PDSCH scheduling is considered as shown in the figure below. Basically, such gap becomes shorter when SCS beco</w:t>
            </w:r>
            <w:r>
              <w:rPr>
                <w:rFonts w:ascii="Times New Roman" w:hAnsi="Times New Roman"/>
                <w:szCs w:val="20"/>
                <w:lang w:eastAsia="zh-CN"/>
              </w:rPr>
              <w:t>mes larger due to the reduced symbol length. In our view, this observation should apply to single scheduled PDSCH as well. Furthermore, R1-2106446 also proposes the processing time should further increase if UE performs joint DMRS detection. In our view, b</w:t>
            </w:r>
            <w:r>
              <w:rPr>
                <w:rFonts w:ascii="Times New Roman" w:hAnsi="Times New Roman"/>
                <w:szCs w:val="20"/>
                <w:lang w:eastAsia="zh-CN"/>
              </w:rPr>
              <w:t xml:space="preserve">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TW"/>
              </w:rPr>
              <w:drawing>
                <wp:inline distT="0" distB="0" distL="0" distR="0" wp14:anchorId="668F4BB8" wp14:editId="2258BF5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7DCF8119" w14:textId="77777777" w:rsidR="005F79E1" w:rsidRDefault="00E819E7">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w:t>
            </w:r>
            <w:r>
              <w:rPr>
                <w:rFonts w:ascii="Times New Roman" w:hAnsi="Times New Roman"/>
                <w:szCs w:val="20"/>
                <w:lang w:eastAsia="zh-CN"/>
              </w:rPr>
              <w:t>rther and we are open to discussion. However, the factors listed in the sub-bullets seem to contradict the purpose from a UE vendor’s point of view. In particular, mix-numerology and cross-carrier scheduling should increase the processing complexity instea</w:t>
            </w:r>
            <w:r>
              <w:rPr>
                <w:rFonts w:ascii="Times New Roman" w:hAnsi="Times New Roman"/>
                <w:szCs w:val="20"/>
                <w:lang w:eastAsia="zh-CN"/>
              </w:rPr>
              <w:t>d of reducing it. In fact, in Rel-15/16, both mix-numerology and cross-carrier scheduling have been addressed in the processing time formula specified in clause 5.3 TS 38.214. Furthermore, companies [R1-2107331 Qualcomm] [R1-2107727 Apple] also mention the</w:t>
            </w:r>
            <w:r>
              <w:rPr>
                <w:rFonts w:ascii="Times New Roman" w:hAnsi="Times New Roman"/>
                <w:szCs w:val="20"/>
                <w:lang w:eastAsia="zh-CN"/>
              </w:rPr>
              <w:t xml:space="preserve"> potential need of studying cross-carrier scheduling, which we also support.</w:t>
            </w:r>
          </w:p>
          <w:p w14:paraId="1C989CE3" w14:textId="77777777" w:rsidR="005F79E1" w:rsidRDefault="005F79E1">
            <w:pPr>
              <w:pStyle w:val="BodyText"/>
              <w:tabs>
                <w:tab w:val="left" w:pos="521"/>
              </w:tabs>
              <w:spacing w:after="0" w:line="240" w:lineRule="auto"/>
              <w:rPr>
                <w:rFonts w:ascii="Times New Roman" w:hAnsi="Times New Roman"/>
                <w:szCs w:val="20"/>
                <w:lang w:eastAsia="zh-CN"/>
              </w:rPr>
            </w:pPr>
          </w:p>
          <w:p w14:paraId="25C76D3C"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6EB6562F" w14:textId="77777777" w:rsidR="005F79E1" w:rsidRDefault="005F79E1">
            <w:pPr>
              <w:pStyle w:val="BodyText"/>
              <w:tabs>
                <w:tab w:val="left" w:pos="521"/>
              </w:tabs>
              <w:spacing w:after="0" w:line="240" w:lineRule="auto"/>
              <w:rPr>
                <w:rFonts w:ascii="Times New Roman" w:hAnsi="Times New Roman"/>
                <w:szCs w:val="20"/>
                <w:lang w:eastAsia="zh-CN"/>
              </w:rPr>
            </w:pPr>
          </w:p>
          <w:p w14:paraId="64153C89" w14:textId="77777777" w:rsidR="005F79E1" w:rsidRDefault="00E819E7">
            <w:pPr>
              <w:pStyle w:val="Heading5"/>
              <w:outlineLvl w:val="4"/>
              <w:rPr>
                <w:lang w:eastAsia="zh-CN"/>
              </w:rPr>
            </w:pPr>
            <w:r>
              <w:rPr>
                <w:highlight w:val="cyan"/>
                <w:lang w:eastAsia="zh-CN"/>
              </w:rPr>
              <w:t>Proposal 2-1-2:</w:t>
            </w:r>
          </w:p>
          <w:p w14:paraId="1DC05087"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5DE0F13" w14:textId="77777777" w:rsidR="005F79E1" w:rsidRDefault="00E819E7">
            <w:pPr>
              <w:pStyle w:val="ListParagraph"/>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62F54968" w14:textId="77777777" w:rsidR="005F79E1" w:rsidRDefault="00E819E7">
            <w:pPr>
              <w:pStyle w:val="ListParagraph"/>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 xml:space="preserve">FFS whether to introduce extra </w:t>
            </w:r>
            <w:r>
              <w:rPr>
                <w:rFonts w:asciiTheme="minorHAnsi" w:hAnsiTheme="minorHAnsi" w:cstheme="minorHAnsi"/>
                <w:color w:val="FF0000"/>
                <w:sz w:val="20"/>
                <w:szCs w:val="20"/>
              </w:rPr>
              <w:t>processing time in addition to N1, N2 and N3 considering at least the following factors for single and multi-PDSCH/PUSCH scheduling</w:t>
            </w:r>
          </w:p>
          <w:p w14:paraId="770DFE35"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6EDE38E1"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5E38F2D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9CA147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w:t>
            </w:r>
            <w:r>
              <w:rPr>
                <w:rFonts w:asciiTheme="minorHAnsi" w:hAnsiTheme="minorHAnsi" w:cstheme="minorHAnsi"/>
                <w:color w:val="FF0000"/>
                <w:sz w:val="20"/>
                <w:szCs w:val="20"/>
              </w:rPr>
              <w:t>S detection for multi-PDSCH scheduling</w:t>
            </w:r>
          </w:p>
          <w:p w14:paraId="6880606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FFEAE8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87A2E7D"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525622CA"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4D816DC2"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w:t>
            </w:r>
            <w:r>
              <w:rPr>
                <w:rFonts w:asciiTheme="minorHAnsi" w:hAnsiTheme="minorHAnsi" w:cstheme="minorHAnsi"/>
                <w:strike/>
                <w:color w:val="FF0000"/>
                <w:sz w:val="20"/>
                <w:szCs w:val="20"/>
              </w:rPr>
              <w:t>ing</w:t>
            </w:r>
          </w:p>
          <w:p w14:paraId="795C852A" w14:textId="77777777" w:rsidR="005F79E1" w:rsidRDefault="005F79E1">
            <w:pPr>
              <w:pStyle w:val="BodyText"/>
              <w:spacing w:after="0" w:line="240" w:lineRule="auto"/>
              <w:rPr>
                <w:rFonts w:ascii="Times New Roman" w:hAnsi="Times New Roman"/>
                <w:szCs w:val="20"/>
                <w:lang w:eastAsia="zh-CN"/>
              </w:rPr>
            </w:pPr>
          </w:p>
        </w:tc>
      </w:tr>
      <w:tr w:rsidR="005F79E1" w14:paraId="4BE1EDF6" w14:textId="77777777">
        <w:trPr>
          <w:trHeight w:val="339"/>
        </w:trPr>
        <w:tc>
          <w:tcPr>
            <w:tcW w:w="1870" w:type="dxa"/>
          </w:tcPr>
          <w:p w14:paraId="1DC832B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244D7DD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5F79E1" w14:paraId="118C6BAE" w14:textId="77777777">
        <w:trPr>
          <w:trHeight w:val="339"/>
        </w:trPr>
        <w:tc>
          <w:tcPr>
            <w:tcW w:w="1870" w:type="dxa"/>
          </w:tcPr>
          <w:p w14:paraId="3572C11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E65AD0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DAC999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5F79E1" w14:paraId="0E55CAB3" w14:textId="77777777">
        <w:trPr>
          <w:trHeight w:val="339"/>
        </w:trPr>
        <w:tc>
          <w:tcPr>
            <w:tcW w:w="1870" w:type="dxa"/>
          </w:tcPr>
          <w:p w14:paraId="530BAC94"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E896B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While we are not </w:t>
            </w:r>
            <w:r>
              <w:rPr>
                <w:rFonts w:ascii="Times New Roman" w:hAnsi="Times New Roman"/>
                <w:szCs w:val="20"/>
                <w:lang w:eastAsia="zh-CN"/>
              </w:rPr>
              <w:t>objecting to Proposal 2-1.2, we think the removal of FFS on additional capability is critical issue for agreeing to the proposal. We believe it is technically feasible for certain UEs to support faster processing for 480 and 960kHz (with current state of a</w:t>
            </w:r>
            <w:r>
              <w:rPr>
                <w:rFonts w:ascii="Times New Roman" w:hAnsi="Times New Roman"/>
                <w:szCs w:val="20"/>
                <w:lang w:eastAsia="zh-CN"/>
              </w:rPr>
              <w:t>rt implementation), and to only support these cases that are same as 120kHz seem to be limiting technology that can be deployed in 60GHz.</w:t>
            </w:r>
          </w:p>
          <w:p w14:paraId="52EAA2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5F79E1" w14:paraId="382C6805" w14:textId="77777777">
        <w:trPr>
          <w:trHeight w:val="339"/>
        </w:trPr>
        <w:tc>
          <w:tcPr>
            <w:tcW w:w="1870" w:type="dxa"/>
          </w:tcPr>
          <w:p w14:paraId="0C4DE05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22A41CA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CEB41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5F79E1" w14:paraId="5B86BC02" w14:textId="77777777">
        <w:trPr>
          <w:trHeight w:val="339"/>
        </w:trPr>
        <w:tc>
          <w:tcPr>
            <w:tcW w:w="1870" w:type="dxa"/>
          </w:tcPr>
          <w:p w14:paraId="1A9F53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D5E7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w:t>
            </w:r>
            <w:r>
              <w:rPr>
                <w:rFonts w:ascii="Times New Roman" w:hAnsi="Times New Roman"/>
                <w:szCs w:val="20"/>
                <w:lang w:eastAsia="zh-CN"/>
              </w:rPr>
              <w:t>al 2-1-2a.</w:t>
            </w:r>
          </w:p>
        </w:tc>
      </w:tr>
    </w:tbl>
    <w:p w14:paraId="5AE76E5E" w14:textId="77777777" w:rsidR="005F79E1" w:rsidRDefault="005F79E1"/>
    <w:p w14:paraId="7B81FD96" w14:textId="77777777" w:rsidR="005F79E1" w:rsidRDefault="005F79E1">
      <w:pPr>
        <w:rPr>
          <w:lang w:val="en-GB"/>
        </w:rPr>
      </w:pPr>
    </w:p>
    <w:p w14:paraId="44EA63D8" w14:textId="77777777" w:rsidR="005F79E1" w:rsidRDefault="00E819E7">
      <w:pPr>
        <w:pStyle w:val="Heading5"/>
        <w:rPr>
          <w:lang w:eastAsia="zh-CN"/>
        </w:rPr>
      </w:pPr>
      <w:r>
        <w:rPr>
          <w:highlight w:val="cyan"/>
          <w:lang w:eastAsia="zh-CN"/>
        </w:rPr>
        <w:t>Proposal 2-1-2a (high priority):</w:t>
      </w:r>
    </w:p>
    <w:p w14:paraId="6F053526"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5D4F149"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w:t>
      </w:r>
      <w:r>
        <w:rPr>
          <w:rFonts w:asciiTheme="minorHAnsi" w:hAnsiTheme="minorHAnsi" w:cstheme="minorHAnsi"/>
          <w:sz w:val="20"/>
          <w:szCs w:val="20"/>
        </w:rPr>
        <w:t>additional smaller values for UE capability 1 considering at least the following factors</w:t>
      </w:r>
    </w:p>
    <w:p w14:paraId="4539485F"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19A4FF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7FA55F9"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9C127D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2226302" w14:textId="77777777" w:rsidR="005F79E1" w:rsidRDefault="00E819E7">
      <w:pPr>
        <w:pStyle w:val="Caption"/>
        <w:ind w:left="933" w:firstLine="219"/>
        <w:jc w:val="center"/>
        <w:rPr>
          <w:b w:val="0"/>
        </w:rPr>
      </w:pPr>
      <w:r>
        <w:rPr>
          <w:b w:val="0"/>
        </w:rPr>
        <w:t>Table 2-2.1 PDSCH processing time arrange for PDSCH process</w:t>
      </w:r>
      <w:r>
        <w:rPr>
          <w:b w:val="0"/>
        </w:rPr>
        <w:t>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7F5AA354" w14:textId="77777777">
        <w:trPr>
          <w:jc w:val="center"/>
        </w:trPr>
        <w:tc>
          <w:tcPr>
            <w:tcW w:w="1215" w:type="dxa"/>
            <w:vMerge w:val="restart"/>
            <w:shd w:val="clear" w:color="auto" w:fill="auto"/>
            <w:vAlign w:val="center"/>
          </w:tcPr>
          <w:p w14:paraId="3C3D1FE4" w14:textId="77777777" w:rsidR="005F79E1" w:rsidRDefault="00E819E7">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41B0485D">
                <v:shape id="_x0000_i1031" type="#_x0000_t75" style="width:14.25pt;height:14.25pt" o:ole="">
                  <v:imagedata r:id="rId14" o:title=""/>
                </v:shape>
                <o:OLEObject Type="Embed" ProgID="Equation.3" ShapeID="_x0000_i1031" DrawAspect="Content" ObjectID="_1690741536" r:id="rId22"/>
              </w:object>
            </w:r>
          </w:p>
        </w:tc>
        <w:tc>
          <w:tcPr>
            <w:tcW w:w="8666" w:type="dxa"/>
            <w:gridSpan w:val="2"/>
            <w:shd w:val="clear" w:color="auto" w:fill="auto"/>
          </w:tcPr>
          <w:p w14:paraId="0FFD315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42C59A1F" w14:textId="77777777">
        <w:trPr>
          <w:jc w:val="center"/>
        </w:trPr>
        <w:tc>
          <w:tcPr>
            <w:tcW w:w="1215" w:type="dxa"/>
            <w:vMerge/>
            <w:shd w:val="clear" w:color="auto" w:fill="auto"/>
          </w:tcPr>
          <w:p w14:paraId="5338CDB8"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538DD9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199CA37"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EF6A1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4A5F1211" w14:textId="77777777">
        <w:trPr>
          <w:jc w:val="center"/>
        </w:trPr>
        <w:tc>
          <w:tcPr>
            <w:tcW w:w="1215" w:type="dxa"/>
            <w:shd w:val="clear" w:color="auto" w:fill="auto"/>
          </w:tcPr>
          <w:p w14:paraId="31B65FB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82E21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42995A8"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6B99C460" w14:textId="77777777">
        <w:trPr>
          <w:trHeight w:val="47"/>
          <w:jc w:val="center"/>
        </w:trPr>
        <w:tc>
          <w:tcPr>
            <w:tcW w:w="1215" w:type="dxa"/>
            <w:shd w:val="clear" w:color="auto" w:fill="auto"/>
          </w:tcPr>
          <w:p w14:paraId="3C44ED5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B511FC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23D0FF4"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17BB3265" w14:textId="77777777">
        <w:trPr>
          <w:trHeight w:val="47"/>
          <w:jc w:val="center"/>
        </w:trPr>
        <w:tc>
          <w:tcPr>
            <w:tcW w:w="1215" w:type="dxa"/>
            <w:shd w:val="clear" w:color="auto" w:fill="auto"/>
          </w:tcPr>
          <w:p w14:paraId="050F94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1C7B027"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4BD92F3"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0389166D" w14:textId="77777777" w:rsidR="005F79E1" w:rsidRDefault="005F79E1"/>
    <w:p w14:paraId="3D2DFCE2" w14:textId="77777777" w:rsidR="005F79E1" w:rsidRDefault="00E819E7">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75B89B64" w14:textId="77777777">
        <w:trPr>
          <w:jc w:val="center"/>
        </w:trPr>
        <w:tc>
          <w:tcPr>
            <w:tcW w:w="1215" w:type="dxa"/>
            <w:shd w:val="clear" w:color="auto" w:fill="auto"/>
          </w:tcPr>
          <w:p w14:paraId="284B472A" w14:textId="77777777" w:rsidR="005F79E1" w:rsidRDefault="00E819E7">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22D4EBA2">
                <v:shape id="_x0000_i1032" type="#_x0000_t75" style="width:14.25pt;height:14.25pt" o:ole="">
                  <v:imagedata r:id="rId14" o:title=""/>
                </v:shape>
                <o:OLEObject Type="Embed" ProgID="Equation.3" ShapeID="_x0000_i1032" DrawAspect="Content" ObjectID="_1690741537" r:id="rId23"/>
              </w:object>
            </w:r>
          </w:p>
        </w:tc>
        <w:tc>
          <w:tcPr>
            <w:tcW w:w="4920" w:type="dxa"/>
            <w:shd w:val="clear" w:color="auto" w:fill="auto"/>
          </w:tcPr>
          <w:p w14:paraId="6AF5E0A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78ECF3F6" w14:textId="77777777">
        <w:trPr>
          <w:jc w:val="center"/>
        </w:trPr>
        <w:tc>
          <w:tcPr>
            <w:tcW w:w="1215" w:type="dxa"/>
            <w:shd w:val="clear" w:color="auto" w:fill="auto"/>
          </w:tcPr>
          <w:p w14:paraId="462E500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9C0EA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F47FB52" w14:textId="77777777">
        <w:trPr>
          <w:trHeight w:val="47"/>
          <w:jc w:val="center"/>
        </w:trPr>
        <w:tc>
          <w:tcPr>
            <w:tcW w:w="1215" w:type="dxa"/>
            <w:shd w:val="clear" w:color="auto" w:fill="auto"/>
          </w:tcPr>
          <w:p w14:paraId="35582B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2883AE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736DEAED" w14:textId="77777777">
        <w:trPr>
          <w:trHeight w:val="47"/>
          <w:jc w:val="center"/>
        </w:trPr>
        <w:tc>
          <w:tcPr>
            <w:tcW w:w="1215" w:type="dxa"/>
            <w:shd w:val="clear" w:color="auto" w:fill="auto"/>
          </w:tcPr>
          <w:p w14:paraId="57813EF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5A9E0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ADA8B9E" w14:textId="77777777" w:rsidR="005F79E1" w:rsidRDefault="005F79E1"/>
    <w:p w14:paraId="0D2B209E" w14:textId="77777777" w:rsidR="005F79E1" w:rsidRDefault="00E819E7">
      <w:pPr>
        <w:pStyle w:val="Caption"/>
        <w:ind w:left="933" w:firstLine="219"/>
        <w:jc w:val="center"/>
        <w:rPr>
          <w:b w:val="0"/>
        </w:rPr>
      </w:pPr>
      <w:r>
        <w:rPr>
          <w:b w:val="0"/>
        </w:rPr>
        <w:t xml:space="preserve">Table 2-2.3 Minimum gap between the second detected DCI and the </w:t>
      </w:r>
      <w:r>
        <w:rPr>
          <w:b w:val="0"/>
        </w:rPr>
        <w:t>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3E194A2A" w14:textId="77777777">
        <w:trPr>
          <w:jc w:val="center"/>
        </w:trPr>
        <w:tc>
          <w:tcPr>
            <w:tcW w:w="1215" w:type="dxa"/>
            <w:shd w:val="clear" w:color="auto" w:fill="auto"/>
          </w:tcPr>
          <w:p w14:paraId="4A8EF64F" w14:textId="77777777" w:rsidR="005F79E1" w:rsidRDefault="00E819E7">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5D606324">
                <v:shape id="_x0000_i1033" type="#_x0000_t75" style="width:14.25pt;height:14.25pt" o:ole="">
                  <v:imagedata r:id="rId14" o:title=""/>
                </v:shape>
                <o:OLEObject Type="Embed" ProgID="Equation.3" ShapeID="_x0000_i1033" DrawAspect="Content" ObjectID="_1690741538" r:id="rId24"/>
              </w:object>
            </w:r>
          </w:p>
        </w:tc>
        <w:tc>
          <w:tcPr>
            <w:tcW w:w="5777" w:type="dxa"/>
            <w:shd w:val="clear" w:color="auto" w:fill="auto"/>
          </w:tcPr>
          <w:p w14:paraId="698C154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00516ABA" w14:textId="77777777">
        <w:trPr>
          <w:jc w:val="center"/>
        </w:trPr>
        <w:tc>
          <w:tcPr>
            <w:tcW w:w="1215" w:type="dxa"/>
            <w:shd w:val="clear" w:color="auto" w:fill="auto"/>
          </w:tcPr>
          <w:p w14:paraId="6B3F13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DD7868B"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724BD87C" w14:textId="77777777">
        <w:trPr>
          <w:trHeight w:val="47"/>
          <w:jc w:val="center"/>
        </w:trPr>
        <w:tc>
          <w:tcPr>
            <w:tcW w:w="1215" w:type="dxa"/>
            <w:shd w:val="clear" w:color="auto" w:fill="auto"/>
          </w:tcPr>
          <w:p w14:paraId="4E78082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DDD54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4EF4BDE6" w14:textId="77777777">
        <w:trPr>
          <w:trHeight w:val="47"/>
          <w:jc w:val="center"/>
        </w:trPr>
        <w:tc>
          <w:tcPr>
            <w:tcW w:w="1215" w:type="dxa"/>
            <w:shd w:val="clear" w:color="auto" w:fill="auto"/>
          </w:tcPr>
          <w:p w14:paraId="62BD093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916E8F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E25FCCB" w14:textId="77777777" w:rsidR="005F79E1" w:rsidRDefault="005F79E1"/>
    <w:p w14:paraId="325FC2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504F49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AAF3A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530E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0C47FD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D54D8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E0B910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w:t>
            </w:r>
            <w:r>
              <w:rPr>
                <w:rFonts w:ascii="Times New Roman" w:hAnsi="Times New Roman"/>
                <w:szCs w:val="20"/>
                <w:lang w:eastAsia="zh-CN"/>
              </w:rPr>
              <w:t>proposal 2-1-2a.</w:t>
            </w:r>
          </w:p>
          <w:p w14:paraId="4CC8803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w:t>
            </w:r>
            <w:r>
              <w:rPr>
                <w:rFonts w:ascii="Times New Roman" w:hAnsi="Times New Roman"/>
                <w:szCs w:val="20"/>
                <w:lang w:eastAsia="zh-CN"/>
              </w:rPr>
              <w:t xml:space="preserve">a specific cell to enable this for the UE, and how peak throughput is handled is quite different (see TS38.214 Section 5.1.3 and 6.1.4). The handling of TBS and per-celll enablement configuration is one of the key differences for capability 2. </w:t>
            </w:r>
          </w:p>
          <w:p w14:paraId="42EC2F7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Because of </w:t>
            </w:r>
            <w:r>
              <w:rPr>
                <w:rFonts w:ascii="Times New Roman" w:hAnsi="Times New Roman"/>
                <w:szCs w:val="20"/>
                <w:lang w:eastAsia="zh-CN"/>
              </w:rPr>
              <w:t>this, we think we should still work with capability 1 framework, as capability 2 is not supported for FR2 but only supported in FR1.</w:t>
            </w:r>
          </w:p>
          <w:p w14:paraId="79E61F3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5F79E1" w14:paraId="0AB0F0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D35D2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7AA61DD" w14:textId="77777777" w:rsidR="005F79E1" w:rsidRDefault="00E819E7">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2E791EF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7A50493"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0AD735E"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w:t>
            </w:r>
            <w:r>
              <w:rPr>
                <w:rFonts w:asciiTheme="minorHAnsi" w:hAnsiTheme="minorHAnsi" w:cstheme="minorHAnsi"/>
                <w:sz w:val="20"/>
                <w:szCs w:val="20"/>
              </w:rPr>
              <w:t>ix numerology scheduling</w:t>
            </w:r>
          </w:p>
          <w:p w14:paraId="692F894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FB2687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A5EB136" w14:textId="77777777" w:rsidR="005F79E1" w:rsidRDefault="00E819E7">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w:t>
            </w:r>
            <w:r>
              <w:rPr>
                <w:rFonts w:asciiTheme="minorHAnsi" w:hAnsiTheme="minorHAnsi" w:cstheme="minorHAnsi"/>
              </w:rPr>
              <w:t>g what is the result for this agreement if the aggregation of all factors will contribute as additional delay for the timeline?</w:t>
            </w:r>
          </w:p>
          <w:p w14:paraId="7DC15ADA" w14:textId="77777777" w:rsidR="005F79E1" w:rsidRDefault="00E819E7">
            <w:pPr>
              <w:rPr>
                <w:rFonts w:asciiTheme="minorHAnsi" w:hAnsiTheme="minorHAnsi" w:cstheme="minorHAnsi"/>
              </w:rPr>
            </w:pPr>
            <w:r>
              <w:rPr>
                <w:rFonts w:asciiTheme="minorHAnsi" w:hAnsiTheme="minorHAnsi" w:cstheme="minorHAnsi"/>
              </w:rPr>
              <w:t>Alt1) We end up with two set of N1/N2/N3 tables for UE capability 1</w:t>
            </w:r>
          </w:p>
          <w:p w14:paraId="7DC74F28"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6234BC5F"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1C2B78AF" w14:textId="77777777" w:rsidR="005F79E1" w:rsidRDefault="00E819E7">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4AC181D4" w14:textId="77777777" w:rsidR="005F79E1" w:rsidRDefault="00E819E7">
            <w:pPr>
              <w:rPr>
                <w:rFonts w:asciiTheme="minorHAnsi" w:hAnsiTheme="minorHAnsi" w:cstheme="minorHAnsi"/>
                <w:szCs w:val="22"/>
              </w:rPr>
            </w:pPr>
            <w:r>
              <w:rPr>
                <w:lang w:eastAsia="zh-CN"/>
              </w:rPr>
              <w:lastRenderedPageBreak/>
              <w:t xml:space="preserve">Alt3) Keep current value or </w:t>
            </w:r>
            <w:r>
              <w:rPr>
                <w:lang w:eastAsia="zh-CN"/>
              </w:rPr>
              <w:t>squeeze table value to a smaller value, but put those factors with additional complexity into the timeline formulation.</w:t>
            </w:r>
          </w:p>
          <w:p w14:paraId="7C9E7AF4" w14:textId="77777777" w:rsidR="005F79E1" w:rsidRDefault="00E819E7">
            <w:pPr>
              <w:rPr>
                <w:rFonts w:asciiTheme="minorHAnsi" w:hAnsiTheme="minorHAnsi" w:cstheme="minorHAnsi"/>
              </w:rPr>
            </w:pPr>
            <w:r>
              <w:rPr>
                <w:rFonts w:asciiTheme="minorHAnsi" w:hAnsiTheme="minorHAnsi" w:cstheme="minorHAnsi"/>
              </w:rPr>
              <w:t>The current proposal reads like 2 but we think 3 may be another choice.</w:t>
            </w:r>
          </w:p>
          <w:p w14:paraId="66DFD3C8" w14:textId="77777777" w:rsidR="005F79E1" w:rsidRDefault="00E819E7">
            <w:pPr>
              <w:rPr>
                <w:rFonts w:asciiTheme="minorHAnsi" w:hAnsiTheme="minorHAnsi" w:cstheme="minorHAnsi"/>
              </w:rPr>
            </w:pPr>
            <w:r>
              <w:rPr>
                <w:rFonts w:asciiTheme="minorHAnsi" w:hAnsiTheme="minorHAnsi" w:cstheme="minorHAnsi"/>
              </w:rPr>
              <w:t>We want to point out actual timeline is not exactly N1/N2/N3 val</w:t>
            </w:r>
            <w:r>
              <w:rPr>
                <w:rFonts w:asciiTheme="minorHAnsi" w:hAnsiTheme="minorHAnsi" w:cstheme="minorHAnsi"/>
              </w:rPr>
              <w:t xml:space="preserve">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m:t>
                  </m:r>
                  <m:r>
                    <w:rPr>
                      <w:rFonts w:ascii="Cambria Math" w:hAnsi="Cambria Math" w:cstheme="minorHAnsi"/>
                    </w:rPr>
                    <m:t>,1</m:t>
                  </m:r>
                </m:sub>
              </m:sSub>
            </m:oMath>
            <w:r>
              <w:rPr>
                <w:rFonts w:asciiTheme="minorHAnsi" w:hAnsiTheme="minorHAnsi" w:cstheme="minorHAnsi"/>
              </w:rPr>
              <w:t>, it is defined as:</w:t>
            </w:r>
          </w:p>
          <w:bookmarkStart w:id="24" w:name="_Hlk500865557"/>
          <w:bookmarkStart w:id="25" w:name="_Hlk45742881"/>
          <w:bookmarkStart w:id="26" w:name="_Hlk508187268"/>
          <w:p w14:paraId="33CC8449" w14:textId="77777777" w:rsidR="005F79E1" w:rsidRDefault="00E819E7">
            <w:pPr>
              <w:rPr>
                <w:rFonts w:asciiTheme="minorHAnsi" w:hAnsiTheme="minorHAnsi" w:cstheme="minorHAnsi"/>
              </w:rPr>
            </w:pPr>
            <w:r>
              <w:rPr>
                <w:rFonts w:asciiTheme="minorHAnsi" w:eastAsiaTheme="minorHAnsi" w:hAnsiTheme="minorHAnsi" w:cstheme="minorBidi"/>
                <w:position w:val="-12"/>
                <w:sz w:val="22"/>
                <w:szCs w:val="22"/>
              </w:rPr>
              <w:object w:dxaOrig="3851" w:dyaOrig="352" w14:anchorId="55C84C3F">
                <v:shape id="_x0000_i1034" type="#_x0000_t75" style="width:192.75pt;height:17.25pt" o:ole="">
                  <v:imagedata r:id="rId25" o:title=""/>
                </v:shape>
                <o:OLEObject Type="Embed" ProgID="Equation.DSMT4" ShapeID="_x0000_i1034" DrawAspect="Content" ObjectID="_1690741539" r:id="rId26"/>
              </w:object>
            </w:r>
            <w:bookmarkEnd w:id="24"/>
            <w:bookmarkEnd w:id="25"/>
            <w:bookmarkEnd w:id="26"/>
            <w:r>
              <w:rPr>
                <w:rFonts w:asciiTheme="minorHAnsi" w:hAnsiTheme="minorHAnsi" w:cstheme="minorHAnsi"/>
              </w:rPr>
              <w:t xml:space="preserve"> </w:t>
            </w:r>
          </w:p>
          <w:p w14:paraId="47FBBC2F" w14:textId="77777777" w:rsidR="005F79E1" w:rsidRDefault="00E819E7">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w:t>
            </w:r>
            <w:r>
              <w:rPr>
                <w:lang w:eastAsia="zh-CN"/>
              </w:rPr>
              <w:t>f PUCCH, LBT time , etc..</w:t>
            </w:r>
          </w:p>
          <w:p w14:paraId="1F6F44D9" w14:textId="77777777" w:rsidR="005F79E1" w:rsidRDefault="00E819E7">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5F79E1" w14:paraId="216233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FEBD8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7B9561C" w14:textId="77777777" w:rsidR="005F79E1" w:rsidRDefault="00E819E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w:t>
            </w:r>
            <w:r>
              <w:rPr>
                <w:rFonts w:ascii="Times New Roman" w:hAnsi="Times New Roman"/>
                <w:szCs w:val="20"/>
                <w:lang w:eastAsia="zh-CN"/>
              </w:rPr>
              <w: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6C292BE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w:t>
            </w:r>
            <w:r>
              <w:rPr>
                <w:rFonts w:asciiTheme="minorHAnsi" w:hAnsiTheme="minorHAnsi" w:cstheme="minorHAnsi"/>
                <w:sz w:val="20"/>
                <w:szCs w:val="20"/>
              </w:rPr>
              <w:t>sidering at least the following factors</w:t>
            </w:r>
          </w:p>
          <w:p w14:paraId="02859AC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w:t>
            </w:r>
            <w:r>
              <w:rPr>
                <w:rFonts w:ascii="Times New Roman" w:hAnsi="Times New Roman"/>
                <w:szCs w:val="20"/>
                <w:lang w:eastAsia="zh-CN"/>
              </w:rPr>
              <w:t>ed to ensure we have some fundamental processing requirement in the end of this WI. However, we fail to find the use cases which need much lower latency requirement than eMBB and it is still no clear to us the need for a lower latency requirement than what</w:t>
            </w:r>
            <w:r>
              <w:rPr>
                <w:rFonts w:ascii="Times New Roman" w:hAnsi="Times New Roman"/>
                <w:szCs w:val="20"/>
                <w:lang w:eastAsia="zh-CN"/>
              </w:rPr>
              <w:t xml:space="preserve"> we have for FR2-1. In our view, it will be helpful to proceed the discussion of the additional advanced UE processing capability if companies can provide some information regarding the use cases with the latency requirements as potentail design target.</w:t>
            </w:r>
          </w:p>
          <w:p w14:paraId="5A8E98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Se</w:t>
            </w:r>
            <w:r>
              <w:rPr>
                <w:rFonts w:ascii="Times New Roman" w:hAnsi="Times New Roman"/>
                <w:szCs w:val="20"/>
                <w:lang w:eastAsia="zh-CN"/>
              </w:rPr>
              <w:t xml:space="preserve">cond, assuming we do see the need to introduce additional smaller values for UE processing timeline capability, how to evaluate the processing timeline should be discussed in order to finalize the values. For example, it might be beneficial if we can come </w:t>
            </w:r>
            <w:r>
              <w:rPr>
                <w:rFonts w:ascii="Times New Roman" w:hAnsi="Times New Roman"/>
                <w:szCs w:val="20"/>
                <w:lang w:eastAsia="zh-CN"/>
              </w:rPr>
              <w:t>out with a specific evaluation setup, e.g., BD/CCE limit for single or multi-slot PDCCH monitoring, mix-numerology with the SCS ranges, instead of having the high level description on those aspects. In our view, without the specific evaluation setup, it mi</w:t>
            </w:r>
            <w:r>
              <w:rPr>
                <w:rFonts w:ascii="Times New Roman" w:hAnsi="Times New Roman"/>
                <w:szCs w:val="20"/>
                <w:lang w:eastAsia="zh-CN"/>
              </w:rPr>
              <w:t xml:space="preserve">ght be difficult to converge the timeline values. </w:t>
            </w:r>
          </w:p>
          <w:p w14:paraId="2B711427" w14:textId="77777777" w:rsidR="005F79E1" w:rsidRDefault="005F79E1">
            <w:pPr>
              <w:pStyle w:val="BodyText"/>
              <w:spacing w:after="0" w:line="240" w:lineRule="auto"/>
              <w:rPr>
                <w:rFonts w:ascii="Times New Roman" w:hAnsi="Times New Roman"/>
                <w:szCs w:val="20"/>
                <w:lang w:eastAsia="zh-CN"/>
              </w:rPr>
            </w:pPr>
          </w:p>
          <w:p w14:paraId="2C1ED4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the same clarification question as Samsung on the consequence of this bullet. If we eventually introduce an additional smaller value than the table listed in the proposal, does it mean we have two timeline values for UE capability 1 and UE can</w:t>
            </w:r>
            <w:r>
              <w:rPr>
                <w:rFonts w:ascii="Times New Roman" w:hAnsi="Times New Roman"/>
                <w:szCs w:val="20"/>
                <w:lang w:eastAsia="zh-CN"/>
              </w:rPr>
              <w:t xml:space="preserve"> report the smaller value as optional UE capability? If that is the case, then what is the difference to introducing capability 2 to address the additional smaller value? </w:t>
            </w:r>
          </w:p>
          <w:p w14:paraId="35D715B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w:t>
            </w:r>
            <w:r>
              <w:rPr>
                <w:rFonts w:ascii="Times New Roman" w:hAnsi="Times New Roman"/>
                <w:szCs w:val="20"/>
                <w:lang w:eastAsia="zh-CN"/>
              </w:rPr>
              <w:t>ding, the purpose of capability 2 is to serve URLLC type low latency requirement. The condition on the RB size of capability 2 is to ensure UE can achieve such low latency timeline and URLLC service might not need large resource allocation.</w:t>
            </w:r>
          </w:p>
          <w:p w14:paraId="1767F0E2" w14:textId="77777777" w:rsidR="005F79E1" w:rsidRDefault="005F79E1">
            <w:pPr>
              <w:pStyle w:val="BodyText"/>
              <w:spacing w:after="0" w:line="240" w:lineRule="auto"/>
              <w:rPr>
                <w:rFonts w:ascii="Times New Roman" w:hAnsi="Times New Roman"/>
                <w:szCs w:val="20"/>
                <w:lang w:eastAsia="zh-CN"/>
              </w:rPr>
            </w:pPr>
          </w:p>
          <w:p w14:paraId="0990CF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w:t>
            </w:r>
            <w:r>
              <w:rPr>
                <w:rFonts w:ascii="Times New Roman" w:hAnsi="Times New Roman"/>
                <w:szCs w:val="20"/>
                <w:lang w:eastAsia="zh-CN"/>
              </w:rPr>
              <w:t xml:space="preserve">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m:t>
                  </m:r>
                  <m:r>
                    <w:rPr>
                      <w:rFonts w:ascii="Cambria Math" w:hAnsi="Cambria Math"/>
                      <w:szCs w:val="20"/>
                      <w:lang w:eastAsia="zh-CN"/>
                    </w:rPr>
                    <m:t>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138143DE" w14:textId="77777777" w:rsidR="005F79E1" w:rsidRDefault="005F79E1">
            <w:pPr>
              <w:pStyle w:val="BodyText"/>
              <w:spacing w:after="0" w:line="240" w:lineRule="auto"/>
              <w:rPr>
                <w:rFonts w:ascii="Times New Roman" w:hAnsi="Times New Roman"/>
                <w:szCs w:val="20"/>
                <w:lang w:eastAsia="zh-CN"/>
              </w:rPr>
            </w:pPr>
          </w:p>
          <w:p w14:paraId="6115654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CDC2A05" w14:textId="77777777" w:rsidR="005F79E1" w:rsidRDefault="005F79E1">
            <w:pPr>
              <w:pStyle w:val="BodyText"/>
              <w:spacing w:after="0" w:line="240" w:lineRule="auto"/>
              <w:rPr>
                <w:rFonts w:ascii="Times New Roman" w:hAnsi="Times New Roman"/>
                <w:szCs w:val="20"/>
                <w:lang w:eastAsia="zh-CN"/>
              </w:rPr>
            </w:pPr>
          </w:p>
          <w:p w14:paraId="7544BCA2" w14:textId="77777777" w:rsidR="005F79E1" w:rsidRDefault="005F79E1">
            <w:pPr>
              <w:pStyle w:val="BodyText"/>
              <w:spacing w:after="0" w:line="240" w:lineRule="auto"/>
              <w:rPr>
                <w:rFonts w:ascii="Times New Roman" w:hAnsi="Times New Roman"/>
                <w:szCs w:val="20"/>
                <w:lang w:eastAsia="zh-CN"/>
              </w:rPr>
            </w:pPr>
          </w:p>
          <w:p w14:paraId="6905833E" w14:textId="77777777" w:rsidR="005F79E1" w:rsidRDefault="005F79E1">
            <w:pPr>
              <w:rPr>
                <w:lang w:val="en-GB"/>
              </w:rPr>
            </w:pPr>
          </w:p>
          <w:p w14:paraId="1388CD0C" w14:textId="77777777" w:rsidR="005F79E1" w:rsidRDefault="00E819E7">
            <w:pPr>
              <w:pStyle w:val="Heading5"/>
              <w:outlineLvl w:val="4"/>
              <w:rPr>
                <w:lang w:eastAsia="zh-CN"/>
              </w:rPr>
            </w:pPr>
            <w:r>
              <w:rPr>
                <w:highlight w:val="cyan"/>
                <w:lang w:eastAsia="zh-CN"/>
              </w:rPr>
              <w:t>Proposal 2-1-2a (high priority):</w:t>
            </w:r>
          </w:p>
          <w:p w14:paraId="022F11F1"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w:t>
            </w:r>
            <w:r>
              <w:rPr>
                <w:rFonts w:asciiTheme="minorHAnsi" w:hAnsiTheme="minorHAnsi" w:cstheme="minorHAnsi"/>
              </w:rPr>
              <w:t xml:space="preserve">duling </w:t>
            </w:r>
            <w:r>
              <w:rPr>
                <w:rFonts w:asciiTheme="minorHAnsi" w:hAnsiTheme="minorHAnsi" w:cstheme="minorHAnsi"/>
                <w:color w:val="FF0000"/>
              </w:rPr>
              <w:t>as basic UE capability</w:t>
            </w:r>
            <w:r>
              <w:rPr>
                <w:rFonts w:asciiTheme="minorHAnsi" w:hAnsiTheme="minorHAnsi" w:cstheme="minorHAnsi"/>
              </w:rPr>
              <w:t>.</w:t>
            </w:r>
          </w:p>
          <w:p w14:paraId="62CFF017"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E3A7C4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 xml:space="preserve">PDCCH monitoring </w:t>
            </w:r>
            <w:r>
              <w:rPr>
                <w:rFonts w:asciiTheme="minorHAnsi" w:hAnsiTheme="minorHAnsi" w:cstheme="minorHAnsi"/>
                <w:sz w:val="20"/>
                <w:szCs w:val="20"/>
              </w:rPr>
              <w:t>capability</w:t>
            </w:r>
          </w:p>
          <w:p w14:paraId="04BE52B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77DC52"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54C053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70D72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3FA307B"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Short PDSCH processing</w:t>
            </w:r>
            <w:r>
              <w:rPr>
                <w:rFonts w:asciiTheme="minorHAnsi" w:hAnsiTheme="minorHAnsi" w:cstheme="minorHAnsi"/>
                <w:color w:val="FF0000"/>
                <w:szCs w:val="20"/>
                <w:lang w:eastAsia="zh-CN"/>
              </w:rPr>
              <w:t xml:space="preserve">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022C590"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2101E7D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128550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6354097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29FD404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398AAC7" w14:textId="77777777" w:rsidR="005F79E1" w:rsidRDefault="005F79E1">
            <w:pPr>
              <w:pStyle w:val="BodyText"/>
              <w:spacing w:after="0" w:line="240" w:lineRule="auto"/>
              <w:rPr>
                <w:rFonts w:ascii="Times New Roman" w:hAnsi="Times New Roman"/>
                <w:szCs w:val="20"/>
                <w:lang w:eastAsia="zh-CN"/>
              </w:rPr>
            </w:pPr>
          </w:p>
          <w:p w14:paraId="42DC88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F79E1" w14:paraId="2AD4DB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4EF1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28F62B8"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We don't think the </w:t>
            </w:r>
            <w:r>
              <w:rPr>
                <w:rFonts w:ascii="Times New Roman" w:hAnsi="Times New Roman"/>
                <w:szCs w:val="20"/>
                <w:lang w:eastAsia="zh-CN"/>
              </w:rPr>
              <w:t>proper approach is being followed. Previously RAN1 agreed on an upper bound for the processing timelines as follows:</w:t>
            </w:r>
          </w:p>
          <w:p w14:paraId="71CAFB11" w14:textId="77777777" w:rsidR="005F79E1" w:rsidRDefault="00E819E7">
            <w:pPr>
              <w:pStyle w:val="BodyText"/>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130EAD4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So, the correct </w:t>
            </w:r>
            <w:r>
              <w:rPr>
                <w:rFonts w:ascii="Times New Roman" w:hAnsi="Times New Roman"/>
                <w:szCs w:val="20"/>
                <w:lang w:eastAsia="zh-CN"/>
              </w:rPr>
              <w:t>approach would be to now agree on a lower bound for the processing timelines, and then further discuss what value(s) to support within that range. This was the approach that was followed in Rel-15, for example for PDCCH monitoring capabilities.</w:t>
            </w:r>
          </w:p>
          <w:p w14:paraId="351AE24D"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Hence, our </w:t>
            </w:r>
            <w:r>
              <w:rPr>
                <w:rFonts w:ascii="Times New Roman" w:hAnsi="Times New Roman"/>
                <w:szCs w:val="20"/>
                <w:lang w:eastAsia="zh-CN"/>
              </w:rPr>
              <w:t xml:space="preserve">preference would be to adjust the proposal as follows, where the lower bound is a sort of "compromise" between companies that proposed lower values of N1/N2/N3, e.g., Nokia, Ericsson, CATT. </w:t>
            </w:r>
          </w:p>
          <w:p w14:paraId="63686575" w14:textId="77777777" w:rsidR="005F79E1" w:rsidRDefault="005F79E1">
            <w:pPr>
              <w:pStyle w:val="BodyText"/>
              <w:spacing w:after="0"/>
              <w:jc w:val="left"/>
              <w:rPr>
                <w:rFonts w:ascii="Times New Roman" w:hAnsi="Times New Roman"/>
                <w:szCs w:val="20"/>
                <w:lang w:eastAsia="zh-CN"/>
              </w:rPr>
            </w:pPr>
          </w:p>
          <w:p w14:paraId="37093044" w14:textId="77777777" w:rsidR="005F79E1" w:rsidRDefault="00E819E7">
            <w:pPr>
              <w:pStyle w:val="Heading5"/>
              <w:outlineLvl w:val="4"/>
              <w:rPr>
                <w:lang w:eastAsia="zh-CN"/>
              </w:rPr>
            </w:pPr>
            <w:r>
              <w:rPr>
                <w:highlight w:val="cyan"/>
                <w:lang w:eastAsia="zh-CN"/>
              </w:rPr>
              <w:lastRenderedPageBreak/>
              <w:t>Revised Proposal 2-1-2a (high priority):</w:t>
            </w:r>
          </w:p>
          <w:p w14:paraId="768D76B8" w14:textId="77777777" w:rsidR="005F79E1" w:rsidRDefault="00E819E7">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2C105EC4" w14:textId="77777777" w:rsidR="005F79E1" w:rsidRDefault="00E819E7">
            <w:pPr>
              <w:pStyle w:val="ListParagraph"/>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w:t>
            </w:r>
            <w:r>
              <w:rPr>
                <w:rFonts w:asciiTheme="minorHAnsi" w:hAnsiTheme="minorHAnsi" w:cstheme="minorHAnsi"/>
                <w:strike/>
                <w:color w:val="FF0000"/>
                <w:sz w:val="20"/>
                <w:szCs w:val="20"/>
              </w:rPr>
              <w:t xml:space="preserve">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B104A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0B0D1DD9"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113EC941"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30BB77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22EA7F50" w14:textId="77777777" w:rsidR="005F79E1" w:rsidRDefault="00E819E7">
            <w:pPr>
              <w:pStyle w:val="Caption"/>
              <w:ind w:left="933" w:firstLine="219"/>
              <w:jc w:val="center"/>
              <w:rPr>
                <w:b w:val="0"/>
              </w:rPr>
            </w:pPr>
            <w:r>
              <w:rPr>
                <w:b w:val="0"/>
              </w:rPr>
              <w:t xml:space="preserve">Table 2-2.1 PDSCH processing time arrange for </w:t>
            </w:r>
            <w:r>
              <w:rPr>
                <w:b w:val="0"/>
              </w:rPr>
              <w:t>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5F79E1" w14:paraId="5774A339" w14:textId="77777777">
              <w:trPr>
                <w:jc w:val="center"/>
              </w:trPr>
              <w:tc>
                <w:tcPr>
                  <w:tcW w:w="1215" w:type="dxa"/>
                  <w:vMerge w:val="restart"/>
                  <w:shd w:val="clear" w:color="auto" w:fill="auto"/>
                  <w:vAlign w:val="center"/>
                </w:tcPr>
                <w:p w14:paraId="1922EFA4" w14:textId="77777777" w:rsidR="005F79E1" w:rsidRDefault="00E819E7">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0021E382">
                      <v:shape id="_x0000_i1035" type="#_x0000_t75" style="width:14.25pt;height:14.25pt" o:ole="">
                        <v:imagedata r:id="rId14" o:title=""/>
                      </v:shape>
                      <o:OLEObject Type="Embed" ProgID="Equation.3" ShapeID="_x0000_i1035" DrawAspect="Content" ObjectID="_1690741540" r:id="rId27"/>
                    </w:object>
                  </w:r>
                </w:p>
              </w:tc>
              <w:tc>
                <w:tcPr>
                  <w:tcW w:w="8666" w:type="dxa"/>
                  <w:gridSpan w:val="2"/>
                  <w:shd w:val="clear" w:color="auto" w:fill="auto"/>
                </w:tcPr>
                <w:p w14:paraId="6C50164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7C096BE3" w14:textId="77777777">
              <w:trPr>
                <w:jc w:val="center"/>
              </w:trPr>
              <w:tc>
                <w:tcPr>
                  <w:tcW w:w="1215" w:type="dxa"/>
                  <w:vMerge/>
                  <w:shd w:val="clear" w:color="auto" w:fill="auto"/>
                </w:tcPr>
                <w:p w14:paraId="30A6A95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04BB03BD"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58B25AE"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6314AA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10EB60F" w14:textId="77777777">
              <w:trPr>
                <w:jc w:val="center"/>
              </w:trPr>
              <w:tc>
                <w:tcPr>
                  <w:tcW w:w="1215" w:type="dxa"/>
                  <w:shd w:val="clear" w:color="auto" w:fill="auto"/>
                </w:tcPr>
                <w:p w14:paraId="107CDC6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2120157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6E52D7B"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7DE2D659" w14:textId="77777777">
              <w:trPr>
                <w:trHeight w:val="47"/>
                <w:jc w:val="center"/>
              </w:trPr>
              <w:tc>
                <w:tcPr>
                  <w:tcW w:w="1215" w:type="dxa"/>
                  <w:shd w:val="clear" w:color="auto" w:fill="auto"/>
                </w:tcPr>
                <w:p w14:paraId="2C6AFFE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 xml:space="preserve">5 (480 </w:t>
                  </w:r>
                  <w:r>
                    <w:rPr>
                      <w:rFonts w:ascii="Times New Roman" w:eastAsiaTheme="minorEastAsia" w:hAnsi="Times New Roman"/>
                      <w:color w:val="000000"/>
                      <w:sz w:val="20"/>
                      <w:lang w:val="en-GB"/>
                    </w:rPr>
                    <w:t>kHz)</w:t>
                  </w:r>
                </w:p>
              </w:tc>
              <w:tc>
                <w:tcPr>
                  <w:tcW w:w="4590" w:type="dxa"/>
                  <w:shd w:val="clear" w:color="auto" w:fill="auto"/>
                </w:tcPr>
                <w:p w14:paraId="1FE8A32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3AC6F647" w14:textId="77777777" w:rsidR="005F79E1" w:rsidRDefault="00E819E7">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5F79E1" w14:paraId="6D0F8F53" w14:textId="77777777">
              <w:trPr>
                <w:trHeight w:val="47"/>
                <w:jc w:val="center"/>
              </w:trPr>
              <w:tc>
                <w:tcPr>
                  <w:tcW w:w="1215" w:type="dxa"/>
                  <w:shd w:val="clear" w:color="auto" w:fill="auto"/>
                </w:tcPr>
                <w:p w14:paraId="024600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294DFD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345CF429" w14:textId="77777777" w:rsidR="005F79E1" w:rsidRDefault="00E819E7">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FA5978" w14:textId="77777777" w:rsidR="005F79E1" w:rsidRDefault="005F79E1"/>
          <w:p w14:paraId="0746FCE1"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5F79E1" w14:paraId="6BF64C7C" w14:textId="77777777">
              <w:trPr>
                <w:jc w:val="center"/>
              </w:trPr>
              <w:tc>
                <w:tcPr>
                  <w:tcW w:w="1215" w:type="dxa"/>
                  <w:shd w:val="clear" w:color="auto" w:fill="auto"/>
                </w:tcPr>
                <w:p w14:paraId="496004A0" w14:textId="77777777" w:rsidR="005F79E1" w:rsidRDefault="00E819E7">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2F21A4CE">
                      <v:shape id="_x0000_i1036" type="#_x0000_t75" style="width:14.25pt;height:14.25pt" o:ole="">
                        <v:imagedata r:id="rId14" o:title=""/>
                      </v:shape>
                      <o:OLEObject Type="Embed" ProgID="Equation.3" ShapeID="_x0000_i1036" DrawAspect="Content" ObjectID="_1690741541" r:id="rId28"/>
                    </w:object>
                  </w:r>
                </w:p>
              </w:tc>
              <w:tc>
                <w:tcPr>
                  <w:tcW w:w="4920" w:type="dxa"/>
                  <w:shd w:val="clear" w:color="auto" w:fill="auto"/>
                </w:tcPr>
                <w:p w14:paraId="039E5382"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62A5DF0B" w14:textId="77777777">
              <w:trPr>
                <w:jc w:val="center"/>
              </w:trPr>
              <w:tc>
                <w:tcPr>
                  <w:tcW w:w="1215" w:type="dxa"/>
                  <w:shd w:val="clear" w:color="auto" w:fill="auto"/>
                </w:tcPr>
                <w:p w14:paraId="62E11BF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0FADAB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133CFEFB" w14:textId="77777777">
              <w:trPr>
                <w:trHeight w:val="47"/>
                <w:jc w:val="center"/>
              </w:trPr>
              <w:tc>
                <w:tcPr>
                  <w:tcW w:w="1215" w:type="dxa"/>
                  <w:shd w:val="clear" w:color="auto" w:fill="auto"/>
                </w:tcPr>
                <w:p w14:paraId="106AA24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5E1671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5F79E1" w14:paraId="534601D3" w14:textId="77777777">
              <w:trPr>
                <w:trHeight w:val="47"/>
                <w:jc w:val="center"/>
              </w:trPr>
              <w:tc>
                <w:tcPr>
                  <w:tcW w:w="1215" w:type="dxa"/>
                  <w:shd w:val="clear" w:color="auto" w:fill="auto"/>
                </w:tcPr>
                <w:p w14:paraId="260E8EF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78E90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3FC0F004" w14:textId="77777777" w:rsidR="005F79E1" w:rsidRDefault="005F79E1"/>
          <w:p w14:paraId="67C4A6A9" w14:textId="77777777" w:rsidR="005F79E1" w:rsidRDefault="00E819E7">
            <w:pPr>
              <w:pStyle w:val="Caption"/>
              <w:ind w:left="933" w:firstLine="219"/>
              <w:jc w:val="center"/>
              <w:rPr>
                <w:b w:val="0"/>
              </w:rPr>
            </w:pPr>
            <w:r>
              <w:rPr>
                <w:b w:val="0"/>
              </w:rPr>
              <w:t xml:space="preserve">Table 2-2.3 Minimum gap </w:t>
            </w:r>
            <w:r>
              <w:rPr>
                <w:b w:val="0"/>
              </w:rPr>
              <w:t>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5F79E1" w14:paraId="2BD21D57" w14:textId="77777777">
              <w:trPr>
                <w:jc w:val="center"/>
              </w:trPr>
              <w:tc>
                <w:tcPr>
                  <w:tcW w:w="1215" w:type="dxa"/>
                  <w:shd w:val="clear" w:color="auto" w:fill="auto"/>
                </w:tcPr>
                <w:p w14:paraId="7E3AA018" w14:textId="77777777" w:rsidR="005F79E1" w:rsidRDefault="00E819E7">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38BC3D9E">
                      <v:shape id="_x0000_i1037" type="#_x0000_t75" style="width:14.25pt;height:14.25pt" o:ole="">
                        <v:imagedata r:id="rId14" o:title=""/>
                      </v:shape>
                      <o:OLEObject Type="Embed" ProgID="Equation.3" ShapeID="_x0000_i1037" DrawAspect="Content" ObjectID="_1690741542" r:id="rId29"/>
                    </w:object>
                  </w:r>
                </w:p>
              </w:tc>
              <w:tc>
                <w:tcPr>
                  <w:tcW w:w="5777" w:type="dxa"/>
                  <w:shd w:val="clear" w:color="auto" w:fill="auto"/>
                </w:tcPr>
                <w:p w14:paraId="2A1CBED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55E951ED" w14:textId="77777777">
              <w:trPr>
                <w:jc w:val="center"/>
              </w:trPr>
              <w:tc>
                <w:tcPr>
                  <w:tcW w:w="1215" w:type="dxa"/>
                  <w:shd w:val="clear" w:color="auto" w:fill="auto"/>
                </w:tcPr>
                <w:p w14:paraId="36BC674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D2C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D5C0A27" w14:textId="77777777">
              <w:trPr>
                <w:trHeight w:val="47"/>
                <w:jc w:val="center"/>
              </w:trPr>
              <w:tc>
                <w:tcPr>
                  <w:tcW w:w="1215" w:type="dxa"/>
                  <w:shd w:val="clear" w:color="auto" w:fill="auto"/>
                </w:tcPr>
                <w:p w14:paraId="72F8CBD5"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B0A94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5F79E1" w14:paraId="4D3BD879" w14:textId="77777777">
              <w:trPr>
                <w:trHeight w:val="47"/>
                <w:jc w:val="center"/>
              </w:trPr>
              <w:tc>
                <w:tcPr>
                  <w:tcW w:w="1215" w:type="dxa"/>
                  <w:shd w:val="clear" w:color="auto" w:fill="auto"/>
                </w:tcPr>
                <w:p w14:paraId="1EFE34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2F78D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0BEC8A47" w14:textId="77777777" w:rsidR="005F79E1" w:rsidRDefault="005F79E1">
            <w:pPr>
              <w:pStyle w:val="BodyText"/>
              <w:spacing w:after="0"/>
              <w:jc w:val="left"/>
              <w:rPr>
                <w:rFonts w:ascii="Times New Roman" w:hAnsi="Times New Roman"/>
                <w:szCs w:val="20"/>
                <w:lang w:eastAsia="zh-CN"/>
              </w:rPr>
            </w:pPr>
          </w:p>
          <w:p w14:paraId="0C8183FD" w14:textId="77777777" w:rsidR="005F79E1" w:rsidRDefault="005F79E1">
            <w:pPr>
              <w:pStyle w:val="BodyText"/>
              <w:spacing w:after="0"/>
              <w:jc w:val="left"/>
              <w:rPr>
                <w:rFonts w:ascii="Times New Roman" w:hAnsi="Times New Roman"/>
                <w:szCs w:val="20"/>
                <w:lang w:eastAsia="zh-CN"/>
              </w:rPr>
            </w:pPr>
          </w:p>
          <w:p w14:paraId="5FB12B3E" w14:textId="77777777" w:rsidR="005F79E1" w:rsidRDefault="005F79E1">
            <w:pPr>
              <w:pStyle w:val="BodyText"/>
              <w:spacing w:after="0"/>
              <w:jc w:val="left"/>
              <w:rPr>
                <w:rFonts w:ascii="Times New Roman" w:hAnsi="Times New Roman"/>
                <w:szCs w:val="20"/>
                <w:lang w:eastAsia="zh-CN"/>
              </w:rPr>
            </w:pPr>
          </w:p>
        </w:tc>
      </w:tr>
      <w:tr w:rsidR="005F79E1" w14:paraId="694D45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F24E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64CB60C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5F79E1" w14:paraId="29AB9D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04612"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23D0311" w14:textId="77777777" w:rsidR="005F79E1" w:rsidRDefault="00E819E7">
            <w:pPr>
              <w:pStyle w:val="BodyText"/>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bl>
    <w:p w14:paraId="37D5BB80" w14:textId="77777777" w:rsidR="005F79E1" w:rsidRDefault="005F79E1"/>
    <w:p w14:paraId="1D86FEC2" w14:textId="77777777" w:rsidR="005F79E1" w:rsidRDefault="005F79E1">
      <w:pPr>
        <w:rPr>
          <w:lang w:val="en-GB"/>
        </w:rPr>
      </w:pPr>
    </w:p>
    <w:p w14:paraId="5EE82979" w14:textId="77777777" w:rsidR="005F79E1" w:rsidRDefault="00E819E7">
      <w:pPr>
        <w:pStyle w:val="Heading4"/>
        <w:numPr>
          <w:ilvl w:val="3"/>
          <w:numId w:val="20"/>
        </w:numPr>
      </w:pPr>
      <w:r>
        <w:t>k0, k1 and k2</w:t>
      </w:r>
    </w:p>
    <w:p w14:paraId="0B8BEE5D" w14:textId="77777777" w:rsidR="005F79E1" w:rsidRDefault="00E819E7">
      <w:pPr>
        <w:pStyle w:val="BodyText"/>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w:t>
      </w:r>
      <w:r>
        <w:rPr>
          <w:lang w:val="en-GB"/>
        </w:rPr>
        <w:t xml:space="preserve">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w:t>
      </w:r>
      <w:r>
        <w:rPr>
          <w:rFonts w:asciiTheme="minorHAnsi" w:hAnsiTheme="minorHAnsi" w:cstheme="minorHAnsi"/>
          <w:lang w:eastAsia="zh-CN"/>
        </w:rPr>
        <w:t xml:space="preserve">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w:t>
      </w:r>
      <w:r>
        <w:rPr>
          <w:rFonts w:ascii="Cambria Math" w:hAnsi="Cambria Math" w:cs="Cambria Math"/>
          <w:lang w:eastAsia="zh-CN"/>
        </w:rPr>
        <w:t xml:space="preserve"> (⌊N2/14⌋)</w:t>
      </w:r>
      <w:r>
        <w:rPr>
          <w:rFonts w:asciiTheme="minorHAnsi" w:hAnsiTheme="minorHAnsi" w:cstheme="minorHAnsi"/>
          <w:lang w:eastAsia="zh-CN"/>
        </w:rPr>
        <w:t xml:space="preserve">. [8, Samsung] also proposed to support SCS-specific K1/K2 by reusing existing default/configured K1/K2 plus a SCS specific offset. </w:t>
      </w:r>
    </w:p>
    <w:p w14:paraId="12440C60" w14:textId="77777777" w:rsidR="005F79E1" w:rsidRDefault="00E819E7">
      <w:pPr>
        <w:rPr>
          <w:lang w:val="en-GB"/>
        </w:rPr>
      </w:pPr>
      <w:r>
        <w:rPr>
          <w:lang w:val="en-GB"/>
        </w:rPr>
        <w:t>[10, ZTE</w:t>
      </w:r>
      <w:r>
        <w:rPr>
          <w:lang w:val="en-GB"/>
        </w:rPr>
        <w:t xml:space="preserv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w:t>
      </w:r>
      <w:r>
        <w:rPr>
          <w:bCs/>
          <w:lang w:eastAsia="zh-CN"/>
        </w:rPr>
        <w:t>oup can include M slots.</w:t>
      </w:r>
      <w:r>
        <w:rPr>
          <w:lang w:val="en-GB"/>
        </w:rPr>
        <w:t xml:space="preserve"> [19, LG] proposed that the indicated (or configured) value(s) for k0/k1/k2 can be interpreted as multiplied by M where M denotes the number of slots in a slot-group (if configured).</w:t>
      </w:r>
    </w:p>
    <w:p w14:paraId="579B8741" w14:textId="77777777" w:rsidR="005F79E1" w:rsidRDefault="00E819E7">
      <w:pPr>
        <w:rPr>
          <w:lang w:val="en-GB"/>
        </w:rPr>
      </w:pPr>
      <w:r>
        <w:rPr>
          <w:lang w:val="en-GB"/>
        </w:rPr>
        <w:t>[1, Huawei] proposed value range of k0 and k2 con</w:t>
      </w:r>
      <w:r>
        <w:rPr>
          <w:lang w:val="en-GB"/>
        </w:rPr>
        <w:t xml:space="preserve">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 xml:space="preserve">the range of K0 value should not be changed for 480 kHz and 960 </w:t>
      </w:r>
      <w:r>
        <w:rPr>
          <w:rFonts w:eastAsiaTheme="minorEastAsia"/>
          <w:lang w:eastAsia="zh-CN"/>
        </w:rPr>
        <w:t>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4A0B44A" w14:textId="77777777" w:rsidR="005F79E1" w:rsidRDefault="00E819E7">
      <w:pPr>
        <w:rPr>
          <w:rFonts w:asciiTheme="minorHAnsi" w:hAnsiTheme="minorHAnsi" w:cstheme="minorHAnsi"/>
          <w:iCs/>
        </w:rPr>
      </w:pPr>
      <w:r>
        <w:rPr>
          <w:lang w:val="en-GB"/>
        </w:rPr>
        <w:t>[18, Qualcom</w:t>
      </w:r>
      <w:r>
        <w:rPr>
          <w:lang w:val="en-GB"/>
        </w:rPr>
        <w:t xml:space="preserve">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r>
        <w:rPr>
          <w:rFonts w:asciiTheme="minorHAnsi" w:hAnsiTheme="minorHAnsi" w:cstheme="minorHAnsi"/>
          <w:iCs/>
        </w:rPr>
        <w:t>.</w:t>
      </w:r>
    </w:p>
    <w:p w14:paraId="24312F09" w14:textId="77777777" w:rsidR="005F79E1" w:rsidRDefault="00E819E7">
      <w:pPr>
        <w:rPr>
          <w:rFonts w:asciiTheme="minorHAnsi" w:hAnsiTheme="minorHAnsi" w:cstheme="minorHAnsi"/>
          <w:iCs/>
        </w:rPr>
      </w:pPr>
      <w:r>
        <w:rPr>
          <w:rFonts w:asciiTheme="minorHAnsi" w:hAnsiTheme="minorHAnsi" w:cstheme="minorHAnsi"/>
          <w:iCs/>
        </w:rPr>
        <w:t>Proposed values of k0, k1 and k2 are summarized in the following table.</w:t>
      </w:r>
    </w:p>
    <w:p w14:paraId="0DE62FEF" w14:textId="77777777" w:rsidR="005F79E1" w:rsidRDefault="00E819E7">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5F79E1" w14:paraId="670FCA55" w14:textId="77777777">
        <w:tc>
          <w:tcPr>
            <w:tcW w:w="0" w:type="auto"/>
            <w:vAlign w:val="center"/>
          </w:tcPr>
          <w:p w14:paraId="52C99820" w14:textId="77777777" w:rsidR="005F79E1" w:rsidRDefault="00E819E7">
            <w:pPr>
              <w:jc w:val="center"/>
              <w:rPr>
                <w:b/>
                <w:lang w:eastAsia="zh-CN"/>
              </w:rPr>
            </w:pPr>
            <w:r>
              <w:rPr>
                <w:rFonts w:hint="eastAsia"/>
                <w:b/>
                <w:lang w:eastAsia="zh-CN"/>
              </w:rPr>
              <w:t>N</w:t>
            </w:r>
            <w:r>
              <w:rPr>
                <w:b/>
                <w:lang w:eastAsia="zh-CN"/>
              </w:rPr>
              <w:t>otation</w:t>
            </w:r>
          </w:p>
        </w:tc>
        <w:tc>
          <w:tcPr>
            <w:tcW w:w="0" w:type="auto"/>
            <w:vAlign w:val="center"/>
          </w:tcPr>
          <w:p w14:paraId="1ADDD539" w14:textId="77777777" w:rsidR="005F79E1" w:rsidRDefault="00E819E7">
            <w:pPr>
              <w:jc w:val="center"/>
              <w:rPr>
                <w:b/>
                <w:lang w:eastAsia="zh-CN"/>
              </w:rPr>
            </w:pPr>
            <w:r>
              <w:rPr>
                <w:b/>
                <w:lang w:eastAsia="zh-CN"/>
              </w:rPr>
              <w:t>Range</w:t>
            </w:r>
          </w:p>
        </w:tc>
        <w:tc>
          <w:tcPr>
            <w:tcW w:w="0" w:type="auto"/>
            <w:vAlign w:val="center"/>
          </w:tcPr>
          <w:p w14:paraId="4B49BE21" w14:textId="77777777" w:rsidR="005F79E1" w:rsidRDefault="00E819E7">
            <w:pPr>
              <w:jc w:val="center"/>
              <w:rPr>
                <w:b/>
                <w:lang w:eastAsia="zh-CN"/>
              </w:rPr>
            </w:pPr>
            <w:r>
              <w:rPr>
                <w:b/>
                <w:lang w:eastAsia="zh-CN"/>
              </w:rPr>
              <w:t>Default value</w:t>
            </w:r>
          </w:p>
        </w:tc>
      </w:tr>
      <w:tr w:rsidR="005F79E1" w14:paraId="0F3EC3A1" w14:textId="77777777">
        <w:tc>
          <w:tcPr>
            <w:tcW w:w="0" w:type="auto"/>
            <w:vAlign w:val="center"/>
          </w:tcPr>
          <w:p w14:paraId="63D2109E" w14:textId="77777777" w:rsidR="005F79E1" w:rsidRDefault="00E819E7">
            <w:pPr>
              <w:spacing w:after="0"/>
              <w:jc w:val="center"/>
              <w:rPr>
                <w:vertAlign w:val="subscript"/>
                <w:lang w:eastAsia="zh-CN"/>
              </w:rPr>
            </w:pPr>
            <w:r>
              <w:rPr>
                <w:lang w:val="en-GB" w:eastAsia="zh-CN"/>
              </w:rPr>
              <w:t>k0</w:t>
            </w:r>
          </w:p>
        </w:tc>
        <w:tc>
          <w:tcPr>
            <w:tcW w:w="0" w:type="auto"/>
            <w:vAlign w:val="center"/>
          </w:tcPr>
          <w:p w14:paraId="0CD47344"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D56A07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0F56C7E1" w14:textId="77777777" w:rsidR="005F79E1" w:rsidRDefault="005F79E1">
            <w:pPr>
              <w:spacing w:after="0"/>
              <w:jc w:val="left"/>
              <w:rPr>
                <w:lang w:eastAsia="zh-CN"/>
              </w:rPr>
            </w:pPr>
          </w:p>
        </w:tc>
      </w:tr>
      <w:tr w:rsidR="005F79E1" w14:paraId="6796BC96" w14:textId="77777777">
        <w:tc>
          <w:tcPr>
            <w:tcW w:w="0" w:type="auto"/>
            <w:vAlign w:val="center"/>
          </w:tcPr>
          <w:p w14:paraId="75E3B680" w14:textId="77777777" w:rsidR="005F79E1" w:rsidRDefault="00E819E7">
            <w:pPr>
              <w:spacing w:after="0"/>
              <w:jc w:val="center"/>
              <w:rPr>
                <w:vertAlign w:val="subscript"/>
                <w:lang w:val="en-GB" w:eastAsia="zh-CN"/>
              </w:rPr>
            </w:pPr>
            <w:r>
              <w:rPr>
                <w:lang w:val="en-GB" w:eastAsia="zh-CN"/>
              </w:rPr>
              <w:t>k1</w:t>
            </w:r>
          </w:p>
        </w:tc>
        <w:tc>
          <w:tcPr>
            <w:tcW w:w="0" w:type="auto"/>
            <w:vAlign w:val="center"/>
          </w:tcPr>
          <w:p w14:paraId="3BDD437D"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272D6F8"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7AADC9A6"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781DD22C"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2B14DF5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 xml:space="preserve">Option 2 ([3, vivo], [8, Samsung], [9, CATT], [19, LG]): existing range + offset where offset is ceil(N1/14) or floor(N1/14) </w:t>
            </w:r>
          </w:p>
        </w:tc>
        <w:tc>
          <w:tcPr>
            <w:tcW w:w="0" w:type="auto"/>
            <w:vAlign w:val="center"/>
          </w:tcPr>
          <w:p w14:paraId="5AC8E219" w14:textId="77777777" w:rsidR="005F79E1" w:rsidRDefault="005F79E1">
            <w:pPr>
              <w:spacing w:after="0"/>
              <w:jc w:val="left"/>
              <w:rPr>
                <w:lang w:eastAsia="zh-CN"/>
              </w:rPr>
            </w:pPr>
          </w:p>
        </w:tc>
      </w:tr>
      <w:tr w:rsidR="005F79E1" w14:paraId="44FB1538" w14:textId="77777777">
        <w:tc>
          <w:tcPr>
            <w:tcW w:w="0" w:type="auto"/>
            <w:vAlign w:val="center"/>
          </w:tcPr>
          <w:p w14:paraId="1CCDA8BA" w14:textId="77777777" w:rsidR="005F79E1" w:rsidRDefault="00E819E7">
            <w:pPr>
              <w:spacing w:after="0"/>
              <w:jc w:val="center"/>
              <w:rPr>
                <w:lang w:eastAsia="zh-CN"/>
              </w:rPr>
            </w:pPr>
            <w:r>
              <w:rPr>
                <w:lang w:eastAsia="zh-CN"/>
              </w:rPr>
              <w:t>k2</w:t>
            </w:r>
          </w:p>
        </w:tc>
        <w:tc>
          <w:tcPr>
            <w:tcW w:w="0" w:type="auto"/>
            <w:vAlign w:val="center"/>
          </w:tcPr>
          <w:p w14:paraId="18CEA012"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49DF845E"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w:t>
            </w:r>
            <w:r>
              <w:rPr>
                <w:rFonts w:asciiTheme="minorHAnsi" w:hAnsiTheme="minorHAnsi" w:cstheme="minorHAnsi"/>
                <w:sz w:val="20"/>
                <w:szCs w:val="20"/>
                <w:lang w:eastAsia="zh-CN"/>
              </w:rPr>
              <w:t>e + offset where offset is ceil(N2/14) or floor(N2/14)</w:t>
            </w:r>
          </w:p>
        </w:tc>
        <w:tc>
          <w:tcPr>
            <w:tcW w:w="0" w:type="auto"/>
            <w:vAlign w:val="center"/>
          </w:tcPr>
          <w:p w14:paraId="1EE5DBF9"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7334A06B" w14:textId="77777777" w:rsidR="005F79E1" w:rsidRDefault="00E819E7">
            <w:pPr>
              <w:spacing w:after="0"/>
              <w:jc w:val="left"/>
            </w:pPr>
            <w:r>
              <w:rPr>
                <w:rFonts w:asciiTheme="minorHAnsi" w:hAnsiTheme="minorHAnsi" w:cstheme="minorHAnsi"/>
                <w:lang w:eastAsia="zh-CN"/>
              </w:rPr>
              <w:t>ceil(N2/14) or floor(N2/14)</w:t>
            </w:r>
          </w:p>
        </w:tc>
      </w:tr>
    </w:tbl>
    <w:p w14:paraId="6F69D1FE" w14:textId="77777777" w:rsidR="005F79E1" w:rsidRDefault="005F79E1">
      <w:pPr>
        <w:rPr>
          <w:lang w:val="en-GB"/>
        </w:rPr>
      </w:pPr>
    </w:p>
    <w:p w14:paraId="49A9F68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2AF2C" w14:textId="77777777" w:rsidR="005F79E1" w:rsidRDefault="00E819E7">
      <w:pPr>
        <w:overflowPunct/>
        <w:autoSpaceDE/>
        <w:autoSpaceDN/>
        <w:adjustRightInd/>
        <w:spacing w:after="0"/>
        <w:textAlignment w:val="auto"/>
        <w:rPr>
          <w:lang w:eastAsia="zh-CN"/>
        </w:rPr>
      </w:pPr>
      <w:r>
        <w:rPr>
          <w:lang w:eastAsia="zh-CN"/>
        </w:rPr>
        <w:t>There’s proposal to defer the discussion due to relationship between some of the values of k0/k1/k2 to UE processing time (N1/N2/N3). Although it may be difficult to agree upon value ranges of k0/k1/k2, it may be useful to see whether we can keep the defin</w:t>
      </w:r>
      <w:r>
        <w:rPr>
          <w:lang w:eastAsia="zh-CN"/>
        </w:rPr>
        <w:t xml:space="preserve">ition/interpretation of k0/k1/k2. Formulate the following proposal on the definition of k0/k1/k2. </w:t>
      </w:r>
    </w:p>
    <w:p w14:paraId="1CE6EB93" w14:textId="77777777" w:rsidR="005F79E1" w:rsidRDefault="00E819E7">
      <w:pPr>
        <w:pStyle w:val="Heading5"/>
        <w:rPr>
          <w:lang w:eastAsia="zh-CN"/>
        </w:rPr>
      </w:pPr>
      <w:r>
        <w:rPr>
          <w:lang w:eastAsia="zh-CN"/>
        </w:rPr>
        <w:t>Proposal 2-2:</w:t>
      </w:r>
    </w:p>
    <w:p w14:paraId="61E82FE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382B864"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 xml:space="preserve">the value of k0 indicates the slot offset between DCI and its scheduled PDSCH </w:t>
      </w:r>
      <w:r>
        <w:rPr>
          <w:rFonts w:asciiTheme="minorHAnsi" w:hAnsiTheme="minorHAnsi" w:cstheme="minorHAnsi"/>
          <w:sz w:val="20"/>
          <w:szCs w:val="20"/>
          <w:lang w:val="en-GB" w:eastAsia="zh-CN"/>
        </w:rPr>
        <w:t>in number of slots</w:t>
      </w:r>
    </w:p>
    <w:p w14:paraId="68E89763"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E04A09C"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924CE0" w14:textId="77777777" w:rsidR="005F79E1" w:rsidRDefault="005F79E1">
      <w:pPr>
        <w:rPr>
          <w:rFonts w:asciiTheme="minorHAnsi" w:hAnsiTheme="minorHAnsi" w:cstheme="minorHAnsi"/>
          <w:lang w:val="en-GB" w:eastAsia="zh-CN"/>
        </w:rPr>
      </w:pPr>
    </w:p>
    <w:p w14:paraId="519BFC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w:t>
      </w:r>
      <w:r>
        <w:rPr>
          <w:rFonts w:ascii="Times New Roman" w:hAnsi="Times New Roman"/>
          <w:szCs w:val="20"/>
          <w:lang w:eastAsia="zh-CN"/>
        </w:rPr>
        <w:t>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0FC1CB7E" w14:textId="77777777">
        <w:trPr>
          <w:trHeight w:val="224"/>
        </w:trPr>
        <w:tc>
          <w:tcPr>
            <w:tcW w:w="1871" w:type="dxa"/>
            <w:shd w:val="clear" w:color="auto" w:fill="FFE599" w:themeFill="accent4" w:themeFillTint="66"/>
          </w:tcPr>
          <w:p w14:paraId="683E0C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7753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293B1726" w14:textId="77777777">
        <w:trPr>
          <w:trHeight w:val="339"/>
        </w:trPr>
        <w:tc>
          <w:tcPr>
            <w:tcW w:w="1871" w:type="dxa"/>
          </w:tcPr>
          <w:p w14:paraId="18A863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F6B2E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5F79E1" w14:paraId="4142218B" w14:textId="77777777">
        <w:trPr>
          <w:trHeight w:val="339"/>
        </w:trPr>
        <w:tc>
          <w:tcPr>
            <w:tcW w:w="1871" w:type="dxa"/>
          </w:tcPr>
          <w:p w14:paraId="5AF3D99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7EFF01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2ADB7C7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5F79E1" w14:paraId="0742D960" w14:textId="77777777">
        <w:trPr>
          <w:trHeight w:val="339"/>
        </w:trPr>
        <w:tc>
          <w:tcPr>
            <w:tcW w:w="1871" w:type="dxa"/>
          </w:tcPr>
          <w:p w14:paraId="210D9C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2E2E0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w:t>
            </w:r>
            <w:r>
              <w:rPr>
                <w:rFonts w:ascii="Times New Roman" w:hAnsi="Times New Roman" w:hint="eastAsia"/>
                <w:szCs w:val="20"/>
                <w:lang w:eastAsia="zh-CN"/>
              </w:rPr>
              <w:t>aving an FFS, or otherwise add a note (if this was Qualcomm</w:t>
            </w:r>
            <w:r>
              <w:rPr>
                <w:rFonts w:ascii="Times New Roman" w:hAnsi="Times New Roman"/>
                <w:szCs w:val="20"/>
                <w:lang w:eastAsia="zh-CN"/>
              </w:rPr>
              <w:t>’s intent):</w:t>
            </w:r>
          </w:p>
          <w:p w14:paraId="60A9037B" w14:textId="77777777" w:rsidR="005F79E1" w:rsidRDefault="005F79E1">
            <w:pPr>
              <w:pStyle w:val="BodyText"/>
              <w:spacing w:before="0" w:after="0" w:line="240" w:lineRule="auto"/>
              <w:rPr>
                <w:rFonts w:ascii="Times New Roman" w:hAnsi="Times New Roman"/>
                <w:szCs w:val="20"/>
                <w:lang w:eastAsia="zh-CN"/>
              </w:rPr>
            </w:pPr>
          </w:p>
          <w:p w14:paraId="4EF77B52" w14:textId="77777777" w:rsidR="005F79E1" w:rsidRDefault="00E819E7">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5F79E1" w14:paraId="7E9052FD" w14:textId="77777777">
        <w:trPr>
          <w:trHeight w:val="339"/>
        </w:trPr>
        <w:tc>
          <w:tcPr>
            <w:tcW w:w="1871" w:type="dxa"/>
          </w:tcPr>
          <w:p w14:paraId="2A99F08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6EAD047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w:t>
            </w:r>
            <w:r>
              <w:rPr>
                <w:rFonts w:ascii="Times New Roman" w:hAnsi="Times New Roman"/>
                <w:szCs w:val="20"/>
                <w:lang w:eastAsia="zh-CN"/>
              </w:rPr>
              <w:t>gree with the proposal. Qualcomm’s FFS is also fine.</w:t>
            </w:r>
          </w:p>
        </w:tc>
      </w:tr>
      <w:tr w:rsidR="005F79E1" w14:paraId="07FCAB87" w14:textId="77777777">
        <w:trPr>
          <w:trHeight w:val="339"/>
        </w:trPr>
        <w:tc>
          <w:tcPr>
            <w:tcW w:w="1871" w:type="dxa"/>
          </w:tcPr>
          <w:p w14:paraId="01CCC281"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74E75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5F79E1" w14:paraId="369E01B2" w14:textId="77777777">
        <w:trPr>
          <w:trHeight w:val="339"/>
        </w:trPr>
        <w:tc>
          <w:tcPr>
            <w:tcW w:w="1871" w:type="dxa"/>
          </w:tcPr>
          <w:p w14:paraId="034D0FF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E6B54B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5F79E1" w14:paraId="0AA4C17C" w14:textId="77777777">
        <w:trPr>
          <w:trHeight w:val="339"/>
        </w:trPr>
        <w:tc>
          <w:tcPr>
            <w:tcW w:w="1871" w:type="dxa"/>
          </w:tcPr>
          <w:p w14:paraId="66B3D4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FB16C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Wording u</w:t>
            </w:r>
            <w:r>
              <w:rPr>
                <w:rFonts w:ascii="Times New Roman" w:hAnsi="Times New Roman"/>
                <w:szCs w:val="20"/>
                <w:lang w:eastAsia="zh-CN"/>
              </w:rPr>
              <w:t>pdate based on comments received during GTW session into proposal 2-2a.</w:t>
            </w:r>
          </w:p>
        </w:tc>
      </w:tr>
    </w:tbl>
    <w:p w14:paraId="6D9F5D94" w14:textId="77777777" w:rsidR="005F79E1" w:rsidRDefault="005F79E1">
      <w:pPr>
        <w:rPr>
          <w:lang w:val="en-GB"/>
        </w:rPr>
      </w:pPr>
    </w:p>
    <w:p w14:paraId="15D5E510" w14:textId="77777777" w:rsidR="005F79E1" w:rsidRDefault="005F79E1">
      <w:pPr>
        <w:rPr>
          <w:lang w:val="en-GB"/>
        </w:rPr>
      </w:pPr>
    </w:p>
    <w:p w14:paraId="49C158AD" w14:textId="77777777" w:rsidR="005F79E1" w:rsidRDefault="00E819E7">
      <w:pPr>
        <w:pStyle w:val="Heading5"/>
        <w:rPr>
          <w:lang w:eastAsia="zh-CN"/>
        </w:rPr>
      </w:pPr>
      <w:r>
        <w:rPr>
          <w:highlight w:val="cyan"/>
          <w:lang w:eastAsia="zh-CN"/>
        </w:rPr>
        <w:t>Proposal 2-2a (high priority):</w:t>
      </w:r>
    </w:p>
    <w:p w14:paraId="1973B1BA"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675EDFD"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w:t>
      </w:r>
      <w:r>
        <w:rPr>
          <w:rFonts w:asciiTheme="minorHAnsi" w:hAnsiTheme="minorHAnsi" w:cstheme="minorHAnsi"/>
          <w:sz w:val="20"/>
          <w:szCs w:val="20"/>
          <w:lang w:val="en-GB" w:eastAsia="zh-CN"/>
        </w:rPr>
        <w:t>dicates the slot offset between DCI and its scheduled PDSCH in number of slots</w:t>
      </w:r>
    </w:p>
    <w:p w14:paraId="7537A5F9"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lastRenderedPageBreak/>
        <w:t>the value of k1 indicates the slot offset between PDSCH and corresponding HARQ-ACK in number of slots</w:t>
      </w:r>
    </w:p>
    <w:p w14:paraId="72E741F5"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w:t>
      </w:r>
      <w:r>
        <w:rPr>
          <w:rFonts w:asciiTheme="minorHAnsi" w:hAnsiTheme="minorHAnsi" w:cstheme="minorHAnsi"/>
          <w:sz w:val="20"/>
          <w:szCs w:val="20"/>
          <w:lang w:val="en-GB" w:eastAsia="zh-CN"/>
        </w:rPr>
        <w:t>CH in number of slots</w:t>
      </w:r>
    </w:p>
    <w:p w14:paraId="2CDA41A0"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4C146713" w14:textId="77777777" w:rsidR="005F79E1" w:rsidRDefault="005F79E1">
      <w:pPr>
        <w:rPr>
          <w:rFonts w:asciiTheme="minorHAnsi" w:hAnsiTheme="minorHAnsi" w:cstheme="minorHAnsi"/>
          <w:lang w:val="en-GB" w:eastAsia="zh-CN"/>
        </w:rPr>
      </w:pPr>
    </w:p>
    <w:p w14:paraId="45C316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4DE8DCA4" w14:textId="77777777">
        <w:trPr>
          <w:trHeight w:val="224"/>
        </w:trPr>
        <w:tc>
          <w:tcPr>
            <w:tcW w:w="1871" w:type="dxa"/>
            <w:shd w:val="clear" w:color="auto" w:fill="FFE599" w:themeFill="accent4" w:themeFillTint="66"/>
          </w:tcPr>
          <w:p w14:paraId="6842003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100DA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E480E5" w14:textId="77777777">
        <w:trPr>
          <w:trHeight w:val="339"/>
        </w:trPr>
        <w:tc>
          <w:tcPr>
            <w:tcW w:w="1871" w:type="dxa"/>
          </w:tcPr>
          <w:p w14:paraId="79656E0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3AABF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5F79E1" w14:paraId="68BA8089" w14:textId="77777777">
        <w:trPr>
          <w:trHeight w:val="339"/>
        </w:trPr>
        <w:tc>
          <w:tcPr>
            <w:tcW w:w="1871" w:type="dxa"/>
          </w:tcPr>
          <w:p w14:paraId="25319A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AFA206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5F79E1" w14:paraId="58D9B70E" w14:textId="77777777">
        <w:trPr>
          <w:trHeight w:val="339"/>
        </w:trPr>
        <w:tc>
          <w:tcPr>
            <w:tcW w:w="1871" w:type="dxa"/>
          </w:tcPr>
          <w:p w14:paraId="55E1F5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89B4CAF" w14:textId="77777777" w:rsidR="005F79E1" w:rsidRDefault="00E819E7">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w:t>
            </w:r>
            <w:r>
              <w:rPr>
                <w:rFonts w:ascii="Times New Roman" w:hAnsi="Times New Roman"/>
                <w:iCs/>
                <w:szCs w:val="20"/>
                <w:lang w:eastAsia="zh-CN"/>
              </w:rPr>
              <w:t xml:space="preserve"> that it doesn't seem to move the needle forward to much. I understand that the intention is to agree that k0/k1/k2 are measured in slots rather than OFDM symbols or slot groups, and it seems like we could do that for both single and multiple PDSCH/PUSCH s</w:t>
            </w:r>
            <w:r>
              <w:rPr>
                <w:rFonts w:ascii="Times New Roman" w:hAnsi="Times New Roman"/>
                <w:iCs/>
                <w:szCs w:val="20"/>
                <w:lang w:eastAsia="zh-CN"/>
              </w:rPr>
              <w:t>cheduling. For multi-PDSCH, it seems that we will still need the notion of a slot offset, but the open question is whether the slot offsets are relative to the first PDSCH, the last PDSCH, or some other PDSCH. That question is being addressed in Seonwook's</w:t>
            </w:r>
            <w:r>
              <w:rPr>
                <w:rFonts w:ascii="Times New Roman" w:hAnsi="Times New Roman"/>
                <w:iCs/>
                <w:szCs w:val="20"/>
                <w:lang w:eastAsia="zh-CN"/>
              </w:rPr>
              <w:t xml:space="preserve"> agenda item for the TDRA table design.</w:t>
            </w:r>
          </w:p>
        </w:tc>
      </w:tr>
      <w:tr w:rsidR="005F79E1" w14:paraId="003E6D5B" w14:textId="77777777">
        <w:trPr>
          <w:trHeight w:val="339"/>
        </w:trPr>
        <w:tc>
          <w:tcPr>
            <w:tcW w:w="1871" w:type="dxa"/>
          </w:tcPr>
          <w:p w14:paraId="335079FD" w14:textId="77777777" w:rsidR="005F79E1" w:rsidRDefault="00E819E7">
            <w:pPr>
              <w:pStyle w:val="BodyText"/>
              <w:spacing w:after="0"/>
              <w:rPr>
                <w:rFonts w:ascii="Times New Roman" w:hAnsi="Times New Roman"/>
                <w:szCs w:val="20"/>
                <w:lang w:eastAsia="zh-CN"/>
              </w:rPr>
            </w:pPr>
            <w:r>
              <w:t>DOCOMO</w:t>
            </w:r>
          </w:p>
        </w:tc>
        <w:tc>
          <w:tcPr>
            <w:tcW w:w="8021" w:type="dxa"/>
          </w:tcPr>
          <w:p w14:paraId="3164B9F3" w14:textId="77777777" w:rsidR="005F79E1" w:rsidRDefault="00E819E7">
            <w:pPr>
              <w:pStyle w:val="BodyText"/>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5F79E1" w14:paraId="5BF1E7BD" w14:textId="77777777">
        <w:trPr>
          <w:trHeight w:val="339"/>
        </w:trPr>
        <w:tc>
          <w:tcPr>
            <w:tcW w:w="1871" w:type="dxa"/>
          </w:tcPr>
          <w:p w14:paraId="75F5F9DF" w14:textId="77777777" w:rsidR="005F79E1" w:rsidRDefault="00E819E7">
            <w:pPr>
              <w:pStyle w:val="BodyText"/>
              <w:spacing w:after="0"/>
              <w:rPr>
                <w:lang w:eastAsia="zh-CN"/>
              </w:rPr>
            </w:pPr>
            <w:r>
              <w:rPr>
                <w:rFonts w:hint="eastAsia"/>
                <w:lang w:eastAsia="zh-CN"/>
              </w:rPr>
              <w:t>ZTE, Sanechip</w:t>
            </w:r>
          </w:p>
        </w:tc>
        <w:tc>
          <w:tcPr>
            <w:tcW w:w="8021" w:type="dxa"/>
          </w:tcPr>
          <w:p w14:paraId="787FDA98" w14:textId="77777777" w:rsidR="005F79E1" w:rsidRDefault="00E819E7">
            <w:pPr>
              <w:pStyle w:val="BodyText"/>
              <w:spacing w:after="0"/>
              <w:rPr>
                <w:lang w:eastAsia="zh-CN"/>
              </w:rPr>
            </w:pPr>
            <w:r>
              <w:rPr>
                <w:rFonts w:hint="eastAsia"/>
                <w:lang w:eastAsia="zh-CN"/>
              </w:rPr>
              <w:t>We agree with the proposal.</w:t>
            </w:r>
          </w:p>
        </w:tc>
      </w:tr>
    </w:tbl>
    <w:p w14:paraId="6A541480" w14:textId="77777777" w:rsidR="005F79E1" w:rsidRDefault="005F79E1">
      <w:pPr>
        <w:rPr>
          <w:lang w:val="en-GB"/>
        </w:rPr>
      </w:pPr>
    </w:p>
    <w:p w14:paraId="36A36059" w14:textId="77777777" w:rsidR="005F79E1" w:rsidRDefault="00E819E7">
      <w:pPr>
        <w:pStyle w:val="Heading4"/>
        <w:numPr>
          <w:ilvl w:val="3"/>
          <w:numId w:val="20"/>
        </w:numPr>
      </w:pPr>
      <w:r>
        <w:t xml:space="preserve">Z1, Z2 </w:t>
      </w:r>
      <w:r>
        <w:t>and Z3</w:t>
      </w:r>
    </w:p>
    <w:p w14:paraId="34B3F4C0" w14:textId="77777777" w:rsidR="005F79E1" w:rsidRDefault="00E819E7">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w:t>
      </w:r>
      <w:r>
        <w:rPr>
          <w:bCs/>
          <w:lang w:eastAsia="zh-CN"/>
        </w:rPr>
        <w:t>ine similar to the absolute timeline of 120kHz.</w:t>
      </w:r>
    </w:p>
    <w:p w14:paraId="76C128FD" w14:textId="77777777" w:rsidR="005F79E1" w:rsidRDefault="00E819E7">
      <w:pPr>
        <w:pStyle w:val="BodyText"/>
        <w:spacing w:beforeLines="50" w:before="120"/>
        <w:rPr>
          <w:lang w:val="en-GB"/>
        </w:rPr>
      </w:pPr>
      <w:r>
        <w:t xml:space="preserve">[15, Nokia] thought CSI computation delay has relation with PDCCH decoding complexity including BD/CCE limit and proposed to consider CSI computation delay parameters for new SCSs only after determination of </w:t>
      </w:r>
      <w:r>
        <w:t>BD/CCE limit for new SCSs.</w:t>
      </w:r>
    </w:p>
    <w:p w14:paraId="6B4E577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7D4253" w14:textId="77777777" w:rsidR="005F79E1" w:rsidRDefault="00E819E7">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the CSI computation delay requirement 1 in NR is define</w:t>
      </w:r>
      <w:r>
        <w:t xml:space="preserve">d for a very restricted/simplistic scenario in which only wideband CQI corresponding to up to 4 CSI-RS port in a single CSI resource without CRI report is requested and only single-panel codebook is configured. </w:t>
      </w:r>
    </w:p>
    <w:p w14:paraId="5B662D83" w14:textId="77777777" w:rsidR="005F79E1" w:rsidRDefault="00E819E7">
      <w:pPr>
        <w:overflowPunct/>
        <w:autoSpaceDE/>
        <w:autoSpaceDN/>
        <w:adjustRightInd/>
        <w:spacing w:after="0"/>
        <w:textAlignment w:val="auto"/>
        <w:rPr>
          <w:lang w:eastAsia="zh-CN"/>
        </w:rPr>
      </w:pPr>
      <w:r>
        <w:rPr>
          <w:lang w:eastAsia="zh-CN"/>
        </w:rPr>
        <w:t>It is moderator’s understanding that CSI com</w:t>
      </w:r>
      <w:r>
        <w:rPr>
          <w:lang w:eastAsia="zh-CN"/>
        </w:rPr>
        <w:t>putation delay requirement 2 is applicable to FR2-2. To clarify the scope and to align understanding among companies, the following proposal is formulated.</w:t>
      </w:r>
    </w:p>
    <w:p w14:paraId="79ECDFBD" w14:textId="77777777" w:rsidR="005F79E1" w:rsidRDefault="005F79E1"/>
    <w:p w14:paraId="0F505E1C" w14:textId="77777777" w:rsidR="005F79E1" w:rsidRDefault="00E819E7">
      <w:pPr>
        <w:pStyle w:val="Heading5"/>
        <w:rPr>
          <w:lang w:eastAsia="zh-CN"/>
        </w:rPr>
      </w:pPr>
      <w:r>
        <w:rPr>
          <w:highlight w:val="cyan"/>
          <w:lang w:eastAsia="zh-CN"/>
        </w:rPr>
        <w:t>Proposal 2-3-1 (closed):</w:t>
      </w:r>
    </w:p>
    <w:p w14:paraId="193702CF"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CS</w:t>
      </w:r>
      <w:r>
        <w:rPr>
          <w:lang w:eastAsia="zh-CN"/>
        </w:rPr>
        <w:t>I computation delay requirement 2 are to be defined</w:t>
      </w:r>
      <w:r>
        <w:t>.</w:t>
      </w:r>
    </w:p>
    <w:p w14:paraId="6E73803C" w14:textId="77777777" w:rsidR="005F79E1" w:rsidRDefault="005F79E1">
      <w:pPr>
        <w:rPr>
          <w:lang w:val="en-GB"/>
        </w:rPr>
      </w:pPr>
    </w:p>
    <w:p w14:paraId="600B71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41D7389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FF2DF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435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FC77E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A3C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737E7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5F79E1" w14:paraId="548C6E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52F4A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80B42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5F79E1" w14:paraId="6767D9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DA36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0F2A31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0B50C5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1051D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B20FB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3DE22A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A8B19A"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6B2368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would be ok </w:t>
            </w:r>
            <w:r>
              <w:rPr>
                <w:rFonts w:ascii="Times New Roman" w:hAnsi="Times New Roman"/>
                <w:szCs w:val="20"/>
                <w:lang w:eastAsia="zh-CN"/>
              </w:rPr>
              <w:t>to accept the proposal 2-3-1.</w:t>
            </w:r>
          </w:p>
        </w:tc>
      </w:tr>
      <w:tr w:rsidR="005F79E1" w14:paraId="294D37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485E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9428DF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5F79E1" w14:paraId="05B58648" w14:textId="77777777">
        <w:trPr>
          <w:trHeight w:val="339"/>
        </w:trPr>
        <w:tc>
          <w:tcPr>
            <w:tcW w:w="1870" w:type="dxa"/>
          </w:tcPr>
          <w:p w14:paraId="126117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1CC4D1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1FED2A5C" w14:textId="77777777" w:rsidR="005F79E1" w:rsidRDefault="005F79E1"/>
    <w:p w14:paraId="687ED9B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57360ED" w14:textId="77777777" w:rsidR="005F79E1" w:rsidRDefault="00E819E7">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w:t>
      </w:r>
      <w:r>
        <w:rPr>
          <w:rFonts w:asciiTheme="minorHAnsi" w:hAnsiTheme="minorHAnsi" w:cstheme="minorHAnsi"/>
          <w:lang w:eastAsia="zh-CN"/>
        </w:rPr>
        <w:t>3, with very limited input on these values, it is not easy to derive any agreeable values. Two approaches can be considered:</w:t>
      </w:r>
    </w:p>
    <w:p w14:paraId="165A5252"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Choose the values of Z1/Z2/Z3 for 480 and 960 kHz SCS to maintain the same absolute time duration as that of 120 kHz SCS in FR2. Th</w:t>
      </w:r>
      <w:r>
        <w:rPr>
          <w:rFonts w:asciiTheme="minorHAnsi" w:hAnsiTheme="minorHAnsi" w:cstheme="minorHAnsi"/>
          <w:color w:val="000000" w:themeColor="text1"/>
          <w:sz w:val="20"/>
          <w:szCs w:val="20"/>
          <w:lang w:eastAsia="zh-CN"/>
        </w:rPr>
        <w:t xml:space="preserve">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w:t>
      </w:r>
      <w:r>
        <w:rPr>
          <w:rFonts w:asciiTheme="minorHAnsi" w:hAnsiTheme="minorHAnsi" w:cstheme="minorHAnsi"/>
          <w:sz w:val="20"/>
          <w:szCs w:val="20"/>
          <w:lang w:eastAsia="zh-CN"/>
        </w:rPr>
        <w:t xml:space="preserve">caled from that of 120 kHz SCS. </w:t>
      </w:r>
    </w:p>
    <w:p w14:paraId="2214CEAF"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1349E093" w14:textId="77777777" w:rsidR="005F79E1" w:rsidRDefault="00E819E7">
      <w:pPr>
        <w:pStyle w:val="Heading5"/>
        <w:rPr>
          <w:lang w:eastAsia="zh-CN"/>
        </w:rPr>
      </w:pPr>
      <w:r>
        <w:rPr>
          <w:lang w:eastAsia="zh-CN"/>
        </w:rPr>
        <w:t>Discussion point 2-3-2:</w:t>
      </w:r>
    </w:p>
    <w:p w14:paraId="1439287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w:t>
      </w:r>
      <w:r>
        <w:rPr>
          <w:rFonts w:ascii="Times New Roman" w:hAnsi="Times New Roman"/>
          <w:szCs w:val="20"/>
          <w:lang w:eastAsia="zh-CN"/>
        </w:rPr>
        <w:t>omments and/or proposals.</w:t>
      </w:r>
    </w:p>
    <w:tbl>
      <w:tblPr>
        <w:tblStyle w:val="TableGrid"/>
        <w:tblW w:w="9892" w:type="dxa"/>
        <w:tblLayout w:type="fixed"/>
        <w:tblLook w:val="04A0" w:firstRow="1" w:lastRow="0" w:firstColumn="1" w:lastColumn="0" w:noHBand="0" w:noVBand="1"/>
      </w:tblPr>
      <w:tblGrid>
        <w:gridCol w:w="1871"/>
        <w:gridCol w:w="8021"/>
      </w:tblGrid>
      <w:tr w:rsidR="005F79E1" w14:paraId="60B23ED8" w14:textId="77777777">
        <w:trPr>
          <w:trHeight w:val="224"/>
        </w:trPr>
        <w:tc>
          <w:tcPr>
            <w:tcW w:w="1871" w:type="dxa"/>
            <w:shd w:val="clear" w:color="auto" w:fill="FFE599" w:themeFill="accent4" w:themeFillTint="66"/>
          </w:tcPr>
          <w:p w14:paraId="6FD144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AA2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A66F494" w14:textId="77777777">
        <w:trPr>
          <w:trHeight w:val="339"/>
        </w:trPr>
        <w:tc>
          <w:tcPr>
            <w:tcW w:w="1871" w:type="dxa"/>
          </w:tcPr>
          <w:p w14:paraId="3121CCE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BF35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5F79E1" w14:paraId="2FF21EE6" w14:textId="77777777">
        <w:trPr>
          <w:trHeight w:val="339"/>
        </w:trPr>
        <w:tc>
          <w:tcPr>
            <w:tcW w:w="1871" w:type="dxa"/>
          </w:tcPr>
          <w:p w14:paraId="3AC1C2A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5683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5F79E1" w14:paraId="161026C3" w14:textId="77777777">
        <w:trPr>
          <w:trHeight w:val="339"/>
        </w:trPr>
        <w:tc>
          <w:tcPr>
            <w:tcW w:w="1871" w:type="dxa"/>
          </w:tcPr>
          <w:p w14:paraId="76982C1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6DFE2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0B9642D8" w14:textId="77777777">
        <w:trPr>
          <w:trHeight w:val="339"/>
        </w:trPr>
        <w:tc>
          <w:tcPr>
            <w:tcW w:w="1871" w:type="dxa"/>
          </w:tcPr>
          <w:p w14:paraId="04ABC9D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D6A8C5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5F79E1" w14:paraId="0BE907A1" w14:textId="77777777">
        <w:trPr>
          <w:trHeight w:val="339"/>
        </w:trPr>
        <w:tc>
          <w:tcPr>
            <w:tcW w:w="1871" w:type="dxa"/>
          </w:tcPr>
          <w:p w14:paraId="1E8F01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F2C273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79CC8367" w14:textId="77777777">
        <w:trPr>
          <w:trHeight w:val="339"/>
        </w:trPr>
        <w:tc>
          <w:tcPr>
            <w:tcW w:w="1871" w:type="dxa"/>
          </w:tcPr>
          <w:p w14:paraId="05D66A35"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DB5280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5F79E1" w14:paraId="61623761" w14:textId="77777777">
        <w:trPr>
          <w:trHeight w:val="339"/>
        </w:trPr>
        <w:tc>
          <w:tcPr>
            <w:tcW w:w="1871" w:type="dxa"/>
          </w:tcPr>
          <w:p w14:paraId="35DA0CD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92B68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5F79E1" w14:paraId="3A8C3A2D" w14:textId="77777777">
        <w:trPr>
          <w:trHeight w:val="339"/>
        </w:trPr>
        <w:tc>
          <w:tcPr>
            <w:tcW w:w="1871" w:type="dxa"/>
          </w:tcPr>
          <w:p w14:paraId="0FF3695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1C23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above provid</w:t>
            </w:r>
            <w:r>
              <w:rPr>
                <w:rFonts w:ascii="Times New Roman" w:hAnsi="Times New Roman"/>
                <w:szCs w:val="20"/>
                <w:lang w:eastAsia="zh-CN"/>
              </w:rPr>
              <w:t>ed majority view in comments, formulate the following.</w:t>
            </w:r>
          </w:p>
        </w:tc>
      </w:tr>
    </w:tbl>
    <w:p w14:paraId="30A0B068" w14:textId="77777777" w:rsidR="005F79E1" w:rsidRDefault="005F79E1"/>
    <w:p w14:paraId="1F9C5A61" w14:textId="77777777" w:rsidR="005F79E1" w:rsidRDefault="00E819E7">
      <w:pPr>
        <w:pStyle w:val="Heading5"/>
        <w:rPr>
          <w:lang w:eastAsia="zh-CN"/>
        </w:rPr>
      </w:pPr>
      <w:r>
        <w:rPr>
          <w:highlight w:val="cyan"/>
          <w:lang w:eastAsia="zh-CN"/>
        </w:rPr>
        <w:t>Proposal 2-3-2:</w:t>
      </w:r>
    </w:p>
    <w:p w14:paraId="4C43F17C" w14:textId="77777777" w:rsidR="005F79E1" w:rsidRDefault="00E819E7">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w:t>
      </w:r>
      <w:r>
        <w:rPr>
          <w:rFonts w:asciiTheme="minorHAnsi" w:hAnsiTheme="minorHAnsi" w:cstheme="minorHAnsi"/>
          <w:color w:val="000000" w:themeColor="text1"/>
          <w:lang w:eastAsia="zh-CN"/>
        </w:rPr>
        <w:t>te time duration as that of 120 kHz SCS in FR2</w:t>
      </w:r>
      <w:r>
        <w:rPr>
          <w:rFonts w:asciiTheme="minorHAnsi" w:hAnsiTheme="minorHAnsi" w:cstheme="minorHAnsi"/>
        </w:rPr>
        <w:t>.</w:t>
      </w:r>
    </w:p>
    <w:p w14:paraId="65940F5E" w14:textId="77777777" w:rsidR="005F79E1" w:rsidRDefault="00E819E7">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7C1E638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w:t>
      </w:r>
      <w:r>
        <w:rPr>
          <w:rFonts w:asciiTheme="minorHAnsi" w:hAnsiTheme="minorHAnsi" w:cstheme="minorHAnsi"/>
          <w:sz w:val="20"/>
          <w:szCs w:val="20"/>
        </w:rPr>
        <w:t>values for CSI computation delay requirement</w:t>
      </w:r>
    </w:p>
    <w:p w14:paraId="34DC74AD" w14:textId="77777777" w:rsidR="005F79E1" w:rsidRDefault="005F79E1">
      <w:pPr>
        <w:rPr>
          <w:rFonts w:asciiTheme="minorHAnsi" w:hAnsiTheme="minorHAnsi" w:cstheme="minorHAnsi"/>
        </w:rPr>
      </w:pPr>
    </w:p>
    <w:p w14:paraId="0874F3D5" w14:textId="77777777" w:rsidR="005F79E1" w:rsidRDefault="00E819E7">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5F79E1" w14:paraId="424E5C8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9BAE3D6" w14:textId="77777777" w:rsidR="005F79E1" w:rsidRDefault="00E819E7">
            <w:pPr>
              <w:pStyle w:val="TAC"/>
              <w:rPr>
                <w:rFonts w:eastAsia="Batang"/>
                <w:color w:val="000000" w:themeColor="text1"/>
                <w:lang w:val="en-GB"/>
              </w:rPr>
            </w:pPr>
            <w:r>
              <w:rPr>
                <w:rFonts w:eastAsia="Batang"/>
                <w:color w:val="000000" w:themeColor="text1"/>
                <w:position w:val="-10"/>
                <w:lang w:val="en-GB"/>
              </w:rPr>
              <w:object w:dxaOrig="285" w:dyaOrig="285" w14:anchorId="2894A2E7">
                <v:shape id="_x0000_i1038" type="#_x0000_t75" style="width:14.25pt;height:14.25pt" o:ole="">
                  <v:imagedata r:id="rId30" o:title=""/>
                </v:shape>
                <o:OLEObject Type="Embed" ProgID="Equation.DSMT4" ShapeID="_x0000_i1038" DrawAspect="Content" ObjectID="_1690741543" r:id="rId31"/>
              </w:object>
            </w:r>
          </w:p>
        </w:tc>
        <w:tc>
          <w:tcPr>
            <w:tcW w:w="2363" w:type="dxa"/>
            <w:gridSpan w:val="2"/>
            <w:tcBorders>
              <w:top w:val="single" w:sz="4" w:space="0" w:color="auto"/>
              <w:left w:val="single" w:sz="4" w:space="0" w:color="auto"/>
              <w:bottom w:val="single" w:sz="4" w:space="0" w:color="auto"/>
              <w:right w:val="single" w:sz="4" w:space="0" w:color="auto"/>
            </w:tcBorders>
          </w:tcPr>
          <w:p w14:paraId="61C337B8"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93D89C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DB5B6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5F79E1" w14:paraId="5C09F7C7"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53408647" w14:textId="77777777" w:rsidR="005F79E1" w:rsidRDefault="005F79E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6D6C2676"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690C6072"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1ADCDEB1"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2657E7A5"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155E796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46399A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5F79E1" w14:paraId="0B0C1A6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57366E9" w14:textId="77777777" w:rsidR="005F79E1" w:rsidRDefault="00E819E7">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373FB56A" w14:textId="77777777" w:rsidR="005F79E1" w:rsidRDefault="00E819E7">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221F62E6" w14:textId="77777777" w:rsidR="005F79E1" w:rsidRDefault="00E819E7">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21DEA8" w14:textId="77777777" w:rsidR="005F79E1" w:rsidRDefault="00E819E7">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367A95A" w14:textId="77777777" w:rsidR="005F79E1" w:rsidRDefault="00E819E7">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0AD89EC4" w14:textId="77777777" w:rsidR="005F79E1" w:rsidRDefault="00E819E7">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34F7A1B" w14:textId="77777777" w:rsidR="005F79E1" w:rsidRDefault="00E819E7">
            <w:pPr>
              <w:pStyle w:val="TAC"/>
              <w:rPr>
                <w:rFonts w:eastAsia="Batang"/>
                <w:color w:val="000000" w:themeColor="text1"/>
              </w:rPr>
            </w:pPr>
            <w:r>
              <w:rPr>
                <w:i/>
                <w:color w:val="000000" w:themeColor="text1"/>
              </w:rPr>
              <w:t>X</w:t>
            </w:r>
            <w:r>
              <w:rPr>
                <w:color w:val="000000" w:themeColor="text1"/>
                <w:vertAlign w:val="subscript"/>
              </w:rPr>
              <w:t>3</w:t>
            </w:r>
          </w:p>
        </w:tc>
      </w:tr>
      <w:tr w:rsidR="005F79E1" w14:paraId="04DDBEA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6A5E9F69" w14:textId="77777777" w:rsidR="005F79E1" w:rsidRDefault="00E819E7">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4B167ADA" w14:textId="77777777" w:rsidR="005F79E1" w:rsidRDefault="00E819E7">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873D2C4" w14:textId="77777777" w:rsidR="005F79E1" w:rsidRDefault="00E819E7">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4E696D50" w14:textId="77777777" w:rsidR="005F79E1" w:rsidRDefault="00E819E7">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D93742C" w14:textId="77777777" w:rsidR="005F79E1" w:rsidRDefault="00E819E7">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CDC9B38" w14:textId="77777777" w:rsidR="005F79E1" w:rsidRDefault="00E819E7">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63B8804"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5F79E1" w14:paraId="334EBE90"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9E88F52" w14:textId="77777777" w:rsidR="005F79E1" w:rsidRDefault="00E819E7">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79CF1786" w14:textId="77777777" w:rsidR="005F79E1" w:rsidRDefault="00E819E7">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18C66E9C" w14:textId="77777777" w:rsidR="005F79E1" w:rsidRDefault="00E819E7">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F8E2520" w14:textId="77777777" w:rsidR="005F79E1" w:rsidRDefault="00E819E7">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B32F6EB" w14:textId="77777777" w:rsidR="005F79E1" w:rsidRDefault="00E819E7">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4D377B59" w14:textId="77777777" w:rsidR="005F79E1" w:rsidRDefault="00E819E7">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483E756"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EF15880" w14:textId="77777777" w:rsidR="005F79E1" w:rsidRDefault="005F79E1">
      <w:pPr>
        <w:rPr>
          <w:lang w:val="en-GB"/>
        </w:rPr>
      </w:pPr>
    </w:p>
    <w:p w14:paraId="3BDD1D9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FFCE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C3E8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CB3D6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734F7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59900E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9C4CE60"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E2E09A6" w14:textId="77777777" w:rsidR="005F79E1" w:rsidRDefault="005F79E1">
            <w:pPr>
              <w:pStyle w:val="BodyText"/>
              <w:spacing w:after="0" w:line="240" w:lineRule="auto"/>
              <w:rPr>
                <w:rFonts w:ascii="Times New Roman" w:hAnsi="Times New Roman"/>
                <w:szCs w:val="20"/>
                <w:lang w:eastAsia="zh-CN"/>
              </w:rPr>
            </w:pPr>
          </w:p>
        </w:tc>
      </w:tr>
      <w:tr w:rsidR="005F79E1" w14:paraId="35D36B7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134CC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D75A8A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5F79E1" w14:paraId="2B957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CE0CBF"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1DCBB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missed providing input </w:t>
            </w:r>
            <w:r>
              <w:rPr>
                <w:rFonts w:ascii="Times New Roman" w:hAnsi="Times New Roman"/>
                <w:szCs w:val="20"/>
                <w:lang w:eastAsia="zh-CN"/>
              </w:rPr>
              <w:t>prior to the updated proposal, but our preference is also to defer until there is more stability on the other processing time lines (N1/N2/N3) and beam management related capabilities.</w:t>
            </w:r>
          </w:p>
        </w:tc>
      </w:tr>
      <w:tr w:rsidR="005F79E1" w14:paraId="0FAF9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8553F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58F37A81"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5F79E1" w14:paraId="51BDF6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DFFD6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209819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fine with the </w:t>
            </w:r>
            <w:r>
              <w:rPr>
                <w:rFonts w:ascii="Times New Roman" w:hAnsi="Times New Roman" w:hint="eastAsia"/>
                <w:szCs w:val="20"/>
                <w:lang w:eastAsia="zh-CN"/>
              </w:rPr>
              <w:t>proposal</w:t>
            </w:r>
          </w:p>
        </w:tc>
      </w:tr>
    </w:tbl>
    <w:p w14:paraId="7FADC6E7" w14:textId="77777777" w:rsidR="005F79E1" w:rsidRDefault="005F79E1"/>
    <w:p w14:paraId="48B48D9E" w14:textId="77777777" w:rsidR="005F79E1" w:rsidRDefault="005F79E1"/>
    <w:p w14:paraId="51A9D06C" w14:textId="77777777" w:rsidR="005F79E1" w:rsidRDefault="00E819E7">
      <w:pPr>
        <w:pStyle w:val="Heading4"/>
        <w:numPr>
          <w:ilvl w:val="3"/>
          <w:numId w:val="20"/>
        </w:numPr>
      </w:pPr>
      <w:r>
        <w:t>Other issue(s)</w:t>
      </w:r>
    </w:p>
    <w:p w14:paraId="7AAD99E5" w14:textId="77777777" w:rsidR="005F79E1" w:rsidRDefault="00E819E7">
      <w:r>
        <w:t>Several contributions mentioned some other issues related to timelines.</w:t>
      </w:r>
    </w:p>
    <w:p w14:paraId="70F5DE26" w14:textId="77777777" w:rsidR="005F79E1" w:rsidRDefault="00E819E7">
      <w:pPr>
        <w:pStyle w:val="BodyText"/>
        <w:spacing w:beforeLines="50" w:before="120"/>
        <w:rPr>
          <w:lang w:val="en-GB"/>
        </w:rPr>
      </w:pPr>
      <w:r>
        <w:t xml:space="preserve">[7, Lenovo] raised an issue </w:t>
      </w:r>
      <w:r>
        <w:rPr>
          <w:rFonts w:ascii="Times New Roman" w:hAnsi="Times New Roman"/>
          <w:szCs w:val="22"/>
          <w:lang w:eastAsia="zh-CN"/>
        </w:rPr>
        <w:t>and thought it is critical to handle CPU availability check for UEs when it is required to process multiple CSI reports associate</w:t>
      </w:r>
      <w:r>
        <w:rPr>
          <w:rFonts w:ascii="Times New Roman" w:hAnsi="Times New Roman"/>
          <w:szCs w:val="22"/>
          <w:lang w:eastAsia="zh-CN"/>
        </w:rPr>
        <w:t xml:space="preserv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w:t>
      </w:r>
      <w:r>
        <w:rPr>
          <w:rFonts w:ascii="Times New Roman" w:hAnsi="Times New Roman"/>
          <w:szCs w:val="22"/>
          <w:lang w:eastAsia="zh-CN"/>
        </w:rPr>
        <w:t xml:space="preserve">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w:t>
      </w:r>
      <w:r>
        <w:rPr>
          <w:bCs/>
        </w:rPr>
        <w:t xml:space="preserve">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w:t>
      </w:r>
      <w:r>
        <w:rPr>
          <w:lang w:val="en-GB"/>
        </w:rPr>
        <w:t xml:space="preserve"> specification can be reused for 480kHz and 960kHz SCS.</w:t>
      </w:r>
    </w:p>
    <w:p w14:paraId="235850AB" w14:textId="77777777" w:rsidR="005F79E1" w:rsidRDefault="00E819E7">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0E1B632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B77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With lim</w:t>
      </w:r>
      <w:r>
        <w:rPr>
          <w:rFonts w:ascii="Times New Roman" w:hAnsi="Times New Roman"/>
          <w:szCs w:val="20"/>
          <w:lang w:eastAsia="zh-CN"/>
        </w:rPr>
        <w:t xml:space="preserve">ited input on these issues, suggest companies to study further and provide input to discuss. </w:t>
      </w:r>
    </w:p>
    <w:p w14:paraId="585E39A8" w14:textId="77777777" w:rsidR="005F79E1" w:rsidRDefault="005F79E1">
      <w:pPr>
        <w:pStyle w:val="BodyText"/>
        <w:spacing w:after="0"/>
        <w:rPr>
          <w:rFonts w:ascii="Times New Roman" w:hAnsi="Times New Roman"/>
          <w:szCs w:val="20"/>
          <w:lang w:eastAsia="zh-CN"/>
        </w:rPr>
      </w:pPr>
    </w:p>
    <w:p w14:paraId="31D6D45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156C9143" w14:textId="77777777">
        <w:trPr>
          <w:trHeight w:val="224"/>
        </w:trPr>
        <w:tc>
          <w:tcPr>
            <w:tcW w:w="1871" w:type="dxa"/>
            <w:shd w:val="clear" w:color="auto" w:fill="FFE599" w:themeFill="accent4" w:themeFillTint="66"/>
          </w:tcPr>
          <w:p w14:paraId="199E216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73F43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0D5518" w14:textId="77777777">
        <w:trPr>
          <w:trHeight w:val="339"/>
        </w:trPr>
        <w:tc>
          <w:tcPr>
            <w:tcW w:w="1871" w:type="dxa"/>
          </w:tcPr>
          <w:p w14:paraId="010D826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511C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Indication of number of CPUs is UE capability, </w:t>
            </w:r>
            <w:r>
              <w:rPr>
                <w:rFonts w:ascii="Times New Roman" w:hAnsi="Times New Roman"/>
                <w:szCs w:val="20"/>
                <w:lang w:eastAsia="zh-CN"/>
              </w:rPr>
              <w:t>however the intervals at which CPU availability is checked is related to symbol duration. Now, with the introduction of higher SCS up to 960kHz, the CPU availability check with 960kHz and 480kHz can be much more frequent in comparison to lower SCS. Therefo</w:t>
            </w:r>
            <w:r>
              <w:rPr>
                <w:rFonts w:ascii="Times New Roman" w:hAnsi="Times New Roman"/>
                <w:szCs w:val="20"/>
                <w:lang w:eastAsia="zh-CN"/>
              </w:rPr>
              <w:t>re, the absolute opportunities could vary quite significantly. Therefore, the proposal to have same intervals/granularity for CPU availability check regardless of SCS should be supported.</w:t>
            </w:r>
          </w:p>
          <w:p w14:paraId="08CD038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Also, this is quite a simple enhancement and doesn’t impact how the </w:t>
            </w:r>
            <w:r>
              <w:rPr>
                <w:rFonts w:ascii="Times New Roman" w:hAnsi="Times New Roman"/>
                <w:szCs w:val="20"/>
                <w:lang w:eastAsia="zh-CN"/>
              </w:rPr>
              <w:t>actual processing timeline, but just fairer in terms of CPU availability check for all SCS values.</w:t>
            </w:r>
          </w:p>
        </w:tc>
      </w:tr>
      <w:tr w:rsidR="005F79E1" w14:paraId="25F1F68A" w14:textId="77777777">
        <w:trPr>
          <w:trHeight w:val="339"/>
        </w:trPr>
        <w:tc>
          <w:tcPr>
            <w:tcW w:w="1871" w:type="dxa"/>
          </w:tcPr>
          <w:p w14:paraId="668647A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48775B2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5F79E1" w14:paraId="0FC2C645" w14:textId="77777777">
        <w:trPr>
          <w:trHeight w:val="339"/>
        </w:trPr>
        <w:tc>
          <w:tcPr>
            <w:tcW w:w="1871" w:type="dxa"/>
          </w:tcPr>
          <w:p w14:paraId="4E8BC527" w14:textId="77777777" w:rsidR="005F79E1" w:rsidRDefault="005F79E1">
            <w:pPr>
              <w:pStyle w:val="BodyText"/>
              <w:spacing w:before="0" w:after="0" w:line="240" w:lineRule="auto"/>
              <w:rPr>
                <w:rFonts w:ascii="Times New Roman" w:hAnsi="Times New Roman"/>
                <w:szCs w:val="20"/>
                <w:lang w:eastAsia="zh-CN"/>
              </w:rPr>
            </w:pPr>
          </w:p>
        </w:tc>
        <w:tc>
          <w:tcPr>
            <w:tcW w:w="8021" w:type="dxa"/>
          </w:tcPr>
          <w:p w14:paraId="63174BC6" w14:textId="77777777" w:rsidR="005F79E1" w:rsidRDefault="005F79E1">
            <w:pPr>
              <w:pStyle w:val="BodyText"/>
              <w:spacing w:before="0" w:after="0" w:line="240" w:lineRule="auto"/>
              <w:rPr>
                <w:rFonts w:ascii="Times New Roman" w:hAnsi="Times New Roman"/>
                <w:szCs w:val="20"/>
                <w:lang w:eastAsia="zh-CN"/>
              </w:rPr>
            </w:pPr>
          </w:p>
        </w:tc>
      </w:tr>
    </w:tbl>
    <w:p w14:paraId="3E3D08A7" w14:textId="77777777" w:rsidR="005F79E1" w:rsidRDefault="005F79E1">
      <w:pPr>
        <w:rPr>
          <w:lang w:val="en-GB"/>
        </w:rPr>
      </w:pPr>
    </w:p>
    <w:p w14:paraId="4681C25D" w14:textId="77777777" w:rsidR="005F79E1" w:rsidRDefault="005F79E1">
      <w:pPr>
        <w:pStyle w:val="BodyText"/>
        <w:spacing w:after="0"/>
        <w:rPr>
          <w:rFonts w:ascii="Times New Roman" w:hAnsi="Times New Roman"/>
          <w:szCs w:val="20"/>
          <w:lang w:eastAsia="zh-CN"/>
        </w:rPr>
      </w:pPr>
    </w:p>
    <w:p w14:paraId="7B0A3F80" w14:textId="77777777" w:rsidR="005F79E1" w:rsidRDefault="00E819E7">
      <w:pPr>
        <w:pStyle w:val="Heading2"/>
        <w:rPr>
          <w:lang w:eastAsia="zh-CN"/>
        </w:rPr>
      </w:pPr>
      <w:r>
        <w:rPr>
          <w:lang w:eastAsia="zh-CN"/>
        </w:rPr>
        <w:t>2.3. PTRS</w:t>
      </w:r>
    </w:p>
    <w:p w14:paraId="533309E9" w14:textId="77777777" w:rsidR="005F79E1" w:rsidRDefault="005F79E1">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100596"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B33272"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A308EA"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9A007A" w14:textId="77777777" w:rsidR="005F79E1" w:rsidRDefault="00E819E7">
      <w:pPr>
        <w:pStyle w:val="Heading3"/>
        <w:numPr>
          <w:ilvl w:val="2"/>
          <w:numId w:val="29"/>
        </w:numPr>
        <w:rPr>
          <w:lang w:eastAsia="zh-CN"/>
        </w:rPr>
      </w:pPr>
      <w:r>
        <w:rPr>
          <w:lang w:eastAsia="zh-CN"/>
        </w:rPr>
        <w:t>Individual observations/proposals</w:t>
      </w:r>
    </w:p>
    <w:p w14:paraId="3E1131BF" w14:textId="77777777" w:rsidR="005F79E1" w:rsidRDefault="00E819E7">
      <w:pPr>
        <w:rPr>
          <w:lang w:val="en-GB" w:eastAsia="zh-CN"/>
        </w:rPr>
      </w:pPr>
      <w:r>
        <w:rPr>
          <w:lang w:eastAsia="zh-CN"/>
        </w:rPr>
        <w:t xml:space="preserve">The following are individual </w:t>
      </w:r>
      <w:r>
        <w:rPr>
          <w:lang w:eastAsia="zh-CN"/>
        </w:rPr>
        <w:t>observations/proposals from the contributions.</w:t>
      </w:r>
    </w:p>
    <w:tbl>
      <w:tblPr>
        <w:tblStyle w:val="TableGrid"/>
        <w:tblW w:w="0" w:type="auto"/>
        <w:tblLook w:val="04A0" w:firstRow="1" w:lastRow="0" w:firstColumn="1" w:lastColumn="0" w:noHBand="0" w:noVBand="1"/>
      </w:tblPr>
      <w:tblGrid>
        <w:gridCol w:w="2840"/>
        <w:gridCol w:w="7122"/>
      </w:tblGrid>
      <w:tr w:rsidR="005F79E1" w14:paraId="30FF1894" w14:textId="77777777">
        <w:tc>
          <w:tcPr>
            <w:tcW w:w="1908" w:type="dxa"/>
          </w:tcPr>
          <w:p w14:paraId="34AE35A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1A4DAD5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5F79E1" w14:paraId="6C8B4B9C" w14:textId="77777777">
        <w:tc>
          <w:tcPr>
            <w:tcW w:w="1908" w:type="dxa"/>
          </w:tcPr>
          <w:p w14:paraId="455EADEC"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5C430D80" w14:textId="77777777" w:rsidR="005F79E1" w:rsidRDefault="00E819E7">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w:t>
            </w:r>
            <w:r>
              <w:rPr>
                <w:rFonts w:asciiTheme="minorHAnsi" w:hAnsiTheme="minorHAnsi" w:cstheme="minorHAnsi"/>
                <w:color w:val="000000" w:themeColor="text1"/>
                <w:lang w:eastAsia="zh-CN"/>
              </w:rPr>
              <w:t xml:space="preserve"> boosting is applied.</w:t>
            </w:r>
            <w:bookmarkEnd w:id="28"/>
          </w:p>
          <w:p w14:paraId="1369CE61" w14:textId="77777777" w:rsidR="005F79E1" w:rsidRDefault="00E819E7">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w:t>
            </w:r>
            <w:r>
              <w:rPr>
                <w:rFonts w:asciiTheme="minorHAnsi" w:hAnsiTheme="minorHAnsi" w:cstheme="minorHAnsi"/>
                <w:color w:val="000000" w:themeColor="text1"/>
                <w:lang w:eastAsia="zh-CN"/>
              </w:rPr>
              <w:t xml:space="preserv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5D1F21C6" w14:textId="77777777" w:rsidR="005F79E1" w:rsidRDefault="00E819E7">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xml:space="preserve">) = (16, 2), </w:t>
            </w:r>
            <w:r>
              <w:rPr>
                <w:rFonts w:asciiTheme="minorHAnsi" w:hAnsiTheme="minorHAnsi" w:cstheme="minorHAnsi"/>
                <w:color w:val="000000" w:themeColor="text1"/>
                <w:lang w:eastAsia="zh-CN"/>
              </w:rPr>
              <w:t>the BLER performance of all the SCSs are improved significantly.</w:t>
            </w:r>
            <w:bookmarkEnd w:id="30"/>
          </w:p>
          <w:p w14:paraId="0E5F8E29" w14:textId="77777777" w:rsidR="005F79E1" w:rsidRDefault="00E819E7">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w:t>
            </w:r>
            <w:r>
              <w:rPr>
                <w:rFonts w:asciiTheme="minorHAnsi" w:hAnsiTheme="minorHAnsi" w:cstheme="minorHAnsi"/>
                <w:color w:val="000000" w:themeColor="text1"/>
                <w:lang w:eastAsia="zh-CN"/>
              </w:rPr>
              <w:t>mbol should be supported for large scheduling bandwidth and high scheduled MCS.</w:t>
            </w:r>
            <w:bookmarkEnd w:id="31"/>
          </w:p>
          <w:p w14:paraId="02DD7D96" w14:textId="77777777" w:rsidR="005F79E1" w:rsidRDefault="00E819E7">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w:t>
            </w:r>
            <w:r>
              <w:rPr>
                <w:rFonts w:asciiTheme="minorHAnsi" w:hAnsiTheme="minorHAnsi" w:cstheme="minorHAnsi"/>
                <w:color w:val="000000" w:themeColor="text1"/>
                <w:lang w:eastAsia="zh-CN"/>
              </w:rPr>
              <w:t>d to the head of the symbol from the receiver’s perspective, thus spoiling the original intention of the design and unnecessarily increasing Rx complexity, as well as deteriorating PN compensation performance, especially for the high MCS.</w:t>
            </w:r>
            <w:bookmarkEnd w:id="32"/>
          </w:p>
          <w:p w14:paraId="062789EF" w14:textId="77777777" w:rsidR="005F79E1" w:rsidRDefault="00E819E7">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w:instrText>
            </w:r>
            <w:r>
              <w:rPr>
                <w:rFonts w:asciiTheme="minorHAnsi" w:hAnsiTheme="minorHAnsi" w:cstheme="minorHAnsi"/>
                <w:color w:val="000000" w:themeColor="text1"/>
                <w:lang w:eastAsia="zh-CN"/>
              </w:rPr>
              <w:instrText xml:space="preserve">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35E35046" w14:textId="77777777" w:rsidR="005F79E1" w:rsidRDefault="00E819E7">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5F79E1" w14:paraId="69FA9249" w14:textId="77777777">
        <w:tc>
          <w:tcPr>
            <w:tcW w:w="1908" w:type="dxa"/>
          </w:tcPr>
          <w:p w14:paraId="36E0877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EB91048" w14:textId="77777777" w:rsidR="005F79E1" w:rsidRDefault="00E819E7">
            <w:pPr>
              <w:pStyle w:val="TableofFigure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 xml:space="preserve">Observation 1: In bands above 52.6GHz, the ICI component of the phase noise </w:t>
              </w:r>
              <w:r>
                <w:rPr>
                  <w:rStyle w:val="Hyperlink"/>
                  <w:rFonts w:asciiTheme="minorHAnsi" w:hAnsiTheme="minorHAnsi" w:cstheme="minorHAnsi"/>
                  <w:sz w:val="20"/>
                  <w:szCs w:val="20"/>
                </w:rPr>
                <w:t>becomes predominant on CPE.</w:t>
              </w:r>
            </w:hyperlink>
          </w:p>
          <w:p w14:paraId="7CB27B43" w14:textId="77777777" w:rsidR="005F79E1" w:rsidRDefault="00E819E7">
            <w:pPr>
              <w:pStyle w:val="TableofFigures"/>
              <w:rPr>
                <w:rFonts w:asciiTheme="minorHAnsi" w:eastAsiaTheme="minorEastAsia" w:hAnsiTheme="minorHAnsi" w:cstheme="minorHAnsi"/>
                <w:sz w:val="20"/>
                <w:szCs w:val="20"/>
                <w:lang w:val="fr-FR" w:eastAsia="fr-FR"/>
              </w:rPr>
            </w:pPr>
            <w:hyperlink w:anchor="_Toc77780149" w:history="1">
              <w:r>
                <w:rPr>
                  <w:rStyle w:val="Hyperlink"/>
                  <w:rFonts w:asciiTheme="minorHAnsi" w:hAnsiTheme="minorHAnsi" w:cstheme="minorHAnsi"/>
                  <w:bCs/>
                  <w:sz w:val="20"/>
                  <w:szCs w:val="20"/>
                </w:rPr>
                <w:t xml:space="preserve">Observation 2: </w:t>
              </w:r>
              <w:r>
                <w:rPr>
                  <w:rStyle w:val="Hyperlink"/>
                  <w:rFonts w:asciiTheme="minorHAnsi" w:hAnsiTheme="minorHAnsi" w:cstheme="minorHAnsi"/>
                  <w:iCs/>
                  <w:sz w:val="20"/>
                  <w:szCs w:val="20"/>
                </w:rPr>
                <w:t>Distributed PT-RS pattern shows poor performance results with CPE phase noise estimation,</w:t>
              </w:r>
              <w:r>
                <w:rPr>
                  <w:rStyle w:val="Hyperlink"/>
                  <w:rFonts w:asciiTheme="minorHAnsi" w:hAnsiTheme="minorHAnsi" w:cstheme="minorHAnsi"/>
                  <w:sz w:val="20"/>
                  <w:szCs w:val="20"/>
                </w:rPr>
                <w:t xml:space="preserve"> </w:t>
              </w:r>
              <w:r>
                <w:rPr>
                  <w:rStyle w:val="Hyperlink"/>
                  <w:rFonts w:asciiTheme="minorHAnsi" w:hAnsiTheme="minorHAnsi" w:cstheme="minorHAnsi"/>
                  <w:iCs/>
                  <w:sz w:val="20"/>
                  <w:szCs w:val="20"/>
                </w:rPr>
                <w:t>regardless of the PT-RS pattern density.</w:t>
              </w:r>
            </w:hyperlink>
          </w:p>
          <w:p w14:paraId="662FA2C3" w14:textId="77777777" w:rsidR="005F79E1" w:rsidRDefault="00E819E7">
            <w:pPr>
              <w:pStyle w:val="TableofFigures"/>
              <w:rPr>
                <w:rFonts w:asciiTheme="minorHAnsi" w:eastAsiaTheme="minorEastAsia" w:hAnsiTheme="minorHAnsi" w:cstheme="minorHAnsi"/>
                <w:sz w:val="20"/>
                <w:szCs w:val="20"/>
                <w:lang w:val="fr-FR" w:eastAsia="fr-FR"/>
              </w:rPr>
            </w:pPr>
            <w:hyperlink w:anchor="_Toc77780150" w:history="1">
              <w:r>
                <w:rPr>
                  <w:rStyle w:val="Hyperlink"/>
                  <w:rFonts w:asciiTheme="minorHAnsi" w:hAnsiTheme="minorHAnsi" w:cstheme="minorHAnsi"/>
                  <w:bCs/>
                  <w:sz w:val="20"/>
                  <w:szCs w:val="20"/>
                </w:rPr>
                <w:t xml:space="preserve">Observation 3: </w:t>
              </w:r>
              <w:r>
                <w:rPr>
                  <w:rStyle w:val="Hyperlink"/>
                  <w:rFonts w:asciiTheme="minorHAnsi" w:hAnsiTheme="minorHAnsi" w:cstheme="minorHAnsi"/>
                  <w:sz w:val="20"/>
                  <w:szCs w:val="20"/>
                </w:rPr>
                <w:t xml:space="preserve"> </w:t>
              </w:r>
              <w:r>
                <w:rPr>
                  <w:rStyle w:val="Hyperlink"/>
                  <w:rFonts w:asciiTheme="minorHAnsi" w:hAnsiTheme="minorHAnsi" w:cstheme="minorHAnsi"/>
                  <w:iCs/>
                  <w:sz w:val="20"/>
                  <w:szCs w:val="20"/>
                </w:rPr>
                <w:t>Fo</w:t>
              </w:r>
              <w:r>
                <w:rPr>
                  <w:rStyle w:val="Hyperlink"/>
                  <w:rFonts w:asciiTheme="minorHAnsi" w:hAnsiTheme="minorHAnsi" w:cstheme="minorHAnsi"/>
                  <w:iCs/>
                  <w:sz w:val="20"/>
                  <w:szCs w:val="20"/>
                </w:rPr>
                <w:t xml:space="preserve">r a distributed PT-RS pattern, at small carrier allocations, the performance is poor even with de-ICI filtering, due to an insufficient number of PT-RS </w:t>
              </w:r>
              <w:r>
                <w:rPr>
                  <w:rStyle w:val="Hyperlink"/>
                  <w:rFonts w:asciiTheme="minorHAnsi" w:hAnsiTheme="minorHAnsi" w:cstheme="minorHAnsi"/>
                  <w:iCs/>
                  <w:sz w:val="20"/>
                  <w:szCs w:val="20"/>
                </w:rPr>
                <w:lastRenderedPageBreak/>
                <w:t>samples</w:t>
              </w:r>
              <w:r>
                <w:rPr>
                  <w:rStyle w:val="Hyperlink"/>
                  <w:rFonts w:asciiTheme="minorHAnsi" w:hAnsiTheme="minorHAnsi" w:cstheme="minorHAnsi"/>
                  <w:sz w:val="20"/>
                  <w:szCs w:val="20"/>
                </w:rPr>
                <w:t xml:space="preserve">. </w:t>
              </w:r>
              <w:r>
                <w:rPr>
                  <w:rStyle w:val="Hyperlink"/>
                  <w:rFonts w:asciiTheme="minorHAnsi" w:hAnsiTheme="minorHAnsi" w:cstheme="minorHAnsi"/>
                  <w:iCs/>
                  <w:sz w:val="20"/>
                  <w:szCs w:val="20"/>
                </w:rPr>
                <w:t>Increasing the distributed pattern density partially improves the situation, but cyclic block p</w:t>
              </w:r>
              <w:r>
                <w:rPr>
                  <w:rStyle w:val="Hyperlink"/>
                  <w:rFonts w:asciiTheme="minorHAnsi" w:hAnsiTheme="minorHAnsi" w:cstheme="minorHAnsi"/>
                  <w:iCs/>
                  <w:sz w:val="20"/>
                  <w:szCs w:val="20"/>
                </w:rPr>
                <w:t>atterns still yield better results.</w:t>
              </w:r>
            </w:hyperlink>
          </w:p>
          <w:p w14:paraId="4C84028F" w14:textId="77777777" w:rsidR="005F79E1" w:rsidRDefault="00E819E7">
            <w:pPr>
              <w:pStyle w:val="TableofFigures"/>
              <w:rPr>
                <w:rFonts w:asciiTheme="minorHAnsi" w:eastAsiaTheme="minorEastAsia" w:hAnsiTheme="minorHAnsi" w:cstheme="minorHAnsi"/>
                <w:sz w:val="20"/>
                <w:szCs w:val="20"/>
                <w:lang w:val="fr-FR" w:eastAsia="fr-FR"/>
              </w:rPr>
            </w:pPr>
            <w:hyperlink w:anchor="_Toc77780151" w:history="1">
              <w:r>
                <w:rPr>
                  <w:rStyle w:val="Hyperlink"/>
                  <w:rFonts w:asciiTheme="minorHAnsi" w:hAnsiTheme="minorHAnsi" w:cstheme="minorHAnsi"/>
                  <w:bCs/>
                  <w:sz w:val="20"/>
                  <w:szCs w:val="20"/>
                </w:rPr>
                <w:t xml:space="preserve">Observation 4: </w:t>
              </w:r>
              <w:r>
                <w:rPr>
                  <w:rStyle w:val="Hyperlink"/>
                  <w:rFonts w:asciiTheme="minorHAnsi" w:hAnsiTheme="minorHAnsi" w:cstheme="minorHAnsi"/>
                  <w:sz w:val="20"/>
                  <w:szCs w:val="20"/>
                </w:rPr>
                <w:t xml:space="preserve"> </w:t>
              </w:r>
              <w:r>
                <w:rPr>
                  <w:rStyle w:val="Hyperlink"/>
                  <w:rFonts w:asciiTheme="minorHAnsi" w:hAnsiTheme="minorHAnsi" w:cstheme="minorHAnsi"/>
                  <w:iCs/>
                  <w:sz w:val="20"/>
                  <w:szCs w:val="20"/>
                </w:rPr>
                <w:t>For a distributed PT-RS pattern, de-ICI Wiener filtering outperforms CPE in all cases, but high MCS still not reach FER=0.1</w:t>
              </w:r>
              <w:r>
                <w:rPr>
                  <w:rStyle w:val="Hyperlink"/>
                  <w:rFonts w:asciiTheme="minorHAnsi" w:hAnsiTheme="minorHAnsi" w:cstheme="minorHAnsi"/>
                  <w:sz w:val="20"/>
                  <w:szCs w:val="20"/>
                </w:rPr>
                <w:t>.</w:t>
              </w:r>
            </w:hyperlink>
          </w:p>
          <w:p w14:paraId="7F62FB1E" w14:textId="77777777" w:rsidR="005F79E1" w:rsidRDefault="00E819E7">
            <w:pPr>
              <w:pStyle w:val="TableofFigures"/>
              <w:rPr>
                <w:rFonts w:asciiTheme="minorHAnsi" w:eastAsiaTheme="minorEastAsia" w:hAnsiTheme="minorHAnsi" w:cstheme="minorHAnsi"/>
                <w:sz w:val="20"/>
                <w:szCs w:val="20"/>
                <w:lang w:val="fr-FR" w:eastAsia="fr-FR"/>
              </w:rPr>
            </w:pPr>
            <w:hyperlink w:anchor="_Toc77780152" w:history="1">
              <w:r>
                <w:rPr>
                  <w:rStyle w:val="Hyperlink"/>
                  <w:rFonts w:asciiTheme="minorHAnsi" w:hAnsiTheme="minorHAnsi" w:cstheme="minorHAnsi"/>
                  <w:bCs/>
                  <w:sz w:val="20"/>
                  <w:szCs w:val="20"/>
                </w:rPr>
                <w:t xml:space="preserve">Observation 5: </w:t>
              </w:r>
              <w:r>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3489F91" w14:textId="77777777" w:rsidR="005F79E1" w:rsidRDefault="00E819E7">
            <w:pPr>
              <w:pStyle w:val="TableofFigures"/>
              <w:rPr>
                <w:rFonts w:asciiTheme="minorHAnsi" w:eastAsiaTheme="minorEastAsia" w:hAnsiTheme="minorHAnsi" w:cstheme="minorHAnsi"/>
                <w:sz w:val="20"/>
                <w:szCs w:val="20"/>
                <w:lang w:val="fr-FR" w:eastAsia="fr-FR"/>
              </w:rPr>
            </w:pPr>
            <w:hyperlink w:anchor="_Toc77780153" w:history="1">
              <w:r>
                <w:rPr>
                  <w:rStyle w:val="Hyperlink"/>
                  <w:rFonts w:asciiTheme="minorHAnsi" w:hAnsiTheme="minorHAnsi" w:cstheme="minorHAnsi"/>
                  <w:bCs/>
                  <w:sz w:val="20"/>
                  <w:szCs w:val="20"/>
                </w:rPr>
                <w:t xml:space="preserve">Observation 6: </w:t>
              </w:r>
              <w:r>
                <w:rPr>
                  <w:rStyle w:val="Hyperlink"/>
                  <w:rFonts w:asciiTheme="minorHAnsi" w:hAnsiTheme="minorHAnsi" w:cstheme="minorHAnsi"/>
                  <w:iCs/>
                  <w:sz w:val="20"/>
                  <w:szCs w:val="20"/>
                </w:rPr>
                <w:t>For a similar overhead, block PT-RS (with any ordinary non-cyclic</w:t>
              </w:r>
              <w:r>
                <w:rPr>
                  <w:rStyle w:val="Hyperlink"/>
                  <w:rFonts w:asciiTheme="minorHAnsi" w:hAnsiTheme="minorHAnsi" w:cstheme="minorHAnsi"/>
                  <w:iCs/>
                  <w:sz w:val="20"/>
                  <w:szCs w:val="20"/>
                </w:rPr>
                <w:t xml:space="preserve"> sequence) is outperformed by distributed PT-RS pattern when a same de-ICI Wiener filter is used at the receiver side. There is no interest in supporting block non-cyclic sequences</w:t>
              </w:r>
              <w:r>
                <w:rPr>
                  <w:rStyle w:val="Hyperlink"/>
                  <w:rFonts w:asciiTheme="minorHAnsi" w:hAnsiTheme="minorHAnsi" w:cstheme="minorHAnsi"/>
                  <w:sz w:val="20"/>
                  <w:szCs w:val="20"/>
                </w:rPr>
                <w:t>.</w:t>
              </w:r>
            </w:hyperlink>
          </w:p>
          <w:p w14:paraId="641E4648" w14:textId="77777777" w:rsidR="005F79E1" w:rsidRDefault="00E819E7">
            <w:pPr>
              <w:pStyle w:val="TableofFigures"/>
              <w:rPr>
                <w:rFonts w:asciiTheme="minorHAnsi" w:eastAsiaTheme="minorEastAsia" w:hAnsiTheme="minorHAnsi" w:cstheme="minorHAnsi"/>
                <w:sz w:val="20"/>
                <w:szCs w:val="20"/>
                <w:lang w:val="fr-FR" w:eastAsia="fr-FR"/>
              </w:rPr>
            </w:pPr>
            <w:hyperlink w:anchor="_Toc77780154" w:history="1">
              <w:r>
                <w:rPr>
                  <w:rStyle w:val="Hyperlink"/>
                  <w:rFonts w:asciiTheme="minorHAnsi" w:hAnsiTheme="minorHAnsi" w:cstheme="minorHAnsi"/>
                  <w:bCs/>
                  <w:sz w:val="20"/>
                  <w:szCs w:val="20"/>
                </w:rPr>
                <w:t xml:space="preserve">Observation 7: </w:t>
              </w:r>
              <w:r>
                <w:rPr>
                  <w:rStyle w:val="Hyperlink"/>
                  <w:rFonts w:asciiTheme="minorHAnsi" w:hAnsiTheme="minorHAnsi" w:cstheme="minorHAnsi"/>
                  <w:iCs/>
                  <w:sz w:val="20"/>
                  <w:szCs w:val="20"/>
                </w:rPr>
                <w:t xml:space="preserve">PT-RS blocks with a ZP </w:t>
              </w:r>
              <w:r>
                <w:rPr>
                  <w:rStyle w:val="Hyperlink"/>
                  <w:rFonts w:asciiTheme="minorHAnsi" w:hAnsiTheme="minorHAnsi" w:cstheme="minorHAnsi"/>
                  <w:iCs/>
                  <w:sz w:val="20"/>
                  <w:szCs w:val="20"/>
                </w:rPr>
                <w:t>pattern outperforms the distributed PT-RS pattern, even with dense distributed patterns</w:t>
              </w:r>
              <w:r>
                <w:rPr>
                  <w:rStyle w:val="Hyperlink"/>
                  <w:rFonts w:asciiTheme="minorHAnsi" w:hAnsiTheme="minorHAnsi" w:cstheme="minorHAnsi"/>
                  <w:sz w:val="20"/>
                  <w:szCs w:val="20"/>
                </w:rPr>
                <w:t>.</w:t>
              </w:r>
            </w:hyperlink>
          </w:p>
          <w:p w14:paraId="787B125E" w14:textId="77777777" w:rsidR="005F79E1" w:rsidRDefault="00E819E7">
            <w:pPr>
              <w:pStyle w:val="TableofFigures"/>
              <w:rPr>
                <w:rFonts w:asciiTheme="minorHAnsi" w:eastAsiaTheme="minorEastAsia" w:hAnsiTheme="minorHAnsi" w:cstheme="minorHAnsi"/>
                <w:sz w:val="20"/>
                <w:szCs w:val="20"/>
                <w:lang w:val="fr-FR" w:eastAsia="fr-FR"/>
              </w:rPr>
            </w:pPr>
            <w:hyperlink w:anchor="_Toc77780155" w:history="1">
              <w:r>
                <w:rPr>
                  <w:rStyle w:val="Hyperlink"/>
                  <w:rFonts w:asciiTheme="minorHAnsi" w:hAnsiTheme="minorHAnsi" w:cstheme="minorHAnsi"/>
                  <w:bCs/>
                  <w:sz w:val="20"/>
                  <w:szCs w:val="20"/>
                </w:rPr>
                <w:t xml:space="preserve">Observation 8: </w:t>
              </w:r>
              <w:r>
                <w:rPr>
                  <w:rStyle w:val="Hyperlink"/>
                  <w:rFonts w:asciiTheme="minorHAnsi" w:hAnsiTheme="minorHAnsi" w:cstheme="minorHAnsi"/>
                  <w:iCs/>
                  <w:sz w:val="20"/>
                  <w:szCs w:val="20"/>
                </w:rPr>
                <w:t>Block PT-RS with cyclic sequence significantly outperforms the distributed PT-RS pattern with ICI compensation</w:t>
              </w:r>
              <w:r>
                <w:rPr>
                  <w:rStyle w:val="Hyperlink"/>
                  <w:rFonts w:asciiTheme="minorHAnsi" w:hAnsiTheme="minorHAnsi" w:cstheme="minorHAnsi"/>
                  <w:sz w:val="20"/>
                  <w:szCs w:val="20"/>
                </w:rPr>
                <w:t xml:space="preserve">. </w:t>
              </w:r>
              <w:r>
                <w:rPr>
                  <w:rStyle w:val="Hyperlink"/>
                  <w:rFonts w:asciiTheme="minorHAnsi" w:hAnsiTheme="minorHAnsi" w:cstheme="minorHAnsi"/>
                  <w:iCs/>
                  <w:sz w:val="20"/>
                  <w:szCs w:val="20"/>
                </w:rPr>
                <w:t>The gain</w:t>
              </w:r>
              <w:r>
                <w:rPr>
                  <w:rStyle w:val="Hyperlink"/>
                  <w:rFonts w:asciiTheme="minorHAnsi" w:hAnsiTheme="minorHAnsi" w:cstheme="minorHAnsi"/>
                  <w:iCs/>
                  <w:sz w:val="20"/>
                  <w:szCs w:val="20"/>
                </w:rPr>
                <w:t xml:space="preserve"> increases with the carrier frequency</w:t>
              </w:r>
              <w:r>
                <w:rPr>
                  <w:rStyle w:val="Hyperlink"/>
                  <w:rFonts w:asciiTheme="minorHAnsi" w:hAnsiTheme="minorHAnsi" w:cstheme="minorHAnsi"/>
                  <w:sz w:val="20"/>
                  <w:szCs w:val="20"/>
                </w:rPr>
                <w:t>.</w:t>
              </w:r>
            </w:hyperlink>
          </w:p>
          <w:p w14:paraId="247C94AA" w14:textId="77777777" w:rsidR="005F79E1" w:rsidRDefault="00E819E7">
            <w:pPr>
              <w:pStyle w:val="TableofFigures"/>
              <w:rPr>
                <w:rFonts w:asciiTheme="minorHAnsi" w:eastAsiaTheme="minorEastAsia" w:hAnsiTheme="minorHAnsi" w:cstheme="minorHAnsi"/>
                <w:sz w:val="20"/>
                <w:szCs w:val="20"/>
                <w:lang w:val="fr-FR" w:eastAsia="fr-FR"/>
              </w:rPr>
            </w:pPr>
            <w:hyperlink w:anchor="_Toc77780156" w:history="1">
              <w:r>
                <w:rPr>
                  <w:rStyle w:val="Hyperlink"/>
                  <w:rFonts w:asciiTheme="minorHAnsi" w:hAnsiTheme="minorHAnsi" w:cstheme="minorHAnsi"/>
                  <w:bCs/>
                  <w:sz w:val="20"/>
                  <w:szCs w:val="20"/>
                </w:rPr>
                <w:t>Observation 9:</w:t>
              </w:r>
              <w:r>
                <w:rPr>
                  <w:rStyle w:val="Hyperlink"/>
                  <w:rFonts w:asciiTheme="minorHAnsi" w:hAnsiTheme="minorHAnsi" w:cstheme="minorHAnsi"/>
                  <w:sz w:val="20"/>
                  <w:szCs w:val="20"/>
                </w:rPr>
                <w:t xml:space="preserve"> </w:t>
              </w:r>
              <w:r>
                <w:rPr>
                  <w:rStyle w:val="Hyperlink"/>
                  <w:rFonts w:asciiTheme="minorHAnsi" w:hAnsiTheme="minorHAnsi" w:cstheme="minorHAnsi"/>
                  <w:iCs/>
                  <w:sz w:val="20"/>
                  <w:szCs w:val="20"/>
                </w:rPr>
                <w:t>Block PT-RS with cyclic sequence outperforms block PT-RS with ZP pattern</w:t>
              </w:r>
              <w:r>
                <w:rPr>
                  <w:rStyle w:val="Hyperlink"/>
                  <w:rFonts w:asciiTheme="minorHAnsi" w:hAnsiTheme="minorHAnsi" w:cstheme="minorHAnsi"/>
                  <w:sz w:val="20"/>
                  <w:szCs w:val="20"/>
                </w:rPr>
                <w:t>.</w:t>
              </w:r>
            </w:hyperlink>
          </w:p>
          <w:p w14:paraId="5A60029E" w14:textId="77777777" w:rsidR="005F79E1" w:rsidRDefault="00E819E7">
            <w:pPr>
              <w:pStyle w:val="TableofFigures"/>
              <w:rPr>
                <w:rFonts w:asciiTheme="minorHAnsi" w:eastAsiaTheme="minorEastAsia" w:hAnsiTheme="minorHAnsi" w:cstheme="minorHAnsi"/>
                <w:sz w:val="20"/>
                <w:szCs w:val="20"/>
                <w:lang w:val="fr-FR" w:eastAsia="fr-FR"/>
              </w:rPr>
            </w:pPr>
            <w:hyperlink w:anchor="_Toc77780157" w:history="1">
              <w:r>
                <w:rPr>
                  <w:rStyle w:val="Hyperlink"/>
                  <w:rFonts w:asciiTheme="minorHAnsi" w:hAnsiTheme="minorHAnsi" w:cstheme="minorHAnsi"/>
                  <w:bCs/>
                  <w:sz w:val="20"/>
                  <w:szCs w:val="20"/>
                </w:rPr>
                <w:t xml:space="preserve">Observation 10: </w:t>
              </w:r>
              <w:r>
                <w:rPr>
                  <w:rStyle w:val="Hyperlink"/>
                  <w:rFonts w:asciiTheme="minorHAnsi" w:hAnsiTheme="minorHAnsi" w:cstheme="minorHAnsi"/>
                  <w:iCs/>
                  <w:sz w:val="20"/>
                  <w:szCs w:val="20"/>
                </w:rPr>
                <w:t xml:space="preserve">Block PT-RS with cyclic sequence requires lower </w:t>
              </w:r>
              <w:r>
                <w:rPr>
                  <w:rStyle w:val="Hyperlink"/>
                  <w:rFonts w:asciiTheme="minorHAnsi" w:hAnsiTheme="minorHAnsi" w:cstheme="minorHAnsi"/>
                  <w:iCs/>
                  <w:sz w:val="20"/>
                  <w:szCs w:val="20"/>
                </w:rPr>
                <w:t>complexity phase noise compensation filtering than the de-ICI filter needed for the distributed PT-RS pattern</w:t>
              </w:r>
              <w:r>
                <w:rPr>
                  <w:rStyle w:val="Hyperlink"/>
                  <w:rFonts w:asciiTheme="minorHAnsi" w:hAnsiTheme="minorHAnsi" w:cstheme="minorHAnsi"/>
                  <w:sz w:val="20"/>
                  <w:szCs w:val="20"/>
                </w:rPr>
                <w:t>.</w:t>
              </w:r>
            </w:hyperlink>
          </w:p>
          <w:p w14:paraId="30513E77"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37D6379E"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w:t>
            </w:r>
            <w:r>
              <w:rPr>
                <w:rFonts w:asciiTheme="minorHAnsi" w:hAnsiTheme="minorHAnsi" w:cstheme="minorHAnsi"/>
                <w:sz w:val="20"/>
                <w:szCs w:val="20"/>
              </w:rPr>
              <w:t>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02080D1" w14:textId="77777777" w:rsidR="005F79E1" w:rsidRDefault="00E819E7">
            <w:pPr>
              <w:pStyle w:val="TableofFigure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5F79E1" w14:paraId="4761DFB1" w14:textId="77777777">
        <w:tc>
          <w:tcPr>
            <w:tcW w:w="1908" w:type="dxa"/>
          </w:tcPr>
          <w:p w14:paraId="4CCAFBD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22C7AF1" w14:textId="77777777" w:rsidR="005F79E1" w:rsidRDefault="00E819E7">
            <w:pPr>
              <w:pStyle w:val="Caption"/>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1F75317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6DF85C4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w:t>
            </w:r>
            <w:r>
              <w:rPr>
                <w:rFonts w:asciiTheme="minorHAnsi" w:hAnsiTheme="minorHAnsi" w:cstheme="minorHAnsi"/>
                <w:sz w:val="20"/>
                <w:szCs w:val="20"/>
              </w:rPr>
              <w:t xml:space="preserve"> K_PTRS = 1 or K_PTRS = 0.5.</w:t>
            </w:r>
          </w:p>
          <w:p w14:paraId="6BF80D44"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 xml:space="preserve">For all evaluated cases, the preferred method for PN compensation (with the best performance) is shown in Table 4. The best performance is obtained with legacy PTRS density in frequency, i.e. K_PTRS = 2. There’s no </w:t>
            </w:r>
            <w:r>
              <w:rPr>
                <w:rFonts w:asciiTheme="minorHAnsi" w:hAnsiTheme="minorHAnsi" w:cstheme="minorHAnsi"/>
                <w:sz w:val="20"/>
                <w:szCs w:val="20"/>
              </w:rPr>
              <w:t>motivation to justify higher PTRS density in frequency domain for small RB allocation.</w:t>
            </w:r>
          </w:p>
          <w:p w14:paraId="2621DA06" w14:textId="77777777" w:rsidR="005F79E1" w:rsidRDefault="00E819E7">
            <w:pPr>
              <w:pStyle w:val="Caption"/>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5F79E1" w14:paraId="3A8CE236" w14:textId="77777777">
              <w:trPr>
                <w:trHeight w:val="285"/>
              </w:trPr>
              <w:tc>
                <w:tcPr>
                  <w:tcW w:w="0" w:type="auto"/>
                  <w:noWrap/>
                </w:tcPr>
                <w:p w14:paraId="7BB5D671"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09F0AB15"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70E00C2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5E4052D2"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64B623E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5F79E1" w14:paraId="2772AADC" w14:textId="77777777">
              <w:trPr>
                <w:trHeight w:val="1140"/>
              </w:trPr>
              <w:tc>
                <w:tcPr>
                  <w:tcW w:w="0" w:type="auto"/>
                  <w:noWrap/>
                </w:tcPr>
                <w:p w14:paraId="49CF046A"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lastRenderedPageBreak/>
                    <w:t>120</w:t>
                  </w:r>
                </w:p>
              </w:tc>
              <w:tc>
                <w:tcPr>
                  <w:tcW w:w="0" w:type="auto"/>
                  <w:noWrap/>
                </w:tcPr>
                <w:p w14:paraId="25E9255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C4A0B0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F9569D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w:t>
                  </w:r>
                  <w:r>
                    <w:rPr>
                      <w:rFonts w:asciiTheme="minorHAnsi" w:hAnsiTheme="minorHAnsi" w:cstheme="minorHAnsi"/>
                      <w:sz w:val="16"/>
                      <w:szCs w:val="16"/>
                      <w:lang w:val="en-GB"/>
                    </w:rPr>
                    <w:t>_PTRS=2)</w:t>
                  </w:r>
                </w:p>
              </w:tc>
              <w:tc>
                <w:tcPr>
                  <w:tcW w:w="0" w:type="auto"/>
                </w:tcPr>
                <w:p w14:paraId="6209A7A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5F79E1" w14:paraId="29A7D849" w14:textId="77777777">
              <w:trPr>
                <w:trHeight w:val="1200"/>
              </w:trPr>
              <w:tc>
                <w:tcPr>
                  <w:tcW w:w="0" w:type="auto"/>
                  <w:noWrap/>
                </w:tcPr>
                <w:p w14:paraId="75117B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ACC5AA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CBDFEB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FE2D5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2C35DE8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5F79E1" w14:paraId="341BF4A5" w14:textId="77777777">
              <w:trPr>
                <w:trHeight w:val="1140"/>
              </w:trPr>
              <w:tc>
                <w:tcPr>
                  <w:tcW w:w="0" w:type="auto"/>
                  <w:noWrap/>
                </w:tcPr>
                <w:p w14:paraId="2721352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4001ABD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B2AC65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30843B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F1A6ED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w:t>
                  </w:r>
                  <w:r>
                    <w:rPr>
                      <w:rFonts w:asciiTheme="minorHAnsi" w:hAnsiTheme="minorHAnsi" w:cstheme="minorHAnsi"/>
                      <w:sz w:val="16"/>
                      <w:szCs w:val="16"/>
                      <w:lang w:val="en-GB"/>
                    </w:rPr>
                    <w:t>PDSCH RB num &lt;= 16, use CPE only (K_PTRS=2); else, use de-ICI (K_PTRS=2).</w:t>
                  </w:r>
                </w:p>
              </w:tc>
            </w:tr>
          </w:tbl>
          <w:p w14:paraId="2F852832" w14:textId="77777777" w:rsidR="005F79E1" w:rsidRDefault="00E819E7">
            <w:pPr>
              <w:pStyle w:val="Caption"/>
              <w:keepNex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2263E03B" w14:textId="77777777" w:rsidR="005F79E1" w:rsidRDefault="00E819E7">
            <w:pPr>
              <w:pStyle w:val="Caption"/>
              <w:rPr>
                <w:rFonts w:asciiTheme="minorHAnsi" w:hAnsiTheme="minorHAnsi" w:cstheme="minorHAnsi"/>
                <w:b w:val="0"/>
              </w:rPr>
            </w:pPr>
            <w:bookmarkStart w:id="38" w:name="_Ref68475169"/>
            <w:r>
              <w:rPr>
                <w:rFonts w:asciiTheme="minorHAnsi" w:hAnsiTheme="minorHAnsi" w:cstheme="minorHAnsi"/>
                <w:b w:val="0"/>
              </w:rPr>
              <w:t>Observ</w:t>
            </w:r>
            <w:r>
              <w:rPr>
                <w:rFonts w:asciiTheme="minorHAnsi" w:hAnsiTheme="minorHAnsi" w:cstheme="minorHAnsi"/>
                <w:b w:val="0"/>
              </w:rPr>
              <w:t xml:space="preserve">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6C9DF7A5" w14:textId="77777777" w:rsidR="005F79E1" w:rsidRDefault="00E819E7">
            <w:pPr>
              <w:pStyle w:val="Caption"/>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Do not sup</w:t>
            </w:r>
            <w:r>
              <w:rPr>
                <w:rFonts w:asciiTheme="minorHAnsi" w:hAnsiTheme="minorHAnsi" w:cstheme="minorHAnsi"/>
                <w:b w:val="0"/>
                <w:lang w:eastAsia="zh-CN"/>
              </w:rPr>
              <w:t xml:space="preserve">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03326856" w14:textId="77777777" w:rsidR="005F79E1" w:rsidRDefault="00E819E7">
            <w:pPr>
              <w:pStyle w:val="Caption"/>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xml:space="preserve">’ is around 2.5 dB </w:t>
            </w:r>
            <w:r>
              <w:rPr>
                <w:rFonts w:asciiTheme="minorHAnsi" w:hAnsiTheme="minorHAnsi" w:cstheme="minorHAnsi"/>
                <w:b w:val="0"/>
              </w:rPr>
              <w:t>worse than that of ‘full power boosting’ for SNR achieving 10% BLER.</w:t>
            </w:r>
            <w:bookmarkEnd w:id="40"/>
          </w:p>
          <w:p w14:paraId="3FD9543A" w14:textId="77777777" w:rsidR="005F79E1" w:rsidRDefault="00E819E7">
            <w:pPr>
              <w:pStyle w:val="Caption"/>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0F811CA0" w14:textId="77777777" w:rsidR="005F79E1" w:rsidRDefault="00E819E7">
            <w:pPr>
              <w:pStyle w:val="Caption"/>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733F1A7" w14:textId="77777777" w:rsidR="005F79E1" w:rsidRDefault="00E819E7">
            <w:pPr>
              <w:pStyle w:val="Caption"/>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4ECA711A" w14:textId="77777777" w:rsidR="005F79E1" w:rsidRDefault="00E819E7">
            <w:pPr>
              <w:pStyle w:val="Caption"/>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w:t>
            </w:r>
            <w:r>
              <w:rPr>
                <w:rFonts w:asciiTheme="minorHAnsi" w:hAnsiTheme="minorHAnsi" w:cstheme="minorHAnsi"/>
                <w:b w:val="0"/>
              </w:rPr>
              <w:t xml:space="preserve">nefit. If a new configuration with </w:t>
            </w:r>
            <w:r>
              <w:rPr>
                <w:rFonts w:asciiTheme="minorHAnsi" w:hAnsiTheme="minorHAnsi" w:cstheme="minorHAnsi"/>
                <w:b w:val="0"/>
              </w:rPr>
              <w:lastRenderedPageBreak/>
              <w:t>more PTRS chunk number needs to be added, the SCS and MCS should be within the condition of applying this configuration.</w:t>
            </w:r>
            <w:bookmarkEnd w:id="45"/>
          </w:p>
        </w:tc>
      </w:tr>
      <w:tr w:rsidR="005F79E1" w14:paraId="7AB759F0" w14:textId="77777777">
        <w:tc>
          <w:tcPr>
            <w:tcW w:w="1908" w:type="dxa"/>
          </w:tcPr>
          <w:p w14:paraId="10CF5CB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7E23F8DE" w14:textId="77777777" w:rsidR="005F79E1" w:rsidRDefault="00E819E7">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w:t>
            </w:r>
            <w:r>
              <w:rPr>
                <w:rFonts w:asciiTheme="minorHAnsi" w:eastAsia="Gulim" w:hAnsiTheme="minorHAnsi" w:cstheme="minorHAnsi"/>
                <w:iCs/>
              </w:rPr>
              <w:t>, at least when allocated RBs &gt; 32.</w:t>
            </w:r>
          </w:p>
          <w:p w14:paraId="450F658B" w14:textId="77777777" w:rsidR="005F79E1" w:rsidRDefault="00E819E7">
            <w:pPr>
              <w:pStyle w:val="BodyTex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5F79E1" w14:paraId="7EC0083E" w14:textId="77777777">
        <w:tc>
          <w:tcPr>
            <w:tcW w:w="1908" w:type="dxa"/>
          </w:tcPr>
          <w:p w14:paraId="6702413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5C8D1D6B" w14:textId="77777777" w:rsidR="005F79E1" w:rsidRDefault="00E819E7">
            <w:pPr>
              <w:rPr>
                <w:rFonts w:asciiTheme="minorHAnsi" w:hAnsiTheme="minorHAnsi" w:cstheme="minorHAnsi"/>
              </w:rPr>
            </w:pPr>
            <w:r>
              <w:rPr>
                <w:rFonts w:asciiTheme="minorHAnsi" w:hAnsiTheme="minorHAnsi" w:cstheme="minorHAnsi"/>
              </w:rPr>
              <w:t xml:space="preserve">Observation 1: At 60GHz, two block PTRS patterns with ICI approximation filter show some </w:t>
            </w:r>
            <w:r>
              <w:rPr>
                <w:rFonts w:asciiTheme="minorHAnsi" w:hAnsiTheme="minorHAnsi" w:cstheme="minorHAnsi"/>
              </w:rPr>
              <w:t>performance gain comparing to Rel-15 PT-RS with de-ICI algorithm. The gains are widened at 70GHz.</w:t>
            </w:r>
          </w:p>
          <w:p w14:paraId="2CAE796C" w14:textId="77777777" w:rsidR="005F79E1" w:rsidRDefault="00E819E7">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w:t>
            </w:r>
            <w:r>
              <w:rPr>
                <w:rFonts w:asciiTheme="minorHAnsi" w:hAnsiTheme="minorHAnsi" w:cstheme="minorHAnsi"/>
              </w:rPr>
              <w:t xml:space="preserve"> in both side) at 10% target BLER. The performance order reverses at 1% target BLER.</w:t>
            </w:r>
          </w:p>
          <w:p w14:paraId="3C74FF1F" w14:textId="77777777" w:rsidR="005F79E1" w:rsidRDefault="00E819E7">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6C2EC3" w14:textId="77777777" w:rsidR="005F79E1" w:rsidRDefault="00E819E7">
            <w:pPr>
              <w:rPr>
                <w:rFonts w:asciiTheme="minorHAnsi" w:hAnsiTheme="minorHAnsi" w:cstheme="minorHAnsi"/>
              </w:rPr>
            </w:pPr>
            <w:r>
              <w:rPr>
                <w:rFonts w:asciiTheme="minorHAnsi" w:hAnsiTheme="minorHAnsi" w:cstheme="minorHAnsi"/>
              </w:rPr>
              <w:t>Observation 3: For smal</w:t>
            </w:r>
            <w:r>
              <w:rPr>
                <w:rFonts w:asciiTheme="minorHAnsi" w:hAnsiTheme="minorHAnsi" w:cstheme="minorHAnsi"/>
              </w:rPr>
              <w:t xml:space="preserve">l RB allocations (32RB/16RB/8RB) and legacy PTRS frequency density (K=2 and K=4), CPE compensation outperforms the one with ICI compensation. </w:t>
            </w:r>
          </w:p>
          <w:p w14:paraId="244ADB43" w14:textId="77777777" w:rsidR="005F79E1" w:rsidRDefault="00E819E7">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w:t>
            </w:r>
            <w:r>
              <w:rPr>
                <w:rFonts w:asciiTheme="minorHAnsi" w:hAnsiTheme="minorHAnsi" w:cstheme="minorHAnsi"/>
              </w:rPr>
              <w:t>y PTRS frequency density.</w:t>
            </w:r>
          </w:p>
          <w:p w14:paraId="66CA6CE2" w14:textId="77777777" w:rsidR="005F79E1" w:rsidRDefault="00E819E7">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5F79E1" w14:paraId="1FF00E21" w14:textId="77777777">
        <w:tc>
          <w:tcPr>
            <w:tcW w:w="1908" w:type="dxa"/>
          </w:tcPr>
          <w:p w14:paraId="2809332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03FD1A8C"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5F79E1" w14:paraId="1A201725" w14:textId="77777777">
        <w:tc>
          <w:tcPr>
            <w:tcW w:w="1908" w:type="dxa"/>
          </w:tcPr>
          <w:p w14:paraId="575AD45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5290EA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1: When PRB </w:t>
            </w:r>
            <w:r>
              <w:rPr>
                <w:rFonts w:asciiTheme="minorHAnsi" w:hAnsiTheme="minorHAnsi" w:cstheme="minorHAnsi"/>
                <w:bCs/>
                <w:lang w:eastAsia="zh-CN"/>
              </w:rPr>
              <w:t>number is not larger than 32, CPE compensation with lower PTRS density can achieve similar or better performance than ICI compensation with higher PTRS density.</w:t>
            </w:r>
          </w:p>
          <w:p w14:paraId="1C92EC0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4B74E03E"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w:t>
            </w:r>
            <w:r>
              <w:rPr>
                <w:rFonts w:asciiTheme="minorHAnsi" w:hAnsiTheme="minorHAnsi" w:cstheme="minorHAnsi"/>
                <w:bCs/>
                <w:lang w:eastAsia="zh-CN"/>
              </w:rPr>
              <w:t>vation 2: Block PTRS with cyclic sequence cannot provide performance gain compared with legacy PTRS.</w:t>
            </w:r>
          </w:p>
          <w:p w14:paraId="5DCB8A5B"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87AB1C"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Proposal 11: Reuse the Rel-15 legacy PTRS pattern for </w:t>
            </w:r>
            <w:r>
              <w:rPr>
                <w:rFonts w:asciiTheme="minorHAnsi" w:hAnsiTheme="minorHAnsi" w:cstheme="minorHAnsi"/>
                <w:bCs/>
                <w:lang w:eastAsia="zh-CN"/>
              </w:rPr>
              <w:t>52.6GHz~71GHz.</w:t>
            </w:r>
          </w:p>
          <w:p w14:paraId="43BC3A2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270F89A4" w14:textId="77777777" w:rsidR="005F79E1" w:rsidRDefault="00E819E7">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5F79E1" w14:paraId="0B0B35C4" w14:textId="77777777">
        <w:tc>
          <w:tcPr>
            <w:tcW w:w="1908" w:type="dxa"/>
          </w:tcPr>
          <w:p w14:paraId="5C24B39E"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070B91B0"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w:t>
            </w:r>
            <w:r>
              <w:rPr>
                <w:rStyle w:val="Strong"/>
                <w:rFonts w:asciiTheme="minorHAnsi" w:eastAsia="Batang" w:hAnsiTheme="minorHAnsi" w:cstheme="minorHAnsi"/>
                <w:b w:val="0"/>
                <w:bCs w:val="0"/>
                <w:color w:val="000000"/>
                <w:kern w:val="2"/>
              </w:rPr>
              <w:t xml:space="preserve"> RB allocation, enhanced PTRS structure with K = 1 or K=0.5 does not provide additional performance gain over the existing Rel-15 PTRS structure (K = 2 and K=4).</w:t>
            </w:r>
          </w:p>
          <w:p w14:paraId="61E0C5E2"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w:t>
            </w:r>
            <w:r>
              <w:rPr>
                <w:rStyle w:val="Strong"/>
                <w:rFonts w:asciiTheme="minorHAnsi" w:eastAsia="Batang" w:hAnsiTheme="minorHAnsi" w:cstheme="minorHAnsi"/>
                <w:b w:val="0"/>
                <w:bCs w:val="0"/>
                <w:color w:val="000000"/>
                <w:kern w:val="2"/>
              </w:rPr>
              <w:t>ettings for the PTRS density can be used to outperform the best settings for square and orthogonal circulant PTRS with square and orthogonal circulant ICI filter approximation without significant phase noise compensation complexity increase or even decreas</w:t>
            </w:r>
            <w:r>
              <w:rPr>
                <w:rStyle w:val="Strong"/>
                <w:rFonts w:asciiTheme="minorHAnsi" w:eastAsia="Batang" w:hAnsiTheme="minorHAnsi" w:cstheme="minorHAnsi"/>
                <w:b w:val="0"/>
                <w:bCs w:val="0"/>
                <w:color w:val="000000"/>
                <w:kern w:val="2"/>
              </w:rPr>
              <w:t>ed phase noise compensation complexity.</w:t>
            </w:r>
          </w:p>
          <w:p w14:paraId="07144ABE"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 xml:space="preserve">For every tested scenario, best setting for orthogonal circulant PTRS with 3 dB power boosting does not provide additional gain over the best setting for existing Rel-15 PTRS structure + direct de-ICI </w:t>
            </w:r>
            <w:r>
              <w:rPr>
                <w:rStyle w:val="Strong"/>
                <w:rFonts w:asciiTheme="minorHAnsi" w:eastAsia="Batang" w:hAnsiTheme="minorHAnsi" w:cstheme="minorHAnsi"/>
                <w:b w:val="0"/>
                <w:bCs w:val="0"/>
                <w:color w:val="000000"/>
                <w:kern w:val="2"/>
              </w:rPr>
              <w:t>receiver.</w:t>
            </w:r>
          </w:p>
          <w:p w14:paraId="3084141F"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604AC79"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 xml:space="preserve">ICI filter approximation </w:t>
            </w:r>
            <w:r>
              <w:rPr>
                <w:rStyle w:val="Strong"/>
                <w:rFonts w:asciiTheme="minorHAnsi" w:eastAsia="Batang" w:hAnsiTheme="minorHAnsi" w:cstheme="minorHAnsi"/>
                <w:b w:val="0"/>
                <w:bCs w:val="0"/>
                <w:color w:val="000000"/>
                <w:kern w:val="2"/>
              </w:rPr>
              <w:t>with block PTRS does not fully utilize all received PTRS symbols.</w:t>
            </w:r>
          </w:p>
          <w:p w14:paraId="0C59752D"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5EF1034E"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 xml:space="preserve">The construction of a circulant matrix </w:t>
            </w:r>
            <w:r>
              <w:rPr>
                <w:rStyle w:val="Strong"/>
                <w:rFonts w:asciiTheme="minorHAnsi" w:eastAsia="Batang" w:hAnsiTheme="minorHAnsi" w:cstheme="minorHAnsi"/>
                <w:b w:val="0"/>
                <w:bCs w:val="0"/>
                <w:color w:val="000000"/>
                <w:kern w:val="2"/>
              </w:rPr>
              <w:t>with cyclic block PTRS sequence relies on an assumption that is invalid for frequency selective channels.</w:t>
            </w:r>
          </w:p>
          <w:p w14:paraId="5F18BDDF"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w:t>
            </w:r>
            <w:r>
              <w:rPr>
                <w:rStyle w:val="Strong"/>
                <w:rFonts w:asciiTheme="minorHAnsi" w:eastAsia="Batang" w:hAnsiTheme="minorHAnsi" w:cstheme="minorHAnsi"/>
                <w:b w:val="0"/>
                <w:bCs w:val="0"/>
                <w:color w:val="000000"/>
                <w:kern w:val="2"/>
              </w:rPr>
              <w:t>iers with weak received SNR.</w:t>
            </w:r>
          </w:p>
          <w:p w14:paraId="5338FB7D"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w:t>
            </w:r>
            <w:r>
              <w:rPr>
                <w:rStyle w:val="Strong"/>
                <w:rFonts w:asciiTheme="minorHAnsi" w:eastAsia="Batang" w:hAnsiTheme="minorHAnsi" w:cstheme="minorHAnsi"/>
                <w:b w:val="0"/>
                <w:bCs w:val="0"/>
                <w:color w:val="000000"/>
                <w:kern w:val="2"/>
              </w:rPr>
              <w:t>akages.</w:t>
            </w:r>
          </w:p>
          <w:p w14:paraId="4C14BE54" w14:textId="77777777" w:rsidR="005F79E1" w:rsidRDefault="00E819E7">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52D68723" w14:textId="77777777" w:rsidR="005F79E1" w:rsidRDefault="00E819E7">
            <w:pPr>
              <w:tabs>
                <w:tab w:val="left" w:pos="540"/>
              </w:tabs>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w:t>
            </w:r>
            <w:r>
              <w:rPr>
                <w:rFonts w:asciiTheme="minorHAnsi" w:eastAsia="Batang" w:hAnsiTheme="minorHAnsi" w:cstheme="minorHAnsi"/>
                <w:bCs/>
                <w:color w:val="000000"/>
                <w:kern w:val="2"/>
              </w:rPr>
              <w:t xml:space="preserve"> constitutes no more than 2% of the total complexity for realistic filter lengths and PXSCH allocations.</w:t>
            </w:r>
          </w:p>
        </w:tc>
      </w:tr>
      <w:tr w:rsidR="005F79E1" w14:paraId="0C3468D1" w14:textId="77777777">
        <w:tc>
          <w:tcPr>
            <w:tcW w:w="1908" w:type="dxa"/>
          </w:tcPr>
          <w:p w14:paraId="481A50D5"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349BD0CC"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8A5FEA5" w14:textId="77777777" w:rsidR="005F79E1" w:rsidRDefault="00E819E7">
            <w:pPr>
              <w:rPr>
                <w:rFonts w:asciiTheme="minorHAnsi" w:hAnsiTheme="minorHAnsi" w:cstheme="minorHAnsi"/>
                <w:bCs/>
                <w:iCs/>
              </w:rPr>
            </w:pPr>
            <w:r>
              <w:rPr>
                <w:rFonts w:asciiTheme="minorHAnsi" w:hAnsiTheme="minorHAnsi" w:cstheme="minorHAnsi"/>
                <w:bCs/>
                <w:iCs/>
              </w:rPr>
              <w:t>Observation 2. For PDSCH with 120kHz SCS, increasing the density of PTRS to (K=0.5, L=1) does no</w:t>
            </w:r>
            <w:r>
              <w:rPr>
                <w:rFonts w:asciiTheme="minorHAnsi" w:hAnsiTheme="minorHAnsi" w:cstheme="minorHAnsi"/>
                <w:bCs/>
                <w:iCs/>
              </w:rPr>
              <w:t xml:space="preserve">t provide performance gain, while increasing the density of PTRS to (K=1, L=1) can provide performance gain over the current maximum allowed density (K=2, L=1) for cases when the number of RBs is small, e.g., 8, 16, or 32. </w:t>
            </w:r>
          </w:p>
          <w:p w14:paraId="7326E64A" w14:textId="77777777" w:rsidR="005F79E1" w:rsidRDefault="00E819E7">
            <w:pPr>
              <w:rPr>
                <w:rFonts w:asciiTheme="minorHAnsi" w:hAnsiTheme="minorHAnsi" w:cstheme="minorHAnsi"/>
                <w:bCs/>
                <w:iCs/>
              </w:rPr>
            </w:pPr>
            <w:r>
              <w:rPr>
                <w:rFonts w:asciiTheme="minorHAnsi" w:hAnsiTheme="minorHAnsi" w:cstheme="minorHAnsi"/>
                <w:bCs/>
                <w:iCs/>
              </w:rPr>
              <w:t>Proposal 1. For PDSCH with 120kH</w:t>
            </w:r>
            <w:r>
              <w:rPr>
                <w:rFonts w:asciiTheme="minorHAnsi" w:hAnsiTheme="minorHAnsi" w:cstheme="minorHAnsi"/>
                <w:bCs/>
                <w:iCs/>
              </w:rPr>
              <w:t xml:space="preserve">z SCS and a small number of RBs, consider increasing the density of PTRS to (K=1, L=1). </w:t>
            </w:r>
          </w:p>
          <w:p w14:paraId="365DA9BB"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424546B9" w14:textId="77777777" w:rsidR="005F79E1" w:rsidRDefault="00E819E7">
            <w:pPr>
              <w:rPr>
                <w:rFonts w:asciiTheme="minorHAnsi" w:hAnsiTheme="minorHAnsi" w:cstheme="minorHAnsi"/>
                <w:bCs/>
                <w:iCs/>
              </w:rPr>
            </w:pPr>
            <w:r>
              <w:rPr>
                <w:rFonts w:asciiTheme="minorHAnsi" w:hAnsiTheme="minorHAnsi" w:cstheme="minorHAnsi"/>
                <w:bCs/>
                <w:iCs/>
              </w:rPr>
              <w:t>Proposal 2. For PDSCH with 480kHz/960kHz SCS</w:t>
            </w:r>
            <w:r>
              <w:rPr>
                <w:rFonts w:asciiTheme="minorHAnsi" w:hAnsiTheme="minorHAnsi" w:cstheme="minorHAnsi"/>
                <w:bCs/>
                <w:iCs/>
              </w:rPr>
              <w:t xml:space="preserve"> and a small number of RBs, consider reuse the legacy PTRS density of (K=2, L=1) (de-CPE is enough compared to de-ICI).  </w:t>
            </w:r>
          </w:p>
          <w:p w14:paraId="76B6EE3C"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w:t>
            </w:r>
            <w:r>
              <w:rPr>
                <w:rFonts w:asciiTheme="minorHAnsi" w:hAnsiTheme="minorHAnsi" w:cstheme="minorHAnsi"/>
                <w:bCs/>
                <w:iCs/>
              </w:rPr>
              <w:t xml:space="preserve">lthough the gain is more notable for the smaller SCS. For each SCS with 16QAM, the PTRS density (Ng = 16, Ns = 4, L = 1) has only comparable performance with legacy density (Ng = 8, Ns = 4, L = 1). For QPSK, it is possible that the legacy density provides </w:t>
            </w:r>
            <w:r>
              <w:rPr>
                <w:rFonts w:asciiTheme="minorHAnsi" w:hAnsiTheme="minorHAnsi" w:cstheme="minorHAnsi"/>
                <w:bCs/>
                <w:iCs/>
              </w:rPr>
              <w:t>the best performance, e.g., for the 960kHz SCS case.</w:t>
            </w:r>
          </w:p>
          <w:p w14:paraId="62DE7B7D" w14:textId="77777777" w:rsidR="005F79E1" w:rsidRDefault="00E819E7">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w:t>
            </w:r>
            <w:r>
              <w:rPr>
                <w:rFonts w:asciiTheme="minorHAnsi" w:hAnsiTheme="minorHAnsi" w:cstheme="minorHAnsi"/>
                <w:bCs/>
                <w:iCs/>
              </w:rPr>
              <w:t xml:space="preserve">Ns = 4, L = 1) offers fine performance, thus can be reused. </w:t>
            </w:r>
          </w:p>
        </w:tc>
      </w:tr>
      <w:tr w:rsidR="005F79E1" w14:paraId="035C1263" w14:textId="77777777">
        <w:tc>
          <w:tcPr>
            <w:tcW w:w="1908" w:type="dxa"/>
          </w:tcPr>
          <w:p w14:paraId="51A5DDC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633B3DC4" w14:textId="77777777" w:rsidR="005F79E1" w:rsidRDefault="00E819E7">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2BD73CC" w14:textId="77777777" w:rsidR="005F79E1" w:rsidRDefault="00E819E7">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w:t>
            </w:r>
            <w:r>
              <w:rPr>
                <w:rStyle w:val="normaltextrun"/>
                <w:rFonts w:asciiTheme="minorHAnsi" w:hAnsiTheme="minorHAnsi" w:cstheme="minorHAnsi"/>
                <w:color w:val="000000" w:themeColor="text1"/>
              </w:rPr>
              <w:t>ncreasing PTRS density to K=1 is observed only in a single case when high-order modulation is used and PRBs=16 and ICI compensation is used.</w:t>
            </w:r>
          </w:p>
          <w:p w14:paraId="69105304" w14:textId="77777777" w:rsidR="005F79E1" w:rsidRDefault="00E819E7">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324DAEAC" w14:textId="77777777" w:rsidR="005F79E1" w:rsidRDefault="00E819E7">
            <w:pPr>
              <w:rPr>
                <w:rFonts w:asciiTheme="minorHAnsi" w:hAnsiTheme="minorHAnsi" w:cstheme="minorHAnsi"/>
                <w:color w:val="000000" w:themeColor="text1"/>
              </w:rPr>
            </w:pPr>
            <w:r>
              <w:rPr>
                <w:rStyle w:val="normaltextrun"/>
                <w:rFonts w:asciiTheme="minorHAnsi" w:hAnsiTheme="minorHAnsi" w:cstheme="minorHAnsi"/>
                <w:color w:val="000000" w:themeColor="text1"/>
              </w:rPr>
              <w:t xml:space="preserve">Observation 7. Using small PRB allocations with high MCSs is a </w:t>
            </w:r>
            <w:r>
              <w:rPr>
                <w:rStyle w:val="normaltextrun"/>
                <w:rFonts w:asciiTheme="minorHAnsi" w:hAnsiTheme="minorHAnsi" w:cstheme="minorHAnsi"/>
                <w:color w:val="000000" w:themeColor="text1"/>
              </w:rPr>
              <w:t>corner case and should not be considered to motivate new PTRS configurations</w:t>
            </w:r>
          </w:p>
          <w:p w14:paraId="6932DDBD" w14:textId="77777777" w:rsidR="005F79E1" w:rsidRDefault="00E819E7">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5F719305" w14:textId="77777777" w:rsidR="005F79E1" w:rsidRDefault="00E819E7">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23220E38" w14:textId="77777777" w:rsidR="005F79E1" w:rsidRDefault="00E819E7">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w:t>
            </w:r>
            <w:r>
              <w:rPr>
                <w:rFonts w:asciiTheme="minorHAnsi" w:hAnsiTheme="minorHAnsi" w:cstheme="minorHAnsi"/>
                <w:iCs/>
              </w:rPr>
              <w:t xml:space="preserve"> with well affordable PTRS overhead.</w:t>
            </w:r>
          </w:p>
          <w:p w14:paraId="6C88474B"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323F6FE" w14:textId="77777777" w:rsidR="005F79E1" w:rsidRDefault="00E819E7">
            <w:pPr>
              <w:spacing w:line="259" w:lineRule="auto"/>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55C733BB" w14:textId="77777777" w:rsidR="005F79E1" w:rsidRDefault="00E819E7">
            <w:pPr>
              <w:spacing w:line="259" w:lineRule="auto"/>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Consider in</w:t>
            </w:r>
            <w:r>
              <w:rPr>
                <w:rFonts w:asciiTheme="minorHAnsi" w:hAnsiTheme="minorHAnsi" w:cstheme="minorHAnsi"/>
                <w:iCs/>
              </w:rPr>
              <w:t xml:space="preserve">creasing number of PTRS groups for DFT-s-OFDM to make high order modulations robust to phase noise when a large number of PRBs is used. </w:t>
            </w:r>
          </w:p>
          <w:p w14:paraId="56187562" w14:textId="77777777" w:rsidR="005F79E1" w:rsidRDefault="00E819E7">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If 48 PTRS REs are being considered enough for maximum PTRS overhead, consider supporting the new PTRS con</w:t>
            </w:r>
            <w:r>
              <w:rPr>
                <w:rFonts w:asciiTheme="minorHAnsi" w:hAnsiTheme="minorHAnsi" w:cstheme="minorHAnsi"/>
                <w:iCs/>
              </w:rPr>
              <w:t xml:space="preserve">figurations as combinations of existing PTRS configurations to a single configuration. </w:t>
            </w:r>
            <w:bookmarkEnd w:id="52"/>
          </w:p>
        </w:tc>
      </w:tr>
      <w:tr w:rsidR="005F79E1" w14:paraId="1BAF44C1" w14:textId="77777777">
        <w:tc>
          <w:tcPr>
            <w:tcW w:w="1908" w:type="dxa"/>
          </w:tcPr>
          <w:p w14:paraId="7E3A1503"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5450502" w14:textId="77777777" w:rsidR="005F79E1" w:rsidRDefault="00E819E7">
            <w:pPr>
              <w:pStyle w:val="Caption"/>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3DDED61"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3E858F0"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43A8B997" w14:textId="77777777" w:rsidR="005F79E1" w:rsidRDefault="00E819E7">
            <w:pPr>
              <w:rPr>
                <w:rFonts w:asciiTheme="minorHAnsi" w:hAnsiTheme="minorHAnsi" w:cstheme="minorHAnsi"/>
                <w:bCs/>
                <w:lang w:val="en-GB"/>
              </w:rPr>
            </w:pPr>
            <w:r>
              <w:rPr>
                <w:rFonts w:asciiTheme="minorHAnsi" w:hAnsiTheme="minorHAnsi" w:cstheme="minorHAnsi"/>
                <w:bCs/>
                <w:lang w:val="en-GB"/>
              </w:rPr>
              <w:t>Observation 2: The block PTRS pattern with ZP tones and the legacy pattern outperfor</w:t>
            </w:r>
            <w:r>
              <w:rPr>
                <w:rFonts w:asciiTheme="minorHAnsi" w:hAnsiTheme="minorHAnsi" w:cstheme="minorHAnsi"/>
                <w:bCs/>
                <w:lang w:val="en-GB"/>
              </w:rPr>
              <w:t xml:space="preserve">m the cyclic patterns based on ZC sequences.  </w:t>
            </w:r>
          </w:p>
          <w:p w14:paraId="3AE4BDDB" w14:textId="77777777" w:rsidR="005F79E1" w:rsidRDefault="00E819E7">
            <w:pPr>
              <w:rPr>
                <w:rFonts w:asciiTheme="minorHAnsi" w:hAnsiTheme="minorHAnsi" w:cstheme="minorHAnsi"/>
                <w:bCs/>
                <w:lang w:val="en-GB"/>
              </w:rPr>
            </w:pPr>
            <w:r>
              <w:rPr>
                <w:rFonts w:asciiTheme="minorHAnsi" w:hAnsiTheme="minorHAnsi" w:cstheme="minorHAnsi"/>
                <w:bCs/>
                <w:lang w:val="en-GB"/>
              </w:rPr>
              <w:t>Observation 3: With 7 clusters each with 9 tones, 8 ZP PTRS tones and a single NZP tone in the centre, the two algorithms with the clustered pattern have almost the same performance, and they slightly outperfo</w:t>
            </w:r>
            <w:r>
              <w:rPr>
                <w:rFonts w:asciiTheme="minorHAnsi" w:hAnsiTheme="minorHAnsi" w:cstheme="minorHAnsi"/>
                <w:bCs/>
                <w:lang w:val="en-GB"/>
              </w:rPr>
              <w:t xml:space="preserve">rm the legacy pattern. </w:t>
            </w:r>
          </w:p>
          <w:p w14:paraId="745458E4"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62E316F7" w14:textId="77777777" w:rsidR="005F79E1" w:rsidRDefault="00E819E7">
            <w:pPr>
              <w:rPr>
                <w:rFonts w:asciiTheme="minorHAnsi" w:hAnsiTheme="minorHAnsi" w:cstheme="minorHAnsi"/>
                <w:bCs/>
              </w:rPr>
            </w:pPr>
            <w:r>
              <w:rPr>
                <w:rFonts w:asciiTheme="minorHAnsi" w:hAnsiTheme="minorHAnsi" w:cstheme="minorHAnsi"/>
                <w:bCs/>
              </w:rPr>
              <w:t>Observation 5: For clustered PTRS pattern with ZP tones,</w:t>
            </w:r>
            <w:r>
              <w:rPr>
                <w:rFonts w:asciiTheme="minorHAnsi" w:hAnsiTheme="minorHAnsi" w:cstheme="minorHAnsi"/>
                <w:bCs/>
              </w:rPr>
              <w:t xml:space="preserve"> power boosting NZP tones will not increase CM or PAPR.</w:t>
            </w:r>
          </w:p>
          <w:p w14:paraId="3CF4F08D" w14:textId="77777777" w:rsidR="005F79E1" w:rsidRDefault="00E819E7">
            <w:pPr>
              <w:rPr>
                <w:rFonts w:asciiTheme="minorHAnsi" w:hAnsiTheme="minorHAnsi" w:cstheme="minorHAnsi"/>
                <w:bCs/>
                <w:lang w:val="en-GB"/>
              </w:rPr>
            </w:pPr>
            <w:r>
              <w:rPr>
                <w:rFonts w:asciiTheme="minorHAnsi" w:hAnsiTheme="minorHAnsi" w:cstheme="minorHAnsi"/>
                <w:bCs/>
                <w:lang w:val="en-GB"/>
              </w:rPr>
              <w:t>Observation 6: For small RB allocation, e.g., 16 or 8 RBs, sending the PTRS over every RB, i.e., K=1, enhances the performance as it helps in having more accurate ICI filter calculations or CPE estima</w:t>
            </w:r>
            <w:r>
              <w:rPr>
                <w:rFonts w:asciiTheme="minorHAnsi" w:hAnsiTheme="minorHAnsi" w:cstheme="minorHAnsi"/>
                <w:bCs/>
                <w:lang w:val="en-GB"/>
              </w:rPr>
              <w:t xml:space="preserve">tes. In addition, the performance is degraded when the density is increased with K=0.5 due to the large overhead and increase coding rate. </w:t>
            </w:r>
          </w:p>
          <w:p w14:paraId="1BBD1D81"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w:t>
            </w:r>
            <w:r>
              <w:rPr>
                <w:rFonts w:asciiTheme="minorHAnsi" w:hAnsiTheme="minorHAnsi" w:cstheme="minorHAnsi"/>
                <w:bCs/>
                <w:lang w:val="en-GB"/>
              </w:rPr>
              <w:t>, while small gains can be observed with MCS 24. In addition, increasing the number of PTRS samples beyond 64 is not helping the performance.</w:t>
            </w:r>
          </w:p>
          <w:p w14:paraId="41218DE4"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w:t>
            </w:r>
            <w:r>
              <w:rPr>
                <w:rFonts w:asciiTheme="minorHAnsi" w:hAnsiTheme="minorHAnsi" w:cstheme="minorHAnsi"/>
                <w:bCs/>
                <w:lang w:val="en-GB"/>
              </w:rPr>
              <w:t>buting samples over time domain enhances the performance, but still the legacy pattern with 32 samples is outperforming.</w:t>
            </w:r>
          </w:p>
          <w:p w14:paraId="3F4D4E3A" w14:textId="77777777" w:rsidR="005F79E1" w:rsidRDefault="00E819E7">
            <w:pPr>
              <w:spacing w:after="60"/>
              <w:rPr>
                <w:rFonts w:asciiTheme="minorHAnsi" w:hAnsiTheme="minorHAnsi" w:cstheme="minorHAnsi"/>
                <w:bCs/>
                <w:lang w:val="en-GB"/>
              </w:rPr>
            </w:pPr>
            <w:bookmarkStart w:id="53" w:name="p1to3"/>
            <w:r>
              <w:rPr>
                <w:rFonts w:asciiTheme="minorHAnsi" w:hAnsiTheme="minorHAnsi" w:cstheme="minorHAnsi"/>
                <w:bCs/>
                <w:lang w:val="en-GB"/>
              </w:rPr>
              <w:t>Proposal 1: For SCS 120kHz, the complexity of phase noise ICI compensation and its effects on the UE processing timeline need to be con</w:t>
            </w:r>
            <w:r>
              <w:rPr>
                <w:rFonts w:asciiTheme="minorHAnsi" w:hAnsiTheme="minorHAnsi" w:cstheme="minorHAnsi"/>
                <w:bCs/>
                <w:lang w:val="en-GB"/>
              </w:rPr>
              <w:t xml:space="preserve">sidered. </w:t>
            </w:r>
          </w:p>
          <w:p w14:paraId="13BEDE37" w14:textId="77777777" w:rsidR="005F79E1" w:rsidRDefault="00E819E7">
            <w:pPr>
              <w:pStyle w:val="Caption"/>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1C5FA0F9" w14:textId="77777777" w:rsidR="005F79E1" w:rsidRDefault="00E819E7">
            <w:pPr>
              <w:pStyle w:val="Caption"/>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w:t>
            </w:r>
            <w:r>
              <w:rPr>
                <w:rFonts w:asciiTheme="minorHAnsi" w:hAnsiTheme="minorHAnsi" w:cstheme="minorHAnsi"/>
                <w:b w:val="0"/>
              </w:rPr>
              <w:t>S, for small RB allocation can be considered.</w:t>
            </w:r>
            <w:bookmarkEnd w:id="53"/>
            <w:bookmarkEnd w:id="54"/>
          </w:p>
        </w:tc>
      </w:tr>
      <w:tr w:rsidR="005F79E1" w14:paraId="61CB7E3C" w14:textId="77777777">
        <w:tc>
          <w:tcPr>
            <w:tcW w:w="1908" w:type="dxa"/>
          </w:tcPr>
          <w:p w14:paraId="2DED60DA"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06A962A4"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w:t>
            </w:r>
            <w:r>
              <w:rPr>
                <w:rFonts w:asciiTheme="minorHAnsi" w:eastAsia="Batang" w:hAnsiTheme="minorHAnsi" w:cstheme="minorHAnsi"/>
                <w:lang w:eastAsia="ko-KR"/>
              </w:rPr>
              <w:t xml:space="preserve">noticeable improvements. </w:t>
            </w:r>
          </w:p>
          <w:p w14:paraId="2B39E015"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66564970"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#17: Do not </w:t>
            </w:r>
            <w:r>
              <w:rPr>
                <w:rFonts w:asciiTheme="minorHAnsi" w:eastAsia="Batang" w:hAnsiTheme="minorHAnsi" w:cstheme="minorHAnsi"/>
                <w:lang w:eastAsia="ko-KR"/>
              </w:rPr>
              <w:t>support K=0.5 and K=1</w:t>
            </w:r>
          </w:p>
          <w:p w14:paraId="174C364A" w14:textId="77777777" w:rsidR="005F79E1" w:rsidRDefault="00E819E7">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w:t>
            </w:r>
            <w:r>
              <w:rPr>
                <w:rFonts w:asciiTheme="minorHAnsi" w:eastAsia="Batang" w:hAnsiTheme="minorHAnsi" w:cstheme="minorHAnsi"/>
                <w:lang w:eastAsia="ko-KR"/>
              </w:rPr>
              <w:t xml:space="preserve"> for the advanced Nulling (or zero-padded) PTRSs scheme, the computation gain with respect to the baseline Rel-15 is typically less than 3%.</w:t>
            </w:r>
          </w:p>
        </w:tc>
      </w:tr>
      <w:tr w:rsidR="005F79E1" w14:paraId="6E7AC75E" w14:textId="77777777">
        <w:tc>
          <w:tcPr>
            <w:tcW w:w="1908" w:type="dxa"/>
          </w:tcPr>
          <w:p w14:paraId="56B6BD54"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3B8A312F" w14:textId="77777777" w:rsidR="005F79E1" w:rsidRDefault="00E819E7">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w:t>
            </w:r>
            <w:r>
              <w:rPr>
                <w:rFonts w:asciiTheme="minorHAnsi" w:hAnsiTheme="minorHAnsi" w:cstheme="minorHAnsi"/>
                <w:lang w:val="en-GB" w:eastAsia="zh-CN"/>
              </w:rPr>
              <w:t>s of the capability signal is FFS.</w:t>
            </w:r>
          </w:p>
          <w:p w14:paraId="3F8DA09B" w14:textId="77777777" w:rsidR="005F79E1" w:rsidRDefault="00E819E7">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7572D8E" w14:textId="77777777" w:rsidR="005F79E1" w:rsidRDefault="00E819E7">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 xml:space="preserve">De-ICI filtering performance can be improved by using CP-based linear phase ramp </w:t>
            </w:r>
            <w:r>
              <w:rPr>
                <w:rFonts w:asciiTheme="minorHAnsi" w:hAnsiTheme="minorHAnsi" w:cstheme="minorHAnsi"/>
                <w:bCs/>
                <w:iCs/>
                <w:lang w:val="en-GB" w:eastAsia="zh-CN"/>
              </w:rPr>
              <w:t>pre-compensation.</w:t>
            </w:r>
          </w:p>
          <w:p w14:paraId="267B72DC" w14:textId="77777777" w:rsidR="005F79E1" w:rsidRDefault="00E819E7">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8F22654" w14:textId="77777777" w:rsidR="005F79E1" w:rsidRDefault="00E819E7">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w:t>
            </w:r>
            <w:r>
              <w:rPr>
                <w:rFonts w:asciiTheme="minorHAnsi" w:hAnsiTheme="minorHAnsi" w:cstheme="minorHAnsi"/>
                <w:bCs/>
                <w:iCs/>
                <w:lang w:val="en-GB" w:eastAsia="zh-CN"/>
              </w:rPr>
              <w:t>ompensation technique.</w:t>
            </w:r>
          </w:p>
          <w:p w14:paraId="2CB55E80" w14:textId="77777777" w:rsidR="005F79E1" w:rsidRDefault="00E819E7">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44F72340"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w:t>
            </w:r>
            <w:r>
              <w:rPr>
                <w:rFonts w:asciiTheme="minorHAnsi" w:hAnsiTheme="minorHAnsi" w:cstheme="minorHAnsi"/>
                <w:bCs/>
                <w:iCs/>
                <w:lang w:val="en-GB"/>
              </w:rPr>
              <w:t>ion of CP-based pre-compensation, conjugate antisymmetric de-ICI filter property and the unit-magnitude de-ICI compensation in time domain.</w:t>
            </w:r>
          </w:p>
          <w:p w14:paraId="5810246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w:t>
            </w:r>
            <w:r>
              <w:rPr>
                <w:rFonts w:asciiTheme="minorHAnsi" w:hAnsiTheme="minorHAnsi" w:cstheme="minorHAnsi"/>
                <w:bCs/>
                <w:iCs/>
                <w:lang w:val="en-GB"/>
              </w:rPr>
              <w:t xml:space="preserve"> UE implementation.</w:t>
            </w:r>
          </w:p>
          <w:p w14:paraId="7E51F25C"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8CBBD4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 xml:space="preserve">MCSs up to MCS26 for CP-OFDM can be supported with rank 2 and SCS960kHz using the </w:t>
            </w:r>
            <w:r>
              <w:rPr>
                <w:rFonts w:asciiTheme="minorHAnsi" w:hAnsiTheme="minorHAnsi" w:cstheme="minorHAnsi"/>
                <w:bCs/>
                <w:iCs/>
                <w:lang w:val="en-GB"/>
              </w:rPr>
              <w:t>combination of CP-based pre-compensation, conjugate antisymmetric de-ICI filter property and the unit-magnitude de-ICI compensation in time domain.</w:t>
            </w:r>
          </w:p>
          <w:p w14:paraId="2B29A21E"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w:t>
            </w:r>
            <w:r>
              <w:rPr>
                <w:rFonts w:asciiTheme="minorHAnsi" w:hAnsiTheme="minorHAnsi" w:cstheme="minorHAnsi"/>
                <w:bCs/>
                <w:iCs/>
                <w:lang w:val="en-GB"/>
              </w:rPr>
              <w:t xml:space="preserve"> implementation for CP-OFDM.</w:t>
            </w:r>
          </w:p>
          <w:p w14:paraId="773D1164" w14:textId="77777777" w:rsidR="005F79E1" w:rsidRDefault="00E819E7">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CD127E1"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EF3DAFF" w14:textId="77777777" w:rsidR="005F79E1" w:rsidRDefault="00E819E7">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w:t>
            </w:r>
            <w:r>
              <w:rPr>
                <w:rFonts w:asciiTheme="minorHAnsi" w:hAnsiTheme="minorHAnsi" w:cstheme="minorHAnsi"/>
                <w:bCs/>
                <w:iCs/>
                <w:lang w:val="en-GB"/>
              </w:rPr>
              <w:t>ying PT-RS power boosting aspects.</w:t>
            </w:r>
          </w:p>
          <w:p w14:paraId="6C255701" w14:textId="77777777" w:rsidR="005F79E1" w:rsidRDefault="00E819E7">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6F87B0A1"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w:t>
            </w:r>
            <w:r>
              <w:rPr>
                <w:rFonts w:asciiTheme="minorHAnsi" w:hAnsiTheme="minorHAnsi" w:cstheme="minorHAnsi"/>
              </w:rPr>
              <w:t>cceptable performance with 120kHz SCS.</w:t>
            </w:r>
          </w:p>
          <w:p w14:paraId="439006A6"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075BF962" w14:textId="77777777" w:rsidR="005F79E1" w:rsidRDefault="00E819E7">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5F79E1" w14:paraId="543C7180" w14:textId="77777777">
        <w:tc>
          <w:tcPr>
            <w:tcW w:w="1908" w:type="dxa"/>
          </w:tcPr>
          <w:p w14:paraId="773F45C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164BB09" w14:textId="77777777" w:rsidR="005F79E1" w:rsidRDefault="00E819E7">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w:t>
            </w:r>
            <w:r>
              <w:rPr>
                <w:rFonts w:asciiTheme="minorHAnsi" w:hAnsiTheme="minorHAnsi" w:cstheme="minorHAnsi"/>
                <w:iCs/>
              </w:rPr>
              <w:t xml:space="preserve">on. </w:t>
            </w:r>
          </w:p>
          <w:p w14:paraId="206816B9" w14:textId="77777777" w:rsidR="005F79E1" w:rsidRDefault="00E819E7">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2DDB217B" w14:textId="77777777" w:rsidR="005F79E1" w:rsidRDefault="005F79E1">
      <w:pPr>
        <w:rPr>
          <w:lang w:val="en-GB" w:eastAsia="zh-CN"/>
        </w:rPr>
      </w:pPr>
    </w:p>
    <w:p w14:paraId="4AA02754"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D118B77"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05F26" w14:textId="77777777" w:rsidR="005F79E1" w:rsidRDefault="00E819E7">
      <w:pPr>
        <w:pStyle w:val="Heading3"/>
        <w:numPr>
          <w:ilvl w:val="2"/>
          <w:numId w:val="20"/>
        </w:numPr>
        <w:rPr>
          <w:lang w:eastAsia="zh-CN"/>
        </w:rPr>
      </w:pPr>
      <w:r>
        <w:rPr>
          <w:lang w:eastAsia="zh-CN"/>
        </w:rPr>
        <w:t xml:space="preserve">Summary on PTRS </w:t>
      </w:r>
    </w:p>
    <w:p w14:paraId="65EF05A6" w14:textId="77777777" w:rsidR="005F79E1" w:rsidRDefault="00E819E7">
      <w:pPr>
        <w:pStyle w:val="Heading4"/>
        <w:numPr>
          <w:ilvl w:val="3"/>
          <w:numId w:val="20"/>
        </w:numPr>
        <w:rPr>
          <w:lang w:eastAsia="zh-CN"/>
        </w:rPr>
      </w:pPr>
      <w:r>
        <w:rPr>
          <w:lang w:eastAsia="zh-CN"/>
        </w:rPr>
        <w:t>For CP-OFDM</w:t>
      </w:r>
    </w:p>
    <w:p w14:paraId="1DB8B1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51703A8B"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 xml:space="preserve">At least existing PTRS design for CP-OFDM is supported for NR </w:t>
      </w:r>
      <w:r>
        <w:rPr>
          <w:rFonts w:ascii="Times New Roman" w:hAnsi="Times New Roman"/>
          <w:sz w:val="20"/>
          <w:szCs w:val="20"/>
        </w:rPr>
        <w:t>operation in 52.6 to 71 GHz.</w:t>
      </w:r>
    </w:p>
    <w:p w14:paraId="5982D47D" w14:textId="77777777" w:rsidR="005F79E1" w:rsidRDefault="00E819E7">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B1EB221"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 xml:space="preserve">PTRS density/pattern (e.g. </w:t>
      </w:r>
      <w:r>
        <w:rPr>
          <w:rFonts w:ascii="Times New Roman" w:hAnsi="Times New Roman"/>
          <w:szCs w:val="20"/>
        </w:rPr>
        <w:t>distributed, block-based) and sequence (e.g. cyclic sequence)</w:t>
      </w:r>
    </w:p>
    <w:p w14:paraId="33A452FD"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21073D3"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w:t>
      </w:r>
      <w:r>
        <w:rPr>
          <w:rFonts w:ascii="Times New Roman" w:hAnsi="Times New Roman"/>
          <w:szCs w:val="20"/>
        </w:rPr>
        <w:t>ential PTRS enhancement</w:t>
      </w:r>
    </w:p>
    <w:p w14:paraId="0C383D2C"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48F7A74"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 xml:space="preserve">Note: PTRS overhead should be accounted for in the evaluations, e.g. by showing spectral efficiency results and/or reporting </w:t>
      </w:r>
      <w:r>
        <w:rPr>
          <w:rFonts w:ascii="Times New Roman" w:hAnsi="Times New Roman"/>
          <w:szCs w:val="20"/>
        </w:rPr>
        <w:t>effective coding rate</w:t>
      </w:r>
    </w:p>
    <w:p w14:paraId="6F599A31" w14:textId="77777777" w:rsidR="005F79E1" w:rsidRDefault="005F79E1">
      <w:pPr>
        <w:pStyle w:val="BodyText"/>
        <w:spacing w:after="0"/>
        <w:rPr>
          <w:rFonts w:ascii="Times New Roman" w:hAnsi="Times New Roman"/>
          <w:szCs w:val="20"/>
          <w:lang w:eastAsia="zh-CN"/>
        </w:rPr>
      </w:pPr>
    </w:p>
    <w:p w14:paraId="5B7D32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6D11C233" w14:textId="77777777" w:rsidR="005F79E1" w:rsidRDefault="005F79E1">
      <w:pPr>
        <w:pStyle w:val="BodyText"/>
        <w:spacing w:after="0"/>
        <w:rPr>
          <w:rFonts w:ascii="Times New Roman" w:hAnsi="Times New Roman"/>
          <w:szCs w:val="20"/>
          <w:lang w:eastAsia="zh-CN"/>
        </w:rPr>
      </w:pPr>
    </w:p>
    <w:p w14:paraId="5D540A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 Huawei] compare</w:t>
      </w:r>
      <w:r>
        <w:rPr>
          <w:rFonts w:ascii="Times New Roman" w:hAnsi="Times New Roman"/>
          <w:szCs w:val="20"/>
          <w:lang w:eastAsia="zh-CN"/>
        </w:rPr>
        <w:t>d BLER performance of Rel-15 PTRS with K=4 and a block PTRS with cyclic sequence when ICI PN compensation is used. When a 3dB power boosting was applied in the simulation for both PTRS patterns, it observed a performance gain for block PTRS with cyclic seq</w:t>
      </w:r>
      <w:r>
        <w:rPr>
          <w:rFonts w:ascii="Times New Roman" w:hAnsi="Times New Roman"/>
          <w:szCs w:val="20"/>
          <w:lang w:eastAsia="zh-CN"/>
        </w:rPr>
        <w:t xml:space="preserve">uence compared to Rel-15 PTRS with K=4. </w:t>
      </w:r>
    </w:p>
    <w:p w14:paraId="7C20C0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observations from the reported numerical results: the performance gain (for 10% BLER target) is shown to be 0.2~0.4 dB for large RB allocation (256 RB for 120 and 480, 160 RB for 960 kHz) with MCS 22. Th</w:t>
      </w:r>
      <w:r>
        <w:rPr>
          <w:rFonts w:ascii="Times New Roman" w:hAnsi="Times New Roman"/>
          <w:szCs w:val="20"/>
          <w:lang w:eastAsia="zh-CN"/>
        </w:rPr>
        <w:t xml:space="preserve">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w:t>
      </w:r>
      <w:r>
        <w:rPr>
          <w:color w:val="000000" w:themeColor="text1"/>
          <w:lang w:eastAsia="zh-CN"/>
        </w:rPr>
        <w:t>ce when scheduled bandwidth is 128RB.</w:t>
      </w:r>
      <w:r>
        <w:rPr>
          <w:rFonts w:ascii="Times New Roman" w:hAnsi="Times New Roman"/>
          <w:szCs w:val="20"/>
          <w:lang w:eastAsia="zh-CN"/>
        </w:rPr>
        <w:t xml:space="preserve">  </w:t>
      </w:r>
    </w:p>
    <w:p w14:paraId="0F8BA455" w14:textId="77777777" w:rsidR="005F79E1" w:rsidRDefault="005F79E1">
      <w:pPr>
        <w:pStyle w:val="BodyText"/>
        <w:spacing w:after="0"/>
        <w:rPr>
          <w:rFonts w:ascii="Times New Roman" w:hAnsi="Times New Roman"/>
          <w:szCs w:val="20"/>
          <w:lang w:eastAsia="zh-CN"/>
        </w:rPr>
      </w:pPr>
    </w:p>
    <w:p w14:paraId="7B2C067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w:t>
      </w:r>
      <w:r>
        <w:rPr>
          <w:rFonts w:ascii="Times New Roman" w:hAnsi="Times New Roman"/>
          <w:szCs w:val="20"/>
          <w:lang w:eastAsia="zh-CN"/>
        </w:rPr>
        <w:t>ering for block PTRS with cyclic sequence. It is observed that for a similar overhead, block PTRS (with any ordinary non-cyclic sequence) is outperformed by distributed Rel-15 PTRS pattern when a same de-ICI filter is used at the receiver side</w:t>
      </w:r>
      <w:r>
        <w:t>. It also obs</w:t>
      </w:r>
      <w:r>
        <w:t>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630065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is stated in [2, </w:t>
      </w:r>
      <w:r>
        <w:rPr>
          <w:rFonts w:ascii="Times New Roman" w:hAnsi="Times New Roman"/>
          <w:szCs w:val="20"/>
          <w:lang w:eastAsia="zh-CN"/>
        </w:rPr>
        <w:t>Mitsubishi] that “for medium MCS we observe gains in order of 1-2dB for FER target 10-1” and “for high MCS, in some scenarios only block PT-RS with cyclic sequence reaches target FER of 10-1”.</w:t>
      </w:r>
    </w:p>
    <w:p w14:paraId="2133BC6A" w14:textId="77777777" w:rsidR="005F79E1" w:rsidRDefault="005F79E1">
      <w:pPr>
        <w:pStyle w:val="BodyText"/>
        <w:spacing w:after="0"/>
        <w:rPr>
          <w:rFonts w:ascii="Times New Roman" w:hAnsi="Times New Roman"/>
          <w:szCs w:val="20"/>
          <w:lang w:eastAsia="zh-CN"/>
        </w:rPr>
      </w:pPr>
    </w:p>
    <w:p w14:paraId="58CFEE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[3, vivo] compared CP-OFDM performance for CPE with Rel-15 PTR</w:t>
      </w:r>
      <w:r>
        <w:rPr>
          <w:rFonts w:ascii="Times New Roman" w:hAnsi="Times New Roman"/>
          <w:szCs w:val="20"/>
          <w:lang w:eastAsia="zh-CN"/>
        </w:rPr>
        <w:t xml:space="preserve">S, de-ICI (5-tap) filter with Rel-15 PTRS, de-ICI (5-tap) with a block PTRS with cyclic ZC sequence for 120 kHz SCS. When 3 dB power boosting is applied to PTRS for all three schemes, it observed that </w:t>
      </w:r>
      <w:r>
        <w:t>the performance of de-ICI with Rel-15 PTRS pattern outp</w:t>
      </w:r>
      <w:r>
        <w:t>erforms (~1 dB at 10% BLER target for different DS observed based on the reported results in table 6 in [3]) the performance of block-based PTRS pattern with cyclic ZC sequence</w:t>
      </w:r>
      <w:r>
        <w:rPr>
          <w:rFonts w:ascii="Times New Roman" w:hAnsi="Times New Roman"/>
          <w:szCs w:val="20"/>
          <w:lang w:eastAsia="zh-CN"/>
        </w:rPr>
        <w:t>. [3, vivo] also evaluated performance for a block PTRS with ZP. It observed tha</w:t>
      </w:r>
      <w:r>
        <w:rPr>
          <w:rFonts w:ascii="Times New Roman" w:hAnsi="Times New Roman"/>
          <w:szCs w:val="20"/>
          <w:lang w:eastAsia="zh-CN"/>
        </w:rPr>
        <w:t xml:space="preserve">t a significant performance loss for block PTRS of 7 clusters with 9 tones (8 ZP and 1 NZP) when power boosting is 6 dB for that 1 NZP RE compared to full power boosting. </w:t>
      </w:r>
    </w:p>
    <w:p w14:paraId="3C08DC1B" w14:textId="77777777" w:rsidR="005F79E1" w:rsidRDefault="005F79E1">
      <w:pPr>
        <w:pStyle w:val="BodyText"/>
        <w:spacing w:after="0"/>
      </w:pPr>
    </w:p>
    <w:p w14:paraId="3AF0C30A" w14:textId="77777777" w:rsidR="005F79E1" w:rsidRDefault="00E819E7">
      <w:r>
        <w:rPr>
          <w:lang w:eastAsia="zh-CN"/>
        </w:rPr>
        <w:t xml:space="preserve">[8, Samsung] </w:t>
      </w:r>
      <w:r>
        <w:t>compared the performance of three schemes: Rel-15 PTRS pattern with K=</w:t>
      </w:r>
      <w:r>
        <w:t xml:space="preserve">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w:t>
      </w:r>
      <w:r>
        <w:t>B, TDL-A 5 ns, MCS22, 60 GHz), it observed performance gain about 0.5~0.6 dB for both block PTRS patterns for 10% BLER target.</w:t>
      </w:r>
    </w:p>
    <w:p w14:paraId="4177183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w:t>
      </w:r>
      <w:r>
        <w:rPr>
          <w:lang w:eastAsia="zh-CN"/>
        </w:rPr>
        <w:t>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t>
      </w:r>
      <w:r>
        <w:rPr>
          <w:lang w:eastAsia="zh-CN"/>
        </w:rPr>
        <w:t>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w:t>
      </w:r>
      <w:r>
        <w:rPr>
          <w:lang w:eastAsia="zh-CN"/>
        </w:rPr>
        <w:t xml:space="preserve">er boosting. </w:t>
      </w:r>
    </w:p>
    <w:p w14:paraId="10E80D89" w14:textId="77777777" w:rsidR="005F79E1" w:rsidRDefault="005F79E1">
      <w:pPr>
        <w:pStyle w:val="BodyText"/>
        <w:spacing w:after="0"/>
        <w:rPr>
          <w:rFonts w:ascii="Times New Roman" w:hAnsi="Times New Roman"/>
          <w:szCs w:val="20"/>
          <w:lang w:eastAsia="zh-CN"/>
        </w:rPr>
      </w:pPr>
    </w:p>
    <w:p w14:paraId="315BEC4E" w14:textId="77777777" w:rsidR="005F79E1" w:rsidRDefault="00E819E7">
      <w:pPr>
        <w:spacing w:after="0"/>
        <w:jc w:val="both"/>
      </w:pPr>
      <w:r>
        <w:t>[13, Ericsson] provided evaluation results on clustered-PTRS with cyclic sequence and investigated power boosting aspects for 120 KHz SCS with MCS 22. Comparing the performance of Rel-15 PTRS and a block-PTRS with cyclic sequence, it is obse</w:t>
      </w:r>
      <w:r>
        <w:t xml:space="preserv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s</w:t>
      </w:r>
      <w:r>
        <w:rPr>
          <w:rFonts w:eastAsiaTheme="minorEastAsia"/>
        </w:rPr>
        <w:t xml:space="preserve">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w:t>
      </w:r>
      <w:r>
        <w:t>that for every tested scenario, best setting for orthogonal circulant PTRS with 3 dB power boosting does not provide additional gain over the best setting for existing Rel-15 PTRS structure + direct de-ICI receiver. Finally, with respect to block PTRS with</w:t>
      </w:r>
      <w:r>
        <w:t xml:space="preserve"> ZP, it is observed that the ICI filter approximation receiver with single-tone PTRS requires excessive power boosting which can result in both substantial link performance losses and severe out-of-band intermodulation leakages. </w:t>
      </w:r>
    </w:p>
    <w:p w14:paraId="2E853445" w14:textId="77777777" w:rsidR="005F79E1" w:rsidRDefault="00E819E7">
      <w:pPr>
        <w:spacing w:after="0"/>
        <w:jc w:val="both"/>
      </w:pPr>
      <w:r>
        <w:rPr>
          <w:lang w:eastAsia="zh-CN"/>
        </w:rPr>
        <w:t>[13, Ericsson] observed th</w:t>
      </w:r>
      <w:r>
        <w:rPr>
          <w:lang w:eastAsia="zh-CN"/>
        </w:rPr>
        <w:t xml:space="preserve">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732FCEE" w14:textId="77777777" w:rsidR="005F79E1" w:rsidRDefault="00E819E7">
      <w:pPr>
        <w:jc w:val="both"/>
      </w:pPr>
      <w:r>
        <w:rPr>
          <w:lang w:eastAsia="zh-CN"/>
        </w:rPr>
        <w:t xml:space="preserve">[13, Ericsson] also </w:t>
      </w:r>
      <w:r>
        <w:t>observed that the performance o</w:t>
      </w:r>
      <w:r>
        <w:t>f square and orthogonal ICI filter approximation is worse than Rel-15 PTRS structure with direct de-ICI filtering due to various identified issues: ICI filter approximation with block PTRS does not fully utilize all received PTRS symbols; phase noise compe</w:t>
      </w:r>
      <w:r>
        <w:t xml:space="preserve">nsation with ICI filter approximation approach relies on an auto-deconvolution assumption that is not valid in practice; the construction of a circulant matrix with cyclic block PTRS sequence relies on an assumption that is invalid for frequency selective </w:t>
      </w:r>
      <w:r>
        <w:t>channels; ICI filter approximation with circulant PTRS matrix involves anti-match-filter combining, which amplifies noise from clusters and subcarriers with weak received SNR. On the issues identified above, [2, Mitsubishi] provided counter arguments to is</w:t>
      </w:r>
      <w:r>
        <w:t>sue 3 (channel equalization) and issue 4 (average over PTRS blocks) and claimed issue 3 and 4 are solved.</w:t>
      </w:r>
    </w:p>
    <w:p w14:paraId="0A1E035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[18, Qualcomm] evaluated ICI compensation performance for 120 kHz SCS at MCS 22/24/26 with multiple PTRS patterns: clustered PTRS with different numbe</w:t>
      </w:r>
      <w:r>
        <w:rPr>
          <w:rFonts w:ascii="Times New Roman" w:hAnsi="Times New Roman"/>
          <w:szCs w:val="20"/>
          <w:lang w:eastAsia="zh-CN"/>
        </w:rPr>
        <w:t xml:space="preserve">r of ZP tones, block PTRS with cyclic sequence and Rel-15 PTRS with K=4. It observed that the best performance is obtained with block PTRS pattern with zero-power tones and the legacy pattern performance is very close to block PTRS pattern with zero-power </w:t>
      </w:r>
      <w:r>
        <w:rPr>
          <w:rFonts w:ascii="Times New Roman" w:hAnsi="Times New Roman"/>
          <w:szCs w:val="20"/>
          <w:lang w:eastAsia="zh-CN"/>
        </w:rPr>
        <w:t>tones (about 0~0.3 dB gap for 10% BLER target observed based on the reported results in table 2 and 3 in [18]). It also observed that block PTRS pattern with zero-power tones and the legacy pattern outperforms (about 0.1 ~ 0.2 dB for 10% BLER target with M</w:t>
      </w:r>
      <w:r>
        <w:rPr>
          <w:rFonts w:ascii="Times New Roman" w:hAnsi="Times New Roman"/>
          <w:szCs w:val="20"/>
          <w:lang w:eastAsia="zh-CN"/>
        </w:rPr>
        <w:t xml:space="preserve">CS 22 and about 0.3 ~ 0.4 dB for MCS 24/26 based on the reported results in table 2 and 3 in [18]) the cyclic patterns based on ZC sequences. </w:t>
      </w:r>
    </w:p>
    <w:p w14:paraId="3C72E2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w:t>
      </w:r>
      <w:r>
        <w:rPr>
          <w:rFonts w:ascii="Times New Roman" w:hAnsi="Times New Roman"/>
          <w:szCs w:val="20"/>
          <w:lang w:eastAsia="zh-CN"/>
        </w:rPr>
        <w:t xml:space="preserve">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w:t>
      </w:r>
      <w:r>
        <w:rPr>
          <w:rFonts w:ascii="Times New Roman" w:hAnsi="Times New Roman"/>
          <w:szCs w:val="20"/>
          <w:lang w:eastAsia="zh-CN"/>
        </w:rPr>
        <w:t>TRS pattern, clustered based with ZP tones, to reduce the ICI compensation complexity.</w:t>
      </w:r>
    </w:p>
    <w:p w14:paraId="1E55A340" w14:textId="77777777" w:rsidR="005F79E1" w:rsidRDefault="005F79E1">
      <w:pPr>
        <w:pStyle w:val="BodyText"/>
        <w:spacing w:after="0"/>
        <w:rPr>
          <w:rFonts w:ascii="Times New Roman" w:hAnsi="Times New Roman"/>
          <w:szCs w:val="20"/>
          <w:lang w:eastAsia="zh-CN"/>
        </w:rPr>
      </w:pPr>
    </w:p>
    <w:p w14:paraId="566482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w:t>
      </w:r>
      <w:r>
        <w:rPr>
          <w:rFonts w:ascii="Times New Roman" w:hAnsi="Times New Roman"/>
          <w:szCs w:val="20"/>
          <w:lang w:eastAsia="zh-CN"/>
        </w:rPr>
        <w:t>Ss with MCS 22 and showed that the potential performance gain by advanced estimation algorithms or by new PT-RS pattern is well bounded (&lt; 1 dB). [19, LG] also looked at the computational complexity aspect and observed that for de-ICI filtering approaches,</w:t>
      </w:r>
      <w:r>
        <w:rPr>
          <w:rFonts w:ascii="Times New Roman" w:hAnsi="Times New Roman"/>
          <w:szCs w:val="20"/>
          <w:lang w:eastAsia="zh-CN"/>
        </w:rPr>
        <w:t xml:space="preserve"> the main contribution to the overall number of operations comes from the application of the filter and not from the taps estimation procedure. Thus, for the advanced Nulling (or zero-padded) PTRSs scheme, the computation gain with respect to the baseline </w:t>
      </w:r>
      <w:r>
        <w:rPr>
          <w:rFonts w:ascii="Times New Roman" w:hAnsi="Times New Roman"/>
          <w:szCs w:val="20"/>
          <w:lang w:eastAsia="zh-CN"/>
        </w:rPr>
        <w:t>Rel-15 is typically less than 3%.</w:t>
      </w:r>
    </w:p>
    <w:p w14:paraId="68DD0DB9" w14:textId="77777777" w:rsidR="005F79E1" w:rsidRDefault="005F79E1">
      <w:pPr>
        <w:pStyle w:val="BodyText"/>
        <w:spacing w:after="0"/>
        <w:rPr>
          <w:rFonts w:ascii="Times New Roman" w:hAnsi="Times New Roman"/>
          <w:szCs w:val="20"/>
          <w:lang w:eastAsia="zh-CN"/>
        </w:rPr>
      </w:pPr>
    </w:p>
    <w:p w14:paraId="0364617B" w14:textId="77777777" w:rsidR="005F79E1" w:rsidRDefault="00E819E7">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PN-s</w:t>
      </w:r>
      <w:r>
        <w:rPr>
          <w:lang w:val="en-GB" w:eastAsia="zh-CN"/>
        </w:rPr>
        <w:t xml:space="preserve">pectrum based estimation </w:t>
      </w:r>
      <w:bookmarkEnd w:id="59"/>
      <w:r>
        <w:rPr>
          <w:lang w:val="en-GB" w:eastAsia="zh-CN"/>
        </w:rPr>
        <w:t>algorithm drastically varies among the PTRS block sizes. It showed that PN-spectrum based approach is inferior to the direct one at the small PT-RS block sizes, while it outperforms the competing algorithm at large PTRS blocks. How</w:t>
      </w:r>
      <w:r>
        <w:rPr>
          <w:lang w:val="en-GB" w:eastAsia="zh-CN"/>
        </w:rPr>
        <w:t xml:space="preserve">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It also observed that in almost flat LoS channel (TDL-E, optional channel for evaluation), the PN-spectrum based algorit</w:t>
      </w:r>
      <w:r>
        <w:rPr>
          <w:lang w:eastAsia="zh-CN"/>
        </w:rPr>
        <w:t xml:space="preserve">hm can significantly (~1.5dB at MCS22) outperform the direct coefficients estimation. </w:t>
      </w:r>
    </w:p>
    <w:p w14:paraId="3CFC550B" w14:textId="77777777" w:rsidR="005F79E1" w:rsidRDefault="00E819E7">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 xml:space="preserve">LoS condition is common in mmWave </w:t>
      </w:r>
      <w:r>
        <w:rPr>
          <w:bCs/>
          <w:lang w:val="en-GB" w:eastAsia="zh-CN"/>
        </w:rPr>
        <w:t>communication, block PTRS should be supported in FR2-2. Note in their evaluation, the original Rel-15 PTRS Gold sequence was used. It also observed that 6 dB PTRS power boosting improves the MCS22 PN compensation performance from 0 to 0.7 dB depending on P</w:t>
      </w:r>
      <w:r>
        <w:rPr>
          <w:bCs/>
          <w:lang w:val="en-GB" w:eastAsia="zh-CN"/>
        </w:rPr>
        <w:t>TRS block size.</w:t>
      </w:r>
      <w:r>
        <w:rPr>
          <w:lang w:eastAsia="zh-CN"/>
        </w:rPr>
        <w:t xml:space="preserve"> </w:t>
      </w:r>
    </w:p>
    <w:p w14:paraId="37576B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2FB1B1D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4EFFD407"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775EB5B"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w:t>
      </w:r>
      <w:r>
        <w:rPr>
          <w:rFonts w:ascii="Times New Roman" w:hAnsi="Times New Roman"/>
          <w:szCs w:val="20"/>
          <w:lang w:eastAsia="zh-CN"/>
        </w:rPr>
        <w:t xml:space="preserve"> for 10% BLER target) performance gain</w:t>
      </w:r>
    </w:p>
    <w:p w14:paraId="11D2E198"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2254E65"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 xml:space="preserve">When 3 dB power boosting is applied to block PTRS with cyclic sequence but not to Rel-15 </w:t>
      </w:r>
      <w:r>
        <w:rPr>
          <w:rFonts w:ascii="Times New Roman" w:hAnsi="Times New Roman"/>
          <w:szCs w:val="20"/>
          <w:lang w:eastAsia="zh-CN"/>
        </w:rPr>
        <w:t>PTRS</w:t>
      </w:r>
    </w:p>
    <w:p w14:paraId="4C3D7226"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C510680"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([10, ZTE], [13, Ericsson]) showed performance loss for block PTRS with cyclic sequence against Rel-15 PTRS. The performance gap is about 0.</w:t>
      </w:r>
      <w:r>
        <w:rPr>
          <w:rFonts w:ascii="Times New Roman" w:hAnsi="Times New Roman"/>
          <w:szCs w:val="20"/>
          <w:lang w:eastAsia="zh-CN"/>
        </w:rPr>
        <w:t xml:space="preserve">1 ~ 1 dB for 10% BLER target for different scenarios.   </w:t>
      </w:r>
    </w:p>
    <w:p w14:paraId="7B734F83"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11BE4DE7"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w:t>
      </w:r>
      <w:r>
        <w:rPr>
          <w:rFonts w:ascii="Times New Roman" w:eastAsia="SimSun" w:hAnsi="Times New Roman"/>
          <w:sz w:val="20"/>
          <w:szCs w:val="20"/>
          <w:lang w:eastAsia="zh-CN"/>
        </w:rPr>
        <w:t>formance gain</w:t>
      </w:r>
    </w:p>
    <w:p w14:paraId="4CBF4D64"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6208D130"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74E12CE"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59341FAF"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w:t>
      </w:r>
      <w:r>
        <w:rPr>
          <w:rFonts w:ascii="Times New Roman" w:eastAsia="SimSun" w:hAnsi="Times New Roman"/>
          <w:sz w:val="20"/>
          <w:szCs w:val="20"/>
          <w:lang w:eastAsia="zh-CN"/>
        </w:rPr>
        <w:t xml:space="preserve"> Mitsubishi], [8, Samsung], [18, Qualcomm]) showed the benefit of cyclic sequence or ZP tones</w:t>
      </w:r>
    </w:p>
    <w:p w14:paraId="3FB054E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w:t>
      </w:r>
      <w:r>
        <w:rPr>
          <w:rFonts w:ascii="Times New Roman" w:eastAsia="SimSun" w:hAnsi="Times New Roman"/>
          <w:sz w:val="20"/>
          <w:szCs w:val="20"/>
          <w:lang w:eastAsia="zh-CN"/>
        </w:rPr>
        <w:t>tigation</w:t>
      </w:r>
    </w:p>
    <w:p w14:paraId="6AB674C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4AA6249"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4789779D"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 xml:space="preserve">1 source ([3, vivo]) showed notable (&gt; 0.5 dB for 10% BLER </w:t>
      </w:r>
      <w:r>
        <w:rPr>
          <w:rFonts w:ascii="Times New Roman" w:eastAsia="SimSun" w:hAnsi="Times New Roman"/>
          <w:sz w:val="20"/>
          <w:szCs w:val="20"/>
          <w:lang w:eastAsia="zh-CN"/>
        </w:rPr>
        <w:t>target) performance loss for block PTRS of 7 clusters with 9 tones (8 ZP and 1 NZP) when power boosting is 6 dB for that 1 NZP RE compared to full power boosting which is still worse than legacy PTRS</w:t>
      </w:r>
    </w:p>
    <w:p w14:paraId="7FBEADD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w:t>
      </w:r>
      <w:r>
        <w:rPr>
          <w:rFonts w:ascii="Times New Roman" w:eastAsia="SimSun" w:hAnsi="Times New Roman"/>
          <w:sz w:val="20"/>
          <w:szCs w:val="20"/>
          <w:lang w:eastAsia="zh-CN"/>
        </w:rPr>
        <w:t>roximation receiver with single-tone PTRS requires excessive power boosting which can result in both substantial link performance losses and severe out-of-band intermodulation leakages.</w:t>
      </w:r>
    </w:p>
    <w:p w14:paraId="51209302"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w:t>
      </w:r>
      <w:r>
        <w:rPr>
          <w:rFonts w:ascii="Times New Roman" w:eastAsia="SimSun" w:hAnsi="Times New Roman"/>
          <w:sz w:val="20"/>
          <w:szCs w:val="20"/>
          <w:lang w:eastAsia="zh-CN"/>
        </w:rPr>
        <w:t>rease CM or PAPR for clustered PTRS pattern with ZP tones</w:t>
      </w:r>
    </w:p>
    <w:p w14:paraId="69B495A8" w14:textId="77777777" w:rsidR="005F79E1" w:rsidRDefault="005F79E1">
      <w:pPr>
        <w:pStyle w:val="BodyText"/>
        <w:spacing w:after="0"/>
        <w:rPr>
          <w:rFonts w:ascii="Times New Roman" w:hAnsi="Times New Roman"/>
          <w:szCs w:val="20"/>
          <w:lang w:eastAsia="zh-CN"/>
        </w:rPr>
      </w:pPr>
    </w:p>
    <w:p w14:paraId="4FDE376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1AFF6CE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(ZC sequence and circular part based on ZC sequence), [2, Mitsubishi] (</w:t>
      </w:r>
      <w:r>
        <w:rPr>
          <w:rFonts w:ascii="Times New Roman" w:hAnsi="Times New Roman"/>
          <w:szCs w:val="20"/>
          <w:lang w:eastAsia="zh-CN"/>
        </w:rPr>
        <w:t xml:space="preserve">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4021D5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02C14ED" w14:textId="77777777" w:rsidR="005F79E1" w:rsidRDefault="005F79E1">
      <w:pPr>
        <w:pStyle w:val="BodyText"/>
        <w:spacing w:after="0"/>
        <w:rPr>
          <w:rFonts w:ascii="Times New Roman" w:hAnsi="Times New Roman"/>
          <w:szCs w:val="20"/>
          <w:lang w:eastAsia="zh-CN"/>
        </w:rPr>
      </w:pPr>
    </w:p>
    <w:p w14:paraId="662BBA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w:t>
      </w:r>
      <w:r>
        <w:rPr>
          <w:rFonts w:ascii="Times New Roman" w:hAnsi="Times New Roman"/>
          <w:szCs w:val="20"/>
          <w:lang w:eastAsia="zh-CN"/>
        </w:rPr>
        <w:t>port block PTRS with ZP tones are summarized below.</w:t>
      </w:r>
    </w:p>
    <w:p w14:paraId="3690BC3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69923C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2A30EA90" w14:textId="77777777" w:rsidR="005F79E1" w:rsidRDefault="005F79E1">
      <w:pPr>
        <w:pStyle w:val="BodyText"/>
        <w:spacing w:after="0"/>
        <w:rPr>
          <w:rFonts w:ascii="Times New Roman" w:hAnsi="Times New Roman"/>
          <w:szCs w:val="20"/>
          <w:lang w:eastAsia="zh-CN"/>
        </w:rPr>
      </w:pPr>
    </w:p>
    <w:p w14:paraId="31A3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661539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[8, Samsung], </w:t>
      </w:r>
      <w:r>
        <w:rPr>
          <w:rFonts w:ascii="Times New Roman" w:hAnsi="Times New Roman"/>
          <w:szCs w:val="20"/>
          <w:lang w:eastAsia="zh-CN"/>
        </w:rPr>
        <w:t>[21, Intel]</w:t>
      </w:r>
    </w:p>
    <w:p w14:paraId="5753D0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56E3491" w14:textId="77777777" w:rsidR="005F79E1" w:rsidRDefault="005F79E1">
      <w:pPr>
        <w:pStyle w:val="BodyText"/>
        <w:spacing w:after="0"/>
        <w:rPr>
          <w:rFonts w:ascii="Times New Roman" w:hAnsi="Times New Roman"/>
          <w:szCs w:val="20"/>
          <w:lang w:eastAsia="zh-CN"/>
        </w:rPr>
      </w:pPr>
    </w:p>
    <w:p w14:paraId="2FE366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EFB0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w:t>
      </w:r>
      <w:r>
        <w:rPr>
          <w:rFonts w:ascii="Times New Roman" w:hAnsi="Times New Roman"/>
          <w:szCs w:val="20"/>
          <w:lang w:eastAsia="zh-CN"/>
        </w:rPr>
        <w:t xml:space="preserve">for CP-OFDM. </w:t>
      </w:r>
    </w:p>
    <w:p w14:paraId="23406C36" w14:textId="77777777" w:rsidR="005F79E1" w:rsidRDefault="00E819E7">
      <w:pPr>
        <w:pStyle w:val="BodyText"/>
        <w:spacing w:after="0"/>
      </w:pPr>
      <w:r>
        <w:t>Given that companies have had at least two meetings to consider, evaluate and debate the proposed PTRS enhancement, and that there has not been a shift in company positions to form a clear majority for any of the proposed schemes, moderator d</w:t>
      </w:r>
      <w:r>
        <w:t>on’t see a chance for an agreement on any of the schemes yet. With that, moderator suggest companies continue discussion to see if any new aspects/arguments can be identified in this meeting. Otherwise, it’d be better to conclude and close the discussion p</w:t>
      </w:r>
      <w:r>
        <w:t xml:space="preserve">oint considering limited time of this WI.  </w:t>
      </w:r>
    </w:p>
    <w:p w14:paraId="79841686" w14:textId="77777777" w:rsidR="005F79E1" w:rsidRDefault="005F79E1">
      <w:pPr>
        <w:pStyle w:val="BodyText"/>
        <w:spacing w:after="0"/>
        <w:rPr>
          <w:rFonts w:ascii="Times New Roman" w:hAnsi="Times New Roman"/>
          <w:szCs w:val="20"/>
          <w:lang w:eastAsia="zh-CN"/>
        </w:rPr>
      </w:pPr>
    </w:p>
    <w:p w14:paraId="5B611AC0" w14:textId="77777777" w:rsidR="005F79E1" w:rsidRDefault="00E819E7">
      <w:pPr>
        <w:pStyle w:val="Heading5"/>
      </w:pPr>
      <w:r>
        <w:t xml:space="preserve">Discussion point 3-1-1: </w:t>
      </w:r>
    </w:p>
    <w:p w14:paraId="374C0C32" w14:textId="77777777" w:rsidR="005F79E1" w:rsidRDefault="005F79E1">
      <w:pPr>
        <w:pStyle w:val="BodyText"/>
        <w:spacing w:after="0"/>
        <w:rPr>
          <w:rFonts w:ascii="Times New Roman" w:hAnsi="Times New Roman"/>
          <w:szCs w:val="20"/>
          <w:lang w:eastAsia="zh-CN"/>
        </w:rPr>
      </w:pPr>
    </w:p>
    <w:p w14:paraId="7B7CA8D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29A8B95B" w14:textId="77777777">
        <w:trPr>
          <w:trHeight w:val="224"/>
        </w:trPr>
        <w:tc>
          <w:tcPr>
            <w:tcW w:w="1871" w:type="dxa"/>
            <w:shd w:val="clear" w:color="auto" w:fill="FFE599" w:themeFill="accent4" w:themeFillTint="66"/>
          </w:tcPr>
          <w:p w14:paraId="78660F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65FD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2E626CB" w14:textId="77777777">
        <w:trPr>
          <w:trHeight w:val="339"/>
        </w:trPr>
        <w:tc>
          <w:tcPr>
            <w:tcW w:w="1871" w:type="dxa"/>
          </w:tcPr>
          <w:p w14:paraId="48DB9A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BDFED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r>
              <w:rPr>
                <w:rFonts w:ascii="Times New Roman" w:hAnsi="Times New Roman"/>
                <w:szCs w:val="20"/>
                <w:lang w:eastAsia="zh-CN"/>
              </w:rPr>
              <w:t>that if no consensus can be reached by end of this meeting, then this discussion should be closed</w:t>
            </w:r>
          </w:p>
        </w:tc>
      </w:tr>
      <w:tr w:rsidR="005F79E1" w14:paraId="3E31683F" w14:textId="77777777">
        <w:trPr>
          <w:trHeight w:val="339"/>
        </w:trPr>
        <w:tc>
          <w:tcPr>
            <w:tcW w:w="1871" w:type="dxa"/>
          </w:tcPr>
          <w:p w14:paraId="426B056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BBEB9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A4A7E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ICI compensations </w:t>
            </w:r>
            <w:r>
              <w:rPr>
                <w:rFonts w:ascii="Times New Roman" w:hAnsi="Times New Roman"/>
                <w:szCs w:val="20"/>
                <w:lang w:eastAsia="zh-CN"/>
              </w:rPr>
              <w:t>consists of two steps</w:t>
            </w:r>
          </w:p>
          <w:p w14:paraId="06DC9736"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57A1A56B"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6F53D9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CDF4B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compl</w:t>
            </w:r>
            <w:r>
              <w:rPr>
                <w:rFonts w:ascii="Times New Roman" w:hAnsi="Times New Roman"/>
                <w:szCs w:val="20"/>
                <w:lang w:eastAsia="zh-CN"/>
              </w:rPr>
              <w:t xml:space="preserve">exity of the first step differs based on the algorithm and the pattern; therefore it should have higher impact of the decision among the different patterns. </w:t>
            </w:r>
          </w:p>
        </w:tc>
      </w:tr>
      <w:tr w:rsidR="005F79E1" w14:paraId="16936918" w14:textId="77777777">
        <w:trPr>
          <w:trHeight w:val="339"/>
        </w:trPr>
        <w:tc>
          <w:tcPr>
            <w:tcW w:w="1871" w:type="dxa"/>
          </w:tcPr>
          <w:p w14:paraId="0878FE0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B6DEF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w:t>
            </w:r>
            <w:r>
              <w:rPr>
                <w:rFonts w:ascii="Times New Roman" w:hAnsi="Times New Roman"/>
                <w:szCs w:val="20"/>
                <w:lang w:eastAsia="zh-CN"/>
              </w:rPr>
              <w:t>valuation results provided by different companies. For example, we noticed that in Ericsson’s evaluations the performance of Rel-15 PTRS (red curves) is different in Figures 12 and 26, whereas the same evaluation assumptions are applied. In the same figure</w:t>
            </w:r>
            <w:r>
              <w:rPr>
                <w:rFonts w:ascii="Times New Roman" w:hAnsi="Times New Roman"/>
                <w:szCs w:val="20"/>
                <w:lang w:eastAsia="zh-CN"/>
              </w:rPr>
              <w:t>s, the performance of “orthogonal circulant, K=2 eq., L=3” is also different (black curve in Fig 14 vs. blue curve in Fig 26).</w:t>
            </w:r>
          </w:p>
        </w:tc>
      </w:tr>
      <w:tr w:rsidR="005F79E1" w14:paraId="1F1FD1C8" w14:textId="77777777">
        <w:trPr>
          <w:trHeight w:val="339"/>
        </w:trPr>
        <w:tc>
          <w:tcPr>
            <w:tcW w:w="1871" w:type="dxa"/>
          </w:tcPr>
          <w:p w14:paraId="3033714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08D3C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with the moderator’s comment that if no consensus can be reached by end of this meeting, then this </w:t>
            </w:r>
            <w:r>
              <w:rPr>
                <w:rFonts w:ascii="Times New Roman" w:hAnsi="Times New Roman"/>
                <w:szCs w:val="20"/>
                <w:lang w:eastAsia="zh-CN"/>
              </w:rPr>
              <w:t>discussion should be closed.</w:t>
            </w:r>
          </w:p>
          <w:p w14:paraId="055EC1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w:t>
            </w:r>
            <w:r>
              <w:rPr>
                <w:rFonts w:ascii="Times New Roman" w:hAnsi="Times New Roman"/>
                <w:szCs w:val="20"/>
                <w:lang w:eastAsia="zh-CN"/>
              </w:rPr>
              <w:t>gnificant.</w:t>
            </w:r>
          </w:p>
        </w:tc>
      </w:tr>
      <w:tr w:rsidR="005F79E1" w14:paraId="4EE07648" w14:textId="77777777">
        <w:trPr>
          <w:trHeight w:val="339"/>
        </w:trPr>
        <w:tc>
          <w:tcPr>
            <w:tcW w:w="1871" w:type="dxa"/>
          </w:tcPr>
          <w:p w14:paraId="22BFAD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E7EBB3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Since comb-PTRS does not guarantee to lead to the best performance in all cases, it is restrictive to disallow block-PTRS. There is possibility that there exists new sequences that work better with block-PTRS. Therefore, we would like</w:t>
            </w:r>
            <w:r>
              <w:rPr>
                <w:rFonts w:ascii="Times New Roman" w:hAnsi="Times New Roman"/>
                <w:szCs w:val="20"/>
                <w:lang w:eastAsia="zh-CN"/>
              </w:rPr>
              <w:t xml:space="preserve"> to keep block-PTRS a viable choice. </w:t>
            </w:r>
          </w:p>
        </w:tc>
      </w:tr>
      <w:tr w:rsidR="005F79E1" w14:paraId="45599826" w14:textId="77777777">
        <w:trPr>
          <w:trHeight w:val="339"/>
        </w:trPr>
        <w:tc>
          <w:tcPr>
            <w:tcW w:w="1871" w:type="dxa"/>
          </w:tcPr>
          <w:p w14:paraId="142691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A60AA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4AF4169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think the source of discrepancy among the companies’ evaluation results and views is that many companie</w:t>
            </w:r>
            <w:r>
              <w:rPr>
                <w:rFonts w:ascii="Times New Roman" w:hAnsi="Times New Roman"/>
                <w:szCs w:val="20"/>
                <w:lang w:eastAsia="zh-CN"/>
              </w:rPr>
              <w:t>s evaluate block PT-RS with non-optimal block size and with non-optimal de-ICI filter estimation algorithm. The results in our Tdoc shows that the different choice of the combination of these two can lead to the opposite conclusions. Also, we found that bl</w:t>
            </w:r>
            <w:r>
              <w:rPr>
                <w:rFonts w:ascii="Times New Roman" w:hAnsi="Times New Roman"/>
                <w:szCs w:val="20"/>
                <w:lang w:eastAsia="zh-CN"/>
              </w:rPr>
              <w:t xml:space="preserve">ock PT-RS pattern has more advantage in the channel with low frequency selectivity, e.g., a LoS channel. In our view, having block PT-RS performance gain just in LoS is enough to justify its adoption, because LoS links are common in mmWave communication. </w:t>
            </w:r>
          </w:p>
          <w:p w14:paraId="1112875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0EDF56E6"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291568CF"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Compare Rel-15 PTRS with direct de-ICI filter estim</w:t>
            </w:r>
            <w:r>
              <w:rPr>
                <w:rFonts w:ascii="Times New Roman" w:hAnsi="Times New Roman"/>
                <w:szCs w:val="20"/>
                <w:lang w:eastAsia="zh-CN"/>
              </w:rPr>
              <w:t xml:space="preserve">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56289F8"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2053AE7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encourage companies to evaluate block PT-RS till the next meeting </w:t>
            </w:r>
            <w:r>
              <w:rPr>
                <w:rFonts w:ascii="Times New Roman" w:hAnsi="Times New Roman"/>
                <w:szCs w:val="20"/>
                <w:lang w:eastAsia="zh-CN"/>
              </w:rPr>
              <w:t>using these assumptions. If no substantial performance gain is observed by the companies with this setup, the discussion should be closed at the next meeting.</w:t>
            </w:r>
          </w:p>
        </w:tc>
      </w:tr>
      <w:tr w:rsidR="005F79E1" w14:paraId="142A8991" w14:textId="77777777">
        <w:trPr>
          <w:trHeight w:val="339"/>
        </w:trPr>
        <w:tc>
          <w:tcPr>
            <w:tcW w:w="1871" w:type="dxa"/>
          </w:tcPr>
          <w:p w14:paraId="192EC02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18D48B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w:t>
            </w:r>
            <w:r>
              <w:rPr>
                <w:rFonts w:ascii="Times New Roman" w:hAnsi="Times New Roman"/>
                <w:szCs w:val="20"/>
                <w:lang w:eastAsia="zh-CN"/>
              </w:rPr>
              <w:t>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5F79E1" w14:paraId="7F11D138" w14:textId="77777777">
        <w:trPr>
          <w:trHeight w:val="339"/>
        </w:trPr>
        <w:tc>
          <w:tcPr>
            <w:tcW w:w="1871" w:type="dxa"/>
          </w:tcPr>
          <w:p w14:paraId="3EEC3C4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7D1E11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do not agree with the moderator’s comment about closing the </w:t>
            </w:r>
            <w:r>
              <w:rPr>
                <w:rFonts w:ascii="Times New Roman" w:hAnsi="Times New Roman"/>
                <w:szCs w:val="20"/>
                <w:lang w:eastAsia="zh-CN"/>
              </w:rPr>
              <w:t>discussion.</w:t>
            </w:r>
          </w:p>
          <w:p w14:paraId="19B3F8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843EC1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On the results themselves, there are differences in th</w:t>
            </w:r>
            <w:r>
              <w:rPr>
                <w:rFonts w:ascii="Times New Roman" w:hAnsi="Times New Roman"/>
                <w:szCs w:val="20"/>
                <w:lang w:eastAsia="zh-CN"/>
              </w:rPr>
              <w:t>e evaluation settings (receiver, sequence optimization etc) that may explain a certain amount of misalignment. In Ericsson’s evaluations for example on the part on “square circulant” sequences, annex A.3 describes some averaging among equalized samples y l</w:t>
            </w:r>
            <w:r>
              <w:rPr>
                <w:rFonts w:ascii="Times New Roman" w:hAnsi="Times New Roman"/>
                <w:szCs w:val="20"/>
                <w:lang w:eastAsia="zh-CN"/>
              </w:rPr>
              <w:t>eading to an anti-match filter combiner, which is different from the receiver detailed in section 2.4.2 in our contribution, as we explained in our section 2.4.4.</w:t>
            </w:r>
          </w:p>
          <w:p w14:paraId="50C56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w:t>
            </w:r>
            <w:r>
              <w:rPr>
                <w:rFonts w:ascii="Times New Roman" w:hAnsi="Times New Roman"/>
                <w:szCs w:val="20"/>
                <w:lang w:eastAsia="zh-CN"/>
              </w:rPr>
              <w:t>density of the Rel.15 pattern is not useful for large RB allocations, such a conclusion has not been drawn for all block sequences. There is no reason to force all the cyclic block pattern to an equivalent K=2 or 4 if other (for example higher) densities p</w:t>
            </w:r>
            <w:r>
              <w:rPr>
                <w:rFonts w:ascii="Times New Roman" w:hAnsi="Times New Roman"/>
                <w:szCs w:val="20"/>
                <w:lang w:eastAsia="zh-CN"/>
              </w:rPr>
              <w:t xml:space="preserve">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w:t>
            </w:r>
            <w:r>
              <w:rPr>
                <w:rFonts w:ascii="Times New Roman" w:hAnsi="Times New Roman"/>
                <w:szCs w:val="20"/>
                <w:lang w:eastAsia="zh-CN"/>
              </w:rPr>
              <w:t>s based on equivalent K=2 or 4. Some pattern optimization based on spectral efficiency may be needed without imposing strict K equivalence.</w:t>
            </w:r>
          </w:p>
          <w:p w14:paraId="3FD5D6B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w:t>
            </w:r>
            <w:r>
              <w:rPr>
                <w:rFonts w:ascii="Times New Roman" w:hAnsi="Times New Roman"/>
                <w:szCs w:val="20"/>
                <w:lang w:eastAsia="zh-CN"/>
              </w:rPr>
              <w:t>e number of blocks/block length should be conducted.</w:t>
            </w:r>
          </w:p>
          <w:p w14:paraId="099A49E7" w14:textId="77777777" w:rsidR="005F79E1" w:rsidRDefault="005F79E1">
            <w:pPr>
              <w:pStyle w:val="BodyText"/>
              <w:spacing w:after="0"/>
              <w:rPr>
                <w:rFonts w:ascii="Times New Roman" w:hAnsi="Times New Roman"/>
                <w:szCs w:val="20"/>
                <w:lang w:eastAsia="zh-CN"/>
              </w:rPr>
            </w:pPr>
          </w:p>
        </w:tc>
      </w:tr>
      <w:tr w:rsidR="005F79E1" w14:paraId="4EB59574" w14:textId="77777777">
        <w:trPr>
          <w:trHeight w:val="339"/>
        </w:trPr>
        <w:tc>
          <w:tcPr>
            <w:tcW w:w="1871" w:type="dxa"/>
          </w:tcPr>
          <w:p w14:paraId="69945B4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B7EE8CA"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Moderator that the discussion should be closed if no consensus is achieved by the end of this meeting. At this stage, we should concentrate on comparing evaluation results </w:t>
            </w:r>
            <w:r>
              <w:rPr>
                <w:rFonts w:ascii="Times New Roman" w:hAnsi="Times New Roman" w:hint="eastAsia"/>
                <w:szCs w:val="20"/>
                <w:lang w:eastAsia="zh-CN"/>
              </w:rPr>
              <w:t xml:space="preserve">based on mandatory parameters in agreed evaluation assumption rather than propose some new evaluation parameters. As for the PTRS density of block PTRS and legacy PTRS, K=2 will result in a PTRS sequence of total length 128, which will be enough to derive </w:t>
            </w:r>
            <w:r>
              <w:rPr>
                <w:rFonts w:ascii="Times New Roman" w:hAnsi="Times New Roman" w:hint="eastAsia"/>
                <w:szCs w:val="20"/>
                <w:lang w:eastAsia="zh-CN"/>
              </w:rPr>
              <w:t>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651391" w:rsidRPr="00651391" w14:paraId="04AEBCA9" w14:textId="77777777">
        <w:trPr>
          <w:trHeight w:val="339"/>
        </w:trPr>
        <w:tc>
          <w:tcPr>
            <w:tcW w:w="1871" w:type="dxa"/>
          </w:tcPr>
          <w:p w14:paraId="3AC3C52E" w14:textId="546A41D5" w:rsidR="00651391" w:rsidRPr="00651391" w:rsidRDefault="00651391" w:rsidP="00651391">
            <w:pPr>
              <w:pStyle w:val="BodyText"/>
              <w:spacing w:after="0"/>
              <w:rPr>
                <w:rFonts w:ascii="Times New Roman" w:hAnsi="Times New Roman" w:hint="eastAsia"/>
                <w:szCs w:val="20"/>
                <w:lang w:eastAsia="zh-CN"/>
              </w:rPr>
            </w:pPr>
            <w:r>
              <w:rPr>
                <w:rFonts w:ascii="Times New Roman" w:hAnsi="Times New Roman"/>
                <w:szCs w:val="20"/>
                <w:lang w:eastAsia="zh-CN"/>
              </w:rPr>
              <w:t>Ericsson</w:t>
            </w:r>
          </w:p>
        </w:tc>
        <w:tc>
          <w:tcPr>
            <w:tcW w:w="8021" w:type="dxa"/>
          </w:tcPr>
          <w:p w14:paraId="21D83588" w14:textId="1771C51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B6C6003" w14:textId="6544F78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@Huawei</w:t>
            </w:r>
          </w:p>
          <w:p w14:paraId="57AC03CB" w14:textId="77777777"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7D1A5F21" w14:textId="77777777" w:rsidR="00651391" w:rsidRDefault="00651391" w:rsidP="00651391">
            <w:r>
              <w:rPr>
                <w:noProof/>
              </w:rPr>
              <w:drawing>
                <wp:inline distT="0" distB="0" distL="0" distR="0" wp14:anchorId="0F61DE78" wp14:editId="38A056CB">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line chart&#10;&#10;Description automatically generated"/>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r>
              <w:rPr>
                <w:noProof/>
              </w:rPr>
              <w:drawing>
                <wp:inline distT="0" distB="0" distL="0" distR="0" wp14:anchorId="7A2E823C" wp14:editId="6547257D">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line chart&#10;&#10;Description automatically generated"/>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p w14:paraId="77C073C4" w14:textId="77777777" w:rsidR="00651391" w:rsidRDefault="00651391" w:rsidP="00651391">
            <w:pPr>
              <w:pStyle w:val="Caption"/>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2D260CEE" w14:textId="77777777" w:rsidR="00651391" w:rsidRDefault="00651391" w:rsidP="00651391"/>
          <w:p w14:paraId="27CAE180" w14:textId="77777777" w:rsidR="00651391" w:rsidRDefault="00651391" w:rsidP="00651391"/>
          <w:p w14:paraId="2D39B994" w14:textId="77777777" w:rsidR="00651391" w:rsidRDefault="00651391" w:rsidP="00651391">
            <w:r>
              <w:rPr>
                <w:noProof/>
              </w:rPr>
              <w:drawing>
                <wp:inline distT="0" distB="0" distL="0" distR="0" wp14:anchorId="7576299D" wp14:editId="512759E1">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3"/>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r>
              <w:rPr>
                <w:noProof/>
              </w:rPr>
              <w:drawing>
                <wp:inline distT="0" distB="0" distL="0" distR="0" wp14:anchorId="6DAFF1AA" wp14:editId="11D6FA4D">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9"/>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14:paraId="1A912096" w14:textId="77777777" w:rsidR="00651391" w:rsidRDefault="00651391" w:rsidP="00651391">
            <w:pPr>
              <w:pStyle w:val="Caption"/>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4C9BC859" w14:textId="77777777" w:rsidR="00651391" w:rsidRDefault="00651391" w:rsidP="00651391">
            <w:pPr>
              <w:pStyle w:val="BodyText"/>
              <w:spacing w:after="0"/>
              <w:rPr>
                <w:rFonts w:ascii="Times New Roman" w:hAnsi="Times New Roman"/>
                <w:szCs w:val="20"/>
                <w:lang w:eastAsia="zh-CN"/>
              </w:rPr>
            </w:pPr>
          </w:p>
          <w:p w14:paraId="0370425E" w14:textId="77777777" w:rsidR="00651391" w:rsidRPr="00651391" w:rsidRDefault="00651391" w:rsidP="00651391">
            <w:pPr>
              <w:pStyle w:val="BodyText"/>
              <w:spacing w:after="0"/>
              <w:rPr>
                <w:rFonts w:ascii="Times New Roman" w:hAnsi="Times New Roman" w:hint="eastAsia"/>
                <w:szCs w:val="20"/>
                <w:lang w:eastAsia="zh-CN"/>
              </w:rPr>
            </w:pPr>
          </w:p>
        </w:tc>
      </w:tr>
    </w:tbl>
    <w:p w14:paraId="27335796" w14:textId="77777777" w:rsidR="005F79E1" w:rsidRDefault="005F79E1">
      <w:pPr>
        <w:pStyle w:val="BodyText"/>
        <w:spacing w:after="0"/>
        <w:rPr>
          <w:rFonts w:ascii="Times New Roman" w:hAnsi="Times New Roman"/>
          <w:szCs w:val="20"/>
          <w:lang w:eastAsia="zh-CN"/>
        </w:rPr>
      </w:pPr>
    </w:p>
    <w:p w14:paraId="77B3E42A" w14:textId="77777777" w:rsidR="005F79E1" w:rsidRDefault="005F79E1">
      <w:pPr>
        <w:pStyle w:val="BodyText"/>
        <w:spacing w:after="0"/>
        <w:rPr>
          <w:rFonts w:ascii="Times New Roman" w:hAnsi="Times New Roman"/>
          <w:szCs w:val="20"/>
          <w:lang w:eastAsia="zh-CN"/>
        </w:rPr>
      </w:pPr>
    </w:p>
    <w:p w14:paraId="4B4514D2" w14:textId="77777777" w:rsidR="005F79E1" w:rsidRDefault="00E819E7">
      <w:pPr>
        <w:pStyle w:val="Heading5"/>
        <w:rPr>
          <w:lang w:eastAsia="zh-CN"/>
        </w:rPr>
      </w:pPr>
      <w:r>
        <w:rPr>
          <w:lang w:eastAsia="zh-CN"/>
        </w:rPr>
        <w:t>Discussion point 3-1-2:</w:t>
      </w:r>
    </w:p>
    <w:p w14:paraId="343C95F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[21, Intel] observed that de-ICI filtering performance could be improved via several receiv</w:t>
      </w:r>
      <w:r>
        <w:rPr>
          <w:rFonts w:ascii="Times New Roman" w:hAnsi="Times New Roman"/>
          <w:szCs w:val="20"/>
          <w:lang w:eastAsia="zh-CN"/>
        </w:rPr>
        <w:t xml:space="preserve">er implementation based PN compensation methods. It then evaluated performance of high MCS for rank 1 and rank 2 using existing PTRS with direct de-ICI filter estimation. The following are observed. </w:t>
      </w:r>
    </w:p>
    <w:p w14:paraId="135281EC" w14:textId="77777777" w:rsidR="005F79E1" w:rsidRDefault="00E819E7">
      <w:pPr>
        <w:pStyle w:val="BodyText"/>
        <w:numPr>
          <w:ilvl w:val="0"/>
          <w:numId w:val="35"/>
        </w:numPr>
        <w:spacing w:after="0"/>
        <w:rPr>
          <w:rFonts w:ascii="Times New Roman" w:hAnsi="Times New Roman"/>
          <w:szCs w:val="20"/>
          <w:lang w:eastAsia="zh-CN"/>
        </w:rPr>
      </w:pPr>
      <w:r>
        <w:rPr>
          <w:bCs/>
          <w:iCs/>
          <w:lang w:val="en-GB" w:eastAsia="zh-CN"/>
        </w:rPr>
        <w:lastRenderedPageBreak/>
        <w:t>All the MCSs can be supported with rank 1 without any en</w:t>
      </w:r>
      <w:r>
        <w:rPr>
          <w:bCs/>
          <w:iCs/>
          <w:lang w:val="en-GB" w:eastAsia="zh-CN"/>
        </w:rPr>
        <w:t>hancements in the specification with advanced PN compensation technique</w:t>
      </w:r>
      <w:r>
        <w:rPr>
          <w:rFonts w:ascii="Times New Roman" w:hAnsi="Times New Roman"/>
          <w:szCs w:val="20"/>
          <w:lang w:eastAsia="zh-CN"/>
        </w:rPr>
        <w:t>.</w:t>
      </w:r>
    </w:p>
    <w:p w14:paraId="5F4EF600"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734051D6"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w:t>
      </w:r>
      <w:r>
        <w:rPr>
          <w:rFonts w:ascii="Times New Roman" w:hAnsi="Times New Roman"/>
          <w:szCs w:val="20"/>
          <w:lang w:val="en-GB" w:eastAsia="zh-CN"/>
        </w:rPr>
        <w:t>z using the combination of CP-based pre-compensation, conjugate antisymmetric de-ICI filter property and the unit-magnitude de-ICI compensation in time domain.</w:t>
      </w:r>
    </w:p>
    <w:p w14:paraId="059077E8"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w:t>
      </w:r>
      <w:r>
        <w:rPr>
          <w:rFonts w:ascii="Times New Roman" w:hAnsi="Times New Roman"/>
          <w:szCs w:val="20"/>
          <w:lang w:val="en-GB" w:eastAsia="zh-CN"/>
        </w:rPr>
        <w:t>istic UE implementation.</w:t>
      </w:r>
    </w:p>
    <w:p w14:paraId="1254A7D2"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54B6E107"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 xml:space="preserve">MCSs up to MCS26 for CP-OFDM can be supported with rank 2 and SCS960kHz using the combination of CP-based </w:t>
      </w:r>
      <w:r>
        <w:rPr>
          <w:rFonts w:ascii="Times New Roman" w:hAnsi="Times New Roman"/>
          <w:szCs w:val="20"/>
          <w:lang w:val="en-GB" w:eastAsia="zh-CN"/>
        </w:rPr>
        <w:t>pre-compensation, conjugate antisymmetric de-ICI filter property and the unit-magnitude de-ICI compensation in time domain.</w:t>
      </w:r>
    </w:p>
    <w:p w14:paraId="06E3BD29"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69DC8BC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summary,</w:t>
      </w:r>
      <w:r>
        <w:rPr>
          <w:rFonts w:ascii="Times New Roman" w:hAnsi="Times New Roman"/>
          <w:szCs w:val="20"/>
          <w:lang w:eastAsia="zh-CN"/>
        </w:rPr>
        <w:t xml:space="preserve"> [21, Intel] observed that high MCSs may require a combination of several receiver implementation techniques to be supported with rank 2 Tx and some MCSs may not be supported in a practical implementation at all. Therefore, it proposed to introduce UE capa</w:t>
      </w:r>
      <w:r>
        <w:rPr>
          <w:rFonts w:ascii="Times New Roman" w:hAnsi="Times New Roman"/>
          <w:szCs w:val="20"/>
          <w:lang w:eastAsia="zh-CN"/>
        </w:rPr>
        <w:t>bility of supporting certain high MCS/rank combinations in FR2-2.</w:t>
      </w:r>
    </w:p>
    <w:p w14:paraId="4CEB7935" w14:textId="77777777" w:rsidR="005F79E1" w:rsidRDefault="005F79E1">
      <w:pPr>
        <w:pStyle w:val="BodyText"/>
        <w:spacing w:after="0"/>
        <w:rPr>
          <w:rFonts w:ascii="Times New Roman" w:hAnsi="Times New Roman"/>
          <w:szCs w:val="20"/>
          <w:lang w:eastAsia="zh-CN"/>
        </w:rPr>
      </w:pPr>
    </w:p>
    <w:p w14:paraId="0095C245" w14:textId="77777777" w:rsidR="005F79E1" w:rsidRDefault="00E819E7">
      <w:pPr>
        <w:spacing w:after="60"/>
        <w:rPr>
          <w:lang w:val="en-GB"/>
        </w:rPr>
      </w:pPr>
      <w:r>
        <w:rPr>
          <w:lang w:eastAsia="zh-CN"/>
        </w:rPr>
        <w:t>A similar point has been made in [18, Qualcomm] that “</w:t>
      </w:r>
      <w:r>
        <w:rPr>
          <w:lang w:val="en-GB"/>
        </w:rPr>
        <w:t xml:space="preserve">define a UE capability to support the high MCS that requires ICI compensation” as phase noise ICI compensation has some </w:t>
      </w:r>
      <w:r>
        <w:rPr>
          <w:lang w:val="en-GB"/>
        </w:rPr>
        <w:t>computation complexity which may affect timeline for 120 kHz SCS.</w:t>
      </w:r>
    </w:p>
    <w:p w14:paraId="0C4A86A5" w14:textId="77777777" w:rsidR="005F79E1" w:rsidRDefault="005F79E1">
      <w:pPr>
        <w:pStyle w:val="BodyText"/>
        <w:spacing w:after="0"/>
        <w:rPr>
          <w:rFonts w:ascii="Times New Roman" w:hAnsi="Times New Roman"/>
          <w:szCs w:val="20"/>
          <w:lang w:eastAsia="zh-CN"/>
        </w:rPr>
      </w:pPr>
    </w:p>
    <w:p w14:paraId="221C168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DD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Although briefly touched upon during previous discussion in RAN1#104b-e, this issue has not been extensively discussed. Suggest other companies to provide input for dis</w:t>
      </w:r>
      <w:r>
        <w:rPr>
          <w:rFonts w:ascii="Times New Roman" w:hAnsi="Times New Roman"/>
          <w:szCs w:val="20"/>
          <w:lang w:eastAsia="zh-CN"/>
        </w:rPr>
        <w:t xml:space="preserve">cussion. </w:t>
      </w:r>
    </w:p>
    <w:p w14:paraId="6BD16C23" w14:textId="77777777" w:rsidR="005F79E1" w:rsidRDefault="005F79E1">
      <w:pPr>
        <w:pStyle w:val="BodyText"/>
        <w:spacing w:after="0"/>
        <w:rPr>
          <w:rFonts w:ascii="Times New Roman" w:hAnsi="Times New Roman"/>
          <w:szCs w:val="20"/>
          <w:lang w:eastAsia="zh-CN"/>
        </w:rPr>
      </w:pPr>
    </w:p>
    <w:p w14:paraId="5C2E7DB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27E598C8" w14:textId="77777777">
        <w:trPr>
          <w:trHeight w:val="224"/>
        </w:trPr>
        <w:tc>
          <w:tcPr>
            <w:tcW w:w="1871" w:type="dxa"/>
            <w:shd w:val="clear" w:color="auto" w:fill="FFE599" w:themeFill="accent4" w:themeFillTint="66"/>
          </w:tcPr>
          <w:p w14:paraId="7E9A26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BC611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558DA4" w14:textId="77777777">
        <w:trPr>
          <w:trHeight w:val="339"/>
        </w:trPr>
        <w:tc>
          <w:tcPr>
            <w:tcW w:w="1871" w:type="dxa"/>
          </w:tcPr>
          <w:p w14:paraId="2E22FA0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DE184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5F79E1" w14:paraId="78F27129" w14:textId="77777777">
        <w:trPr>
          <w:trHeight w:val="339"/>
        </w:trPr>
        <w:tc>
          <w:tcPr>
            <w:tcW w:w="1871" w:type="dxa"/>
          </w:tcPr>
          <w:p w14:paraId="6227BB78"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94FE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5F79E1" w14:paraId="1A43EAA5" w14:textId="77777777">
        <w:trPr>
          <w:trHeight w:val="339"/>
        </w:trPr>
        <w:tc>
          <w:tcPr>
            <w:tcW w:w="1871" w:type="dxa"/>
          </w:tcPr>
          <w:p w14:paraId="07EC1CA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149F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5F79E1" w14:paraId="10D7909B" w14:textId="77777777">
        <w:trPr>
          <w:trHeight w:val="339"/>
        </w:trPr>
        <w:tc>
          <w:tcPr>
            <w:tcW w:w="1871" w:type="dxa"/>
          </w:tcPr>
          <w:p w14:paraId="3A8D8DF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38CF8C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w:t>
            </w:r>
            <w:r>
              <w:rPr>
                <w:rFonts w:ascii="Times New Roman" w:hAnsi="Times New Roman"/>
                <w:szCs w:val="20"/>
                <w:lang w:eastAsia="zh-CN"/>
              </w:rPr>
              <w:t>pec. However, our evaluation results give us enough confidence that support of at least MCS26-28 with rank-2 &amp; 120kHz is very unlikely (at least by the means of PT-RS enhancements we discuss today in the WI).</w:t>
            </w:r>
          </w:p>
          <w:p w14:paraId="3230CA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Figure 4.1-4 of our Tdoc R1-2107581 contains “i</w:t>
            </w:r>
            <w:r>
              <w:rPr>
                <w:rFonts w:ascii="Times New Roman" w:hAnsi="Times New Roman"/>
                <w:szCs w:val="20"/>
                <w:lang w:eastAsia="zh-CN"/>
              </w:rPr>
              <w:t xml:space="preserve">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+1). It’s intended to model a de-ICI filter with perfectly estimated taps, fu</w:t>
            </w:r>
            <w:r>
              <w:rPr>
                <w:rFonts w:ascii="Times New Roman" w:hAnsi="Times New Roman"/>
                <w:szCs w:val="20"/>
                <w:lang w:eastAsia="zh-CN"/>
              </w:rPr>
              <w:t xml:space="preserve">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w:t>
            </w:r>
            <w:r>
              <w:rPr>
                <w:rFonts w:ascii="Times New Roman" w:hAnsi="Times New Roman"/>
                <w:szCs w:val="20"/>
                <w:lang w:eastAsia="zh-CN"/>
              </w:rPr>
              <w:t>r estimation.</w:t>
            </w:r>
          </w:p>
          <w:p w14:paraId="14CCD3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So, in our view there will be some set of high MCSs that is not likely to be supported with rank 2 anyway, therefore the need for the UE capability is already clear. Of course, the upper bound of </w:t>
            </w:r>
            <w:r>
              <w:rPr>
                <w:rFonts w:ascii="Times New Roman" w:hAnsi="Times New Roman"/>
                <w:szCs w:val="20"/>
                <w:lang w:eastAsia="zh-CN"/>
              </w:rPr>
              <w:lastRenderedPageBreak/>
              <w:t xml:space="preserve">the potentially achievable MCS depends on the </w:t>
            </w:r>
            <w:r>
              <w:rPr>
                <w:rFonts w:ascii="Times New Roman" w:hAnsi="Times New Roman"/>
                <w:szCs w:val="20"/>
                <w:lang w:eastAsia="zh-CN"/>
              </w:rPr>
              <w:t>agreed PT-RS enhancements and could be discussed further.</w:t>
            </w:r>
          </w:p>
        </w:tc>
      </w:tr>
      <w:tr w:rsidR="005F79E1" w14:paraId="4667EECF" w14:textId="77777777">
        <w:trPr>
          <w:trHeight w:val="339"/>
        </w:trPr>
        <w:tc>
          <w:tcPr>
            <w:tcW w:w="1871" w:type="dxa"/>
          </w:tcPr>
          <w:p w14:paraId="38D350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1DD318B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5F79E1" w14:paraId="3FC6693B" w14:textId="77777777">
        <w:trPr>
          <w:trHeight w:val="339"/>
        </w:trPr>
        <w:tc>
          <w:tcPr>
            <w:tcW w:w="1871" w:type="dxa"/>
          </w:tcPr>
          <w:p w14:paraId="1C415C3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27C25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are not opposed to the direction, but some further </w:t>
            </w:r>
            <w:r>
              <w:rPr>
                <w:rFonts w:ascii="Times New Roman" w:hAnsi="Times New Roman"/>
                <w:szCs w:val="20"/>
                <w:lang w:eastAsia="zh-CN"/>
              </w:rPr>
              <w:t>consideration is needed before putting this type of restriction. We should try and enable as many high MCS as possible by carefully designed PT-RS enhancements first and see how to deal with the ones that cannot be reasonably supported in a second step.</w:t>
            </w:r>
          </w:p>
        </w:tc>
      </w:tr>
      <w:tr w:rsidR="005F79E1" w14:paraId="7D701E47" w14:textId="77777777">
        <w:trPr>
          <w:trHeight w:val="339"/>
        </w:trPr>
        <w:tc>
          <w:tcPr>
            <w:tcW w:w="1871" w:type="dxa"/>
          </w:tcPr>
          <w:p w14:paraId="39BFC84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w:t>
            </w:r>
            <w:r>
              <w:rPr>
                <w:rFonts w:ascii="Times New Roman" w:hAnsi="Times New Roman"/>
                <w:szCs w:val="20"/>
                <w:lang w:eastAsia="zh-CN"/>
              </w:rPr>
              <w:t>ricsson</w:t>
            </w:r>
          </w:p>
        </w:tc>
        <w:tc>
          <w:tcPr>
            <w:tcW w:w="8021" w:type="dxa"/>
          </w:tcPr>
          <w:p w14:paraId="0D7285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w:t>
            </w:r>
            <w:r>
              <w:rPr>
                <w:rFonts w:ascii="Times New Roman" w:hAnsi="Times New Roman"/>
                <w:szCs w:val="20"/>
                <w:lang w:eastAsia="zh-CN"/>
              </w:rPr>
              <w:t>ere is a potential issue for a particular UE, e.g., inability to achieve 10% BLER, such an issue can easily be solved by gNB implementation, e.g., by means of outer loop link adaptation which will reduce the MCS for that users dynamically.</w:t>
            </w:r>
          </w:p>
        </w:tc>
      </w:tr>
      <w:tr w:rsidR="005F79E1" w14:paraId="3C34BC2D" w14:textId="77777777">
        <w:trPr>
          <w:trHeight w:val="339"/>
        </w:trPr>
        <w:tc>
          <w:tcPr>
            <w:tcW w:w="1871" w:type="dxa"/>
          </w:tcPr>
          <w:p w14:paraId="5146850D"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6B15E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bl>
    <w:p w14:paraId="4E23E217" w14:textId="77777777" w:rsidR="005F79E1" w:rsidRDefault="005F79E1">
      <w:pPr>
        <w:pStyle w:val="BodyText"/>
        <w:spacing w:after="0"/>
        <w:ind w:left="720"/>
        <w:jc w:val="left"/>
        <w:rPr>
          <w:rFonts w:ascii="Times New Roman" w:hAnsi="Times New Roman"/>
          <w:szCs w:val="20"/>
          <w:lang w:val="en-GB" w:eastAsia="zh-CN"/>
        </w:rPr>
      </w:pPr>
    </w:p>
    <w:p w14:paraId="51A55ABB" w14:textId="77777777" w:rsidR="005F79E1" w:rsidRDefault="005F79E1">
      <w:pPr>
        <w:pStyle w:val="BodyText"/>
        <w:spacing w:after="0"/>
        <w:ind w:left="720"/>
        <w:jc w:val="left"/>
        <w:rPr>
          <w:rFonts w:ascii="Times New Roman" w:hAnsi="Times New Roman"/>
          <w:szCs w:val="20"/>
          <w:lang w:val="en-GB" w:eastAsia="zh-CN"/>
        </w:rPr>
      </w:pPr>
    </w:p>
    <w:p w14:paraId="4F96919F" w14:textId="77777777" w:rsidR="005F79E1" w:rsidRDefault="00E819E7">
      <w:pPr>
        <w:pStyle w:val="Heading4"/>
        <w:numPr>
          <w:ilvl w:val="3"/>
          <w:numId w:val="20"/>
        </w:numPr>
        <w:rPr>
          <w:lang w:eastAsia="zh-CN"/>
        </w:rPr>
      </w:pPr>
      <w:r>
        <w:rPr>
          <w:lang w:eastAsia="zh-CN"/>
        </w:rPr>
        <w:t>For small RB allocation with CP-OFDM</w:t>
      </w:r>
    </w:p>
    <w:p w14:paraId="5E5D6AD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0D95B8E" w14:textId="77777777" w:rsidR="005F79E1" w:rsidRDefault="00E819E7">
      <w:pPr>
        <w:pStyle w:val="ListParagraph"/>
        <w:numPr>
          <w:ilvl w:val="0"/>
          <w:numId w:val="36"/>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D9A240F"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Companies are</w:t>
      </w:r>
      <w:r>
        <w:rPr>
          <w:rFonts w:ascii="Times New Roman" w:eastAsia="MS PMincho" w:hAnsi="Times New Roman"/>
          <w:szCs w:val="20"/>
          <w:lang w:eastAsia="ja-JP"/>
        </w:rPr>
        <w:t xml:space="preserv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D664C9C"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895CB92" w14:textId="77777777" w:rsidR="005F79E1" w:rsidRDefault="00E819E7">
      <w:pPr>
        <w:pStyle w:val="BodyText"/>
        <w:numPr>
          <w:ilvl w:val="2"/>
          <w:numId w:val="36"/>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w:t>
      </w:r>
      <w:r>
        <w:rPr>
          <w:rFonts w:ascii="Times New Roman" w:eastAsia="MS PMincho" w:hAnsi="Times New Roman"/>
          <w:szCs w:val="20"/>
          <w:lang w:eastAsia="ja-JP"/>
        </w:rPr>
        <w:t xml:space="preserve"> are to be reported for reference</w:t>
      </w:r>
    </w:p>
    <w:p w14:paraId="55AF8424"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496D4CB1" w14:textId="77777777" w:rsidR="005F79E1" w:rsidRDefault="00E819E7">
      <w:pPr>
        <w:pStyle w:val="BodyText"/>
        <w:numPr>
          <w:ilvl w:val="2"/>
          <w:numId w:val="36"/>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0124068F"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E1C50C6"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7F5397F0"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44F8DFF4" w14:textId="77777777" w:rsidR="005F79E1" w:rsidRDefault="005F79E1">
      <w:pPr>
        <w:pStyle w:val="BodyText"/>
        <w:spacing w:after="0"/>
        <w:rPr>
          <w:rFonts w:ascii="Times New Roman" w:hAnsi="Times New Roman"/>
          <w:szCs w:val="20"/>
          <w:lang w:eastAsia="zh-CN"/>
        </w:rPr>
      </w:pPr>
    </w:p>
    <w:p w14:paraId="1AB4609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On this subject, the following sources submitted to this meeting evaluated and compared different frequency density of Rel-15 PTRS pattern with</w:t>
      </w:r>
      <w:r>
        <w:rPr>
          <w:rFonts w:ascii="Times New Roman" w:hAnsi="Times New Roman"/>
          <w:szCs w:val="20"/>
          <w:lang w:eastAsia="zh-CN"/>
        </w:rPr>
        <w:t xml:space="preserve"> different PN compensation schemes for small RB allocation. </w:t>
      </w:r>
    </w:p>
    <w:p w14:paraId="14EA6F9A" w14:textId="77777777" w:rsidR="005F79E1" w:rsidRDefault="005F79E1">
      <w:pPr>
        <w:pStyle w:val="BodyText"/>
        <w:spacing w:after="0"/>
        <w:rPr>
          <w:rFonts w:ascii="Times New Roman" w:hAnsi="Times New Roman"/>
          <w:szCs w:val="20"/>
          <w:lang w:eastAsia="zh-CN"/>
        </w:rPr>
      </w:pPr>
    </w:p>
    <w:p w14:paraId="00C82C4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w:t>
      </w:r>
      <w:r>
        <w:t xml:space="preserve"> and different MCS for all SCSs. It observed that while increased PTRS density (K = 0.5 or 1) may help improve the performance of de-ICI compared to K =2 when PDSCH RB number &lt;= 16, a better performance is obtained for CPE only with K = 2 in this case. Giv</w:t>
      </w:r>
      <w:r>
        <w:t>en de-ICI with increased density (K = 0.5 or 1) is not the PN compensation method providing the best performance in any of the evaluated cases, it proposed not to increase PTRS density.</w:t>
      </w:r>
    </w:p>
    <w:p w14:paraId="1A569421" w14:textId="77777777" w:rsidR="005F79E1" w:rsidRDefault="005F79E1">
      <w:pPr>
        <w:pStyle w:val="BodyText"/>
        <w:spacing w:after="0"/>
      </w:pPr>
    </w:p>
    <w:p w14:paraId="067D79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w:t>
      </w:r>
      <w:r>
        <w:t xml:space="preserve">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w:t>
      </w:r>
      <w:r>
        <w:rPr>
          <w:rFonts w:ascii="Times New Roman" w:hAnsi="Times New Roman"/>
          <w:szCs w:val="20"/>
          <w:lang w:eastAsia="zh-CN"/>
        </w:rPr>
        <w:t>It also observed that for 16 RBs and 8RBs allocations, K=1 configuration provides better performance for CPE compensation (for 10% BLER target, 1.5 dB gain reported at 8 RB and 2.1 dB gain reported at 16 RB) compared with legacy PTRS frequency density (K =</w:t>
      </w:r>
      <w:r>
        <w:rPr>
          <w:rFonts w:ascii="Times New Roman" w:hAnsi="Times New Roman"/>
          <w:szCs w:val="20"/>
          <w:lang w:eastAsia="zh-CN"/>
        </w:rPr>
        <w:t>2 and 4).</w:t>
      </w:r>
    </w:p>
    <w:p w14:paraId="16B0BB79" w14:textId="77777777" w:rsidR="005F79E1" w:rsidRDefault="005F79E1">
      <w:pPr>
        <w:pStyle w:val="BodyText"/>
        <w:spacing w:after="0"/>
        <w:rPr>
          <w:rFonts w:ascii="Times New Roman" w:hAnsi="Times New Roman"/>
          <w:szCs w:val="20"/>
          <w:lang w:eastAsia="zh-CN"/>
        </w:rPr>
      </w:pPr>
    </w:p>
    <w:p w14:paraId="1514CAD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9B66CF0" w14:textId="77777777" w:rsidR="005F79E1" w:rsidRDefault="005F79E1">
      <w:pPr>
        <w:pStyle w:val="BodyText"/>
        <w:spacing w:after="0"/>
        <w:rPr>
          <w:rFonts w:ascii="Times New Roman" w:hAnsi="Times New Roman"/>
          <w:szCs w:val="20"/>
          <w:lang w:eastAsia="zh-CN"/>
        </w:rPr>
      </w:pPr>
    </w:p>
    <w:p w14:paraId="467E18AE" w14:textId="77777777" w:rsidR="005F79E1" w:rsidRDefault="00E819E7">
      <w:pPr>
        <w:jc w:val="both"/>
      </w:pPr>
      <w:r>
        <w:t>[13, Ericsson] provided evaluation results on increased PTRS density f</w:t>
      </w:r>
      <w:r>
        <w:t>or small RB allocation. It is observed that even for small RB allocation, enhanced PTRS structure with K = 1 or K=0.5 does not provide additional performance gain over the existing Rel-15 PTRS structure (K = 2 and K=4).</w:t>
      </w:r>
    </w:p>
    <w:p w14:paraId="6E85932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[14, Futurewei] observed that for mo</w:t>
      </w:r>
      <w:r>
        <w:rPr>
          <w:rFonts w:ascii="Times New Roman" w:hAnsi="Times New Roman"/>
          <w:szCs w:val="20"/>
          <w:lang w:eastAsia="zh-CN"/>
        </w:rPr>
        <w:t>st cases of PDSCH with 120/480/960 kHz SCS, de-ICI does not necessarily work better than de-CPE method for cases when the number of RBs is small. It observed a performance gain of 1 dB for (K=1, L=1) over (K=2, L=1) with 32 RB for 120 kHz SCS with MCS 22 a</w:t>
      </w:r>
      <w:r>
        <w:rPr>
          <w:rFonts w:ascii="Times New Roman" w:hAnsi="Times New Roman"/>
          <w:szCs w:val="20"/>
          <w:lang w:eastAsia="zh-CN"/>
        </w:rPr>
        <w:t>nd 5-tap de-ICI. No gain is observed for (K=1, L=1) for 8 and 16 RB.  It proposed to support (K=1, L=1) for 120 kHz SCS with small RB allocation.</w:t>
      </w:r>
    </w:p>
    <w:p w14:paraId="156AB44E" w14:textId="77777777" w:rsidR="005F79E1" w:rsidRDefault="005F79E1">
      <w:pPr>
        <w:pStyle w:val="BodyText"/>
        <w:spacing w:after="0"/>
        <w:rPr>
          <w:rFonts w:ascii="Times New Roman" w:hAnsi="Times New Roman"/>
          <w:szCs w:val="20"/>
          <w:lang w:eastAsia="zh-CN"/>
        </w:rPr>
      </w:pPr>
    </w:p>
    <w:p w14:paraId="3993E1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w:t>
      </w:r>
      <w:r>
        <w:rPr>
          <w:rFonts w:ascii="Times New Roman" w:hAnsi="Times New Roman"/>
          <w:szCs w:val="20"/>
          <w:lang w:eastAsia="zh-CN"/>
        </w:rPr>
        <w:t>RS density to K=1 only in a single case when high-order modulation is used and PRBs=16 and ICI compensation is used. It observed no gain is achieved using K=0.5. Further, it argued that using small PRB allocations with high MCSs is a corner case and should</w:t>
      </w:r>
      <w:r>
        <w:rPr>
          <w:rFonts w:ascii="Times New Roman" w:hAnsi="Times New Roman"/>
          <w:szCs w:val="20"/>
          <w:lang w:eastAsia="zh-CN"/>
        </w:rPr>
        <w:t xml:space="preserve"> not be considered to motivate new PTRS configurations.</w:t>
      </w:r>
    </w:p>
    <w:p w14:paraId="79369C43" w14:textId="77777777" w:rsidR="005F79E1" w:rsidRDefault="005F79E1">
      <w:pPr>
        <w:pStyle w:val="BodyText"/>
        <w:spacing w:after="0"/>
      </w:pPr>
    </w:p>
    <w:p w14:paraId="3F15A2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w:t>
      </w:r>
      <w:r>
        <w:rPr>
          <w:rFonts w:ascii="Times New Roman" w:hAnsi="Times New Roman"/>
          <w:szCs w:val="20"/>
          <w:lang w:eastAsia="zh-CN"/>
        </w:rPr>
        <w:t xml:space="preserve">erformance while the performance degrades for K=0.5. The performance gain of K=1 for 10% BLER target was reported as 0.5 dB for 8 RB with MCS 22, 0.2 dB for 16 RB with MCS 24 and 0.4 dB for 16 RB with MCS 24. The performance gain of K=1 for 1% BLER target </w:t>
      </w:r>
      <w:r>
        <w:rPr>
          <w:rFonts w:ascii="Times New Roman" w:hAnsi="Times New Roman"/>
          <w:szCs w:val="20"/>
          <w:lang w:eastAsia="zh-CN"/>
        </w:rPr>
        <w:t>was reported as 4.5 dB for 8 RB with MCS 22, 2.9 dB for 8 RB with MCS 24, 0.6~0.7 dB for 16 RB with MCS 22 and MCS 24.</w:t>
      </w:r>
    </w:p>
    <w:p w14:paraId="3BF527AE" w14:textId="77777777" w:rsidR="005F79E1" w:rsidRDefault="005F79E1">
      <w:pPr>
        <w:pStyle w:val="BodyText"/>
        <w:spacing w:after="0"/>
        <w:rPr>
          <w:rFonts w:ascii="Times New Roman" w:hAnsi="Times New Roman"/>
          <w:szCs w:val="20"/>
          <w:lang w:eastAsia="zh-CN"/>
        </w:rPr>
      </w:pPr>
    </w:p>
    <w:p w14:paraId="470008D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w:t>
      </w:r>
      <w:r>
        <w:rPr>
          <w:rFonts w:ascii="Times New Roman" w:hAnsi="Times New Roman"/>
          <w:szCs w:val="20"/>
          <w:lang w:eastAsia="zh-CN"/>
        </w:rPr>
        <w:t xml:space="preserve"> 1 does not provide enough performance gain, or provide marginal gain by 0.1 dB in very specific situations.</w:t>
      </w:r>
    </w:p>
    <w:p w14:paraId="675FF6A5" w14:textId="77777777" w:rsidR="005F79E1" w:rsidRDefault="005F79E1">
      <w:pPr>
        <w:pStyle w:val="BodyText"/>
        <w:spacing w:after="0"/>
        <w:rPr>
          <w:rFonts w:ascii="Times New Roman" w:hAnsi="Times New Roman"/>
          <w:szCs w:val="20"/>
          <w:lang w:eastAsia="zh-CN"/>
        </w:rPr>
      </w:pPr>
    </w:p>
    <w:p w14:paraId="67861046" w14:textId="77777777" w:rsidR="005F79E1" w:rsidRDefault="00E819E7">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It is observed there is an improvement in</w:t>
      </w:r>
      <w:r>
        <w:rPr>
          <w:rFonts w:asciiTheme="minorHAnsi" w:eastAsia="MS PMincho" w:hAnsiTheme="minorHAnsi" w:cstheme="minorHAnsi"/>
          <w:iCs/>
          <w:color w:val="000000"/>
          <w:kern w:val="2"/>
          <w:szCs w:val="20"/>
        </w:rPr>
        <w:t xml:space="preserve"> BLER performance with increased PTRS density while K = 1 has the highest spectral efficiency compared with K = 0.5 and K = 2 at low SNR. The performance gain of K=1 is &gt; 1dB (moderator’s reading from Figure 7 in [22]) for 10% BLER target and &lt;0.5 dB (mode</w:t>
      </w:r>
      <w:r>
        <w:rPr>
          <w:rFonts w:asciiTheme="minorHAnsi" w:eastAsia="MS PMincho" w:hAnsiTheme="minorHAnsi" w:cstheme="minorHAnsi"/>
          <w:iCs/>
          <w:color w:val="000000"/>
          <w:kern w:val="2"/>
          <w:szCs w:val="20"/>
        </w:rPr>
        <w:t xml:space="preserve">rator’s reading from Figure 8 in [22]) for spectral efficiency. </w:t>
      </w:r>
    </w:p>
    <w:p w14:paraId="1D2B42B2" w14:textId="77777777" w:rsidR="005F79E1" w:rsidRDefault="005F79E1">
      <w:pPr>
        <w:pStyle w:val="BodyText"/>
        <w:spacing w:after="0"/>
        <w:rPr>
          <w:rFonts w:ascii="Times New Roman" w:hAnsi="Times New Roman"/>
          <w:szCs w:val="20"/>
          <w:lang w:eastAsia="zh-CN"/>
        </w:rPr>
      </w:pPr>
    </w:p>
    <w:p w14:paraId="1FAA6468" w14:textId="77777777" w:rsidR="005F79E1" w:rsidRDefault="005F79E1">
      <w:pPr>
        <w:pStyle w:val="BodyText"/>
        <w:spacing w:after="0"/>
        <w:rPr>
          <w:rFonts w:ascii="Times New Roman" w:hAnsi="Times New Roman"/>
          <w:szCs w:val="20"/>
          <w:lang w:eastAsia="zh-CN"/>
        </w:rPr>
      </w:pPr>
    </w:p>
    <w:p w14:paraId="66DAB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6FAC92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w:t>
      </w:r>
      <w:r>
        <w:rPr>
          <w:rFonts w:ascii="Times New Roman" w:hAnsi="Times New Roman"/>
          <w:szCs w:val="20"/>
          <w:lang w:eastAsia="zh-CN"/>
        </w:rPr>
        <w:t>), [14, Futurewei] (for 120 kHz with 32 RB and MCS 22), [18, Qualcomm] (for 120 kHz with MCS 22 and 24), [22, Apple] (for 480 kHz with 16 RB and MCS 22)</w:t>
      </w:r>
    </w:p>
    <w:p w14:paraId="4A700A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473FA3B7" w14:textId="77777777" w:rsidR="005F79E1" w:rsidRDefault="005F79E1">
      <w:pPr>
        <w:pStyle w:val="BodyText"/>
        <w:spacing w:after="0"/>
        <w:rPr>
          <w:rFonts w:ascii="Times New Roman" w:hAnsi="Times New Roman"/>
          <w:szCs w:val="20"/>
          <w:lang w:eastAsia="zh-CN"/>
        </w:rPr>
      </w:pPr>
    </w:p>
    <w:p w14:paraId="6F7886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w:t>
      </w:r>
      <w:r>
        <w:rPr>
          <w:rFonts w:ascii="Times New Roman" w:hAnsi="Times New Roman"/>
          <w:szCs w:val="20"/>
          <w:lang w:eastAsia="zh-CN"/>
        </w:rPr>
        <w:t>TRS density (K=1) for small (&lt;= 32) RB allocation are summarized below.</w:t>
      </w:r>
    </w:p>
    <w:p w14:paraId="7DC854C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96A891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71A86AE" w14:textId="77777777" w:rsidR="005F79E1" w:rsidRDefault="005F79E1">
      <w:pPr>
        <w:pStyle w:val="BodyText"/>
        <w:spacing w:after="0"/>
        <w:rPr>
          <w:rFonts w:ascii="Times New Roman" w:hAnsi="Times New Roman"/>
          <w:szCs w:val="20"/>
          <w:lang w:eastAsia="zh-CN"/>
        </w:rPr>
      </w:pPr>
    </w:p>
    <w:p w14:paraId="2FADB20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948BB1" w14:textId="77777777" w:rsidR="005F79E1" w:rsidRDefault="00E819E7">
      <w:pPr>
        <w:pStyle w:val="BodyText"/>
        <w:spacing w:after="0"/>
      </w:pPr>
      <w:r>
        <w:rPr>
          <w:rFonts w:ascii="Times New Roman" w:hAnsi="Times New Roman"/>
          <w:szCs w:val="20"/>
          <w:lang w:eastAsia="zh-CN"/>
        </w:rPr>
        <w:t>Compared to RAN</w:t>
      </w:r>
      <w:r>
        <w:rPr>
          <w:rFonts w:ascii="Times New Roman" w:hAnsi="Times New Roman"/>
          <w:szCs w:val="20"/>
          <w:lang w:eastAsia="zh-CN"/>
        </w:rPr>
        <w:t xml:space="preserve">1#104b-e, more evaluation results are submitted. Looking at the available evaluation results from contributions, the performance gain of K=1 are shown for some cases (e.g., small RB (&lt;=32) allocation with high order modulation) by some sources while other </w:t>
      </w:r>
      <w:r>
        <w:rPr>
          <w:rFonts w:ascii="Times New Roman" w:hAnsi="Times New Roman"/>
          <w:szCs w:val="20"/>
          <w:lang w:eastAsia="zh-CN"/>
        </w:rPr>
        <w:t xml:space="preserve">sources showed no performance gain at all for those cases. Companies still have split views on whether there’s performance gain of increased PTRS density (K=1) for small RB allocation and hence no consensus to support K=1. Note that, this has already been </w:t>
      </w:r>
      <w:r>
        <w:rPr>
          <w:rFonts w:ascii="Times New Roman" w:hAnsi="Times New Roman"/>
          <w:szCs w:val="20"/>
          <w:lang w:eastAsia="zh-CN"/>
        </w:rPr>
        <w:t>extensively evaluated for two meetings.</w:t>
      </w:r>
      <w:r>
        <w:t xml:space="preserve"> </w:t>
      </w:r>
    </w:p>
    <w:p w14:paraId="1EBFDF84" w14:textId="77777777" w:rsidR="005F79E1" w:rsidRDefault="005F79E1">
      <w:pPr>
        <w:pStyle w:val="BodyText"/>
        <w:spacing w:after="0"/>
      </w:pPr>
    </w:p>
    <w:p w14:paraId="41EE991B" w14:textId="77777777" w:rsidR="005F79E1" w:rsidRDefault="00E819E7">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w:t>
      </w:r>
      <w:r>
        <w:t xml:space="preserve">extending the conclusion agreed </w:t>
      </w:r>
      <w:r>
        <w:lastRenderedPageBreak/>
        <w:t xml:space="preserve">in RAN1#104b-e to cover small RB allocation. That is, </w:t>
      </w:r>
      <w:r>
        <w:rPr>
          <w:rFonts w:ascii="Times New Roman" w:hAnsi="Times New Roman"/>
          <w:szCs w:val="20"/>
        </w:rPr>
        <w:t xml:space="preserve">in Rel-17, for NR operation in FR2-2, conclude that increased PTRS frequency density for Rel-15 PTRS pattern is not supported for CP-OFDM when the allocated number of RB </w:t>
      </w:r>
      <w:r>
        <w:rPr>
          <w:rFonts w:ascii="Times New Roman" w:hAnsi="Times New Roman"/>
          <w:szCs w:val="20"/>
        </w:rPr>
        <w:t>&lt;= 32.</w:t>
      </w:r>
      <w:r>
        <w:t xml:space="preserve"> </w:t>
      </w:r>
    </w:p>
    <w:p w14:paraId="79746597" w14:textId="77777777" w:rsidR="005F79E1" w:rsidRDefault="005F79E1">
      <w:pPr>
        <w:pStyle w:val="BodyText"/>
        <w:spacing w:after="0"/>
        <w:rPr>
          <w:rFonts w:ascii="Times New Roman" w:hAnsi="Times New Roman"/>
          <w:szCs w:val="20"/>
          <w:lang w:eastAsia="zh-CN"/>
        </w:rPr>
      </w:pPr>
    </w:p>
    <w:p w14:paraId="016A4852" w14:textId="77777777" w:rsidR="005F79E1" w:rsidRDefault="00E819E7">
      <w:pPr>
        <w:pStyle w:val="Heading5"/>
      </w:pPr>
      <w:r>
        <w:t xml:space="preserve">Discussion point 3-2: </w:t>
      </w:r>
    </w:p>
    <w:p w14:paraId="65652C02" w14:textId="77777777" w:rsidR="005F79E1" w:rsidRDefault="005F79E1">
      <w:pPr>
        <w:pStyle w:val="BodyText"/>
        <w:spacing w:after="0"/>
        <w:rPr>
          <w:rFonts w:ascii="Times New Roman" w:hAnsi="Times New Roman"/>
          <w:szCs w:val="20"/>
          <w:lang w:eastAsia="zh-CN"/>
        </w:rPr>
      </w:pPr>
    </w:p>
    <w:p w14:paraId="755627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10717B3" w14:textId="77777777">
        <w:trPr>
          <w:trHeight w:val="224"/>
        </w:trPr>
        <w:tc>
          <w:tcPr>
            <w:tcW w:w="1871" w:type="dxa"/>
            <w:shd w:val="clear" w:color="auto" w:fill="FFE599" w:themeFill="accent4" w:themeFillTint="66"/>
          </w:tcPr>
          <w:p w14:paraId="053F48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DC146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05D0B41" w14:textId="77777777">
        <w:trPr>
          <w:trHeight w:val="339"/>
        </w:trPr>
        <w:tc>
          <w:tcPr>
            <w:tcW w:w="1871" w:type="dxa"/>
          </w:tcPr>
          <w:p w14:paraId="0824D99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8BB314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that if no consensus can be reached by end of this meeting, then this </w:t>
            </w:r>
            <w:r>
              <w:rPr>
                <w:rFonts w:ascii="Times New Roman" w:hAnsi="Times New Roman"/>
                <w:szCs w:val="20"/>
                <w:lang w:eastAsia="zh-CN"/>
              </w:rPr>
              <w:t>discussion should be closed</w:t>
            </w:r>
          </w:p>
        </w:tc>
      </w:tr>
      <w:tr w:rsidR="005F79E1" w14:paraId="43B3D883" w14:textId="77777777">
        <w:trPr>
          <w:trHeight w:val="339"/>
        </w:trPr>
        <w:tc>
          <w:tcPr>
            <w:tcW w:w="1871" w:type="dxa"/>
          </w:tcPr>
          <w:p w14:paraId="5C8571C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6AA11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5F79E1" w14:paraId="287AA7CC" w14:textId="77777777">
        <w:trPr>
          <w:trHeight w:val="339"/>
        </w:trPr>
        <w:tc>
          <w:tcPr>
            <w:tcW w:w="1871" w:type="dxa"/>
          </w:tcPr>
          <w:p w14:paraId="6585E08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C04353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5F79E1" w14:paraId="573D3D6B" w14:textId="77777777">
        <w:trPr>
          <w:trHeight w:val="339"/>
        </w:trPr>
        <w:tc>
          <w:tcPr>
            <w:tcW w:w="1871" w:type="dxa"/>
          </w:tcPr>
          <w:p w14:paraId="0483F9A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60D4C8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5F79E1" w14:paraId="4479778D" w14:textId="77777777">
        <w:trPr>
          <w:trHeight w:val="339"/>
        </w:trPr>
        <w:tc>
          <w:tcPr>
            <w:tcW w:w="1871" w:type="dxa"/>
          </w:tcPr>
          <w:p w14:paraId="636A071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59DDE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r>
              <w:rPr>
                <w:rFonts w:ascii="Times New Roman" w:hAnsi="Times New Roman"/>
                <w:szCs w:val="20"/>
                <w:lang w:eastAsia="zh-CN"/>
              </w:rPr>
              <w:t>.</w:t>
            </w:r>
          </w:p>
        </w:tc>
      </w:tr>
      <w:tr w:rsidR="005F79E1" w14:paraId="5858AA30" w14:textId="77777777">
        <w:trPr>
          <w:trHeight w:val="339"/>
        </w:trPr>
        <w:tc>
          <w:tcPr>
            <w:tcW w:w="1871" w:type="dxa"/>
          </w:tcPr>
          <w:p w14:paraId="02EC39A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B6CCF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5F79E1" w14:paraId="2A3B49C3" w14:textId="77777777">
        <w:trPr>
          <w:trHeight w:val="339"/>
        </w:trPr>
        <w:tc>
          <w:tcPr>
            <w:tcW w:w="1871" w:type="dxa"/>
          </w:tcPr>
          <w:p w14:paraId="5C85EA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887BB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Some companies have shown that a CPE app</w:t>
            </w:r>
            <w:r>
              <w:rPr>
                <w:rFonts w:ascii="Times New Roman" w:hAnsi="Times New Roman"/>
                <w:szCs w:val="20"/>
                <w:lang w:eastAsia="zh-CN"/>
              </w:rPr>
              <w:t xml:space="preserve">roach seems to perform best with small allocations. CPE receiver is fit with any sequence/pattern and its performance varies with the PTRS density, but not necessarily with the sequence/pattern itself. From this perspective, this issue should be discussed </w:t>
            </w:r>
            <w:r>
              <w:rPr>
                <w:rFonts w:ascii="Times New Roman" w:hAnsi="Times New Roman"/>
                <w:szCs w:val="20"/>
                <w:lang w:eastAsia="zh-CN"/>
              </w:rPr>
              <w:t>after concluding on point 3-1-1 in order to avoid multiplying the designs.</w:t>
            </w:r>
          </w:p>
        </w:tc>
      </w:tr>
      <w:tr w:rsidR="005F79E1" w14:paraId="31D39710" w14:textId="77777777">
        <w:trPr>
          <w:trHeight w:val="339"/>
        </w:trPr>
        <w:tc>
          <w:tcPr>
            <w:tcW w:w="1871" w:type="dxa"/>
          </w:tcPr>
          <w:p w14:paraId="3F8985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9D23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5F79E1" w14:paraId="4853A6D3" w14:textId="77777777">
        <w:trPr>
          <w:trHeight w:val="339"/>
        </w:trPr>
        <w:tc>
          <w:tcPr>
            <w:tcW w:w="1871" w:type="dxa"/>
          </w:tcPr>
          <w:p w14:paraId="1D5700B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DC3B71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w:t>
            </w:r>
            <w:r>
              <w:rPr>
                <w:rFonts w:ascii="Times New Roman" w:hAnsi="Times New Roman" w:hint="eastAsia"/>
                <w:szCs w:val="20"/>
                <w:lang w:eastAsia="zh-CN"/>
              </w:rPr>
              <w:t>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w:t>
            </w:r>
            <w:r>
              <w:rPr>
                <w:rFonts w:ascii="Times New Roman" w:hAnsi="Times New Roman" w:hint="eastAsia"/>
                <w:szCs w:val="20"/>
                <w:lang w:eastAsia="zh-CN"/>
              </w:rPr>
              <w:t>rmance with existing PTRS density(K=2).</w:t>
            </w:r>
          </w:p>
        </w:tc>
      </w:tr>
    </w:tbl>
    <w:p w14:paraId="4C33D2B4" w14:textId="77777777" w:rsidR="005F79E1" w:rsidRDefault="005F79E1">
      <w:pPr>
        <w:pStyle w:val="BodyText"/>
        <w:spacing w:after="0"/>
        <w:rPr>
          <w:rFonts w:ascii="Times New Roman" w:hAnsi="Times New Roman"/>
          <w:szCs w:val="20"/>
          <w:lang w:eastAsia="zh-CN"/>
        </w:rPr>
      </w:pPr>
    </w:p>
    <w:p w14:paraId="7B272C5D" w14:textId="77777777" w:rsidR="005F79E1" w:rsidRDefault="00E819E7">
      <w:pPr>
        <w:pStyle w:val="Heading4"/>
        <w:numPr>
          <w:ilvl w:val="3"/>
          <w:numId w:val="20"/>
        </w:numPr>
        <w:rPr>
          <w:lang w:eastAsia="zh-CN"/>
        </w:rPr>
      </w:pPr>
      <w:r>
        <w:rPr>
          <w:lang w:eastAsia="zh-CN"/>
        </w:rPr>
        <w:t>For DFT-s-OFDM</w:t>
      </w:r>
    </w:p>
    <w:p w14:paraId="28DDD7F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61B39D1C" w14:textId="77777777" w:rsidR="005F79E1" w:rsidRDefault="00E819E7">
      <w:r>
        <w:t>Continue study at least the following aspects for potential PTRS enhancement for DFT-s-OFDM for NR operation in 52.6 to 71 GHz</w:t>
      </w:r>
    </w:p>
    <w:p w14:paraId="429F2EB6" w14:textId="77777777" w:rsidR="005F79E1" w:rsidRDefault="00E819E7">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The need of </w:t>
      </w:r>
      <w:r>
        <w:rPr>
          <w:rFonts w:ascii="Times New Roman" w:eastAsia="MS PMincho" w:hAnsi="Times New Roman"/>
          <w:szCs w:val="20"/>
          <w:lang w:eastAsia="ja-JP"/>
        </w:rPr>
        <w:t>potential PTRS enhancement</w:t>
      </w:r>
    </w:p>
    <w:p w14:paraId="6FCFD966"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3D423BB" w14:textId="77777777" w:rsidR="005F79E1" w:rsidRDefault="00E819E7">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C6B7235"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1093AB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6A1E41B0"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w:t>
      </w:r>
      <w:r>
        <w:rPr>
          <w:rFonts w:ascii="Times New Roman" w:hAnsi="Times New Roman"/>
          <w:sz w:val="20"/>
          <w:szCs w:val="20"/>
        </w:rPr>
        <w:t>ements are not precluded from further study</w:t>
      </w:r>
    </w:p>
    <w:p w14:paraId="25CAFA85" w14:textId="77777777" w:rsidR="005F79E1" w:rsidRDefault="005F79E1">
      <w:pPr>
        <w:pStyle w:val="BodyText"/>
        <w:spacing w:after="0"/>
        <w:rPr>
          <w:rFonts w:ascii="Times New Roman" w:hAnsi="Times New Roman"/>
          <w:szCs w:val="20"/>
          <w:lang w:eastAsia="zh-CN"/>
        </w:rPr>
      </w:pPr>
    </w:p>
    <w:p w14:paraId="76F9844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5D5467F7" w14:textId="77777777" w:rsidR="005F79E1" w:rsidRDefault="005F79E1">
      <w:pPr>
        <w:pStyle w:val="BodyText"/>
        <w:spacing w:after="0"/>
        <w:rPr>
          <w:rFonts w:ascii="Times New Roman" w:hAnsi="Times New Roman"/>
          <w:szCs w:val="20"/>
          <w:lang w:eastAsia="zh-CN"/>
        </w:rPr>
      </w:pPr>
    </w:p>
    <w:p w14:paraId="0A25565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[1, Huawei] evaluated a new PTRS pattern with more PTRS groups within one DF</w:t>
      </w:r>
      <w:r>
        <w:rPr>
          <w:rFonts w:ascii="Times New Roman" w:hAnsi="Times New Roman"/>
          <w:szCs w:val="20"/>
          <w:lang w:eastAsia="zh-CN"/>
        </w:rPr>
        <w:t xml:space="preserve">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(Ng = 16, Ns = 2, L</w:t>
      </w:r>
      <w:r>
        <w:rPr>
          <w:rFonts w:ascii="Times New Roman" w:hAnsi="Times New Roman"/>
          <w:szCs w:val="20"/>
        </w:rPr>
        <w:t xml:space="preserve">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556EC2EA" w14:textId="77777777" w:rsidR="005F79E1" w:rsidRDefault="005F79E1">
      <w:pPr>
        <w:pStyle w:val="BodyText"/>
        <w:spacing w:after="0"/>
        <w:rPr>
          <w:rFonts w:ascii="Times New Roman" w:hAnsi="Times New Roman"/>
          <w:szCs w:val="20"/>
          <w:lang w:eastAsia="zh-CN"/>
        </w:rPr>
      </w:pPr>
    </w:p>
    <w:p w14:paraId="15386D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w:t>
      </w:r>
      <w:r>
        <w:rPr>
          <w:rFonts w:ascii="Times New Roman" w:hAnsi="Times New Roman"/>
          <w:szCs w:val="20"/>
          <w:lang w:eastAsia="zh-CN"/>
        </w:rPr>
        <w:t>ferent PTRS configurations for 120 kHz SCS. It is observed that for MCS-7, MCS-16 and MCS 22, the performance gain of increasing PTRS chunk number is small (&lt;0.8 dB). The gain is more noticeable for MCS 26 and with large RB allocation (e.g 256). However, a</w:t>
      </w:r>
      <w:r>
        <w:rPr>
          <w:rFonts w:ascii="Times New Roman" w:hAnsi="Times New Roman"/>
          <w:szCs w:val="20"/>
          <w:lang w:eastAsia="zh-CN"/>
        </w:rPr>
        <w:t xml:space="preserve"> question on the motivation of PTRS enhancement for DFT-s-OFDM is raised in [3, vivo] when it is observed that DFT-s-OFDM is mainly used for UL coverage, it is unlikely that very high MCS, such as MCS 26, is typically used with DFT-s-OFDM.</w:t>
      </w:r>
    </w:p>
    <w:p w14:paraId="30C95BC3" w14:textId="77777777" w:rsidR="005F79E1" w:rsidRDefault="005F79E1">
      <w:pPr>
        <w:pStyle w:val="BodyText"/>
        <w:spacing w:after="0"/>
        <w:rPr>
          <w:rFonts w:ascii="Times New Roman" w:hAnsi="Times New Roman"/>
          <w:szCs w:val="20"/>
          <w:lang w:eastAsia="zh-CN"/>
        </w:rPr>
      </w:pPr>
    </w:p>
    <w:p w14:paraId="37D217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[10, ZTE] evalu</w:t>
      </w:r>
      <w:r>
        <w:rPr>
          <w:rFonts w:ascii="Times New Roman" w:hAnsi="Times New Roman"/>
          <w:szCs w:val="20"/>
          <w:lang w:eastAsia="zh-CN"/>
        </w:rPr>
        <w:t xml:space="preserve">ated DFT-s-OFDM PUSCH performance of 120 kHz with 64QAM and showed a gain (~0.5 dB for 10% BLER target and ~2 dB for 1% BLER target) at MCS 22 with TDL-A 10 ns. </w:t>
      </w:r>
    </w:p>
    <w:p w14:paraId="11E772F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1DA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[14, Futurewei] observed that for each SCS with 64QAM, the PTRS density (Ng = 16, Ns = 4, L </w:t>
      </w:r>
      <w:r>
        <w:rPr>
          <w:rFonts w:ascii="Times New Roman" w:hAnsi="Times New Roman"/>
          <w:szCs w:val="20"/>
          <w:lang w:eastAsia="zh-CN"/>
        </w:rPr>
        <w:t>= 1) offers better performance than the legacy density, although the gain is more notable for the smaller SCS. It then proposed to consider increasing PTRS density to (Ng = 16, Ns = 4, L = 1) for PUSCH in B52/FR2-2 if 64QAM is used; for lower order modulat</w:t>
      </w:r>
      <w:r>
        <w:rPr>
          <w:rFonts w:ascii="Times New Roman" w:hAnsi="Times New Roman"/>
          <w:szCs w:val="20"/>
          <w:lang w:eastAsia="zh-CN"/>
        </w:rPr>
        <w:t>ions such as 16QAM and QPSK, the legacy density (Ng = 8, Ns = 4, L = 1) offers fine performance, thus can be reused.</w:t>
      </w:r>
    </w:p>
    <w:p w14:paraId="4EA8793C" w14:textId="77777777" w:rsidR="005F79E1" w:rsidRDefault="005F79E1">
      <w:pPr>
        <w:pStyle w:val="BodyText"/>
        <w:spacing w:after="0"/>
        <w:rPr>
          <w:rFonts w:ascii="Times New Roman" w:hAnsi="Times New Roman"/>
          <w:szCs w:val="20"/>
          <w:lang w:eastAsia="zh-CN"/>
        </w:rPr>
      </w:pPr>
    </w:p>
    <w:p w14:paraId="303FC30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[15, Nokia] evaluated PUSCH performance of DFT-s-OFDM with different PTRS configurations and showed performance improvement of 64QAM with </w:t>
      </w:r>
      <w:r>
        <w:rPr>
          <w:rFonts w:ascii="Times New Roman" w:hAnsi="Times New Roman"/>
          <w:szCs w:val="20"/>
          <w:lang w:eastAsia="zh-CN"/>
        </w:rPr>
        <w:t>120 kHz SCS by two different approaches: introducing a PTRS mapping unit in terms of fraction or multiple of DFT-s-OFDM symbols; increasing number of PTRS groups for DFT-s-OFDM to make high order modulations robust to phase noise when a large number of PRB</w:t>
      </w:r>
      <w:r>
        <w:rPr>
          <w:rFonts w:ascii="Times New Roman" w:hAnsi="Times New Roman"/>
          <w:szCs w:val="20"/>
          <w:lang w:eastAsia="zh-CN"/>
        </w:rPr>
        <w:t>s is used.</w:t>
      </w:r>
    </w:p>
    <w:p w14:paraId="192A6B71" w14:textId="77777777" w:rsidR="005F79E1" w:rsidRDefault="005F79E1">
      <w:pPr>
        <w:pStyle w:val="BodyText"/>
        <w:spacing w:after="0"/>
        <w:rPr>
          <w:rFonts w:ascii="Times New Roman" w:hAnsi="Times New Roman"/>
          <w:szCs w:val="20"/>
          <w:lang w:eastAsia="zh-CN"/>
        </w:rPr>
      </w:pPr>
    </w:p>
    <w:p w14:paraId="0B689D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w:t>
      </w:r>
      <w:r>
        <w:rPr>
          <w:rFonts w:ascii="Times New Roman" w:hAnsi="Times New Roman"/>
          <w:szCs w:val="20"/>
          <w:lang w:eastAsia="zh-CN"/>
        </w:rPr>
        <w:t xml:space="preserve">BLER) for MCS 24. In addition, increasing the number of PTRS samples beyond 64 is not helping the performance. </w:t>
      </w:r>
    </w:p>
    <w:p w14:paraId="477C78D4" w14:textId="77777777" w:rsidR="005F79E1" w:rsidRDefault="005F79E1">
      <w:pPr>
        <w:pStyle w:val="BodyText"/>
        <w:spacing w:after="0"/>
        <w:rPr>
          <w:rFonts w:ascii="Times New Roman" w:hAnsi="Times New Roman"/>
          <w:szCs w:val="20"/>
          <w:lang w:eastAsia="zh-CN"/>
        </w:rPr>
      </w:pPr>
    </w:p>
    <w:p w14:paraId="0D34458B" w14:textId="77777777" w:rsidR="005F79E1" w:rsidRDefault="00E819E7">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w:t>
      </w:r>
      <w:r>
        <w:t xml:space="preserve">PTRS groups provide acceptable performance with 120kHz SCS. </w:t>
      </w:r>
    </w:p>
    <w:p w14:paraId="295CA7E2" w14:textId="77777777" w:rsidR="005F79E1" w:rsidRDefault="005F79E1">
      <w:pPr>
        <w:pStyle w:val="BodyText"/>
        <w:spacing w:after="0"/>
        <w:rPr>
          <w:rFonts w:ascii="Times New Roman" w:hAnsi="Times New Roman"/>
          <w:szCs w:val="20"/>
          <w:lang w:eastAsia="zh-CN"/>
        </w:rPr>
      </w:pPr>
    </w:p>
    <w:p w14:paraId="62A16064" w14:textId="77777777" w:rsidR="005F79E1" w:rsidRDefault="005F79E1">
      <w:pPr>
        <w:pStyle w:val="BodyText"/>
        <w:spacing w:after="0"/>
        <w:rPr>
          <w:rFonts w:ascii="Times New Roman" w:hAnsi="Times New Roman"/>
          <w:szCs w:val="20"/>
          <w:lang w:eastAsia="zh-CN"/>
        </w:rPr>
      </w:pPr>
    </w:p>
    <w:p w14:paraId="63FBCD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w:t>
      </w:r>
      <w:r>
        <w:rPr>
          <w:rFonts w:ascii="Times New Roman" w:hAnsi="Times New Roman"/>
          <w:szCs w:val="20"/>
          <w:lang w:eastAsia="zh-CN"/>
        </w:rPr>
        <w:t>rized below.</w:t>
      </w:r>
    </w:p>
    <w:p w14:paraId="4E0C18D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120CB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[18, Qualcomm]</w:t>
      </w:r>
    </w:p>
    <w:p w14:paraId="222871E8" w14:textId="77777777" w:rsidR="005F79E1" w:rsidRDefault="005F79E1">
      <w:pPr>
        <w:pStyle w:val="BodyText"/>
        <w:spacing w:after="0"/>
        <w:rPr>
          <w:rFonts w:ascii="Times New Roman" w:hAnsi="Times New Roman"/>
          <w:szCs w:val="20"/>
          <w:lang w:eastAsia="zh-CN"/>
        </w:rPr>
      </w:pPr>
    </w:p>
    <w:p w14:paraId="04A6A74E" w14:textId="77777777" w:rsidR="005F79E1" w:rsidRDefault="005F79E1">
      <w:pPr>
        <w:pStyle w:val="BodyText"/>
        <w:spacing w:after="0"/>
        <w:ind w:left="720"/>
        <w:jc w:val="left"/>
        <w:rPr>
          <w:rFonts w:ascii="Times New Roman" w:hAnsi="Times New Roman"/>
          <w:szCs w:val="20"/>
          <w:lang w:val="en-GB" w:eastAsia="zh-CN"/>
        </w:rPr>
      </w:pPr>
    </w:p>
    <w:p w14:paraId="086CFC8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PTRS configuration with more PTRS groups within one DFT-s-OFDM symbol when a large number of </w:t>
      </w:r>
      <w:r>
        <w:rPr>
          <w:rFonts w:ascii="Times New Roman" w:hAnsi="Times New Roman"/>
          <w:szCs w:val="20"/>
          <w:lang w:eastAsia="zh-CN"/>
        </w:rPr>
        <w:t>PRBs is scheduled are summarized below.</w:t>
      </w:r>
    </w:p>
    <w:p w14:paraId="5820B2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977D0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04949431" w14:textId="77777777" w:rsidR="005F79E1" w:rsidRDefault="005F79E1">
      <w:pPr>
        <w:pStyle w:val="BodyText"/>
        <w:spacing w:after="0"/>
        <w:rPr>
          <w:rFonts w:asciiTheme="minorHAnsi" w:hAnsiTheme="minorHAnsi" w:cstheme="minorHAnsi"/>
          <w:lang w:eastAsia="zh-CN"/>
        </w:rPr>
      </w:pPr>
    </w:p>
    <w:p w14:paraId="5305D0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1BA66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Compared to RAN1#104b-e, more evaluation results are submitted. Majority</w:t>
      </w:r>
      <w:r>
        <w:rPr>
          <w:rFonts w:ascii="Times New Roman" w:hAnsi="Times New Roman"/>
          <w:szCs w:val="20"/>
          <w:lang w:eastAsia="zh-CN"/>
        </w:rPr>
        <w:t xml:space="preserve">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w:t>
      </w:r>
      <w:r>
        <w:rPr>
          <w:rFonts w:ascii="Times New Roman" w:hAnsi="Times New Roman"/>
          <w:szCs w:val="20"/>
          <w:lang w:eastAsia="zh-CN"/>
        </w:rPr>
        <w:t xml:space="preserve">agree to move forward.  </w:t>
      </w:r>
    </w:p>
    <w:p w14:paraId="3CCB54DF" w14:textId="77777777" w:rsidR="005F79E1" w:rsidRDefault="005F79E1">
      <w:pPr>
        <w:pStyle w:val="BodyText"/>
        <w:spacing w:after="0"/>
        <w:rPr>
          <w:rFonts w:ascii="Times New Roman" w:hAnsi="Times New Roman"/>
          <w:szCs w:val="20"/>
          <w:lang w:eastAsia="zh-CN"/>
        </w:rPr>
      </w:pPr>
    </w:p>
    <w:p w14:paraId="5F83C33B" w14:textId="77777777" w:rsidR="005F79E1" w:rsidRDefault="00E819E7">
      <w:pPr>
        <w:pStyle w:val="Heading5"/>
      </w:pPr>
      <w:r>
        <w:lastRenderedPageBreak/>
        <w:t xml:space="preserve">Proposal 3-3-1: </w:t>
      </w:r>
    </w:p>
    <w:p w14:paraId="5CE58E91"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6D9B2C3C"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 xml:space="preserve">Note: Ng number of PT-RS groups, Ns number of samples per PT-RS group, and PTRS every L </w:t>
      </w:r>
      <w:r>
        <w:rPr>
          <w:rFonts w:ascii="Times New Roman" w:hAnsi="Times New Roman"/>
          <w:sz w:val="20"/>
          <w:szCs w:val="20"/>
        </w:rPr>
        <w:t>number of DFT-s-OFDM symbols</w:t>
      </w:r>
    </w:p>
    <w:p w14:paraId="74FCF8A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27DBE614"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3A1644CA" w14:textId="77777777" w:rsidR="005F79E1" w:rsidRDefault="005F79E1">
      <w:pPr>
        <w:pStyle w:val="BodyText"/>
        <w:spacing w:after="0"/>
        <w:rPr>
          <w:rFonts w:ascii="Times New Roman" w:hAnsi="Times New Roman"/>
          <w:szCs w:val="20"/>
          <w:lang w:eastAsia="zh-CN"/>
        </w:rPr>
      </w:pPr>
    </w:p>
    <w:p w14:paraId="0359C3B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D3909BE" w14:textId="77777777">
        <w:trPr>
          <w:trHeight w:val="224"/>
        </w:trPr>
        <w:tc>
          <w:tcPr>
            <w:tcW w:w="1871" w:type="dxa"/>
            <w:shd w:val="clear" w:color="auto" w:fill="FFE599" w:themeFill="accent4" w:themeFillTint="66"/>
          </w:tcPr>
          <w:p w14:paraId="25B5FE2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E3DA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E0C98D8" w14:textId="77777777">
        <w:trPr>
          <w:trHeight w:val="339"/>
        </w:trPr>
        <w:tc>
          <w:tcPr>
            <w:tcW w:w="1871" w:type="dxa"/>
          </w:tcPr>
          <w:p w14:paraId="003789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B0432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to support the </w:t>
            </w:r>
            <w:r>
              <w:rPr>
                <w:rFonts w:ascii="Times New Roman" w:hAnsi="Times New Roman"/>
                <w:szCs w:val="20"/>
                <w:lang w:eastAsia="zh-CN"/>
              </w:rPr>
              <w:t>proposal</w:t>
            </w:r>
          </w:p>
        </w:tc>
      </w:tr>
      <w:tr w:rsidR="005F79E1" w14:paraId="0BAC641C" w14:textId="77777777">
        <w:trPr>
          <w:trHeight w:val="339"/>
        </w:trPr>
        <w:tc>
          <w:tcPr>
            <w:tcW w:w="1871" w:type="dxa"/>
          </w:tcPr>
          <w:p w14:paraId="6450536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9BCA4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5F79E1" w14:paraId="77157A4B" w14:textId="77777777">
        <w:trPr>
          <w:trHeight w:val="339"/>
        </w:trPr>
        <w:tc>
          <w:tcPr>
            <w:tcW w:w="1871" w:type="dxa"/>
          </w:tcPr>
          <w:p w14:paraId="6F8936F3"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E0DEBA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We support proposal </w:t>
            </w:r>
            <w:r>
              <w:rPr>
                <w:rFonts w:ascii="Times New Roman" w:hAnsi="Times New Roman" w:hint="eastAsia"/>
                <w:szCs w:val="20"/>
                <w:lang w:eastAsia="zh-CN"/>
              </w:rPr>
              <w:t>3-3-1</w:t>
            </w:r>
          </w:p>
        </w:tc>
      </w:tr>
      <w:tr w:rsidR="005F79E1" w14:paraId="0110BD39" w14:textId="77777777">
        <w:trPr>
          <w:trHeight w:val="339"/>
        </w:trPr>
        <w:tc>
          <w:tcPr>
            <w:tcW w:w="1871" w:type="dxa"/>
          </w:tcPr>
          <w:p w14:paraId="0E01845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B3F93A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w:t>
            </w:r>
            <w:r>
              <w:rPr>
                <w:rFonts w:ascii="Times New Roman" w:hAnsi="Times New Roman"/>
                <w:szCs w:val="20"/>
                <w:lang w:eastAsia="zh-CN"/>
              </w:rPr>
              <w:t xml:space="preserve">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5F79E1" w14:paraId="355F3F02" w14:textId="77777777">
        <w:trPr>
          <w:trHeight w:val="339"/>
        </w:trPr>
        <w:tc>
          <w:tcPr>
            <w:tcW w:w="1871" w:type="dxa"/>
          </w:tcPr>
          <w:p w14:paraId="7A37ECE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E873D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For the number of PTRS gro</w:t>
            </w:r>
            <w:r>
              <w:rPr>
                <w:rFonts w:ascii="Times New Roman" w:hAnsi="Times New Roman"/>
                <w:szCs w:val="20"/>
                <w:lang w:eastAsia="zh-CN"/>
              </w:rPr>
              <w:t xml:space="preserve">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5F79E1" w14:paraId="1C199BA2" w14:textId="77777777">
        <w:trPr>
          <w:trHeight w:val="339"/>
        </w:trPr>
        <w:tc>
          <w:tcPr>
            <w:tcW w:w="1871" w:type="dxa"/>
          </w:tcPr>
          <w:p w14:paraId="2200F3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7798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Futurewei that more detailed </w:t>
            </w:r>
            <w:r>
              <w:rPr>
                <w:rFonts w:ascii="Times New Roman" w:hAnsi="Times New Roman"/>
                <w:szCs w:val="20"/>
                <w:lang w:eastAsia="zh-CN"/>
              </w:rPr>
              <w:t>comparison of (16,2) and (16,4) patterns is needed. Since each pattern can perform better than another in different conditions, the main applicability conditions should be clarified for 16 group PT-RS pattern.</w:t>
            </w:r>
          </w:p>
        </w:tc>
      </w:tr>
      <w:tr w:rsidR="005F79E1" w14:paraId="360B6372" w14:textId="77777777">
        <w:trPr>
          <w:trHeight w:val="339"/>
        </w:trPr>
        <w:tc>
          <w:tcPr>
            <w:tcW w:w="1871" w:type="dxa"/>
          </w:tcPr>
          <w:p w14:paraId="1D7466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5893B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w:t>
            </w:r>
            <w:r>
              <w:rPr>
                <w:rFonts w:ascii="Times New Roman" w:hAnsi="Times New Roman"/>
                <w:szCs w:val="20"/>
                <w:lang w:eastAsia="zh-CN"/>
              </w:rPr>
              <w:t xml:space="preserve">Ng=16. We share Futurewei’s view on the Ns values. Rel.15 design with Ng=8 supports only Ns=4, which was evaluated in Rel.15 to be more robust than Ns=2 especially at medium SNR and/or large allocation sizes. </w:t>
            </w:r>
          </w:p>
          <w:p w14:paraId="4CA9A1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For DFTsOFDM, PTRS provides some useful featur</w:t>
            </w:r>
            <w:r>
              <w:rPr>
                <w:rFonts w:ascii="Times New Roman" w:hAnsi="Times New Roman"/>
                <w:szCs w:val="20"/>
                <w:lang w:eastAsia="zh-CN"/>
              </w:rPr>
              <w:t>es allowing time-domain tracking of phase effects within an DFTsOFDM symbol not limited to very high MCS (CFO effects, Doppler shifts etc).  For this reason, the limitation per MCS (in the main bullet and in the FFS point) may not be needed).</w:t>
            </w:r>
          </w:p>
          <w:p w14:paraId="22A1D8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think that</w:t>
            </w:r>
            <w:r>
              <w:rPr>
                <w:rFonts w:ascii="Times New Roman" w:hAnsi="Times New Roman"/>
                <w:szCs w:val="20"/>
                <w:lang w:eastAsia="zh-CN"/>
              </w:rPr>
              <w:t xml:space="preserve"> the FFS point on RB allocation (and the corresponding reference in the main bullet should be remoived: as per TS 38.214/6.2.3.2 a mechanism determining which sequence to be used based on configurable RB thresholds already exists. Limiting the use of the n</w:t>
            </w:r>
            <w:r>
              <w:rPr>
                <w:rFonts w:ascii="Times New Roman" w:hAnsi="Times New Roman"/>
                <w:szCs w:val="20"/>
                <w:lang w:eastAsia="zh-CN"/>
              </w:rPr>
              <w:t>ew sequence to certain RB allocations is already possible by extending the current design in a straightforward manner and can be handled by configuration.</w:t>
            </w:r>
          </w:p>
        </w:tc>
      </w:tr>
      <w:tr w:rsidR="005F79E1" w14:paraId="290EEBAF" w14:textId="77777777">
        <w:trPr>
          <w:trHeight w:val="339"/>
        </w:trPr>
        <w:tc>
          <w:tcPr>
            <w:tcW w:w="1871" w:type="dxa"/>
          </w:tcPr>
          <w:p w14:paraId="6DF2EF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BD9AD6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w:t>
            </w:r>
            <w:r>
              <w:rPr>
                <w:rFonts w:ascii="Times New Roman" w:hAnsi="Times New Roman"/>
                <w:szCs w:val="20"/>
                <w:lang w:eastAsia="zh-CN"/>
              </w:rPr>
              <w:t xml:space="preserve">high MCS for DFT-s-OFDM. DFT-s-OFDM is supported for rank-1 only and is intended for coverage scenarios. Optimizing for high MCS does not make sense. </w:t>
            </w:r>
          </w:p>
          <w:p w14:paraId="08DD338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Additionally, the current spec (38.214, TableTable 6.2.3.2-1) does not use different patterns depending o</w:t>
            </w:r>
            <w:r>
              <w:rPr>
                <w:rFonts w:ascii="Times New Roman" w:hAnsi="Times New Roman"/>
                <w:szCs w:val="20"/>
                <w:lang w:eastAsia="zh-CN"/>
              </w:rPr>
              <w:t>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5F79E1" w14:paraId="58FE7EF6" w14:textId="77777777">
        <w:trPr>
          <w:trHeight w:val="339"/>
        </w:trPr>
        <w:tc>
          <w:tcPr>
            <w:tcW w:w="1871" w:type="dxa"/>
          </w:tcPr>
          <w:p w14:paraId="3C74550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5EF50E0"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fine with the proposal. As for increasing the number of samples from 2 to 4, we are open to discuss that since these 2 </w:t>
            </w:r>
            <w:r>
              <w:rPr>
                <w:rFonts w:ascii="Times New Roman" w:hAnsi="Times New Roman" w:hint="eastAsia"/>
                <w:szCs w:val="20"/>
                <w:lang w:eastAsia="zh-CN"/>
              </w:rPr>
              <w:t>configurations both show performance gain compared to the existing pattern.</w:t>
            </w:r>
          </w:p>
        </w:tc>
      </w:tr>
    </w:tbl>
    <w:p w14:paraId="36597830" w14:textId="77777777" w:rsidR="005F79E1" w:rsidRDefault="005F79E1">
      <w:pPr>
        <w:pStyle w:val="BodyText"/>
        <w:spacing w:after="0"/>
        <w:rPr>
          <w:rFonts w:ascii="Times New Roman" w:hAnsi="Times New Roman"/>
          <w:szCs w:val="20"/>
          <w:lang w:eastAsia="zh-CN"/>
        </w:rPr>
      </w:pPr>
    </w:p>
    <w:p w14:paraId="21649498" w14:textId="77777777" w:rsidR="005F79E1" w:rsidRDefault="005F79E1">
      <w:pPr>
        <w:pStyle w:val="BodyText"/>
        <w:spacing w:after="0"/>
        <w:rPr>
          <w:rFonts w:ascii="Times New Roman" w:hAnsi="Times New Roman"/>
          <w:szCs w:val="20"/>
          <w:lang w:eastAsia="zh-CN"/>
        </w:rPr>
      </w:pPr>
    </w:p>
    <w:p w14:paraId="2AA545D0" w14:textId="77777777" w:rsidR="005F79E1" w:rsidRDefault="00E819E7">
      <w:pPr>
        <w:pStyle w:val="Heading5"/>
        <w:rPr>
          <w:lang w:eastAsia="zh-CN"/>
        </w:rPr>
      </w:pPr>
      <w:r>
        <w:rPr>
          <w:lang w:eastAsia="zh-CN"/>
        </w:rPr>
        <w:t>Discussion point 3-3-2:</w:t>
      </w:r>
    </w:p>
    <w:p w14:paraId="2174180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w:t>
      </w:r>
      <w:r>
        <w:rPr>
          <w:rFonts w:asciiTheme="minorHAnsi" w:hAnsiTheme="minorHAnsi" w:cstheme="minorHAnsi"/>
          <w:lang w:eastAsia="zh-CN"/>
        </w:rPr>
        <w:t xml:space="preserve">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PTRS group should consider potential Rx timing shift and avoid the last X pre-DFT symbol(s).</w:t>
      </w:r>
    </w:p>
    <w:p w14:paraId="7DCB7C3E" w14:textId="77777777" w:rsidR="005F79E1" w:rsidRDefault="005F79E1">
      <w:pPr>
        <w:pStyle w:val="BodyText"/>
        <w:spacing w:after="0"/>
        <w:rPr>
          <w:rFonts w:ascii="Times New Roman" w:hAnsi="Times New Roman"/>
          <w:szCs w:val="20"/>
          <w:lang w:eastAsia="zh-CN"/>
        </w:rPr>
      </w:pPr>
    </w:p>
    <w:p w14:paraId="026A485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66082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5F536BC7" w14:textId="77777777" w:rsidR="005F79E1" w:rsidRDefault="005F79E1">
      <w:pPr>
        <w:pStyle w:val="BodyText"/>
        <w:spacing w:after="0"/>
        <w:rPr>
          <w:rFonts w:ascii="Times New Roman" w:hAnsi="Times New Roman"/>
          <w:szCs w:val="20"/>
          <w:lang w:eastAsia="zh-CN"/>
        </w:rPr>
      </w:pPr>
    </w:p>
    <w:p w14:paraId="1E5A973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02A8F3EA" w14:textId="77777777">
        <w:trPr>
          <w:trHeight w:val="224"/>
        </w:trPr>
        <w:tc>
          <w:tcPr>
            <w:tcW w:w="1871" w:type="dxa"/>
            <w:shd w:val="clear" w:color="auto" w:fill="FFE599" w:themeFill="accent4" w:themeFillTint="66"/>
          </w:tcPr>
          <w:p w14:paraId="14673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4A7CF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81076B0" w14:textId="77777777">
        <w:trPr>
          <w:trHeight w:val="339"/>
        </w:trPr>
        <w:tc>
          <w:tcPr>
            <w:tcW w:w="1871" w:type="dxa"/>
          </w:tcPr>
          <w:p w14:paraId="26A205D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C7CF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Tdoc R1-2108334 (Sec. 4.2.3). We compare edge-aligned versions of (8,4) and (16,2) PT-RS </w:t>
            </w:r>
            <w:r>
              <w:rPr>
                <w:rFonts w:ascii="Times New Roman" w:hAnsi="Times New Roman"/>
                <w:szCs w:val="20"/>
                <w:lang w:eastAsia="zh-CN"/>
              </w:rPr>
              <w:t>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w:t>
            </w:r>
            <w:r>
              <w:rPr>
                <w:rFonts w:ascii="Times New Roman" w:hAnsi="Times New Roman"/>
                <w:szCs w:val="20"/>
                <w:lang w:eastAsia="zh-CN"/>
              </w:rPr>
              <w:t xml:space="preserve"> ones by ~4dB at MCS25 within the typical Rx timing shift range 0 &lt; Δt &lt; 20% CP.</w:t>
            </w:r>
          </w:p>
          <w:p w14:paraId="7C6D2E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w:t>
            </w:r>
            <w:r>
              <w:rPr>
                <w:rFonts w:ascii="Times New Roman" w:hAnsi="Times New Roman"/>
                <w:szCs w:val="20"/>
                <w:lang w:eastAsia="zh-CN"/>
              </w:rPr>
              <w:t>n.</w:t>
            </w:r>
          </w:p>
          <w:p w14:paraId="039B4E1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5F79E1" w14:paraId="75D6B55C" w14:textId="77777777">
        <w:trPr>
          <w:trHeight w:val="339"/>
        </w:trPr>
        <w:tc>
          <w:tcPr>
            <w:tcW w:w="1871" w:type="dxa"/>
          </w:tcPr>
          <w:p w14:paraId="2AA63B12" w14:textId="77777777" w:rsidR="005F79E1" w:rsidRDefault="005F79E1">
            <w:pPr>
              <w:pStyle w:val="BodyText"/>
              <w:spacing w:before="0" w:after="0" w:line="240" w:lineRule="auto"/>
              <w:rPr>
                <w:rFonts w:ascii="Times New Roman" w:hAnsi="Times New Roman"/>
                <w:szCs w:val="20"/>
                <w:lang w:eastAsia="zh-CN"/>
              </w:rPr>
            </w:pPr>
          </w:p>
        </w:tc>
        <w:tc>
          <w:tcPr>
            <w:tcW w:w="8021" w:type="dxa"/>
          </w:tcPr>
          <w:p w14:paraId="4634E234" w14:textId="77777777" w:rsidR="005F79E1" w:rsidRDefault="005F79E1">
            <w:pPr>
              <w:pStyle w:val="BodyText"/>
              <w:spacing w:before="0" w:after="0" w:line="240" w:lineRule="auto"/>
              <w:rPr>
                <w:rFonts w:ascii="Times New Roman" w:hAnsi="Times New Roman"/>
                <w:szCs w:val="20"/>
                <w:lang w:eastAsia="zh-CN"/>
              </w:rPr>
            </w:pPr>
          </w:p>
        </w:tc>
      </w:tr>
      <w:tr w:rsidR="005F79E1" w14:paraId="4441C3C7" w14:textId="77777777">
        <w:trPr>
          <w:trHeight w:val="339"/>
        </w:trPr>
        <w:tc>
          <w:tcPr>
            <w:tcW w:w="1871" w:type="dxa"/>
          </w:tcPr>
          <w:p w14:paraId="48F88DC5" w14:textId="77777777" w:rsidR="005F79E1" w:rsidRDefault="005F79E1">
            <w:pPr>
              <w:pStyle w:val="BodyText"/>
              <w:spacing w:before="0" w:after="0" w:line="240" w:lineRule="auto"/>
              <w:rPr>
                <w:rFonts w:ascii="Times New Roman" w:hAnsi="Times New Roman"/>
                <w:szCs w:val="20"/>
                <w:lang w:eastAsia="zh-CN"/>
              </w:rPr>
            </w:pPr>
          </w:p>
        </w:tc>
        <w:tc>
          <w:tcPr>
            <w:tcW w:w="8021" w:type="dxa"/>
          </w:tcPr>
          <w:p w14:paraId="0263A872" w14:textId="77777777" w:rsidR="005F79E1" w:rsidRDefault="005F79E1">
            <w:pPr>
              <w:pStyle w:val="BodyText"/>
              <w:spacing w:before="0" w:after="0" w:line="240" w:lineRule="auto"/>
              <w:rPr>
                <w:rFonts w:ascii="Times New Roman" w:hAnsi="Times New Roman"/>
                <w:szCs w:val="20"/>
                <w:lang w:eastAsia="zh-CN"/>
              </w:rPr>
            </w:pPr>
          </w:p>
        </w:tc>
      </w:tr>
    </w:tbl>
    <w:p w14:paraId="2A008323" w14:textId="77777777" w:rsidR="005F79E1" w:rsidRDefault="005F79E1">
      <w:pPr>
        <w:pStyle w:val="BodyText"/>
        <w:spacing w:after="0"/>
        <w:rPr>
          <w:rFonts w:asciiTheme="minorHAnsi" w:hAnsiTheme="minorHAnsi" w:cstheme="minorHAnsi"/>
          <w:lang w:eastAsia="zh-CN"/>
        </w:rPr>
      </w:pPr>
    </w:p>
    <w:p w14:paraId="70B39806" w14:textId="77777777" w:rsidR="005F79E1" w:rsidRDefault="00E819E7">
      <w:pPr>
        <w:pStyle w:val="Heading5"/>
        <w:rPr>
          <w:lang w:eastAsia="zh-CN"/>
        </w:rPr>
      </w:pPr>
      <w:r>
        <w:rPr>
          <w:lang w:eastAsia="zh-CN"/>
        </w:rPr>
        <w:t>Discussion point 3-3-3:</w:t>
      </w:r>
    </w:p>
    <w:p w14:paraId="34DC14DE" w14:textId="77777777" w:rsidR="005F79E1" w:rsidRDefault="00E819E7">
      <w:r>
        <w:t>One contribution mentioned an issues related to PTRS for DFT-s-OFDM.</w:t>
      </w:r>
    </w:p>
    <w:p w14:paraId="7A1957B2" w14:textId="77777777" w:rsidR="005F79E1" w:rsidRDefault="00E819E7">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w:t>
      </w:r>
      <w:r>
        <w:rPr>
          <w:rFonts w:ascii="Times New Roman" w:hAnsi="Times New Roman"/>
          <w:szCs w:val="20"/>
          <w:lang w:eastAsia="zh-CN"/>
        </w:rPr>
        <w:t>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394639B5" w14:textId="77777777" w:rsidR="005F79E1" w:rsidRDefault="005F79E1">
      <w:pPr>
        <w:pStyle w:val="BodyText"/>
        <w:spacing w:after="0"/>
        <w:rPr>
          <w:rFonts w:ascii="Times New Roman" w:hAnsi="Times New Roman"/>
          <w:szCs w:val="20"/>
          <w:lang w:eastAsia="zh-CN"/>
        </w:rPr>
      </w:pPr>
    </w:p>
    <w:p w14:paraId="562099E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w:t>
      </w:r>
      <w:r>
        <w:rPr>
          <w:rFonts w:ascii="Times New Roman" w:hAnsi="Times New Roman"/>
          <w:szCs w:val="20"/>
          <w:lang w:eastAsia="zh-CN"/>
        </w:rPr>
        <w:t>ment:</w:t>
      </w:r>
    </w:p>
    <w:p w14:paraId="3BBD729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Again, right now, it is a single company proposal. The proposal itself seems not proposing some PTRS enhancement but rather on bit/symbol mapping of code block. Suggest the proponent company to clarify and other companies to provide input for discuss</w:t>
      </w:r>
      <w:r>
        <w:rPr>
          <w:rFonts w:ascii="Times New Roman" w:hAnsi="Times New Roman"/>
          <w:szCs w:val="20"/>
          <w:lang w:eastAsia="zh-CN"/>
        </w:rPr>
        <w:t xml:space="preserve">ion. </w:t>
      </w:r>
    </w:p>
    <w:p w14:paraId="6DE1B064" w14:textId="77777777" w:rsidR="005F79E1" w:rsidRDefault="005F79E1">
      <w:pPr>
        <w:pStyle w:val="BodyText"/>
        <w:spacing w:after="0"/>
        <w:rPr>
          <w:rFonts w:ascii="Times New Roman" w:hAnsi="Times New Roman"/>
          <w:szCs w:val="20"/>
          <w:lang w:eastAsia="zh-CN"/>
        </w:rPr>
      </w:pPr>
    </w:p>
    <w:p w14:paraId="0638EC9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45786A76" w14:textId="77777777">
        <w:trPr>
          <w:trHeight w:val="224"/>
        </w:trPr>
        <w:tc>
          <w:tcPr>
            <w:tcW w:w="1871" w:type="dxa"/>
            <w:shd w:val="clear" w:color="auto" w:fill="FFE599" w:themeFill="accent4" w:themeFillTint="66"/>
          </w:tcPr>
          <w:p w14:paraId="50D9CEF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E5158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54D61AE" w14:textId="77777777">
        <w:trPr>
          <w:trHeight w:val="339"/>
        </w:trPr>
        <w:tc>
          <w:tcPr>
            <w:tcW w:w="1871" w:type="dxa"/>
          </w:tcPr>
          <w:p w14:paraId="3798F91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9911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proposal requires a lot of changes and is mainly related to rate match and CB mapping as mentioned by the moderator. Given the limited progress we have made so</w:t>
            </w:r>
            <w:r>
              <w:rPr>
                <w:rFonts w:ascii="Times New Roman" w:hAnsi="Times New Roman"/>
                <w:szCs w:val="20"/>
                <w:lang w:eastAsia="zh-CN"/>
              </w:rPr>
              <w:t xml:space="preserve"> far, such discussion should be avoided during this release. </w:t>
            </w:r>
          </w:p>
        </w:tc>
      </w:tr>
      <w:tr w:rsidR="005F79E1" w14:paraId="0380D7DC" w14:textId="77777777">
        <w:trPr>
          <w:trHeight w:val="339"/>
        </w:trPr>
        <w:tc>
          <w:tcPr>
            <w:tcW w:w="1871" w:type="dxa"/>
          </w:tcPr>
          <w:p w14:paraId="44A9397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B0F42C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5F79E1" w14:paraId="4D837529" w14:textId="77777777">
        <w:trPr>
          <w:trHeight w:val="339"/>
        </w:trPr>
        <w:tc>
          <w:tcPr>
            <w:tcW w:w="1871" w:type="dxa"/>
          </w:tcPr>
          <w:p w14:paraId="00E5BC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86C5A9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the proposed method is indeed not a PT-RS enhancement, it has </w:t>
            </w:r>
            <w:r>
              <w:rPr>
                <w:rFonts w:ascii="Times New Roman" w:hAnsi="Times New Roman"/>
                <w:szCs w:val="20"/>
                <w:lang w:eastAsia="zh-CN"/>
              </w:rPr>
              <w:t>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w:t>
            </w:r>
            <w:r>
              <w:rPr>
                <w:rFonts w:ascii="Times New Roman" w:hAnsi="Times New Roman"/>
                <w:szCs w:val="20"/>
                <w:lang w:eastAsia="zh-CN"/>
              </w:rPr>
              <w:t>s it together with PT-RS pattern enhancements, because it can affect the PT-RS pattern choice.</w:t>
            </w:r>
          </w:p>
          <w:p w14:paraId="3FDB8C0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w:t>
            </w:r>
            <w:r>
              <w:rPr>
                <w:rFonts w:ascii="Times New Roman" w:hAnsi="Times New Roman"/>
                <w:szCs w:val="20"/>
                <w:lang w:eastAsia="zh-CN"/>
              </w:rPr>
              <w:t>e can confirm that CBs interlacing provides performance gain in all the tested scenarios with zero increase of PT-RS overhead. The gain is pretty large in high data rate scenario (up to 10dB with (8,4) pattern, up to 3dB with (16,2) pattern at MCS27).</w:t>
            </w:r>
          </w:p>
          <w:p w14:paraId="64989B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w:t>
            </w:r>
            <w:r>
              <w:rPr>
                <w:rFonts w:ascii="Times New Roman" w:hAnsi="Times New Roman"/>
                <w:szCs w:val="20"/>
                <w:lang w:eastAsia="zh-CN"/>
              </w:rPr>
              <w:t>ncourage companies to cross-check our evaluations and provide their view on the details of the interlacing procedure (i.e., block interleaver depth, interlacing of CBs of unequal size etc.).</w:t>
            </w:r>
          </w:p>
        </w:tc>
      </w:tr>
      <w:tr w:rsidR="005F79E1" w14:paraId="1F5AB16D" w14:textId="77777777">
        <w:trPr>
          <w:trHeight w:val="339"/>
        </w:trPr>
        <w:tc>
          <w:tcPr>
            <w:tcW w:w="1871" w:type="dxa"/>
          </w:tcPr>
          <w:p w14:paraId="473286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863951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 xml:space="preserve">s </w:t>
            </w:r>
            <w:r>
              <w:rPr>
                <w:rFonts w:ascii="Times New Roman" w:hAnsi="Times New Roman" w:hint="eastAsia"/>
                <w:szCs w:val="20"/>
                <w:lang w:eastAsia="zh-CN"/>
              </w:rPr>
              <w:t>understanding and prefer to de-prioritize this issue.</w:t>
            </w:r>
          </w:p>
        </w:tc>
      </w:tr>
    </w:tbl>
    <w:p w14:paraId="75556D00" w14:textId="77777777" w:rsidR="005F79E1" w:rsidRDefault="005F79E1">
      <w:pPr>
        <w:pStyle w:val="BodyText"/>
        <w:spacing w:after="0"/>
        <w:rPr>
          <w:rFonts w:asciiTheme="minorHAnsi" w:hAnsiTheme="minorHAnsi" w:cstheme="minorHAnsi"/>
          <w:lang w:eastAsia="zh-CN"/>
        </w:rPr>
      </w:pPr>
    </w:p>
    <w:p w14:paraId="69438100" w14:textId="77777777" w:rsidR="005F79E1" w:rsidRDefault="005F79E1">
      <w:pPr>
        <w:pStyle w:val="BodyText"/>
        <w:spacing w:after="0"/>
        <w:rPr>
          <w:rFonts w:asciiTheme="minorHAnsi" w:hAnsiTheme="minorHAnsi" w:cstheme="minorHAnsi"/>
          <w:lang w:eastAsia="zh-CN"/>
        </w:rPr>
      </w:pPr>
    </w:p>
    <w:p w14:paraId="5DB8BB55" w14:textId="77777777" w:rsidR="005F79E1" w:rsidRDefault="00E819E7">
      <w:pPr>
        <w:pStyle w:val="Heading2"/>
        <w:rPr>
          <w:lang w:eastAsia="zh-CN"/>
        </w:rPr>
      </w:pPr>
      <w:r>
        <w:rPr>
          <w:lang w:eastAsia="zh-CN"/>
        </w:rPr>
        <w:t>2.4. DMRS</w:t>
      </w:r>
    </w:p>
    <w:p w14:paraId="12F7A005"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C2A81F" w14:textId="77777777" w:rsidR="005F79E1" w:rsidRDefault="00E819E7">
      <w:pPr>
        <w:pStyle w:val="Heading3"/>
        <w:numPr>
          <w:ilvl w:val="2"/>
          <w:numId w:val="20"/>
        </w:numPr>
        <w:rPr>
          <w:lang w:eastAsia="zh-CN"/>
        </w:rPr>
      </w:pPr>
      <w:r>
        <w:rPr>
          <w:lang w:eastAsia="zh-CN"/>
        </w:rPr>
        <w:t>Individual observations/proposals</w:t>
      </w:r>
    </w:p>
    <w:p w14:paraId="06B891F8"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5F79E1" w14:paraId="11FB9CA9" w14:textId="77777777">
        <w:tc>
          <w:tcPr>
            <w:tcW w:w="1998" w:type="dxa"/>
          </w:tcPr>
          <w:p w14:paraId="71C48F5D" w14:textId="77777777" w:rsidR="005F79E1" w:rsidRDefault="00E819E7">
            <w:pPr>
              <w:rPr>
                <w:lang w:val="en-GB" w:eastAsia="zh-CN"/>
              </w:rPr>
            </w:pPr>
            <w:r>
              <w:rPr>
                <w:lang w:val="en-GB" w:eastAsia="zh-CN"/>
              </w:rPr>
              <w:t>Sources</w:t>
            </w:r>
          </w:p>
        </w:tc>
        <w:tc>
          <w:tcPr>
            <w:tcW w:w="8190" w:type="dxa"/>
          </w:tcPr>
          <w:p w14:paraId="1CBCCC70" w14:textId="77777777" w:rsidR="005F79E1" w:rsidRDefault="00E819E7">
            <w:pPr>
              <w:rPr>
                <w:lang w:val="en-GB" w:eastAsia="zh-CN"/>
              </w:rPr>
            </w:pPr>
            <w:r>
              <w:rPr>
                <w:lang w:val="en-GB" w:eastAsia="zh-CN"/>
              </w:rPr>
              <w:t>Observations/proposals</w:t>
            </w:r>
          </w:p>
        </w:tc>
      </w:tr>
      <w:tr w:rsidR="005F79E1" w14:paraId="20E9C900" w14:textId="77777777">
        <w:tc>
          <w:tcPr>
            <w:tcW w:w="1998" w:type="dxa"/>
          </w:tcPr>
          <w:p w14:paraId="7CB5CD2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58CD94A" w14:textId="77777777" w:rsidR="005F79E1" w:rsidRDefault="00E819E7">
            <w:pPr>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6778D0A9" w14:textId="77777777" w:rsidR="005F79E1" w:rsidRDefault="00E819E7">
            <w:pPr>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Support DMRS mapped on symbol l0 to symbol l0+S*L-1 </w:t>
            </w:r>
            <w:r>
              <w:rPr>
                <w:rFonts w:asciiTheme="minorHAnsi" w:hAnsiTheme="minorHAnsi" w:cstheme="minorHAnsi"/>
                <w:color w:val="000000" w:themeColor="text1"/>
                <w:lang w:eastAsia="zh-CN"/>
              </w:rPr>
              <w:t>within the first PDSCH slot for the multi-slot scheduling, when only front-loaded DMRS is configured, where L is the length and l0 the starting symbol of legacy front-loaded DMRS.</w:t>
            </w:r>
            <w:bookmarkEnd w:id="63"/>
          </w:p>
        </w:tc>
      </w:tr>
      <w:tr w:rsidR="005F79E1" w14:paraId="527C212E" w14:textId="77777777">
        <w:tc>
          <w:tcPr>
            <w:tcW w:w="1998" w:type="dxa"/>
          </w:tcPr>
          <w:p w14:paraId="43D0C42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B025DD1" w14:textId="77777777" w:rsidR="005F79E1" w:rsidRDefault="00E819E7">
            <w:pPr>
              <w:spacing w:after="120"/>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64D5FD9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Comparing with legac</w:t>
            </w:r>
            <w:r>
              <w:rPr>
                <w:rFonts w:asciiTheme="minorHAnsi" w:hAnsiTheme="minorHAnsi" w:cstheme="minorHAnsi"/>
                <w:sz w:val="20"/>
                <w:szCs w:val="20"/>
              </w:rPr>
              <w:t>y pattern (type-1 with FD-OCC), ‘type-1 no FD-OCC’ has obvious performance gain for DS &gt;= 20ns;</w:t>
            </w:r>
          </w:p>
          <w:p w14:paraId="006F059E"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w:t>
            </w:r>
            <w:r>
              <w:rPr>
                <w:rFonts w:asciiTheme="minorHAnsi" w:hAnsiTheme="minorHAnsi" w:cstheme="minorHAnsi"/>
                <w:sz w:val="20"/>
                <w:szCs w:val="20"/>
              </w:rPr>
              <w:t>t FD-OCC is very close;</w:t>
            </w:r>
          </w:p>
          <w:p w14:paraId="3E373DD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w:t>
            </w:r>
            <w:r>
              <w:rPr>
                <w:rFonts w:asciiTheme="minorHAnsi" w:hAnsiTheme="minorHAnsi" w:cstheme="minorHAnsi"/>
                <w:sz w:val="20"/>
                <w:szCs w:val="20"/>
              </w:rPr>
              <w:lastRenderedPageBreak/>
              <w:t>port transmission, which can be used for MU-MIMO or 2-layer transmission for single UE;</w:t>
            </w:r>
          </w:p>
          <w:p w14:paraId="684D1B5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w:t>
            </w:r>
            <w:r>
              <w:rPr>
                <w:rFonts w:asciiTheme="minorHAnsi" w:hAnsiTheme="minorHAnsi" w:cstheme="minorHAnsi"/>
                <w:sz w:val="20"/>
                <w:szCs w:val="20"/>
              </w:rPr>
              <w:t xml:space="preserve"> ‘DMRS on every RE’ can’t support this.</w:t>
            </w:r>
          </w:p>
          <w:p w14:paraId="711F4FB7"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594221A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w:t>
            </w:r>
            <w:r>
              <w:rPr>
                <w:rFonts w:asciiTheme="minorHAnsi" w:hAnsiTheme="minorHAnsi" w:cstheme="minorHAnsi"/>
                <w:sz w:val="20"/>
                <w:szCs w:val="20"/>
              </w:rPr>
              <w:t>D-OCC’.</w:t>
            </w:r>
          </w:p>
          <w:p w14:paraId="59110AF5" w14:textId="77777777" w:rsidR="005F79E1" w:rsidRDefault="00E819E7">
            <w:pPr>
              <w:pStyle w:val="Caption"/>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7DDE414D" w14:textId="77777777" w:rsidR="005F79E1" w:rsidRDefault="00E819E7">
            <w:pPr>
              <w:pStyle w:val="Caption"/>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5F79E1" w14:paraId="5FA6C2A2" w14:textId="77777777">
        <w:tc>
          <w:tcPr>
            <w:tcW w:w="1998" w:type="dxa"/>
          </w:tcPr>
          <w:p w14:paraId="7F11C57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[5, InterDigital]</w:t>
            </w:r>
          </w:p>
        </w:tc>
        <w:tc>
          <w:tcPr>
            <w:tcW w:w="8190" w:type="dxa"/>
          </w:tcPr>
          <w:p w14:paraId="67D050D2"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3DB9814C"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10A227D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w:t>
            </w:r>
            <w:r>
              <w:rPr>
                <w:rFonts w:asciiTheme="minorHAnsi" w:hAnsiTheme="minorHAnsi" w:cstheme="minorHAnsi"/>
                <w:bCs/>
                <w:iCs/>
              </w:rPr>
              <w:t xml:space="preserve">density provides best performance. </w:t>
            </w:r>
          </w:p>
          <w:p w14:paraId="37E0084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28AB4299"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Dynamic switching can be achieved by utilizing reserved values for antenna port(s) indication table i</w:t>
            </w:r>
            <w:r>
              <w:rPr>
                <w:rFonts w:asciiTheme="minorHAnsi" w:hAnsiTheme="minorHAnsi" w:cstheme="minorHAnsi"/>
                <w:bCs/>
                <w:iCs/>
              </w:rPr>
              <w:t xml:space="preserve">n DCI. </w:t>
            </w:r>
          </w:p>
          <w:p w14:paraId="4D26AC24" w14:textId="77777777" w:rsidR="005F79E1" w:rsidRDefault="00E819E7">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5F79E1" w14:paraId="28A0158F" w14:textId="77777777">
        <w:tc>
          <w:tcPr>
            <w:tcW w:w="1998" w:type="dxa"/>
          </w:tcPr>
          <w:p w14:paraId="1B85ADB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7266691F" w14:textId="77777777" w:rsidR="005F79E1" w:rsidRDefault="00E819E7">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w:t>
            </w:r>
            <w:r>
              <w:rPr>
                <w:rFonts w:asciiTheme="minorHAnsi" w:hAnsiTheme="minorHAnsi" w:cstheme="minorHAnsi"/>
                <w:bCs/>
                <w:iCs/>
              </w:rPr>
              <w:t xml:space="preserve">nnel estimation varies for different SCS values, where, as the subcarrier spacing is increasing, the performance degradation with real channel estimation also increases which could be attributed to the performance of DM-RS configuration with different SCS </w:t>
            </w:r>
            <w:r>
              <w:rPr>
                <w:rFonts w:asciiTheme="minorHAnsi" w:hAnsiTheme="minorHAnsi" w:cstheme="minorHAnsi"/>
                <w:bCs/>
                <w:iCs/>
              </w:rPr>
              <w:t>values</w:t>
            </w:r>
          </w:p>
          <w:p w14:paraId="5DDBBF13"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523E1CA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w:t>
            </w:r>
            <w:r>
              <w:rPr>
                <w:rFonts w:asciiTheme="minorHAnsi" w:hAnsiTheme="minorHAnsi" w:cstheme="minorHAnsi"/>
                <w:bCs/>
                <w:iCs/>
                <w:sz w:val="20"/>
                <w:szCs w:val="20"/>
              </w:rPr>
              <w:t>etter channel estimation when channel coherence bandwidth is less than the configured SCS</w:t>
            </w:r>
          </w:p>
          <w:p w14:paraId="33DD5FCC" w14:textId="77777777" w:rsidR="005F79E1" w:rsidRDefault="00E819E7">
            <w:pPr>
              <w:pStyle w:val="ListParagraph"/>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4EB0F2FE" w14:textId="77777777" w:rsidR="005F79E1" w:rsidRDefault="00E819E7">
            <w:pPr>
              <w:spacing w:after="0"/>
              <w:rPr>
                <w:rFonts w:asciiTheme="minorHAnsi" w:hAnsiTheme="minorHAnsi" w:cstheme="minorHAnsi"/>
                <w:bCs/>
                <w:iCs/>
              </w:rPr>
            </w:pPr>
            <w:r>
              <w:rPr>
                <w:rFonts w:asciiTheme="minorHAnsi" w:hAnsiTheme="minorHAnsi" w:cstheme="minorHAnsi"/>
                <w:bCs/>
                <w:iCs/>
              </w:rPr>
              <w:lastRenderedPageBreak/>
              <w:t xml:space="preserve">Proposal 11: </w:t>
            </w:r>
            <w:r>
              <w:rPr>
                <w:rFonts w:asciiTheme="minorHAnsi" w:hAnsiTheme="minorHAnsi" w:cstheme="minorHAnsi"/>
                <w:iCs/>
              </w:rPr>
              <w:t xml:space="preserve">For supporting NR between 52.6 GHz </w:t>
            </w:r>
            <w:r>
              <w:rPr>
                <w:rFonts w:asciiTheme="minorHAnsi" w:hAnsiTheme="minorHAnsi" w:cstheme="minorHAnsi"/>
                <w:iCs/>
              </w:rPr>
              <w:t xml:space="preserve">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7566EAF6"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0850E6C4"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 xml:space="preserve">1-symbol: No FD-OCC, </w:t>
            </w:r>
            <w:r>
              <w:rPr>
                <w:rFonts w:asciiTheme="minorHAnsi" w:hAnsiTheme="minorHAnsi" w:cstheme="minorHAnsi"/>
                <w:bCs/>
                <w:iCs/>
                <w:sz w:val="20"/>
                <w:szCs w:val="20"/>
              </w:rPr>
              <w:t>maximum # of DMRS ports is 2</w:t>
            </w:r>
          </w:p>
          <w:p w14:paraId="22B1A95F" w14:textId="77777777" w:rsidR="005F79E1" w:rsidRDefault="00E819E7">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14BB75E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76A626CE"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F2BA685" w14:textId="77777777" w:rsidR="005F79E1" w:rsidRDefault="00E819E7">
            <w:pPr>
              <w:pStyle w:val="ListParagraph"/>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5F79E1" w14:paraId="17E9C268" w14:textId="77777777">
        <w:tc>
          <w:tcPr>
            <w:tcW w:w="1998" w:type="dxa"/>
          </w:tcPr>
          <w:p w14:paraId="2067CF3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9862B28" w14:textId="77777777" w:rsidR="005F79E1" w:rsidRDefault="00E819E7">
            <w:pPr>
              <w:rPr>
                <w:rFonts w:asciiTheme="minorHAnsi" w:hAnsiTheme="minorHAnsi" w:cstheme="minorHAnsi"/>
              </w:rPr>
            </w:pPr>
            <w:r>
              <w:rPr>
                <w:rFonts w:asciiTheme="minorHAnsi" w:hAnsiTheme="minorHAnsi" w:cstheme="minorHAnsi"/>
              </w:rPr>
              <w:t>Proposal 5: Support FD-OCC disable applicable to c</w:t>
            </w:r>
            <w:r>
              <w:rPr>
                <w:rFonts w:asciiTheme="minorHAnsi" w:hAnsiTheme="minorHAnsi" w:cstheme="minorHAnsi"/>
              </w:rPr>
              <w:t>ertain DMRS indication value by RRC configuration.</w:t>
            </w:r>
          </w:p>
          <w:p w14:paraId="3B3268C3" w14:textId="77777777" w:rsidR="005F79E1" w:rsidRDefault="00E819E7">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5F79E1" w14:paraId="5A90EC4B" w14:textId="77777777">
        <w:tc>
          <w:tcPr>
            <w:tcW w:w="1998" w:type="dxa"/>
          </w:tcPr>
          <w:p w14:paraId="7DD3C0C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F97B0EB" w14:textId="77777777" w:rsidR="005F79E1" w:rsidRDefault="00E819E7">
            <w:pPr>
              <w:pStyle w:val="BodyText"/>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w:t>
            </w:r>
            <w:r>
              <w:rPr>
                <w:rFonts w:asciiTheme="minorHAnsi" w:eastAsia="MS PMincho" w:hAnsiTheme="minorHAnsi" w:cstheme="minorHAnsi"/>
                <w:szCs w:val="20"/>
                <w:lang w:eastAsia="ja-JP"/>
              </w:rPr>
              <w:t>attern with increased frequency domain density</w:t>
            </w:r>
            <w:r>
              <w:rPr>
                <w:rFonts w:asciiTheme="minorHAnsi" w:eastAsiaTheme="minorEastAsia" w:hAnsiTheme="minorHAnsi" w:cstheme="minorHAnsi"/>
                <w:szCs w:val="20"/>
                <w:lang w:eastAsia="zh-CN"/>
              </w:rPr>
              <w:t xml:space="preserve"> is not supported.</w:t>
            </w:r>
          </w:p>
          <w:p w14:paraId="396AEF6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66E251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5F79E1" w14:paraId="0D842D24" w14:textId="77777777">
        <w:tc>
          <w:tcPr>
            <w:tcW w:w="1998" w:type="dxa"/>
          </w:tcPr>
          <w:p w14:paraId="04C5E16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64CB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5: With the same total RS power, Rel-15 DMRS Type 1 pattern and the new DMRS pattern that fully </w:t>
            </w:r>
            <w:r>
              <w:rPr>
                <w:rFonts w:asciiTheme="minorHAnsi" w:hAnsiTheme="minorHAnsi" w:cstheme="minorHAnsi"/>
                <w:bCs/>
                <w:lang w:eastAsia="zh-CN"/>
              </w:rPr>
              <w:t>occupied in frequency domain show comparable performance.</w:t>
            </w:r>
          </w:p>
          <w:p w14:paraId="53F1884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40561C1"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5F79E1" w14:paraId="388D204E" w14:textId="77777777">
        <w:tc>
          <w:tcPr>
            <w:tcW w:w="1998" w:type="dxa"/>
          </w:tcPr>
          <w:p w14:paraId="22C473A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6595A2A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w:t>
            </w:r>
            <w:r>
              <w:rPr>
                <w:rFonts w:asciiTheme="minorHAnsi" w:hAnsiTheme="minorHAnsi" w:cstheme="minorHAnsi"/>
                <w:szCs w:val="20"/>
                <w:lang w:eastAsia="zh-CN"/>
              </w:rPr>
              <w:t>or 480 and 960 kHz SCS, support a method for rank-1 transmission that enables the UE to assume that all the remaining orthogonal antenna ports within a CDM group are not associated with transmission of PDSCH to another UE. Further discuss whether or not an</w:t>
            </w:r>
            <w:r>
              <w:rPr>
                <w:rFonts w:asciiTheme="minorHAnsi" w:hAnsiTheme="minorHAnsi" w:cstheme="minorHAnsi"/>
                <w:szCs w:val="20"/>
                <w:lang w:eastAsia="zh-CN"/>
              </w:rPr>
              <w:t xml:space="preserve"> RRC parameter is needed to enable this.</w:t>
            </w:r>
          </w:p>
        </w:tc>
      </w:tr>
      <w:tr w:rsidR="005F79E1" w14:paraId="4E991E3E" w14:textId="77777777">
        <w:tc>
          <w:tcPr>
            <w:tcW w:w="1998" w:type="dxa"/>
          </w:tcPr>
          <w:p w14:paraId="191D290E"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0EBCB3F6" w14:textId="77777777" w:rsidR="005F79E1" w:rsidRDefault="00E819E7">
            <w:pPr>
              <w:pStyle w:val="Caption"/>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7850AED8" w14:textId="77777777" w:rsidR="005F79E1" w:rsidRDefault="00E819E7">
            <w:pPr>
              <w:pStyle w:val="Caption"/>
              <w:rPr>
                <w:rFonts w:asciiTheme="minorHAnsi" w:hAnsiTheme="minorHAnsi" w:cstheme="minorHAnsi"/>
                <w:b w:val="0"/>
                <w:iCs/>
              </w:rPr>
            </w:pPr>
            <w:bookmarkStart w:id="68" w:name="_Hlk61849589"/>
            <w:bookmarkEnd w:id="67"/>
            <w:r>
              <w:rPr>
                <w:rFonts w:asciiTheme="minorHAnsi" w:hAnsiTheme="minorHAnsi" w:cstheme="minorHAnsi"/>
                <w:b w:val="0"/>
                <w:iCs/>
              </w:rPr>
              <w:t>Observation 12</w:t>
            </w:r>
            <w:r>
              <w:rPr>
                <w:rFonts w:asciiTheme="minorHAnsi" w:hAnsiTheme="minorHAnsi" w:cstheme="minorHAnsi"/>
                <w:b w:val="0"/>
                <w:iCs/>
              </w:rPr>
              <w:t>: For rank-1, type-1 and new type (“comb-1”) w/o OCC-2 can achieve better BLER performance of PDSCH compared with the type-2 DMRS w/o OCC-2 with SCSs =480 and 960 kHz.</w:t>
            </w:r>
          </w:p>
          <w:p w14:paraId="4A508370" w14:textId="77777777" w:rsidR="005F79E1" w:rsidRDefault="00E819E7">
            <w:pPr>
              <w:pStyle w:val="Caption"/>
              <w:rPr>
                <w:rFonts w:asciiTheme="minorHAnsi" w:hAnsiTheme="minorHAnsi" w:cstheme="minorHAnsi"/>
                <w:b w:val="0"/>
                <w:iCs/>
              </w:rPr>
            </w:pPr>
            <w:bookmarkStart w:id="69" w:name="_Hlk61849605"/>
            <w:bookmarkEnd w:id="68"/>
            <w:r>
              <w:rPr>
                <w:rFonts w:asciiTheme="minorHAnsi" w:hAnsiTheme="minorHAnsi" w:cstheme="minorHAnsi"/>
                <w:b w:val="0"/>
                <w:iCs/>
              </w:rPr>
              <w:lastRenderedPageBreak/>
              <w:t>Observation 13: For rank-2, both type-1 and type-2 DMRS w/o OCC-2 outperfom other DMRS t</w:t>
            </w:r>
            <w:r>
              <w:rPr>
                <w:rFonts w:asciiTheme="minorHAnsi" w:hAnsiTheme="minorHAnsi" w:cstheme="minorHAnsi"/>
                <w:b w:val="0"/>
                <w:iCs/>
              </w:rPr>
              <w:t>ypes in BLER performance with SCSs=480 and 960 kHz.</w:t>
            </w:r>
          </w:p>
          <w:p w14:paraId="0DCF39FB" w14:textId="77777777" w:rsidR="005F79E1" w:rsidRDefault="00E819E7">
            <w:pPr>
              <w:pStyle w:val="Caption"/>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the most of the considered cases. </w:t>
            </w:r>
          </w:p>
          <w:p w14:paraId="61F000F0" w14:textId="77777777" w:rsidR="005F79E1" w:rsidRDefault="00E819E7">
            <w:pPr>
              <w:pStyle w:val="Caption"/>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w:t>
            </w:r>
            <w:r>
              <w:rPr>
                <w:rFonts w:asciiTheme="minorHAnsi" w:hAnsiTheme="minorHAnsi" w:cstheme="minorHAnsi"/>
                <w:b w:val="0"/>
                <w:iCs/>
              </w:rPr>
              <w:t>H/PUSCH to be optimized only up to rank-2 in Rel-17 for at higher carrier frequencies (&gt;52.6 GHz).</w:t>
            </w:r>
          </w:p>
          <w:p w14:paraId="4F60DE37" w14:textId="77777777" w:rsidR="005F79E1" w:rsidRDefault="00E819E7">
            <w:pPr>
              <w:pStyle w:val="Caption"/>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5239B474" w14:textId="77777777" w:rsidR="005F79E1" w:rsidRDefault="00E819E7">
            <w:pPr>
              <w:pStyle w:val="Caption"/>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w:t>
            </w:r>
            <w:r>
              <w:rPr>
                <w:rFonts w:asciiTheme="minorHAnsi" w:hAnsiTheme="minorHAnsi" w:cstheme="minorHAnsi"/>
                <w:b w:val="0"/>
                <w:iCs/>
              </w:rPr>
              <w:t>sage of new DMRS type leads to reduced achievable PUSCH/PDSCH throughput in comparison with type-1 DMRS w/o OCC.</w:t>
            </w:r>
          </w:p>
          <w:p w14:paraId="0ACCA321" w14:textId="77777777" w:rsidR="005F79E1" w:rsidRDefault="00E819E7">
            <w:pPr>
              <w:pStyle w:val="Caption"/>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679AEC6C" w14:textId="77777777" w:rsidR="005F79E1" w:rsidRDefault="00E819E7">
            <w:pPr>
              <w:pStyle w:val="Caption"/>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w:t>
            </w:r>
            <w:r>
              <w:rPr>
                <w:rFonts w:asciiTheme="minorHAnsi" w:hAnsiTheme="minorHAnsi" w:cstheme="minorHAnsi"/>
                <w:b w:val="0"/>
                <w:iCs/>
              </w:rPr>
              <w:t>tion 19: It is not feasible to introduce new DMRS type for PUSCH/PDSCH in Rel-17 for above 52.6 GHz.</w:t>
            </w:r>
            <w:bookmarkEnd w:id="74"/>
          </w:p>
          <w:p w14:paraId="3D6CD75B" w14:textId="77777777" w:rsidR="005F79E1" w:rsidRDefault="00E819E7">
            <w:pPr>
              <w:pStyle w:val="Caption"/>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138E9C06" w14:textId="77777777" w:rsidR="005F79E1" w:rsidRDefault="00E819E7">
            <w:pPr>
              <w:pStyle w:val="Caption"/>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w:t>
            </w:r>
            <w:r>
              <w:rPr>
                <w:rFonts w:asciiTheme="minorHAnsi" w:hAnsiTheme="minorHAnsi" w:cstheme="minorHAnsi"/>
                <w:b w:val="0"/>
                <w:iCs/>
              </w:rPr>
              <w:t>e rank 1 PDSCH DM-RS reception.</w:t>
            </w:r>
          </w:p>
          <w:p w14:paraId="61043D1D" w14:textId="77777777" w:rsidR="005F79E1" w:rsidRDefault="00E819E7">
            <w:pPr>
              <w:pStyle w:val="ListParagraph"/>
              <w:numPr>
                <w:ilvl w:val="0"/>
                <w:numId w:val="37"/>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7AA95E71" w14:textId="77777777" w:rsidR="005F79E1" w:rsidRDefault="00E819E7">
            <w:pPr>
              <w:pStyle w:val="ListParagraph"/>
              <w:numPr>
                <w:ilvl w:val="0"/>
                <w:numId w:val="37"/>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5F79E1" w14:paraId="5C5F3378" w14:textId="77777777">
        <w:tc>
          <w:tcPr>
            <w:tcW w:w="1998" w:type="dxa"/>
          </w:tcPr>
          <w:p w14:paraId="632A20D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623ABCA8" w14:textId="77777777" w:rsidR="005F79E1" w:rsidRDefault="00E819E7">
            <w:pPr>
              <w:rPr>
                <w:rFonts w:asciiTheme="minorHAnsi" w:hAnsiTheme="minorHAnsi" w:cstheme="minorHAnsi"/>
                <w:bCs/>
              </w:rPr>
            </w:pPr>
            <w:r>
              <w:rPr>
                <w:rFonts w:asciiTheme="minorHAnsi" w:hAnsiTheme="minorHAnsi" w:cstheme="minorHAnsi"/>
                <w:bCs/>
                <w:lang w:val="en-GB"/>
              </w:rPr>
              <w:t>Observation 9: For rank 1, with SCS 960kHz, for channels with larger DS, the main reason of performance degradation with the larger SCS is the loss of orthogonality, and the gain from increasing the frequency density of the DMRS tones is limited, i.e., the</w:t>
            </w:r>
            <w:r>
              <w:rPr>
                <w:rFonts w:asciiTheme="minorHAnsi" w:hAnsiTheme="minorHAnsi" w:cstheme="minorHAnsi"/>
                <w:bCs/>
                <w:lang w:val="en-GB"/>
              </w:rPr>
              <w:t xml:space="preserve"> performances of Config.1 with no CDMing and the new configuration with no CDMing are very close to each other. </w:t>
            </w:r>
          </w:p>
          <w:p w14:paraId="02647019" w14:textId="77777777" w:rsidR="005F79E1" w:rsidRDefault="00E819E7">
            <w:pPr>
              <w:rPr>
                <w:rFonts w:asciiTheme="minorHAnsi" w:hAnsiTheme="minorHAnsi" w:cstheme="minorHAnsi"/>
                <w:bCs/>
              </w:rPr>
            </w:pPr>
            <w:r>
              <w:rPr>
                <w:rFonts w:asciiTheme="minorHAnsi" w:hAnsiTheme="minorHAnsi" w:cstheme="minorHAnsi"/>
                <w:bCs/>
                <w:lang w:val="en-GB"/>
              </w:rPr>
              <w:t>Observation 10: For rank 1, with SCS 480kHz, even for channels with larger DS, the different DMRS patterns have very comparable performances, a</w:t>
            </w:r>
            <w:r>
              <w:rPr>
                <w:rFonts w:asciiTheme="minorHAnsi" w:hAnsiTheme="minorHAnsi" w:cstheme="minorHAnsi"/>
                <w:bCs/>
                <w:lang w:val="en-GB"/>
              </w:rPr>
              <w:t xml:space="preserve">nd the best performance is obtained Config.1 with no CDMing. </w:t>
            </w:r>
          </w:p>
          <w:p w14:paraId="622D143F" w14:textId="77777777" w:rsidR="005F79E1" w:rsidRDefault="00E819E7">
            <w:pPr>
              <w:rPr>
                <w:rFonts w:asciiTheme="minorHAnsi" w:hAnsiTheme="minorHAnsi" w:cstheme="minorHAnsi"/>
                <w:bCs/>
              </w:rPr>
            </w:pPr>
            <w:r>
              <w:rPr>
                <w:rFonts w:asciiTheme="minorHAnsi" w:hAnsiTheme="minorHAnsi" w:cstheme="minorHAnsi"/>
                <w:bCs/>
              </w:rPr>
              <w:t>Observation 11: For rank 2, with SCS 960kHz, with DS 20ns all DMRS patterns perform the same, while with DS 50ns, there is a significant performance loss when FD-OCC is ON, and the best performa</w:t>
            </w:r>
            <w:r>
              <w:rPr>
                <w:rFonts w:asciiTheme="minorHAnsi" w:hAnsiTheme="minorHAnsi" w:cstheme="minorHAnsi"/>
                <w:bCs/>
              </w:rPr>
              <w:t xml:space="preserve">nce is obtained with config type 1 with ports from different CDM groups. </w:t>
            </w:r>
          </w:p>
          <w:p w14:paraId="766E9252" w14:textId="77777777" w:rsidR="005F79E1" w:rsidRDefault="00E819E7">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0AF0580B" w14:textId="77777777" w:rsidR="005F79E1" w:rsidRDefault="00E819E7">
            <w:pPr>
              <w:rPr>
                <w:rFonts w:asciiTheme="minorHAnsi" w:hAnsiTheme="minorHAnsi" w:cstheme="minorHAnsi"/>
                <w:bCs/>
              </w:rPr>
            </w:pPr>
            <w:bookmarkStart w:id="79" w:name="p5"/>
            <w:r>
              <w:rPr>
                <w:rFonts w:asciiTheme="minorHAnsi" w:hAnsiTheme="minorHAnsi" w:cstheme="minorHAnsi"/>
                <w:bCs/>
              </w:rPr>
              <w:t xml:space="preserve">Proposal 5: Do not introduce a new pattern with DMRS tones sent over every RE, for the higher </w:t>
            </w:r>
            <w:r>
              <w:rPr>
                <w:rFonts w:asciiTheme="minorHAnsi" w:hAnsiTheme="minorHAnsi" w:cstheme="minorHAnsi"/>
                <w:bCs/>
              </w:rPr>
              <w:t>band.</w:t>
            </w:r>
          </w:p>
          <w:bookmarkEnd w:id="79"/>
          <w:p w14:paraId="416E4209" w14:textId="77777777" w:rsidR="005F79E1" w:rsidRDefault="00E819E7">
            <w:pPr>
              <w:pStyle w:val="Caption"/>
              <w:rPr>
                <w:rFonts w:asciiTheme="minorHAnsi" w:hAnsiTheme="minorHAnsi" w:cstheme="minorHAnsi"/>
                <w:b w:val="0"/>
              </w:rPr>
            </w:pPr>
            <w:r>
              <w:rPr>
                <w:rFonts w:asciiTheme="minorHAnsi" w:hAnsiTheme="minorHAnsi" w:cstheme="minorHAnsi"/>
                <w:b w:val="0"/>
              </w:rPr>
              <w:t>Proposal 6: For DMRS enhancement for high SCSs, while communicating over channels with large DS and using high MCS, for rank 1, a single port should be used from one CDM group and the remaining ports from the same group should not be assigned to othe</w:t>
            </w:r>
            <w:r>
              <w:rPr>
                <w:rFonts w:asciiTheme="minorHAnsi" w:hAnsiTheme="minorHAnsi" w:cstheme="minorHAnsi"/>
                <w:b w:val="0"/>
              </w:rPr>
              <w:t xml:space="preserve">r UEs. </w:t>
            </w:r>
          </w:p>
          <w:p w14:paraId="3DE83B45" w14:textId="77777777" w:rsidR="005F79E1" w:rsidRDefault="00E819E7">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1136A468" w14:textId="77777777" w:rsidR="005F79E1" w:rsidRDefault="00E819E7">
            <w:pPr>
              <w:pStyle w:val="ListParagraph"/>
              <w:numPr>
                <w:ilvl w:val="0"/>
                <w:numId w:val="38"/>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84DD131" w14:textId="77777777" w:rsidR="005F79E1" w:rsidRDefault="00E819E7">
            <w:pPr>
              <w:pStyle w:val="ListParagraph"/>
              <w:numPr>
                <w:ilvl w:val="0"/>
                <w:numId w:val="38"/>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w:t>
            </w:r>
            <w:r>
              <w:rPr>
                <w:rFonts w:asciiTheme="minorHAnsi" w:hAnsiTheme="minorHAnsi" w:cstheme="minorHAnsi"/>
                <w:bCs/>
                <w:sz w:val="20"/>
                <w:szCs w:val="20"/>
              </w:rPr>
              <w:t>d entries</w:t>
            </w:r>
          </w:p>
        </w:tc>
      </w:tr>
      <w:tr w:rsidR="005F79E1" w14:paraId="0BC67F60" w14:textId="77777777">
        <w:tc>
          <w:tcPr>
            <w:tcW w:w="1998" w:type="dxa"/>
          </w:tcPr>
          <w:p w14:paraId="4B46675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66F88D1D"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84A7710" w14:textId="77777777" w:rsidR="005F79E1" w:rsidRDefault="00E819E7">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5F79E1" w14:paraId="0AACA24A" w14:textId="77777777">
        <w:tc>
          <w:tcPr>
            <w:tcW w:w="1998" w:type="dxa"/>
          </w:tcPr>
          <w:p w14:paraId="59114231"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0625341C" w14:textId="77777777" w:rsidR="005F79E1" w:rsidRDefault="00E819E7">
            <w:pPr>
              <w:spacing w:before="240" w:after="0"/>
              <w:rPr>
                <w:rFonts w:asciiTheme="minorHAnsi" w:hAnsiTheme="minorHAnsi" w:cstheme="minorHAnsi"/>
              </w:rPr>
            </w:pPr>
            <w:r>
              <w:rPr>
                <w:rFonts w:asciiTheme="minorHAnsi" w:hAnsiTheme="minorHAnsi" w:cstheme="minorHAnsi"/>
              </w:rPr>
              <w:t>Proposal 15:</w:t>
            </w:r>
          </w:p>
          <w:p w14:paraId="5C4CD5A2" w14:textId="77777777" w:rsidR="005F79E1" w:rsidRDefault="00E819E7">
            <w:pPr>
              <w:numPr>
                <w:ilvl w:val="0"/>
                <w:numId w:val="39"/>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 xml:space="preserve">For DMRS </w:t>
            </w:r>
            <w:r>
              <w:rPr>
                <w:rFonts w:asciiTheme="minorHAnsi" w:hAnsiTheme="minorHAnsi" w:cstheme="minorHAnsi"/>
                <w:iCs/>
              </w:rPr>
              <w:t>enhancement in NR extension up to 71 GHz support either indication to UE that CDM groups, signaled in scheduling DCI, do not contain potential co-scheduled DMRS ports (aka DMRS without OCC de-spreading) or full-density DMRS (without any OCC de-spreading re</w:t>
            </w:r>
            <w:r>
              <w:rPr>
                <w:rFonts w:asciiTheme="minorHAnsi" w:hAnsiTheme="minorHAnsi" w:cstheme="minorHAnsi"/>
                <w:iCs/>
              </w:rPr>
              <w:t>strictions).</w:t>
            </w:r>
          </w:p>
        </w:tc>
      </w:tr>
      <w:tr w:rsidR="005F79E1" w14:paraId="1D5926E0" w14:textId="77777777">
        <w:tc>
          <w:tcPr>
            <w:tcW w:w="1998" w:type="dxa"/>
          </w:tcPr>
          <w:p w14:paraId="1BDA9CB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2CBAFC49" w14:textId="77777777" w:rsidR="005F79E1" w:rsidRDefault="00E819E7">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1C6D5443" w14:textId="77777777" w:rsidR="005F79E1" w:rsidRDefault="00E819E7">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w:t>
            </w:r>
            <w:r>
              <w:rPr>
                <w:rFonts w:asciiTheme="minorHAnsi" w:hAnsiTheme="minorHAnsi" w:cstheme="minorHAnsi"/>
                <w:iCs/>
              </w:rPr>
              <w:t xml:space="preserve">h large SCSs in low coherence BW channels, </w:t>
            </w:r>
          </w:p>
          <w:p w14:paraId="29465CB7"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0B5FB22C"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714305B8"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This should be applicable to DMRS </w:t>
            </w:r>
            <w:r>
              <w:rPr>
                <w:rFonts w:asciiTheme="minorHAnsi" w:hAnsiTheme="minorHAnsi" w:cstheme="minorHAnsi"/>
                <w:iCs/>
                <w:sz w:val="20"/>
                <w:szCs w:val="20"/>
              </w:rPr>
              <w:t>type-1 and DMRS type-2.</w:t>
            </w:r>
          </w:p>
          <w:p w14:paraId="333F457A" w14:textId="77777777" w:rsidR="005F79E1" w:rsidRDefault="00E819E7">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5F79E1" w14:paraId="0C52A807" w14:textId="77777777">
        <w:tc>
          <w:tcPr>
            <w:tcW w:w="1998" w:type="dxa"/>
          </w:tcPr>
          <w:p w14:paraId="003512C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F1E2700"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w:t>
            </w:r>
            <w:r>
              <w:rPr>
                <w:rFonts w:asciiTheme="minorHAnsi" w:hAnsiTheme="minorHAnsi" w:cstheme="minorHAnsi"/>
                <w:bCs/>
                <w:lang w:eastAsia="zh-CN"/>
              </w:rPr>
              <w:t xml:space="preserve"> SCS, for Type1 and/or Type 2 DMRS  </w:t>
            </w:r>
          </w:p>
          <w:p w14:paraId="12CAE227" w14:textId="77777777" w:rsidR="005F79E1" w:rsidRDefault="00E819E7">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5A04C082" w14:textId="77777777" w:rsidR="005F79E1" w:rsidRDefault="005F79E1">
      <w:pPr>
        <w:rPr>
          <w:lang w:val="en-GB" w:eastAsia="zh-CN"/>
        </w:rPr>
      </w:pPr>
    </w:p>
    <w:p w14:paraId="035A0E75" w14:textId="77777777" w:rsidR="005F79E1" w:rsidRDefault="005F79E1">
      <w:pPr>
        <w:rPr>
          <w:lang w:val="en-GB" w:eastAsia="zh-CN"/>
        </w:rPr>
      </w:pPr>
    </w:p>
    <w:p w14:paraId="30E9524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2065B58" w14:textId="77777777" w:rsidR="005F79E1" w:rsidRDefault="00E819E7">
      <w:pPr>
        <w:pStyle w:val="Heading3"/>
        <w:numPr>
          <w:ilvl w:val="2"/>
          <w:numId w:val="41"/>
        </w:numPr>
        <w:rPr>
          <w:lang w:eastAsia="zh-CN"/>
        </w:rPr>
      </w:pPr>
      <w:r>
        <w:rPr>
          <w:lang w:eastAsia="zh-CN"/>
        </w:rPr>
        <w:t xml:space="preserve">Summary on DMRS </w:t>
      </w:r>
    </w:p>
    <w:p w14:paraId="48EAE183" w14:textId="77777777" w:rsidR="005F79E1" w:rsidRDefault="00E819E7">
      <w:pPr>
        <w:pStyle w:val="Heading4"/>
        <w:numPr>
          <w:ilvl w:val="3"/>
          <w:numId w:val="41"/>
        </w:numPr>
      </w:pPr>
      <w:r>
        <w:t>FD density</w:t>
      </w:r>
    </w:p>
    <w:p w14:paraId="75DA2E50" w14:textId="77777777" w:rsidR="005F79E1" w:rsidRDefault="00E819E7">
      <w:r>
        <w:t xml:space="preserve">The following was agreed in </w:t>
      </w:r>
      <w:r>
        <w:t>RAN1#104-e meeting.</w:t>
      </w:r>
    </w:p>
    <w:p w14:paraId="4E2FAE18"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636B274"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4B68B68D"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B3011B9"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 xml:space="preserve">Further study on whether and </w:t>
      </w:r>
      <w:r>
        <w:rPr>
          <w:rFonts w:ascii="Times New Roman" w:hAnsi="Times New Roman"/>
          <w:sz w:val="20"/>
          <w:szCs w:val="20"/>
        </w:rPr>
        <w:t>how to restrict DMRS port configuration (e.g., the number of DMRS ports) as in FR2 for NR operation in 52.6 to 71 GHz with 480 kHz and/or 960 kHz SCS</w:t>
      </w:r>
    </w:p>
    <w:p w14:paraId="4E249928" w14:textId="77777777" w:rsidR="005F79E1" w:rsidRDefault="005F79E1"/>
    <w:p w14:paraId="6D148126" w14:textId="77777777" w:rsidR="005F79E1" w:rsidRDefault="00E819E7">
      <w:r>
        <w:t>On the need of DMRS enhancement for 480 and 960 kHz SCS, the following contributions submitted to this me</w:t>
      </w:r>
      <w:r>
        <w:t>eting evaluated and compared BLER performance using the existing comb DMRS pattern against some new DMRS patterns.</w:t>
      </w:r>
    </w:p>
    <w:p w14:paraId="46AB850B" w14:textId="77777777" w:rsidR="005F79E1" w:rsidRDefault="00E819E7">
      <w:r>
        <w:t xml:space="preserve">[3, vivo] compared performance of Rel-15 Type-1 DMRS and DMRS on every RE for high MCS with different DS. It is observed that ‘DMRS on every </w:t>
      </w:r>
      <w:r>
        <w:t>RE with FD-OCC’ has better performance than ‘Type-1 with FD-OCC’. It also observed that ‘Type-1 no FD-OCC’ still supports data multiplexing in DMRS symbols, while ‘DMRS on every RE’ cannot support that.</w:t>
      </w:r>
    </w:p>
    <w:p w14:paraId="3D1BC2C0" w14:textId="77777777" w:rsidR="005F79E1" w:rsidRDefault="00E819E7">
      <w:r>
        <w:t>[5, InterDigital] compared BLER and throughput perfor</w:t>
      </w:r>
      <w:r>
        <w:t>mances of Rank 1 and Rank 2 for 480 and 960 kHz SCS. It observed performance gain of an enhanced DMRS pattern with increased density for low SNR UEs. It proposed to support new DMRS pattern and dynamic switching of existing and new patterns.</w:t>
      </w:r>
    </w:p>
    <w:p w14:paraId="6D0B0BBA" w14:textId="77777777" w:rsidR="005F79E1" w:rsidRDefault="00E819E7">
      <w:r>
        <w:lastRenderedPageBreak/>
        <w:t>[7, Lenovo] ev</w:t>
      </w:r>
      <w:r>
        <w:t>aluated BLER performance of DMRS mapped to each RE in frequency domain and showed about 1 dB gain for 960 kHz SCS compared to existing type-1 DMRS. It also proposed to reduce number of DM-RS ports as the performance gain of high rank MIMO channels is expec</w:t>
      </w:r>
      <w:r>
        <w:t xml:space="preserve">ted to be limited in this FR. </w:t>
      </w:r>
    </w:p>
    <w:p w14:paraId="5BCDBF74" w14:textId="77777777" w:rsidR="005F79E1" w:rsidRDefault="00E819E7">
      <w:r>
        <w:t>[10, ZTE] observed that with the same total RS power, Rel-15 DMRS Type 1 pattern and the new DMRS pattern that fully occupied in frequency domain show comparable performance.</w:t>
      </w:r>
    </w:p>
    <w:p w14:paraId="7F3699BB" w14:textId="77777777" w:rsidR="005F79E1" w:rsidRDefault="00E819E7">
      <w:r>
        <w:t>[15, Nokia] compared BLER performance of rank-1 an</w:t>
      </w:r>
      <w:r>
        <w:t>d rank-2 PDSCH for different DMRS configuration options w/ and w/o OCC-2 (i.e. Rel-15 type-1, Rel-15 type-2 and new type (“comb-1”) ) without any phase noise impairments for 480 and 960 kHz SCS. It is observed that new type DMRS (i.e. comb-1 or increased f</w:t>
      </w:r>
      <w:r>
        <w:t>requency density) does not outperform Type-1 w/o OCC-2.</w:t>
      </w:r>
    </w:p>
    <w:p w14:paraId="6CB49DE8" w14:textId="77777777" w:rsidR="005F79E1" w:rsidRDefault="00E819E7">
      <w:r>
        <w:t xml:space="preserve">[18, Qualcomm] compared PDSCH performance of a new DMRS pattern featured by high frequency density (i.e., every RE) and 2-FD-OCC across adjacent REs with existing type-1 and type-2 DMRS patterns with </w:t>
      </w:r>
      <w:r>
        <w:t>480 and 960kHz SCS. It is observed that the gain from increasing the frequency density of the DMRS tones is limited (e.g., &lt; 0.2 dB when CDM is off for MCS22).</w:t>
      </w:r>
    </w:p>
    <w:p w14:paraId="681ABA99" w14:textId="77777777" w:rsidR="005F79E1" w:rsidRDefault="00E819E7">
      <w:pPr>
        <w:rPr>
          <w:lang w:val="en-GB" w:eastAsia="zh-CN"/>
        </w:rPr>
      </w:pPr>
      <w:r>
        <w:t xml:space="preserve">[21, Intel] evaluated </w:t>
      </w:r>
      <w:r>
        <w:rPr>
          <w:lang w:val="en-GB" w:eastAsia="zh-CN"/>
        </w:rPr>
        <w:t>PDSCH performance with and without frequency domain OCC being enabled as w</w:t>
      </w:r>
      <w:r>
        <w:rPr>
          <w:lang w:val="en-GB" w:eastAsia="zh-CN"/>
        </w:rPr>
        <w:t>ell as full density DMRS. For higher order modulation such as 64QAM (MCS 22), it observed the performance gain for both without FD-OCC and full density DMRS. It then proposed to support either FD-OCC off or full density DMRS.</w:t>
      </w:r>
    </w:p>
    <w:p w14:paraId="64758062" w14:textId="77777777" w:rsidR="005F79E1" w:rsidRDefault="00E819E7">
      <w:r>
        <w:t>[22, Apple] compared the perfo</w:t>
      </w:r>
      <w:r>
        <w:t>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w:t>
      </w:r>
      <w:r>
        <w:t>should not be adopted.</w:t>
      </w:r>
    </w:p>
    <w:p w14:paraId="0ACB12A9" w14:textId="77777777" w:rsidR="005F79E1" w:rsidRDefault="00E819E7">
      <w:r>
        <w:t xml:space="preserve">[24, NTT DOCOMO] have evaluated PDSCH BLERs with 480 and 960 kHz SCS </w:t>
      </w:r>
      <w:r>
        <w:rPr>
          <w:lang w:eastAsia="zh-CN"/>
        </w:rPr>
        <w:t>for different DMRS patterns with 2-port configuration, i.e., Rel-15 DMRS type 1 with comb and non-comb (i.e., FD-OCC) based 2-port configuration, Rel-15 DMRS type 2</w:t>
      </w:r>
      <w:r>
        <w:rPr>
          <w:lang w:eastAsia="zh-CN"/>
        </w:rPr>
        <w:t xml:space="preserve"> with comb and non-comb (i.e., FD-OCC) based 2-port configuration, and 2-port DMRS with DMRS on every RE in the symbol containing DMRS</w:t>
      </w:r>
      <w:r>
        <w:t xml:space="preserve">. It observed performance gain of full-density DMRS. </w:t>
      </w:r>
    </w:p>
    <w:p w14:paraId="2B9795D1" w14:textId="77777777" w:rsidR="005F79E1" w:rsidRDefault="00E819E7">
      <w:r>
        <w:t>In addition to BLER performance, other aspects of block DMRS includi</w:t>
      </w:r>
      <w:r>
        <w:t>ng the possibility for multiplexing of it with any other type of signal/RS/channel into same OFDM symbol, extra overhead and computational complexity of channel estimation are discussed in [15, Nokia].</w:t>
      </w:r>
    </w:p>
    <w:p w14:paraId="715B442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w:t>
      </w:r>
      <w:r>
        <w:rPr>
          <w:rFonts w:ascii="Times New Roman" w:hAnsi="Times New Roman"/>
          <w:szCs w:val="20"/>
          <w:lang w:eastAsia="zh-CN"/>
        </w:rPr>
        <w:t xml:space="preserve"> increased DMRS frequency density are summarized below.</w:t>
      </w:r>
    </w:p>
    <w:p w14:paraId="55523BBF"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4ECAF5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5B35B3FB" w14:textId="77777777" w:rsidR="005F79E1" w:rsidRDefault="005F79E1">
      <w:pPr>
        <w:pStyle w:val="BodyText"/>
        <w:spacing w:after="0"/>
        <w:rPr>
          <w:rFonts w:ascii="Times New Roman" w:hAnsi="Times New Roman"/>
          <w:szCs w:val="20"/>
          <w:lang w:eastAsia="zh-CN"/>
        </w:rPr>
      </w:pPr>
    </w:p>
    <w:p w14:paraId="3646812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increased DMRS frequency </w:t>
      </w:r>
      <w:r>
        <w:rPr>
          <w:rFonts w:ascii="Times New Roman" w:hAnsi="Times New Roman"/>
          <w:szCs w:val="20"/>
          <w:lang w:eastAsia="zh-CN"/>
        </w:rPr>
        <w:t>density are summarized below.</w:t>
      </w:r>
    </w:p>
    <w:p w14:paraId="49D6386B"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3A3F4CF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29798A3C" w14:textId="77777777" w:rsidR="005F79E1" w:rsidRDefault="005F79E1">
      <w:pPr>
        <w:pStyle w:val="BodyText"/>
        <w:spacing w:after="0"/>
        <w:rPr>
          <w:rFonts w:asciiTheme="minorHAnsi" w:hAnsiTheme="minorHAnsi" w:cstheme="minorHAnsi"/>
          <w:szCs w:val="20"/>
          <w:lang w:eastAsia="zh-CN"/>
        </w:rPr>
      </w:pPr>
    </w:p>
    <w:p w14:paraId="36B8F11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00602A1" w14:textId="77777777" w:rsidR="005F79E1" w:rsidRDefault="00E819E7">
      <w:pPr>
        <w:pStyle w:val="BodyText"/>
        <w:spacing w:after="0"/>
        <w:rPr>
          <w:rFonts w:asciiTheme="minorHAnsi" w:hAnsiTheme="minorHAnsi" w:cstheme="minorHAnsi"/>
        </w:rPr>
      </w:pPr>
      <w:r>
        <w:rPr>
          <w:rFonts w:asciiTheme="minorHAnsi" w:hAnsiTheme="minorHAnsi" w:cstheme="minorHAnsi"/>
        </w:rPr>
        <w:t>It has been three meetings for companies to consider, evalu</w:t>
      </w:r>
      <w:r>
        <w:rPr>
          <w:rFonts w:asciiTheme="minorHAnsi" w:hAnsiTheme="minorHAnsi" w:cstheme="minorHAnsi"/>
        </w:rPr>
        <w:t xml:space="preserve">ate and debate on the increased DMRS frequency density. Although more evaluation results are submitted, there has not been a shift in company positions to form a clear majority to support it. </w:t>
      </w:r>
    </w:p>
    <w:p w14:paraId="319FBD5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w:t>
      </w:r>
      <w:r>
        <w:rPr>
          <w:rFonts w:asciiTheme="minorHAnsi" w:hAnsiTheme="minorHAnsi" w:cstheme="minorHAnsi"/>
        </w:rPr>
        <w:t>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t>
      </w:r>
      <w:r>
        <w:rPr>
          <w:rFonts w:asciiTheme="minorHAnsi" w:hAnsiTheme="minorHAnsi" w:cstheme="minorHAnsi"/>
          <w:szCs w:val="20"/>
          <w:lang w:eastAsia="zh-CN"/>
        </w:rPr>
        <w:t xml:space="preserve">with increased density (full RE).  </w:t>
      </w:r>
    </w:p>
    <w:p w14:paraId="582EBCBE" w14:textId="77777777" w:rsidR="005F79E1" w:rsidRDefault="005F79E1">
      <w:pPr>
        <w:pStyle w:val="BodyText"/>
        <w:spacing w:after="0"/>
        <w:rPr>
          <w:rFonts w:ascii="Times New Roman" w:hAnsi="Times New Roman"/>
          <w:szCs w:val="20"/>
          <w:lang w:eastAsia="zh-CN"/>
        </w:rPr>
      </w:pPr>
    </w:p>
    <w:p w14:paraId="140BA995" w14:textId="77777777" w:rsidR="005F79E1" w:rsidRDefault="00E819E7">
      <w:pPr>
        <w:pStyle w:val="Heading5"/>
      </w:pPr>
      <w:r>
        <w:t xml:space="preserve">Discussion point 4-1: </w:t>
      </w:r>
    </w:p>
    <w:p w14:paraId="1E756377" w14:textId="77777777" w:rsidR="005F79E1" w:rsidRDefault="005F79E1">
      <w:pPr>
        <w:pStyle w:val="BodyText"/>
        <w:spacing w:after="0"/>
        <w:rPr>
          <w:rFonts w:ascii="Times New Roman" w:hAnsi="Times New Roman"/>
          <w:szCs w:val="20"/>
          <w:lang w:eastAsia="zh-CN"/>
        </w:rPr>
      </w:pPr>
    </w:p>
    <w:p w14:paraId="187597C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7D1DB35F" w14:textId="77777777">
        <w:trPr>
          <w:trHeight w:val="224"/>
        </w:trPr>
        <w:tc>
          <w:tcPr>
            <w:tcW w:w="1871" w:type="dxa"/>
            <w:shd w:val="clear" w:color="auto" w:fill="FFE599" w:themeFill="accent4" w:themeFillTint="66"/>
          </w:tcPr>
          <w:p w14:paraId="724BCAE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B439E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DF5B8F5" w14:textId="77777777">
        <w:trPr>
          <w:trHeight w:val="339"/>
        </w:trPr>
        <w:tc>
          <w:tcPr>
            <w:tcW w:w="1871" w:type="dxa"/>
          </w:tcPr>
          <w:p w14:paraId="777731A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2B8D47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increased DMRS frequency </w:t>
            </w:r>
            <w:r>
              <w:rPr>
                <w:rFonts w:ascii="Times New Roman" w:hAnsi="Times New Roman"/>
                <w:szCs w:val="20"/>
                <w:lang w:eastAsia="zh-CN"/>
              </w:rPr>
              <w:t>density and/or FD-OCC are essential for the channel estimation performance with higher SCS. Therefore, at least one of these enhancements should be supported. If we can agree to support FD-OCC off, then we are ok with this proposed conclusion.</w:t>
            </w:r>
          </w:p>
          <w:p w14:paraId="77BBE2B9" w14:textId="77777777" w:rsidR="005F79E1" w:rsidRDefault="005F79E1">
            <w:pPr>
              <w:pStyle w:val="BodyText"/>
              <w:spacing w:before="0" w:after="0" w:line="240" w:lineRule="auto"/>
              <w:rPr>
                <w:rFonts w:ascii="Times New Roman" w:hAnsi="Times New Roman"/>
                <w:szCs w:val="20"/>
                <w:lang w:eastAsia="zh-CN"/>
              </w:rPr>
            </w:pPr>
          </w:p>
        </w:tc>
      </w:tr>
      <w:tr w:rsidR="005F79E1" w14:paraId="550480BA" w14:textId="77777777">
        <w:trPr>
          <w:trHeight w:val="339"/>
        </w:trPr>
        <w:tc>
          <w:tcPr>
            <w:tcW w:w="1871" w:type="dxa"/>
          </w:tcPr>
          <w:p w14:paraId="56C582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230CBB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szCs w:val="20"/>
                <w:lang w:eastAsia="zh-CN"/>
              </w:rPr>
              <w:t xml:space="preserve">e do not support introducing new pattern with full RE density as it does not provide a significant performance gain compared with legacy pattern with FD-OCC OFF </w:t>
            </w:r>
          </w:p>
        </w:tc>
      </w:tr>
      <w:tr w:rsidR="005F79E1" w14:paraId="5562DDC9" w14:textId="77777777">
        <w:trPr>
          <w:trHeight w:val="339"/>
        </w:trPr>
        <w:tc>
          <w:tcPr>
            <w:tcW w:w="1871" w:type="dxa"/>
          </w:tcPr>
          <w:p w14:paraId="28CB379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2145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with the moderator’s comment that if no consensus can be reached by end </w:t>
            </w:r>
            <w:r>
              <w:rPr>
                <w:rFonts w:ascii="Times New Roman" w:hAnsi="Times New Roman"/>
                <w:szCs w:val="20"/>
                <w:lang w:eastAsia="zh-CN"/>
              </w:rPr>
              <w:t>of this meeting, then this discussion should be closed.</w:t>
            </w:r>
          </w:p>
          <w:p w14:paraId="728437F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5F79E1" w14:paraId="3BEBEFCB" w14:textId="77777777">
        <w:trPr>
          <w:trHeight w:val="339"/>
        </w:trPr>
        <w:tc>
          <w:tcPr>
            <w:tcW w:w="1871" w:type="dxa"/>
          </w:tcPr>
          <w:p w14:paraId="4CE33B9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470F17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5F79E1" w14:paraId="4E178989" w14:textId="77777777">
        <w:trPr>
          <w:trHeight w:val="339"/>
        </w:trPr>
        <w:tc>
          <w:tcPr>
            <w:tcW w:w="1871" w:type="dxa"/>
          </w:tcPr>
          <w:p w14:paraId="655B13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215EC4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5F79E1" w14:paraId="70163CB2" w14:textId="77777777">
        <w:trPr>
          <w:trHeight w:val="339"/>
        </w:trPr>
        <w:tc>
          <w:tcPr>
            <w:tcW w:w="1871" w:type="dxa"/>
          </w:tcPr>
          <w:p w14:paraId="780429E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87A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57C82375" w14:textId="77777777">
        <w:trPr>
          <w:trHeight w:val="339"/>
        </w:trPr>
        <w:tc>
          <w:tcPr>
            <w:tcW w:w="1871" w:type="dxa"/>
          </w:tcPr>
          <w:p w14:paraId="202365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8F2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 and do n</w:t>
            </w:r>
            <w:r>
              <w:rPr>
                <w:rFonts w:ascii="Times New Roman" w:hAnsi="Times New Roman"/>
                <w:szCs w:val="20"/>
                <w:lang w:eastAsia="zh-CN"/>
              </w:rPr>
              <w:t>ot support increased density for DMRS.</w:t>
            </w:r>
          </w:p>
        </w:tc>
      </w:tr>
      <w:tr w:rsidR="005F79E1" w14:paraId="6CD95AAF" w14:textId="77777777">
        <w:trPr>
          <w:trHeight w:val="339"/>
        </w:trPr>
        <w:tc>
          <w:tcPr>
            <w:tcW w:w="1871" w:type="dxa"/>
          </w:tcPr>
          <w:p w14:paraId="340516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2485B0A"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DMRS pattern with increased frequency domain density show better performance. We would see it important feature in this FR, even though its gain is </w:t>
            </w:r>
            <w:r>
              <w:rPr>
                <w:rFonts w:ascii="Times New Roman" w:eastAsia="MS PMincho" w:hAnsi="Times New Roman"/>
                <w:szCs w:val="20"/>
                <w:lang w:eastAsia="zh-CN"/>
              </w:rPr>
              <w:t>argued as “small”, as UEs in severe environment in terms of SNR is assumed. In addition, we assume limited number of layers could be available in higher FR, which implies less data multiplexing is possible in practice. So we still prefer to have this funct</w:t>
            </w:r>
            <w:r>
              <w:rPr>
                <w:rFonts w:ascii="Times New Roman" w:eastAsia="MS PMincho" w:hAnsi="Times New Roman"/>
                <w:szCs w:val="20"/>
                <w:lang w:eastAsia="zh-CN"/>
              </w:rPr>
              <w:t>ionality.</w:t>
            </w:r>
          </w:p>
        </w:tc>
      </w:tr>
      <w:tr w:rsidR="005F79E1" w14:paraId="38F1E866" w14:textId="77777777">
        <w:trPr>
          <w:trHeight w:val="339"/>
        </w:trPr>
        <w:tc>
          <w:tcPr>
            <w:tcW w:w="1871" w:type="dxa"/>
          </w:tcPr>
          <w:p w14:paraId="6978D36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53CD25"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bl>
    <w:p w14:paraId="336D505F" w14:textId="77777777" w:rsidR="005F79E1" w:rsidRDefault="005F79E1"/>
    <w:p w14:paraId="03B112A6" w14:textId="77777777" w:rsidR="005F79E1" w:rsidRDefault="00E819E7">
      <w:pPr>
        <w:pStyle w:val="Heading4"/>
        <w:numPr>
          <w:ilvl w:val="3"/>
          <w:numId w:val="41"/>
        </w:numPr>
      </w:pPr>
      <w:r>
        <w:t>FD OCC (high priority)</w:t>
      </w:r>
    </w:p>
    <w:p w14:paraId="3B251E61" w14:textId="77777777" w:rsidR="005F79E1" w:rsidRDefault="00E819E7">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1A0B524C" w14:textId="77777777" w:rsidR="005F79E1" w:rsidRDefault="00E819E7">
      <w:pPr>
        <w:pStyle w:val="BodyText"/>
        <w:rPr>
          <w:rFonts w:ascii="Times New Roman" w:hAnsi="Times New Roman"/>
          <w:lang w:eastAsia="ja-JP"/>
        </w:rPr>
      </w:pPr>
      <w:r>
        <w:rPr>
          <w:rFonts w:ascii="Times New Roman" w:hAnsi="Times New Roman"/>
          <w:lang w:eastAsia="ja-JP"/>
        </w:rPr>
        <w:t xml:space="preserve">Further study on </w:t>
      </w:r>
      <w:r>
        <w:rPr>
          <w:rFonts w:ascii="Times New Roman" w:hAnsi="Times New Roman"/>
          <w:lang w:eastAsia="ja-JP"/>
        </w:rPr>
        <w:t>at least the following aspects of potential DMRS enhancement with respect to FD-OCC:</w:t>
      </w:r>
    </w:p>
    <w:p w14:paraId="3F60E608" w14:textId="77777777" w:rsidR="005F79E1" w:rsidRDefault="00E819E7">
      <w:pPr>
        <w:pStyle w:val="BodyText"/>
        <w:numPr>
          <w:ilvl w:val="0"/>
          <w:numId w:val="42"/>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03659222"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AA3D1EE"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w:t>
      </w:r>
      <w:r>
        <w:rPr>
          <w:rFonts w:ascii="Times New Roman" w:hAnsi="Times New Roman"/>
          <w:lang w:eastAsia="ja-JP"/>
        </w:rPr>
        <w:t xml:space="preserve"> to indicate that FD-OCC is not applied to DMRS port</w:t>
      </w:r>
    </w:p>
    <w:p w14:paraId="29B97E6A"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C337203" w14:textId="77777777" w:rsidR="005F79E1" w:rsidRDefault="005F79E1"/>
    <w:p w14:paraId="6CA9BE32" w14:textId="77777777" w:rsidR="005F79E1" w:rsidRDefault="00E819E7">
      <w:r>
        <w:t>The following contributions studied and evaluated performance with respect to FD-OCC.</w:t>
      </w:r>
    </w:p>
    <w:p w14:paraId="46F26D97" w14:textId="77777777" w:rsidR="005F79E1" w:rsidRDefault="00E819E7">
      <w:r>
        <w:t>[3, vivo] compared PDSCH BLER performance o</w:t>
      </w:r>
      <w:r>
        <w:t xml:space="preserve">f type-1 DMRS with and without FD-OCC for 480KHz and 960 KHz SCS with 64QAM, while the phase noise is compensated with CPE only approach. It observed some gain of both type-1 and type-2 DMRS without OCC for high MCS especially at large delay spread (e.g., </w:t>
      </w:r>
      <w:r>
        <w:t>TDL-A DS &gt;= 20 ns).</w:t>
      </w:r>
    </w:p>
    <w:p w14:paraId="5D630335" w14:textId="77777777" w:rsidR="005F79E1" w:rsidRDefault="00E819E7">
      <w:r>
        <w:t>[7, Lenovo] argued that for NR operation beyond 52.6 GHz, the performance gain of high rank is limited. Therefore, it proposed to support FD-OCC off for this FR, at least with high SCS values of 480kHz and 960kHz and consequently reduce</w:t>
      </w:r>
      <w:r>
        <w:t xml:space="preserve"> the number of orthogonal ports. </w:t>
      </w:r>
    </w:p>
    <w:p w14:paraId="3A7F01CA" w14:textId="77777777" w:rsidR="005F79E1" w:rsidRDefault="00E819E7">
      <w:r>
        <w:lastRenderedPageBreak/>
        <w:t>[13, Ericsson] proposed to support FD-OCC off for rank-1 UE and argued that such a method is most beneficial for Type-1 DMRS, since this DMRS type is well-suited for the 52.6 – 71 GHz band due to it's low PAPR/CM propertie</w:t>
      </w:r>
      <w:r>
        <w:t>s, and the fact that large DMRS port-multiplexing capacity is not needed.</w:t>
      </w:r>
    </w:p>
    <w:p w14:paraId="35746DB0" w14:textId="77777777" w:rsidR="005F79E1" w:rsidRDefault="00E819E7">
      <w:pPr>
        <w:rPr>
          <w:lang w:val="en-GB"/>
        </w:rPr>
      </w:pPr>
      <w:r>
        <w:t xml:space="preserve">[15, Nokia] compared BLER performance of rank-1 and rank-2 PDSCH for different DMRS configuration options w/ and w/o OCC-2 (i.e. Rel-15 type-1, Rel-15 type-2 and new type (“comb-1”) </w:t>
      </w:r>
      <w:r>
        <w:t>) without any phase noise impairments. It is observed that Type-1 w/o OCC-2 outperforms other DMRS configurations. It proposed to support either UE assumes no MU-pairing is applied when scheduled with 1 DM-RS port or introduce new antenna port mapping of r</w:t>
      </w:r>
      <w:r>
        <w:t>ank 1 scheduling and no MU-pairing.</w:t>
      </w:r>
    </w:p>
    <w:p w14:paraId="4EA0C178" w14:textId="77777777" w:rsidR="005F79E1" w:rsidRDefault="00E819E7">
      <w:r>
        <w:t xml:space="preserve">[18, Qualcomm] compared PDSCH performance of a new DMRS pattern featured by high frequency density (i.e., every RE) and 2-FD-OCC across adjacent REs with existing type-1 and type-2 DMRS patterns with 480 and 960kHz SCS. </w:t>
      </w:r>
      <w:r>
        <w:t>It is observed that for channels with larger DS, the main reason of performance degradation with the larger SCS is the loss of orthogonality. It showed performance gain without CDM for MCS22/26.</w:t>
      </w:r>
    </w:p>
    <w:p w14:paraId="082AEBD8" w14:textId="77777777" w:rsidR="005F79E1" w:rsidRDefault="00E819E7">
      <w:pPr>
        <w:rPr>
          <w:lang w:val="en-GB" w:eastAsia="zh-CN"/>
        </w:rPr>
      </w:pPr>
      <w:r>
        <w:t xml:space="preserve">[21, Intel] evaluated </w:t>
      </w:r>
      <w:r>
        <w:rPr>
          <w:lang w:val="en-GB" w:eastAsia="zh-CN"/>
        </w:rPr>
        <w:t>PDSCH performance with and without freq</w:t>
      </w:r>
      <w:r>
        <w:rPr>
          <w:lang w:val="en-GB" w:eastAsia="zh-CN"/>
        </w:rPr>
        <w:t>uency domain OCC being enabled for DMRS. For higher order modulation such as 64QAM (MCS 22), it observed the performance drop when OCC is enabled.</w:t>
      </w:r>
    </w:p>
    <w:p w14:paraId="71A66960" w14:textId="77777777" w:rsidR="005F79E1" w:rsidRDefault="00E819E7">
      <w:r>
        <w:t>[22, Apple] evaluated PDSCH performance of type-1 DMRS with and without FD-OCC for 960 kHz SCS. It observed t</w:t>
      </w:r>
      <w:r>
        <w:t>hat at high frequency selectivity (low coherence bandwidth for large delay spread) there is a benefit in turning off the FD-OCC. It also observed that the FD-OCC adaptation can be used by a UE with DMRS type-2 without any increase in signaling/complexity e</w:t>
      </w:r>
      <w:r>
        <w:t>specially if explicit signaling is used and as such should be applicable for DMRS type-2.</w:t>
      </w:r>
    </w:p>
    <w:p w14:paraId="182572A7" w14:textId="77777777" w:rsidR="005F79E1" w:rsidRDefault="00E819E7">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 xml:space="preserve">for different DMRS patterns with 2-port configuration, i.e., Rel-15 DMRS type 1 with comb and </w:t>
      </w:r>
      <w:r>
        <w:rPr>
          <w:rFonts w:asciiTheme="minorHAnsi" w:hAnsiTheme="minorHAnsi" w:cstheme="minorHAnsi"/>
          <w:lang w:eastAsia="zh-CN"/>
        </w:rPr>
        <w:t>non-comb (i.e., FD-OCC) based 2-port configuration, Rel-15 DMRS type 2 with comb and non-comb (i.e., FD-OCC) based 2-port configuration, and 2-port DMRS with DMRS on every RE in the symbol containing DMRS</w:t>
      </w:r>
      <w:r>
        <w:rPr>
          <w:rFonts w:asciiTheme="minorHAnsi" w:hAnsiTheme="minorHAnsi" w:cstheme="minorHAnsi"/>
        </w:rPr>
        <w:t>. It observed performance gain when FD-OCC is off fo</w:t>
      </w:r>
      <w:r>
        <w:rPr>
          <w:rFonts w:asciiTheme="minorHAnsi" w:hAnsiTheme="minorHAnsi" w:cstheme="minorHAnsi"/>
        </w:rPr>
        <w:t xml:space="preserve">r both type 1 and type 2 DMRS. </w:t>
      </w:r>
    </w:p>
    <w:p w14:paraId="6FAC1DF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3907BBB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8B953E3" w14:textId="77777777" w:rsidR="005F79E1" w:rsidRDefault="005F79E1">
      <w:pPr>
        <w:pStyle w:val="BodyText"/>
        <w:spacing w:after="0"/>
        <w:rPr>
          <w:rFonts w:asciiTheme="minorHAnsi" w:hAnsiTheme="minorHAnsi" w:cstheme="minorHAnsi"/>
          <w:szCs w:val="20"/>
          <w:lang w:eastAsia="zh-CN"/>
        </w:rPr>
      </w:pPr>
    </w:p>
    <w:p w14:paraId="78D427B1"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Companies’ view to support FD-OCC off are </w:t>
      </w:r>
      <w:r>
        <w:rPr>
          <w:rFonts w:asciiTheme="minorHAnsi" w:hAnsiTheme="minorHAnsi" w:cstheme="minorHAnsi"/>
          <w:szCs w:val="20"/>
          <w:lang w:eastAsia="zh-CN"/>
        </w:rPr>
        <w:t>summarized below.</w:t>
      </w:r>
    </w:p>
    <w:p w14:paraId="7E03B7CB" w14:textId="77777777" w:rsidR="005F79E1" w:rsidRDefault="00E819E7">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AEE8BE" w14:textId="77777777" w:rsidR="005F79E1" w:rsidRDefault="00E819E7">
      <w:pPr>
        <w:pStyle w:val="BodyText"/>
        <w:spacing w:after="0"/>
        <w:rPr>
          <w:rFonts w:eastAsia="MS Mincho"/>
          <w:color w:val="000000"/>
          <w:lang w:eastAsia="ja-JP"/>
        </w:rPr>
      </w:pPr>
      <w:r>
        <w:rPr>
          <w:rFonts w:eastAsia="MS Mincho"/>
          <w:color w:val="000000"/>
          <w:lang w:eastAsia="ja-JP"/>
        </w:rPr>
        <w:t xml:space="preserve">No: </w:t>
      </w:r>
    </w:p>
    <w:p w14:paraId="2423C6EC" w14:textId="77777777" w:rsidR="005F79E1" w:rsidRDefault="005F79E1">
      <w:pPr>
        <w:pStyle w:val="BodyText"/>
        <w:spacing w:after="0"/>
        <w:rPr>
          <w:rFonts w:ascii="Times New Roman" w:hAnsi="Times New Roman"/>
          <w:szCs w:val="20"/>
          <w:lang w:eastAsia="zh-CN"/>
        </w:rPr>
      </w:pPr>
    </w:p>
    <w:p w14:paraId="0B9315F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24BF64F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Type-1 </w:t>
      </w:r>
      <w:r>
        <w:rPr>
          <w:rFonts w:ascii="Times New Roman" w:hAnsi="Times New Roman"/>
          <w:szCs w:val="20"/>
          <w:lang w:eastAsia="zh-CN"/>
        </w:rPr>
        <w:t xml:space="preserve">only: [8, Samsung], </w:t>
      </w:r>
      <w:r>
        <w:t xml:space="preserve">[13, Ericsson], </w:t>
      </w:r>
    </w:p>
    <w:p w14:paraId="5D918B08" w14:textId="77777777" w:rsidR="005F79E1" w:rsidRDefault="00E819E7">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338FA54C" w14:textId="77777777" w:rsidR="005F79E1" w:rsidRDefault="005F79E1">
      <w:pPr>
        <w:pStyle w:val="BodyText"/>
        <w:spacing w:after="0"/>
        <w:rPr>
          <w:rFonts w:eastAsia="MS Mincho"/>
          <w:color w:val="000000"/>
          <w:lang w:eastAsia="ja-JP"/>
        </w:rPr>
      </w:pPr>
    </w:p>
    <w:p w14:paraId="28C523F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2E015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RRC: [8, Samsung]</w:t>
      </w:r>
    </w:p>
    <w:p w14:paraId="043C037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DCI (e.g., use the reserved states in the </w:t>
      </w:r>
      <w:r>
        <w:rPr>
          <w:rFonts w:ascii="Times New Roman" w:hAnsi="Times New Roman"/>
          <w:szCs w:val="20"/>
          <w:lang w:eastAsia="zh-CN"/>
        </w:rPr>
        <w:t>"Antenna port(s)" field): [9, CATT]</w:t>
      </w:r>
    </w:p>
    <w:p w14:paraId="0D5E1F7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EE9B7EC" w14:textId="77777777" w:rsidR="005F79E1" w:rsidRDefault="005F79E1">
      <w:pPr>
        <w:pStyle w:val="BodyText"/>
        <w:spacing w:after="0"/>
        <w:rPr>
          <w:rFonts w:ascii="Times New Roman" w:hAnsi="Times New Roman"/>
          <w:szCs w:val="20"/>
          <w:lang w:eastAsia="zh-CN"/>
        </w:rPr>
      </w:pPr>
    </w:p>
    <w:p w14:paraId="1741D29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337EC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2365A859" w14:textId="77777777" w:rsidR="005F79E1" w:rsidRDefault="005F79E1">
      <w:pPr>
        <w:pStyle w:val="BodyText"/>
        <w:spacing w:after="0"/>
        <w:rPr>
          <w:rFonts w:ascii="Times New Roman" w:hAnsi="Times New Roman"/>
          <w:szCs w:val="20"/>
          <w:lang w:eastAsia="zh-CN"/>
        </w:rPr>
      </w:pPr>
    </w:p>
    <w:p w14:paraId="0DF82AD6" w14:textId="77777777" w:rsidR="005F79E1" w:rsidRDefault="00E819E7">
      <w:pPr>
        <w:pStyle w:val="Heading5"/>
      </w:pPr>
      <w:r>
        <w:t xml:space="preserve">Proposal 4-2.Alt1: </w:t>
      </w:r>
    </w:p>
    <w:p w14:paraId="049018AE"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w:t>
      </w:r>
      <w:r>
        <w:rPr>
          <w:rFonts w:ascii="Times New Roman" w:hAnsi="Times New Roman"/>
          <w:sz w:val="20"/>
          <w:szCs w:val="20"/>
        </w:rPr>
        <w:t>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270F82E2"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191CF05F" w14:textId="77777777" w:rsidR="005F79E1" w:rsidRDefault="00E819E7">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lastRenderedPageBreak/>
        <w:t>FFS details on whether and how to indic</w:t>
      </w:r>
      <w:r>
        <w:rPr>
          <w:rFonts w:ascii="Times New Roman" w:eastAsia="MS PMincho" w:hAnsi="Times New Roman"/>
          <w:sz w:val="20"/>
          <w:szCs w:val="20"/>
          <w:lang w:eastAsia="ja-JP"/>
        </w:rPr>
        <w:t>ate that FD-OCC is not applied to DMRS port</w:t>
      </w:r>
    </w:p>
    <w:p w14:paraId="063E1EF1" w14:textId="77777777" w:rsidR="005F79E1" w:rsidRDefault="005F79E1">
      <w:pPr>
        <w:pStyle w:val="BodyText"/>
        <w:spacing w:after="0"/>
        <w:rPr>
          <w:rFonts w:ascii="Times New Roman" w:hAnsi="Times New Roman"/>
          <w:szCs w:val="20"/>
          <w:lang w:eastAsia="zh-CN"/>
        </w:rPr>
      </w:pPr>
    </w:p>
    <w:p w14:paraId="1835C065" w14:textId="77777777" w:rsidR="005F79E1" w:rsidRDefault="00E819E7">
      <w:pPr>
        <w:pStyle w:val="Heading5"/>
      </w:pPr>
      <w:r>
        <w:t xml:space="preserve">Proposal 4-2.Alt2: </w:t>
      </w:r>
    </w:p>
    <w:p w14:paraId="6122A90C"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w:t>
      </w:r>
      <w:r>
        <w:rPr>
          <w:rFonts w:ascii="Times New Roman" w:eastAsia="MS PMincho" w:hAnsi="Times New Roman"/>
          <w:sz w:val="20"/>
          <w:szCs w:val="20"/>
          <w:lang w:eastAsia="ja-JP"/>
        </w:rPr>
        <w:t>tenna port(s) field in DCI scheduling the rank 1 PDSCH</w:t>
      </w:r>
      <w:r>
        <w:rPr>
          <w:rFonts w:ascii="Times New Roman" w:hAnsi="Times New Roman"/>
          <w:sz w:val="20"/>
          <w:szCs w:val="20"/>
        </w:rPr>
        <w:t>.</w:t>
      </w:r>
    </w:p>
    <w:p w14:paraId="09BC20B5"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13F7016" w14:textId="77777777" w:rsidR="005F79E1" w:rsidRDefault="005F79E1">
      <w:pPr>
        <w:pStyle w:val="BodyText"/>
        <w:spacing w:after="0"/>
        <w:rPr>
          <w:rFonts w:ascii="Times New Roman" w:hAnsi="Times New Roman"/>
          <w:szCs w:val="20"/>
          <w:lang w:eastAsia="zh-CN"/>
        </w:rPr>
      </w:pPr>
    </w:p>
    <w:p w14:paraId="49BBB589" w14:textId="77777777" w:rsidR="005F79E1" w:rsidRDefault="00E819E7">
      <w:pPr>
        <w:pStyle w:val="Heading5"/>
      </w:pPr>
      <w:r>
        <w:t xml:space="preserve">Proposal 4-2.Alt3: </w:t>
      </w:r>
    </w:p>
    <w:p w14:paraId="413035CA"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w:t>
      </w:r>
      <w:r>
        <w:rPr>
          <w:rFonts w:ascii="Times New Roman" w:eastAsia="MS PMincho" w:hAnsi="Times New Roman"/>
          <w:sz w:val="20"/>
          <w:szCs w:val="20"/>
          <w:lang w:eastAsia="ja-JP"/>
        </w:rPr>
        <w:t xml:space="preserve"> that FD-OCC is not applied to the DMRS port(s) indicated by antenna port(s) field in DCI scheduling the rank 1 PDSCH</w:t>
      </w:r>
      <w:r>
        <w:rPr>
          <w:rFonts w:ascii="Times New Roman" w:hAnsi="Times New Roman"/>
          <w:sz w:val="20"/>
          <w:szCs w:val="20"/>
        </w:rPr>
        <w:t>.</w:t>
      </w:r>
    </w:p>
    <w:p w14:paraId="718C6B3C"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2FAC95E" w14:textId="77777777" w:rsidR="005F79E1" w:rsidRDefault="005F79E1">
      <w:pPr>
        <w:pStyle w:val="BodyText"/>
        <w:spacing w:after="0"/>
        <w:rPr>
          <w:rFonts w:ascii="Times New Roman" w:hAnsi="Times New Roman"/>
          <w:szCs w:val="20"/>
          <w:lang w:eastAsia="zh-CN"/>
        </w:rPr>
      </w:pPr>
    </w:p>
    <w:p w14:paraId="5A0BFCA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8BDA13A" w14:textId="77777777">
        <w:trPr>
          <w:trHeight w:val="224"/>
        </w:trPr>
        <w:tc>
          <w:tcPr>
            <w:tcW w:w="1871" w:type="dxa"/>
            <w:shd w:val="clear" w:color="auto" w:fill="FFE599" w:themeFill="accent4" w:themeFillTint="66"/>
          </w:tcPr>
          <w:p w14:paraId="18E792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7E1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9443F51" w14:textId="77777777">
        <w:trPr>
          <w:trHeight w:val="339"/>
        </w:trPr>
        <w:tc>
          <w:tcPr>
            <w:tcW w:w="1871" w:type="dxa"/>
          </w:tcPr>
          <w:p w14:paraId="6DDEEBE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0C37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1BC114B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5F79E1" w14:paraId="15449D93" w14:textId="77777777">
        <w:trPr>
          <w:trHeight w:val="339"/>
        </w:trPr>
        <w:tc>
          <w:tcPr>
            <w:tcW w:w="1871" w:type="dxa"/>
          </w:tcPr>
          <w:p w14:paraId="2A3DDE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9DA4B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much progress with Alt 1 compared with the last agreement</w:t>
            </w:r>
            <w:r>
              <w:rPr>
                <w:rFonts w:ascii="Times New Roman" w:hAnsi="Times New Roman"/>
                <w:szCs w:val="20"/>
                <w:lang w:eastAsia="zh-CN"/>
              </w:rPr>
              <w:t xml:space="preserve">.  </w:t>
            </w:r>
          </w:p>
          <w:p w14:paraId="14C4643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4D46194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will limit the flexibility of scheduling by losing multiplexing opportunities specially with low MCS where FD-OCC does not cause a significant performance</w:t>
            </w:r>
            <w:r>
              <w:rPr>
                <w:rFonts w:ascii="Times New Roman" w:hAnsi="Times New Roman"/>
                <w:szCs w:val="20"/>
                <w:lang w:eastAsia="zh-CN"/>
              </w:rPr>
              <w:t xml:space="preserve"> loss  </w:t>
            </w:r>
          </w:p>
        </w:tc>
      </w:tr>
      <w:tr w:rsidR="005F79E1" w14:paraId="281E665F" w14:textId="77777777">
        <w:trPr>
          <w:trHeight w:val="339"/>
        </w:trPr>
        <w:tc>
          <w:tcPr>
            <w:tcW w:w="1871" w:type="dxa"/>
          </w:tcPr>
          <w:p w14:paraId="045DCFA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3AC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5F79E1" w14:paraId="6EA8909D" w14:textId="77777777">
        <w:trPr>
          <w:trHeight w:val="339"/>
        </w:trPr>
        <w:tc>
          <w:tcPr>
            <w:tcW w:w="1871" w:type="dxa"/>
          </w:tcPr>
          <w:p w14:paraId="314A06D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FF4D55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5F79E1" w14:paraId="01C404F4" w14:textId="77777777">
        <w:trPr>
          <w:trHeight w:val="339"/>
        </w:trPr>
        <w:tc>
          <w:tcPr>
            <w:tcW w:w="1871" w:type="dxa"/>
          </w:tcPr>
          <w:p w14:paraId="53C0D1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7339AB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Wording update below to address comments to DMRS </w:t>
            </w:r>
            <w:r>
              <w:rPr>
                <w:rFonts w:ascii="Times New Roman" w:hAnsi="Times New Roman"/>
                <w:szCs w:val="20"/>
                <w:lang w:eastAsia="zh-CN"/>
              </w:rPr>
              <w:t>type-2.</w:t>
            </w:r>
          </w:p>
        </w:tc>
      </w:tr>
    </w:tbl>
    <w:p w14:paraId="57FEB245" w14:textId="77777777" w:rsidR="005F79E1" w:rsidRDefault="005F79E1"/>
    <w:p w14:paraId="6109F2A9" w14:textId="77777777" w:rsidR="005F79E1" w:rsidRDefault="00E819E7">
      <w:pPr>
        <w:pStyle w:val="Heading5"/>
      </w:pPr>
      <w:r>
        <w:t xml:space="preserve">Proposal 4-2a.Alt1: </w:t>
      </w:r>
    </w:p>
    <w:p w14:paraId="55AF15F5"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38EA4CAB"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w:t>
      </w:r>
      <w:r>
        <w:rPr>
          <w:rFonts w:ascii="Times New Roman" w:hAnsi="Times New Roman"/>
          <w:sz w:val="20"/>
          <w:szCs w:val="20"/>
        </w:rPr>
        <w:t>e-2</w:t>
      </w:r>
    </w:p>
    <w:p w14:paraId="0F8C0ED8" w14:textId="77777777" w:rsidR="005F79E1" w:rsidRDefault="00E819E7">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B223C54" w14:textId="77777777" w:rsidR="005F79E1" w:rsidRDefault="005F79E1">
      <w:pPr>
        <w:pStyle w:val="BodyText"/>
        <w:spacing w:after="0"/>
        <w:rPr>
          <w:rFonts w:ascii="Times New Roman" w:hAnsi="Times New Roman"/>
          <w:szCs w:val="20"/>
          <w:lang w:eastAsia="zh-CN"/>
        </w:rPr>
      </w:pPr>
    </w:p>
    <w:p w14:paraId="3B711D69" w14:textId="77777777" w:rsidR="005F79E1" w:rsidRDefault="00E819E7">
      <w:pPr>
        <w:pStyle w:val="Heading5"/>
      </w:pPr>
      <w:r>
        <w:t xml:space="preserve">Proposal 4-2a.Alt2: </w:t>
      </w:r>
    </w:p>
    <w:p w14:paraId="7D821623"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 xml:space="preserve">with DMRS type-1, support a RRC configuration which </w:t>
      </w:r>
      <w:r>
        <w:rPr>
          <w:rFonts w:ascii="Times New Roman" w:eastAsia="MS PMincho" w:hAnsi="Times New Roman"/>
          <w:sz w:val="20"/>
          <w:szCs w:val="20"/>
          <w:lang w:eastAsia="ja-JP"/>
        </w:rPr>
        <w:t>indicates FD-OCC is not applied to an DMRS port indicated by antenna port(s) field in DCI scheduling the rank 1 PDSCH</w:t>
      </w:r>
      <w:r>
        <w:rPr>
          <w:rFonts w:ascii="Times New Roman" w:hAnsi="Times New Roman"/>
          <w:sz w:val="20"/>
          <w:szCs w:val="20"/>
        </w:rPr>
        <w:t>.</w:t>
      </w:r>
    </w:p>
    <w:p w14:paraId="02984A7C" w14:textId="77777777" w:rsidR="005F79E1" w:rsidRDefault="00E819E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76E1DA3"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673BE99" w14:textId="77777777" w:rsidR="005F79E1" w:rsidRDefault="005F79E1">
      <w:pPr>
        <w:pStyle w:val="BodyText"/>
        <w:spacing w:after="0"/>
        <w:rPr>
          <w:rFonts w:ascii="Times New Roman" w:hAnsi="Times New Roman"/>
          <w:szCs w:val="20"/>
          <w:lang w:eastAsia="zh-CN"/>
        </w:rPr>
      </w:pPr>
    </w:p>
    <w:p w14:paraId="6163CFE4" w14:textId="77777777" w:rsidR="005F79E1" w:rsidRDefault="00E819E7">
      <w:pPr>
        <w:pStyle w:val="Heading5"/>
      </w:pPr>
      <w:r>
        <w:t xml:space="preserve">Proposal 4-2a.Alt3: </w:t>
      </w:r>
    </w:p>
    <w:p w14:paraId="4D2B55A3"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 xml:space="preserve">For NR operation in FR2-2 with 480 kHz and/or 960 </w:t>
      </w:r>
      <w:r>
        <w:rPr>
          <w:rFonts w:ascii="Times New Roman" w:hAnsi="Times New Roman"/>
          <w:sz w:val="20"/>
          <w:szCs w:val="20"/>
        </w:rPr>
        <w:t>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2813911" w14:textId="77777777" w:rsidR="005F79E1" w:rsidRDefault="00E819E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w:t>
      </w:r>
      <w:r>
        <w:rPr>
          <w:rFonts w:ascii="Times New Roman" w:hAnsi="Times New Roman"/>
          <w:color w:val="FF0000"/>
          <w:sz w:val="20"/>
          <w:szCs w:val="20"/>
        </w:rPr>
        <w:t>ype-2</w:t>
      </w:r>
    </w:p>
    <w:p w14:paraId="0276F568"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lastRenderedPageBreak/>
        <w:t>FFS which reserved state(s) in antenna port(s) field</w:t>
      </w:r>
    </w:p>
    <w:p w14:paraId="28B13B0C" w14:textId="77777777" w:rsidR="005F79E1" w:rsidRDefault="005F79E1">
      <w:pPr>
        <w:pStyle w:val="BodyText"/>
        <w:spacing w:after="0"/>
        <w:rPr>
          <w:rFonts w:ascii="Times New Roman" w:hAnsi="Times New Roman"/>
          <w:szCs w:val="20"/>
          <w:lang w:eastAsia="zh-CN"/>
        </w:rPr>
      </w:pPr>
    </w:p>
    <w:p w14:paraId="323311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4418B11C" w14:textId="77777777">
        <w:trPr>
          <w:trHeight w:val="224"/>
        </w:trPr>
        <w:tc>
          <w:tcPr>
            <w:tcW w:w="1871" w:type="dxa"/>
            <w:shd w:val="clear" w:color="auto" w:fill="FFE599" w:themeFill="accent4" w:themeFillTint="66"/>
          </w:tcPr>
          <w:p w14:paraId="6C42B3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FC1E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699BFB5" w14:textId="77777777">
        <w:trPr>
          <w:trHeight w:val="339"/>
        </w:trPr>
        <w:tc>
          <w:tcPr>
            <w:tcW w:w="1871" w:type="dxa"/>
          </w:tcPr>
          <w:p w14:paraId="024F4C5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30CF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5F79E1" w14:paraId="6168AFA0" w14:textId="77777777">
        <w:trPr>
          <w:trHeight w:val="339"/>
        </w:trPr>
        <w:tc>
          <w:tcPr>
            <w:tcW w:w="1871" w:type="dxa"/>
          </w:tcPr>
          <w:p w14:paraId="335C75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D107A1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“w_f(k’)={+1,+1}”, but we don’t think that’s the intention of the proposal. The observation of the benefit comes from the assumption</w:t>
            </w:r>
            <w:r>
              <w:rPr>
                <w:rFonts w:ascii="Times New Roman" w:hAnsi="Times New Roman"/>
                <w:szCs w:val="20"/>
                <w:lang w:eastAsia="zh-CN"/>
              </w:rPr>
              <w:t xml:space="preserve"> that no other UE is using port(s) associated with FD-OCC different from the FD-OCC applied to the target UE. So, in our understanding, we are aiming to support similar UE behavior as in Rel-15/16, i.e., “the UE may assume that all the remaining orthogonal</w:t>
            </w:r>
            <w:r>
              <w:rPr>
                <w:rFonts w:ascii="Times New Roman" w:hAnsi="Times New Roman"/>
                <w:szCs w:val="20"/>
                <w:lang w:eastAsia="zh-CN"/>
              </w:rPr>
              <w:t xml:space="preserve"> antenna ports are not associated with the PDSCH to another UE”, wherein the orthogonal antenna ports are restricted to using different FD-OCC only in this context. If this is the intention of the proposal, we hope the wording can be clarified, and better </w:t>
            </w:r>
            <w:r>
              <w:rPr>
                <w:rFonts w:ascii="Times New Roman" w:hAnsi="Times New Roman"/>
                <w:szCs w:val="20"/>
                <w:lang w:eastAsia="zh-CN"/>
              </w:rPr>
              <w:t xml:space="preserve">to use the spec language to avoid confusion. For example, adding a sub-bullet for all the alternatives: </w:t>
            </w:r>
          </w:p>
          <w:p w14:paraId="7C286206" w14:textId="77777777" w:rsidR="005F79E1" w:rsidRDefault="00E819E7">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“FD-OCC is not applied” refers to the UE may assume that a set of remaining orthogonal antenna ports are not associated with the PDSCH to another UE, w</w:t>
            </w:r>
            <w:r>
              <w:rPr>
                <w:rFonts w:ascii="Times New Roman" w:hAnsi="Times New Roman"/>
                <w:szCs w:val="20"/>
                <w:lang w:eastAsia="zh-CN"/>
              </w:rPr>
              <w:t xml:space="preserve">herein the set of remaining orthogonal antenna ports have the same RE mapping and different FD-OCC. </w:t>
            </w:r>
          </w:p>
          <w:p w14:paraId="34457DB0" w14:textId="77777777" w:rsidR="005F79E1" w:rsidRDefault="005F79E1">
            <w:pPr>
              <w:pStyle w:val="BodyText"/>
              <w:spacing w:before="0" w:after="0" w:line="240" w:lineRule="auto"/>
              <w:rPr>
                <w:rFonts w:ascii="Times New Roman" w:hAnsi="Times New Roman"/>
                <w:szCs w:val="20"/>
                <w:lang w:eastAsia="zh-CN"/>
              </w:rPr>
            </w:pPr>
          </w:p>
          <w:p w14:paraId="68F386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5F79E1" w14:paraId="25727037" w14:textId="77777777">
        <w:trPr>
          <w:trHeight w:val="339"/>
        </w:trPr>
        <w:tc>
          <w:tcPr>
            <w:tcW w:w="1871" w:type="dxa"/>
          </w:tcPr>
          <w:p w14:paraId="082670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5A793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a</w:t>
            </w:r>
            <w:r>
              <w:rPr>
                <w:rFonts w:ascii="Times New Roman" w:hAnsi="Times New Roman"/>
                <w:szCs w:val="20"/>
                <w:lang w:eastAsia="zh-CN"/>
              </w:rPr>
              <w:t>nd prefer Alt-3 since it aligns with the current method in the spec for for rank-2.</w:t>
            </w:r>
          </w:p>
          <w:p w14:paraId="48D73678" w14:textId="77777777" w:rsidR="005F79E1" w:rsidRDefault="005F79E1">
            <w:pPr>
              <w:pStyle w:val="BodyText"/>
              <w:spacing w:before="0" w:after="0" w:line="240" w:lineRule="auto"/>
              <w:rPr>
                <w:rFonts w:ascii="Times New Roman" w:hAnsi="Times New Roman"/>
                <w:szCs w:val="20"/>
                <w:lang w:eastAsia="zh-CN"/>
              </w:rPr>
            </w:pPr>
          </w:p>
          <w:p w14:paraId="03516F2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Similar to Samsung, we think that some updated language could be used to align with existing language in 38.214 Section 5.1.6.2. For example, the wording for all </w:t>
            </w:r>
            <w:r>
              <w:rPr>
                <w:rFonts w:ascii="Times New Roman" w:hAnsi="Times New Roman"/>
                <w:szCs w:val="20"/>
                <w:lang w:eastAsia="zh-CN"/>
              </w:rPr>
              <w:t>alternatives could be like this:</w:t>
            </w:r>
          </w:p>
          <w:p w14:paraId="6622625E" w14:textId="77777777" w:rsidR="005F79E1" w:rsidRDefault="005F79E1">
            <w:pPr>
              <w:pStyle w:val="BodyText"/>
              <w:spacing w:before="0" w:after="0" w:line="240" w:lineRule="auto"/>
              <w:rPr>
                <w:rFonts w:ascii="Times New Roman" w:hAnsi="Times New Roman"/>
                <w:szCs w:val="20"/>
                <w:lang w:eastAsia="zh-CN"/>
              </w:rPr>
            </w:pPr>
          </w:p>
          <w:p w14:paraId="50248E43" w14:textId="77777777" w:rsidR="005F79E1" w:rsidRDefault="00E819E7">
            <w:pPr>
              <w:pStyle w:val="BodyText"/>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5F79E1" w14:paraId="2621E388" w14:textId="77777777">
        <w:trPr>
          <w:trHeight w:val="339"/>
        </w:trPr>
        <w:tc>
          <w:tcPr>
            <w:tcW w:w="1871" w:type="dxa"/>
          </w:tcPr>
          <w:p w14:paraId="3247B996"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4A76D89"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5F79E1" w14:paraId="07648246" w14:textId="77777777">
        <w:trPr>
          <w:trHeight w:val="339"/>
        </w:trPr>
        <w:tc>
          <w:tcPr>
            <w:tcW w:w="1871" w:type="dxa"/>
          </w:tcPr>
          <w:p w14:paraId="7D22AC2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34170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bl>
    <w:p w14:paraId="35E66E47" w14:textId="77777777" w:rsidR="005F79E1" w:rsidRDefault="005F79E1"/>
    <w:p w14:paraId="64217222" w14:textId="77777777" w:rsidR="005F79E1" w:rsidRDefault="00E819E7">
      <w:pPr>
        <w:pStyle w:val="Heading4"/>
        <w:numPr>
          <w:ilvl w:val="3"/>
          <w:numId w:val="41"/>
        </w:numPr>
      </w:pPr>
      <w:r>
        <w:t>DM</w:t>
      </w:r>
      <w:r>
        <w:t>RS for multi-PDSCH/PUSCH scheduling</w:t>
      </w:r>
    </w:p>
    <w:p w14:paraId="7224621B" w14:textId="77777777" w:rsidR="005F79E1" w:rsidRDefault="00E819E7">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w:t>
      </w:r>
      <w:r>
        <w:rPr>
          <w:color w:val="000000" w:themeColor="text1"/>
          <w:lang w:eastAsia="zh-CN"/>
        </w:rPr>
        <w:t xml:space="preserve">ots). It observed about 0.2dB~0.6dB gain of the bundling DMRS pattern. [1, Huawei] then proposed that DMRS mapped on symbol l0 to symbol l0+S*L-1 within the first PDSCH slot for the multi-slot scheduling, when only front-loaded DMRS is configured, where L </w:t>
      </w:r>
      <w:r>
        <w:rPr>
          <w:color w:val="000000" w:themeColor="text1"/>
          <w:lang w:eastAsia="zh-CN"/>
        </w:rPr>
        <w:t>is the length and l0 the starting symbol of legacy front-loaded DMRS.</w:t>
      </w:r>
    </w:p>
    <w:p w14:paraId="78D4AB41" w14:textId="77777777" w:rsidR="005F79E1" w:rsidRDefault="00E819E7">
      <w:r>
        <w:t>[9, CATT] argued that given the channel estimation filter at the UE is usually optimized with fixed filter length based on current DMRS pattern, DMRS bundling will increase the UE implem</w:t>
      </w:r>
      <w:r>
        <w:t>entation complexity since the enhancement depends on the receiver algorithm in UE implementation. With that, it proposed not to support potential DMRS enhancement for multi-PDSCH/PUSCH scheduling.</w:t>
      </w:r>
    </w:p>
    <w:p w14:paraId="11BAC9C9" w14:textId="77777777" w:rsidR="005F79E1" w:rsidRDefault="00E819E7">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w:t>
      </w:r>
      <w:r>
        <w:rPr>
          <w:rFonts w:eastAsiaTheme="minorEastAsia"/>
          <w:lang w:eastAsia="zh-CN"/>
        </w:rPr>
        <w:t>erformance.</w:t>
      </w:r>
    </w:p>
    <w:p w14:paraId="45DBF085" w14:textId="77777777" w:rsidR="005F79E1" w:rsidRDefault="00E819E7">
      <w:pPr>
        <w:rPr>
          <w:lang w:val="en-GB"/>
        </w:rPr>
      </w:pPr>
      <w:r>
        <w:rPr>
          <w:lang w:val="en-GB"/>
        </w:rPr>
        <w:lastRenderedPageBreak/>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w:t>
      </w:r>
      <w:r>
        <w:rPr>
          <w:lang w:val="en-GB"/>
        </w:rPr>
        <w:t xml:space="preserve"> unless any critical performance degradation is identified.</w:t>
      </w:r>
    </w:p>
    <w:p w14:paraId="21A709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[22, Apple] also argued that given there is current work on joint channel estimation for PUSCH in the Rel-17 coverage enhancement Work Item, to avoid duplication of effort between work items, the </w:t>
      </w:r>
      <w:r>
        <w:rPr>
          <w:rFonts w:ascii="Times New Roman" w:hAnsi="Times New Roman"/>
          <w:szCs w:val="20"/>
          <w:lang w:eastAsia="zh-CN"/>
        </w:rPr>
        <w:t>discussion on these enhancements (especially DMRS bundling) should be de-prioritized.</w:t>
      </w:r>
    </w:p>
    <w:p w14:paraId="2028AA13" w14:textId="77777777" w:rsidR="005F79E1" w:rsidRDefault="005F79E1">
      <w:pPr>
        <w:pStyle w:val="BodyText"/>
        <w:spacing w:after="0"/>
        <w:rPr>
          <w:rFonts w:ascii="Times New Roman" w:hAnsi="Times New Roman"/>
          <w:szCs w:val="20"/>
          <w:lang w:eastAsia="zh-CN"/>
        </w:rPr>
      </w:pPr>
    </w:p>
    <w:p w14:paraId="53114C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59BC5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8E1045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No: [9, CATT], [15, Nokia], [22, </w:t>
      </w:r>
      <w:r>
        <w:rPr>
          <w:rFonts w:ascii="Times New Roman" w:hAnsi="Times New Roman"/>
          <w:szCs w:val="20"/>
          <w:lang w:eastAsia="zh-CN"/>
        </w:rPr>
        <w:t>Apple] (deprioritize)</w:t>
      </w:r>
    </w:p>
    <w:p w14:paraId="5B6FF73C" w14:textId="77777777" w:rsidR="005F79E1" w:rsidRDefault="005F79E1">
      <w:pPr>
        <w:pStyle w:val="BodyText"/>
        <w:spacing w:after="0"/>
        <w:rPr>
          <w:rFonts w:ascii="Times New Roman" w:hAnsi="Times New Roman"/>
          <w:szCs w:val="20"/>
          <w:lang w:eastAsia="zh-CN"/>
        </w:rPr>
      </w:pPr>
    </w:p>
    <w:p w14:paraId="716CA8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B43C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3E3BC8D" w14:textId="77777777" w:rsidR="005F79E1" w:rsidRDefault="005F79E1">
      <w:pPr>
        <w:pStyle w:val="BodyText"/>
        <w:spacing w:after="0"/>
        <w:rPr>
          <w:rFonts w:ascii="Times New Roman" w:hAnsi="Times New Roman"/>
          <w:szCs w:val="20"/>
          <w:lang w:eastAsia="zh-CN"/>
        </w:rPr>
      </w:pPr>
    </w:p>
    <w:p w14:paraId="12C53AED" w14:textId="77777777" w:rsidR="005F79E1" w:rsidRDefault="00E819E7">
      <w:pPr>
        <w:pStyle w:val="Heading5"/>
      </w:pPr>
      <w:r>
        <w:t xml:space="preserve">Discussion point 4-3: </w:t>
      </w:r>
    </w:p>
    <w:p w14:paraId="33725770" w14:textId="77777777" w:rsidR="005F79E1" w:rsidRDefault="005F79E1">
      <w:pPr>
        <w:pStyle w:val="BodyText"/>
        <w:spacing w:after="0"/>
        <w:rPr>
          <w:rFonts w:ascii="Times New Roman" w:hAnsi="Times New Roman"/>
          <w:szCs w:val="20"/>
          <w:lang w:eastAsia="zh-CN"/>
        </w:rPr>
      </w:pPr>
    </w:p>
    <w:p w14:paraId="4491262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5F79E1" w14:paraId="2A5827FA" w14:textId="77777777">
        <w:trPr>
          <w:trHeight w:val="224"/>
        </w:trPr>
        <w:tc>
          <w:tcPr>
            <w:tcW w:w="1871" w:type="dxa"/>
            <w:shd w:val="clear" w:color="auto" w:fill="FFE599" w:themeFill="accent4" w:themeFillTint="66"/>
          </w:tcPr>
          <w:p w14:paraId="0F715E1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w:t>
            </w:r>
            <w:r>
              <w:rPr>
                <w:rFonts w:ascii="Times New Roman" w:hAnsi="Times New Roman"/>
                <w:szCs w:val="20"/>
                <w:lang w:eastAsia="zh-CN"/>
              </w:rPr>
              <w:t>pany Name</w:t>
            </w:r>
          </w:p>
        </w:tc>
        <w:tc>
          <w:tcPr>
            <w:tcW w:w="8021" w:type="dxa"/>
            <w:shd w:val="clear" w:color="auto" w:fill="FFE599" w:themeFill="accent4" w:themeFillTint="66"/>
          </w:tcPr>
          <w:p w14:paraId="0B3278F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9D88A3C" w14:textId="77777777">
        <w:trPr>
          <w:trHeight w:val="339"/>
        </w:trPr>
        <w:tc>
          <w:tcPr>
            <w:tcW w:w="1871" w:type="dxa"/>
          </w:tcPr>
          <w:p w14:paraId="13025FC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D21842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w:t>
            </w:r>
            <w:r>
              <w:rPr>
                <w:rFonts w:ascii="Times New Roman" w:hAnsi="Times New Roman"/>
                <w:szCs w:val="20"/>
                <w:lang w:eastAsia="zh-CN"/>
              </w:rPr>
              <w:t>n this WI.</w:t>
            </w:r>
          </w:p>
        </w:tc>
      </w:tr>
      <w:tr w:rsidR="005F79E1" w14:paraId="1C30324B" w14:textId="77777777">
        <w:trPr>
          <w:trHeight w:val="339"/>
        </w:trPr>
        <w:tc>
          <w:tcPr>
            <w:tcW w:w="1871" w:type="dxa"/>
          </w:tcPr>
          <w:p w14:paraId="333C227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5034D68"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0ABD534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5F79E1" w14:paraId="795E4506" w14:textId="77777777">
        <w:trPr>
          <w:trHeight w:val="339"/>
        </w:trPr>
        <w:tc>
          <w:tcPr>
            <w:tcW w:w="1871" w:type="dxa"/>
          </w:tcPr>
          <w:p w14:paraId="000631E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hint="eastAsia"/>
                <w:szCs w:val="20"/>
                <w:lang w:eastAsia="zh-CN"/>
              </w:rPr>
              <w:t>uawei, HiSilicon</w:t>
            </w:r>
          </w:p>
        </w:tc>
        <w:tc>
          <w:tcPr>
            <w:tcW w:w="8021" w:type="dxa"/>
          </w:tcPr>
          <w:p w14:paraId="08B434E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w:t>
            </w:r>
            <w:r>
              <w:rPr>
                <w:rFonts w:ascii="Times New Roman" w:hAnsi="Times New Roman"/>
                <w:szCs w:val="20"/>
                <w:lang w:eastAsia="zh-CN"/>
              </w:rPr>
              <w:t>r better clarity.</w:t>
            </w:r>
          </w:p>
          <w:p w14:paraId="045EED59" w14:textId="77777777" w:rsidR="005F79E1" w:rsidRDefault="005F79E1">
            <w:pPr>
              <w:pStyle w:val="BodyText"/>
              <w:spacing w:before="0" w:after="0" w:line="240" w:lineRule="auto"/>
              <w:rPr>
                <w:rFonts w:ascii="Times New Roman" w:hAnsi="Times New Roman"/>
                <w:szCs w:val="20"/>
                <w:lang w:eastAsia="zh-CN"/>
              </w:rPr>
            </w:pPr>
          </w:p>
          <w:p w14:paraId="48C4258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proposal for above 52.6 GHz with multi-slot scheduling is to have DMRS only in the first scheduled slot, in order to avoid the delay incurred for PDSCH decoding in the last slot(s) of 480/960 kHz SCS, which would otherwise delay the </w:t>
            </w:r>
            <w:r>
              <w:rPr>
                <w:rFonts w:ascii="Times New Roman" w:hAnsi="Times New Roman"/>
                <w:szCs w:val="20"/>
                <w:lang w:eastAsia="zh-CN"/>
              </w:rPr>
              <w:t>HARQ feedback unevenly for different values of SCS. Additionally the DMRS that is only present in the first slot it may benefit from occupying more OFDM symbols for better channel estimation accuracy. Therefore our proposal:</w:t>
            </w:r>
          </w:p>
          <w:p w14:paraId="27E0642F" w14:textId="77777777" w:rsidR="005F79E1" w:rsidRDefault="005F79E1">
            <w:pPr>
              <w:pStyle w:val="BodyText"/>
              <w:spacing w:before="0" w:after="0" w:line="240" w:lineRule="auto"/>
              <w:rPr>
                <w:rFonts w:ascii="Times New Roman" w:hAnsi="Times New Roman"/>
                <w:szCs w:val="20"/>
                <w:lang w:eastAsia="zh-CN"/>
              </w:rPr>
            </w:pPr>
          </w:p>
          <w:p w14:paraId="667032EB" w14:textId="77777777" w:rsidR="005F79E1" w:rsidRDefault="00E819E7">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w:t>
            </w:r>
            <w:r>
              <w:rPr>
                <w:color w:val="000000" w:themeColor="text1"/>
                <w:lang w:eastAsia="zh-CN"/>
              </w:rPr>
              <w:t>mbol l0+S*L-1 within the first PDSCH slot for the multi-slot scheduling, when only front-loaded DMRS is configured, where L is the length and l0 the starting symbol of legacy front-loaded DMRS.</w:t>
            </w:r>
          </w:p>
        </w:tc>
      </w:tr>
      <w:tr w:rsidR="005F79E1" w14:paraId="58D87E16" w14:textId="77777777">
        <w:trPr>
          <w:trHeight w:val="339"/>
        </w:trPr>
        <w:tc>
          <w:tcPr>
            <w:tcW w:w="1871" w:type="dxa"/>
          </w:tcPr>
          <w:p w14:paraId="308AE75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BDA18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w:t>
            </w:r>
            <w:r>
              <w:rPr>
                <w:rFonts w:ascii="Times New Roman" w:hAnsi="Times New Roman"/>
                <w:szCs w:val="20"/>
                <w:lang w:eastAsia="zh-CN"/>
              </w:rPr>
              <w:t xml:space="preserve">slots is expected to be small for higher subcarrier spacing, we support new DMRS patterns for multiple PxSCH, for example, allocation more DMRS symbols to the earlier slots of a multi-slots, such that demodulation latency is reduced without affecting much </w:t>
            </w:r>
            <w:r>
              <w:rPr>
                <w:rFonts w:ascii="Times New Roman" w:hAnsi="Times New Roman"/>
                <w:szCs w:val="20"/>
                <w:lang w:eastAsia="zh-CN"/>
              </w:rPr>
              <w:t xml:space="preserve">of the performance.  </w:t>
            </w:r>
          </w:p>
        </w:tc>
      </w:tr>
      <w:tr w:rsidR="005F79E1" w14:paraId="555C72BE" w14:textId="77777777">
        <w:trPr>
          <w:trHeight w:val="339"/>
        </w:trPr>
        <w:tc>
          <w:tcPr>
            <w:tcW w:w="1871" w:type="dxa"/>
          </w:tcPr>
          <w:p w14:paraId="0469FF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7168FAF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636FDC1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Regarding the concern on duplicated discussion, we think joint CE for DMRS for 60GHz is different from Rel-17 coverage enhancement</w:t>
            </w:r>
            <w:r>
              <w:rPr>
                <w:rFonts w:ascii="Times New Roman" w:hAnsi="Times New Roman"/>
                <w:szCs w:val="20"/>
                <w:lang w:eastAsia="zh-CN"/>
              </w:rPr>
              <w:t xml:space="preserve">, because different TBs and different SLIVs for multi-PDSCH/PUSCHs for 60GHz while single TB with same SLIV (type-A PUSCH repetition) is assumed for coverage.  </w:t>
            </w:r>
          </w:p>
        </w:tc>
      </w:tr>
      <w:tr w:rsidR="005F79E1" w14:paraId="037D97CB" w14:textId="77777777">
        <w:trPr>
          <w:trHeight w:val="339"/>
        </w:trPr>
        <w:tc>
          <w:tcPr>
            <w:tcW w:w="1871" w:type="dxa"/>
          </w:tcPr>
          <w:p w14:paraId="56AAC8E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0EB072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think that further enhancement of DMRS should be de-prioritized. Proper </w:t>
            </w:r>
            <w:r>
              <w:rPr>
                <w:rFonts w:ascii="Times New Roman" w:hAnsi="Times New Roman"/>
                <w:szCs w:val="20"/>
                <w:lang w:eastAsia="zh-CN"/>
              </w:rPr>
              <w:t>assessment will take many rounds of simulation and discussion.</w:t>
            </w:r>
          </w:p>
        </w:tc>
      </w:tr>
      <w:tr w:rsidR="005F79E1" w14:paraId="5C320152" w14:textId="77777777">
        <w:trPr>
          <w:trHeight w:val="339"/>
        </w:trPr>
        <w:tc>
          <w:tcPr>
            <w:tcW w:w="1871" w:type="dxa"/>
          </w:tcPr>
          <w:p w14:paraId="043504B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01029C4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w:t>
            </w:r>
            <w:r>
              <w:rPr>
                <w:rFonts w:ascii="Times New Roman" w:hAnsi="Times New Roman" w:hint="eastAsia"/>
                <w:szCs w:val="20"/>
                <w:lang w:eastAsia="zh-CN"/>
              </w:rPr>
              <w:t>sing implementation complexity.</w:t>
            </w:r>
          </w:p>
        </w:tc>
      </w:tr>
    </w:tbl>
    <w:p w14:paraId="0569831B" w14:textId="77777777" w:rsidR="005F79E1" w:rsidRDefault="005F79E1"/>
    <w:p w14:paraId="3BD7595B" w14:textId="77777777" w:rsidR="005F79E1" w:rsidRDefault="00E819E7">
      <w:pPr>
        <w:pStyle w:val="Heading1"/>
        <w:numPr>
          <w:ilvl w:val="0"/>
          <w:numId w:val="5"/>
        </w:numPr>
        <w:ind w:left="360"/>
        <w:rPr>
          <w:rFonts w:cs="Arial"/>
          <w:sz w:val="32"/>
          <w:szCs w:val="32"/>
        </w:rPr>
      </w:pPr>
      <w:r>
        <w:rPr>
          <w:rFonts w:cs="Arial"/>
          <w:sz w:val="32"/>
          <w:szCs w:val="32"/>
        </w:rPr>
        <w:t>Conclusion</w:t>
      </w:r>
    </w:p>
    <w:p w14:paraId="4F8BDAE3" w14:textId="77777777" w:rsidR="005F79E1" w:rsidRDefault="00E819E7">
      <w:pPr>
        <w:rPr>
          <w:lang w:val="en-GB"/>
        </w:rPr>
      </w:pPr>
      <w:r>
        <w:rPr>
          <w:lang w:val="en-GB"/>
        </w:rPr>
        <w:t>TBD</w:t>
      </w:r>
    </w:p>
    <w:p w14:paraId="435926B5"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2ECB57"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3B9D6C" w14:textId="77777777" w:rsidR="005F79E1" w:rsidRDefault="005F79E1">
      <w:pPr>
        <w:pStyle w:val="ListParagraph"/>
        <w:keepNext/>
        <w:keepLines/>
        <w:numPr>
          <w:ilvl w:val="1"/>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1329C1" w14:textId="77777777" w:rsidR="005F79E1" w:rsidRDefault="00E819E7">
      <w:pPr>
        <w:pStyle w:val="Heading1"/>
        <w:textAlignment w:val="auto"/>
        <w:rPr>
          <w:rFonts w:cs="Arial"/>
          <w:sz w:val="32"/>
          <w:szCs w:val="32"/>
          <w:lang w:val="en-US"/>
        </w:rPr>
      </w:pPr>
      <w:r>
        <w:rPr>
          <w:rFonts w:cs="Arial"/>
          <w:sz w:val="32"/>
          <w:szCs w:val="32"/>
          <w:lang w:val="en-US"/>
        </w:rPr>
        <w:t>Reference</w:t>
      </w:r>
    </w:p>
    <w:p w14:paraId="30358BC9" w14:textId="77777777" w:rsidR="005F79E1" w:rsidRDefault="00E819E7">
      <w:pPr>
        <w:pStyle w:val="ListParagraph"/>
        <w:numPr>
          <w:ilvl w:val="0"/>
          <w:numId w:val="44"/>
        </w:numPr>
        <w:ind w:left="360"/>
        <w:rPr>
          <w:rFonts w:asciiTheme="minorHAnsi" w:hAnsiTheme="minorHAnsi" w:cstheme="minorHAnsi"/>
          <w:sz w:val="20"/>
          <w:szCs w:val="20"/>
        </w:rPr>
      </w:pPr>
      <w:hyperlink r:id="rId40" w:history="1">
        <w:r>
          <w:rPr>
            <w:rStyle w:val="Hyperlink"/>
            <w:rFonts w:asciiTheme="minorHAnsi" w:hAnsiTheme="minorHAnsi" w:cstheme="minorHAnsi"/>
            <w:sz w:val="20"/>
            <w:szCs w:val="20"/>
          </w:rPr>
          <w:t>R1-2106446</w:t>
        </w:r>
      </w:hyperlink>
      <w:r>
        <w:rPr>
          <w:rFonts w:asciiTheme="minorHAnsi" w:hAnsiTheme="minorHAnsi" w:cstheme="minorHAnsi"/>
          <w:sz w:val="20"/>
          <w:szCs w:val="20"/>
        </w:rPr>
        <w:tab/>
        <w:t>PDSCH/PUSCH enhancements for 52-71GHz spectrum</w:t>
      </w:r>
      <w:r>
        <w:rPr>
          <w:rFonts w:asciiTheme="minorHAnsi" w:hAnsiTheme="minorHAnsi" w:cstheme="minorHAnsi"/>
          <w:sz w:val="20"/>
          <w:szCs w:val="20"/>
        </w:rPr>
        <w:tab/>
        <w:t>Huawei, HiSilicon</w:t>
      </w:r>
    </w:p>
    <w:p w14:paraId="11405A1D" w14:textId="77777777" w:rsidR="005F79E1" w:rsidRDefault="00E819E7">
      <w:pPr>
        <w:pStyle w:val="ListParagraph"/>
        <w:numPr>
          <w:ilvl w:val="0"/>
          <w:numId w:val="44"/>
        </w:numPr>
        <w:ind w:left="360"/>
        <w:rPr>
          <w:rFonts w:asciiTheme="minorHAnsi" w:hAnsiTheme="minorHAnsi" w:cstheme="minorHAnsi"/>
          <w:sz w:val="20"/>
          <w:szCs w:val="20"/>
        </w:rPr>
      </w:pPr>
      <w:hyperlink r:id="rId41" w:history="1">
        <w:r>
          <w:rPr>
            <w:rStyle w:val="Hyperlink"/>
            <w:rFonts w:asciiTheme="minorHAnsi" w:hAnsiTheme="minorHAnsi" w:cstheme="minorHAnsi"/>
            <w:sz w:val="20"/>
            <w:szCs w:val="20"/>
          </w:rPr>
          <w:t>R1-2106569</w:t>
        </w:r>
      </w:hyperlink>
      <w:r>
        <w:rPr>
          <w:rFonts w:asciiTheme="minorHAnsi" w:hAnsiTheme="minorHAnsi" w:cstheme="minorHAnsi"/>
          <w:sz w:val="20"/>
          <w:szCs w:val="20"/>
        </w:rPr>
        <w:tab/>
        <w:t>PT-RS enhancements for NR from 52.6GHz to 71GHz</w:t>
      </w:r>
      <w:r>
        <w:rPr>
          <w:rFonts w:asciiTheme="minorHAnsi" w:hAnsiTheme="minorHAnsi" w:cstheme="minorHAnsi"/>
          <w:sz w:val="20"/>
          <w:szCs w:val="20"/>
        </w:rPr>
        <w:tab/>
        <w:t>Mitsubishi Electric RCE</w:t>
      </w:r>
    </w:p>
    <w:p w14:paraId="6CCDD7EF" w14:textId="77777777" w:rsidR="005F79E1" w:rsidRDefault="00E819E7">
      <w:pPr>
        <w:pStyle w:val="ListParagraph"/>
        <w:numPr>
          <w:ilvl w:val="0"/>
          <w:numId w:val="44"/>
        </w:numPr>
        <w:ind w:left="360"/>
        <w:rPr>
          <w:rFonts w:asciiTheme="minorHAnsi" w:hAnsiTheme="minorHAnsi" w:cstheme="minorHAnsi"/>
          <w:sz w:val="20"/>
          <w:szCs w:val="20"/>
        </w:rPr>
      </w:pPr>
      <w:hyperlink r:id="rId42" w:history="1">
        <w:r>
          <w:rPr>
            <w:rStyle w:val="Hyperlink"/>
            <w:rFonts w:asciiTheme="minorHAnsi" w:hAnsiTheme="minorHAnsi" w:cstheme="minorHAnsi"/>
            <w:sz w:val="20"/>
            <w:szCs w:val="20"/>
          </w:rPr>
          <w:t>R1-2106583</w:t>
        </w:r>
      </w:hyperlink>
      <w:r>
        <w:rPr>
          <w:rFonts w:asciiTheme="minorHAnsi" w:hAnsiTheme="minorHAnsi" w:cstheme="minorHAnsi"/>
          <w:sz w:val="20"/>
          <w:szCs w:val="20"/>
        </w:rPr>
        <w:tab/>
        <w:t>Discussions on PDSCH/PUSCH enhancements for NR operation from 52.6GHz to 71GHz</w:t>
      </w:r>
      <w:r>
        <w:rPr>
          <w:rFonts w:asciiTheme="minorHAnsi" w:hAnsiTheme="minorHAnsi" w:cstheme="minorHAnsi"/>
          <w:sz w:val="20"/>
          <w:szCs w:val="20"/>
        </w:rPr>
        <w:tab/>
        <w:t>vivo</w:t>
      </w:r>
    </w:p>
    <w:p w14:paraId="2FE1DE04" w14:textId="77777777" w:rsidR="005F79E1" w:rsidRDefault="00E819E7">
      <w:pPr>
        <w:pStyle w:val="ListParagraph"/>
        <w:numPr>
          <w:ilvl w:val="0"/>
          <w:numId w:val="44"/>
        </w:numPr>
        <w:ind w:left="360"/>
        <w:rPr>
          <w:rFonts w:asciiTheme="minorHAnsi" w:hAnsiTheme="minorHAnsi" w:cstheme="minorHAnsi"/>
          <w:sz w:val="20"/>
          <w:szCs w:val="20"/>
        </w:rPr>
      </w:pPr>
      <w:hyperlink r:id="rId43" w:history="1">
        <w:r>
          <w:rPr>
            <w:rStyle w:val="Hyperlink"/>
            <w:rFonts w:asciiTheme="minorHAnsi" w:hAnsiTheme="minorHAnsi" w:cstheme="minorHAnsi"/>
            <w:sz w:val="20"/>
            <w:szCs w:val="20"/>
          </w:rPr>
          <w:t>R1-2106695</w:t>
        </w:r>
      </w:hyperlink>
      <w:r>
        <w:rPr>
          <w:rFonts w:asciiTheme="minorHAnsi" w:hAnsiTheme="minorHAnsi" w:cstheme="minorHAnsi"/>
          <w:sz w:val="20"/>
          <w:szCs w:val="20"/>
        </w:rPr>
        <w:tab/>
        <w:t>Discussion on PDSCH and PUSCH enhancements for above 52.6GHz</w:t>
      </w:r>
      <w:r>
        <w:rPr>
          <w:rFonts w:asciiTheme="minorHAnsi" w:hAnsiTheme="minorHAnsi" w:cstheme="minorHAnsi"/>
          <w:sz w:val="20"/>
          <w:szCs w:val="20"/>
        </w:rPr>
        <w:tab/>
        <w:t>Spreadtrum Communications</w:t>
      </w:r>
    </w:p>
    <w:p w14:paraId="070F1267" w14:textId="77777777" w:rsidR="005F79E1" w:rsidRDefault="00E819E7">
      <w:pPr>
        <w:pStyle w:val="ListParagraph"/>
        <w:numPr>
          <w:ilvl w:val="0"/>
          <w:numId w:val="44"/>
        </w:numPr>
        <w:ind w:left="360"/>
        <w:rPr>
          <w:rFonts w:asciiTheme="minorHAnsi" w:hAnsiTheme="minorHAnsi" w:cstheme="minorHAnsi"/>
          <w:sz w:val="20"/>
          <w:szCs w:val="20"/>
        </w:rPr>
      </w:pPr>
      <w:hyperlink r:id="rId44" w:history="1">
        <w:r>
          <w:rPr>
            <w:rStyle w:val="Hyperlink"/>
            <w:rFonts w:asciiTheme="minorHAnsi" w:hAnsiTheme="minorHAnsi" w:cstheme="minorHAnsi"/>
            <w:sz w:val="20"/>
            <w:szCs w:val="20"/>
          </w:rPr>
          <w:t>R1-2106770</w:t>
        </w:r>
      </w:hyperlink>
      <w:r>
        <w:rPr>
          <w:rFonts w:asciiTheme="minorHAnsi" w:hAnsiTheme="minorHAnsi" w:cstheme="minorHAnsi"/>
          <w:sz w:val="20"/>
          <w:szCs w:val="20"/>
        </w:rPr>
        <w:tab/>
        <w:t>PDSCH/PUSCH enhancements for supporting NR from 52.6GHz to 71 GHz</w:t>
      </w:r>
      <w:r>
        <w:rPr>
          <w:rFonts w:asciiTheme="minorHAnsi" w:hAnsiTheme="minorHAnsi" w:cstheme="minorHAnsi"/>
          <w:sz w:val="20"/>
          <w:szCs w:val="20"/>
        </w:rPr>
        <w:tab/>
        <w:t>InterDigital, Inc.</w:t>
      </w:r>
    </w:p>
    <w:p w14:paraId="6841AFD0" w14:textId="77777777" w:rsidR="005F79E1" w:rsidRDefault="00E819E7">
      <w:pPr>
        <w:pStyle w:val="ListParagraph"/>
        <w:numPr>
          <w:ilvl w:val="0"/>
          <w:numId w:val="44"/>
        </w:numPr>
        <w:ind w:left="360"/>
        <w:rPr>
          <w:rFonts w:asciiTheme="minorHAnsi" w:hAnsiTheme="minorHAnsi" w:cstheme="minorHAnsi"/>
          <w:sz w:val="20"/>
          <w:szCs w:val="20"/>
        </w:rPr>
      </w:pPr>
      <w:hyperlink r:id="rId45" w:history="1">
        <w:r>
          <w:rPr>
            <w:rStyle w:val="Hyperlink"/>
            <w:rFonts w:asciiTheme="minorHAnsi" w:hAnsiTheme="minorHAnsi" w:cstheme="minorHAnsi"/>
            <w:sz w:val="20"/>
            <w:szCs w:val="20"/>
          </w:rPr>
          <w:t>R1-2106799</w:t>
        </w:r>
      </w:hyperlink>
      <w:r>
        <w:rPr>
          <w:rFonts w:asciiTheme="minorHAnsi" w:hAnsiTheme="minorHAnsi" w:cstheme="minorHAnsi"/>
          <w:sz w:val="20"/>
          <w:szCs w:val="20"/>
        </w:rPr>
        <w:tab/>
        <w:t>PDSCH/PUSCH enhancements for NR from 52.</w:t>
      </w:r>
      <w:r>
        <w:rPr>
          <w:rFonts w:asciiTheme="minorHAnsi" w:hAnsiTheme="minorHAnsi" w:cstheme="minorHAnsi"/>
          <w:sz w:val="20"/>
          <w:szCs w:val="20"/>
        </w:rPr>
        <w:t>6 GHz to 71 GHz</w:t>
      </w:r>
      <w:r>
        <w:rPr>
          <w:rFonts w:asciiTheme="minorHAnsi" w:hAnsiTheme="minorHAnsi" w:cstheme="minorHAnsi"/>
          <w:sz w:val="20"/>
          <w:szCs w:val="20"/>
        </w:rPr>
        <w:tab/>
        <w:t>Sony</w:t>
      </w:r>
    </w:p>
    <w:p w14:paraId="3B02B9D2" w14:textId="77777777" w:rsidR="005F79E1" w:rsidRDefault="00E819E7">
      <w:pPr>
        <w:pStyle w:val="ListParagraph"/>
        <w:numPr>
          <w:ilvl w:val="0"/>
          <w:numId w:val="44"/>
        </w:numPr>
        <w:ind w:left="360"/>
        <w:rPr>
          <w:rFonts w:asciiTheme="minorHAnsi" w:hAnsiTheme="minorHAnsi" w:cstheme="minorHAnsi"/>
          <w:sz w:val="20"/>
          <w:szCs w:val="20"/>
        </w:rPr>
      </w:pPr>
      <w:hyperlink r:id="rId46" w:history="1">
        <w:r>
          <w:rPr>
            <w:rStyle w:val="Hyperlink"/>
            <w:rFonts w:asciiTheme="minorHAnsi" w:hAnsiTheme="minorHAnsi" w:cstheme="minorHAnsi"/>
            <w:sz w:val="20"/>
            <w:szCs w:val="20"/>
          </w:rPr>
          <w:t>R1-2106835</w:t>
        </w:r>
      </w:hyperlink>
      <w:r>
        <w:rPr>
          <w:rFonts w:asciiTheme="minorHAnsi" w:hAnsiTheme="minorHAnsi" w:cstheme="minorHAnsi"/>
          <w:sz w:val="20"/>
          <w:szCs w:val="20"/>
        </w:rPr>
        <w:tab/>
        <w:t>PDSCH/PUSCH scheduling enhancements for NR from 52.6 GHz to 71GHz</w:t>
      </w:r>
      <w:r>
        <w:rPr>
          <w:rFonts w:asciiTheme="minorHAnsi" w:hAnsiTheme="minorHAnsi" w:cstheme="minorHAnsi"/>
          <w:sz w:val="20"/>
          <w:szCs w:val="20"/>
        </w:rPr>
        <w:tab/>
        <w:t>Lenovo, Motorola Mobility</w:t>
      </w:r>
    </w:p>
    <w:p w14:paraId="729F7F68" w14:textId="77777777" w:rsidR="005F79E1" w:rsidRDefault="00E819E7">
      <w:pPr>
        <w:pStyle w:val="ListParagraph"/>
        <w:numPr>
          <w:ilvl w:val="0"/>
          <w:numId w:val="44"/>
        </w:numPr>
        <w:ind w:left="360"/>
        <w:rPr>
          <w:rFonts w:asciiTheme="minorHAnsi" w:hAnsiTheme="minorHAnsi" w:cstheme="minorHAnsi"/>
          <w:sz w:val="20"/>
          <w:szCs w:val="20"/>
        </w:rPr>
      </w:pPr>
      <w:hyperlink r:id="rId47" w:history="1">
        <w:r>
          <w:rPr>
            <w:rStyle w:val="Hyperlink"/>
            <w:rFonts w:asciiTheme="minorHAnsi" w:hAnsiTheme="minorHAnsi" w:cstheme="minorHAnsi"/>
            <w:sz w:val="20"/>
            <w:szCs w:val="20"/>
          </w:rPr>
          <w:t>R1-2106877</w:t>
        </w:r>
      </w:hyperlink>
      <w:r>
        <w:rPr>
          <w:rFonts w:asciiTheme="minorHAnsi" w:hAnsiTheme="minorHAnsi" w:cstheme="minorHAnsi"/>
          <w:sz w:val="20"/>
          <w:szCs w:val="20"/>
        </w:rPr>
        <w:tab/>
        <w:t>PDSCH/PUSCH enhancements for NR from 52.6 GHz to 71 GHz</w:t>
      </w:r>
      <w:r>
        <w:rPr>
          <w:rFonts w:asciiTheme="minorHAnsi" w:hAnsiTheme="minorHAnsi" w:cstheme="minorHAnsi"/>
          <w:sz w:val="20"/>
          <w:szCs w:val="20"/>
        </w:rPr>
        <w:tab/>
        <w:t>Samsung</w:t>
      </w:r>
    </w:p>
    <w:p w14:paraId="6BE7BBFA" w14:textId="77777777" w:rsidR="005F79E1" w:rsidRDefault="00E819E7">
      <w:pPr>
        <w:pStyle w:val="ListParagraph"/>
        <w:numPr>
          <w:ilvl w:val="0"/>
          <w:numId w:val="44"/>
        </w:numPr>
        <w:ind w:left="360"/>
        <w:rPr>
          <w:rFonts w:asciiTheme="minorHAnsi" w:hAnsiTheme="minorHAnsi" w:cstheme="minorHAnsi"/>
          <w:sz w:val="20"/>
          <w:szCs w:val="20"/>
        </w:rPr>
      </w:pPr>
      <w:hyperlink r:id="rId48" w:history="1">
        <w:r>
          <w:rPr>
            <w:rStyle w:val="Hyperlink"/>
            <w:rFonts w:asciiTheme="minorHAnsi" w:hAnsiTheme="minorHAnsi" w:cstheme="minorHAnsi"/>
            <w:sz w:val="20"/>
            <w:szCs w:val="20"/>
          </w:rPr>
          <w:t>R1-2106960</w:t>
        </w:r>
      </w:hyperlink>
      <w:r>
        <w:rPr>
          <w:rFonts w:asciiTheme="minorHAnsi" w:hAnsiTheme="minorHAnsi" w:cstheme="minorHAnsi"/>
          <w:sz w:val="20"/>
          <w:szCs w:val="20"/>
        </w:rPr>
        <w:tab/>
        <w:t xml:space="preserve">PDSCH/PUSCH enhancements for up to </w:t>
      </w:r>
      <w:r>
        <w:rPr>
          <w:rFonts w:asciiTheme="minorHAnsi" w:hAnsiTheme="minorHAnsi" w:cstheme="minorHAnsi"/>
          <w:sz w:val="20"/>
          <w:szCs w:val="20"/>
        </w:rPr>
        <w:t>71GHz operation</w:t>
      </w:r>
      <w:r>
        <w:rPr>
          <w:rFonts w:asciiTheme="minorHAnsi" w:hAnsiTheme="minorHAnsi" w:cstheme="minorHAnsi"/>
          <w:sz w:val="20"/>
          <w:szCs w:val="20"/>
        </w:rPr>
        <w:tab/>
        <w:t>CATT</w:t>
      </w:r>
    </w:p>
    <w:p w14:paraId="3423681F" w14:textId="77777777" w:rsidR="005F79E1" w:rsidRDefault="00E819E7">
      <w:pPr>
        <w:pStyle w:val="ListParagraph"/>
        <w:numPr>
          <w:ilvl w:val="0"/>
          <w:numId w:val="44"/>
        </w:numPr>
        <w:ind w:left="360"/>
        <w:rPr>
          <w:rFonts w:asciiTheme="minorHAnsi" w:hAnsiTheme="minorHAnsi" w:cstheme="minorHAnsi"/>
          <w:sz w:val="20"/>
          <w:szCs w:val="20"/>
        </w:rPr>
      </w:pPr>
      <w:hyperlink r:id="rId49" w:history="1">
        <w:r>
          <w:rPr>
            <w:rStyle w:val="Hyperlink"/>
            <w:rFonts w:asciiTheme="minorHAnsi" w:hAnsiTheme="minorHAnsi" w:cstheme="minorHAnsi"/>
            <w:sz w:val="20"/>
            <w:szCs w:val="20"/>
          </w:rPr>
          <w:t>R1-2107004</w:t>
        </w:r>
      </w:hyperlink>
      <w:r>
        <w:rPr>
          <w:rFonts w:asciiTheme="minorHAnsi" w:hAnsiTheme="minorHAnsi" w:cstheme="minorHAnsi"/>
          <w:sz w:val="20"/>
          <w:szCs w:val="20"/>
        </w:rPr>
        <w:tab/>
        <w:t>Discussion on the data channel enhancements for 52.6 to 71GHz</w:t>
      </w:r>
      <w:r>
        <w:rPr>
          <w:rFonts w:asciiTheme="minorHAnsi" w:hAnsiTheme="minorHAnsi" w:cstheme="minorHAnsi"/>
          <w:sz w:val="20"/>
          <w:szCs w:val="20"/>
        </w:rPr>
        <w:tab/>
        <w:t>ZTE, Sanechips</w:t>
      </w:r>
    </w:p>
    <w:p w14:paraId="4D5E424E" w14:textId="77777777" w:rsidR="005F79E1" w:rsidRDefault="00E819E7">
      <w:pPr>
        <w:pStyle w:val="ListParagraph"/>
        <w:numPr>
          <w:ilvl w:val="0"/>
          <w:numId w:val="44"/>
        </w:numPr>
        <w:ind w:left="360"/>
        <w:rPr>
          <w:rFonts w:asciiTheme="minorHAnsi" w:hAnsiTheme="minorHAnsi" w:cstheme="minorHAnsi"/>
          <w:sz w:val="20"/>
          <w:szCs w:val="20"/>
        </w:rPr>
      </w:pPr>
      <w:hyperlink r:id="rId50" w:history="1">
        <w:r>
          <w:rPr>
            <w:rStyle w:val="Hyperlink"/>
            <w:rFonts w:asciiTheme="minorHAnsi" w:hAnsiTheme="minorHAnsi" w:cstheme="minorHAnsi"/>
            <w:sz w:val="20"/>
            <w:szCs w:val="20"/>
          </w:rPr>
          <w:t>R1-2107033</w:t>
        </w:r>
      </w:hyperlink>
      <w:r>
        <w:rPr>
          <w:rFonts w:asciiTheme="minorHAnsi" w:hAnsiTheme="minorHAnsi" w:cstheme="minorHAnsi"/>
          <w:sz w:val="20"/>
          <w:szCs w:val="20"/>
        </w:rPr>
        <w:tab/>
        <w:t>Considerations on multi-PDSCH/PUSCH with a single DCI and HARQ for NR from 52.6GHz to 71 GHz</w:t>
      </w:r>
      <w:r>
        <w:rPr>
          <w:rFonts w:asciiTheme="minorHAnsi" w:hAnsiTheme="minorHAnsi" w:cstheme="minorHAnsi"/>
          <w:sz w:val="20"/>
          <w:szCs w:val="20"/>
        </w:rPr>
        <w:tab/>
        <w:t>Fujitsu</w:t>
      </w:r>
    </w:p>
    <w:p w14:paraId="34228A65" w14:textId="77777777" w:rsidR="005F79E1" w:rsidRDefault="00E819E7">
      <w:pPr>
        <w:pStyle w:val="ListParagraph"/>
        <w:numPr>
          <w:ilvl w:val="0"/>
          <w:numId w:val="44"/>
        </w:numPr>
        <w:ind w:left="360"/>
        <w:rPr>
          <w:rFonts w:asciiTheme="minorHAnsi" w:hAnsiTheme="minorHAnsi" w:cstheme="minorHAnsi"/>
          <w:sz w:val="20"/>
          <w:szCs w:val="20"/>
        </w:rPr>
      </w:pPr>
      <w:hyperlink r:id="rId51" w:history="1">
        <w:r>
          <w:rPr>
            <w:rStyle w:val="Hyperlink"/>
            <w:rFonts w:asciiTheme="minorHAnsi" w:hAnsiTheme="minorHAnsi" w:cstheme="minorHAnsi"/>
            <w:sz w:val="20"/>
            <w:szCs w:val="20"/>
          </w:rPr>
          <w:t>R1-2107039</w:t>
        </w:r>
      </w:hyperlink>
      <w:r>
        <w:rPr>
          <w:rFonts w:asciiTheme="minorHAnsi" w:hAnsiTheme="minorHAnsi" w:cstheme="minorHAnsi"/>
          <w:sz w:val="20"/>
          <w:szCs w:val="20"/>
        </w:rPr>
        <w:tab/>
        <w:t xml:space="preserve">Enhancements </w:t>
      </w:r>
      <w:r>
        <w:rPr>
          <w:rFonts w:asciiTheme="minorHAnsi" w:hAnsiTheme="minorHAnsi" w:cstheme="minorHAnsi"/>
          <w:sz w:val="20"/>
          <w:szCs w:val="20"/>
        </w:rPr>
        <w:t>of PDSCH/PUSCH Scheduling for 52.6 GHz to 71 GHz Band</w:t>
      </w:r>
      <w:r>
        <w:rPr>
          <w:rFonts w:asciiTheme="minorHAnsi" w:hAnsiTheme="minorHAnsi" w:cstheme="minorHAnsi"/>
          <w:sz w:val="20"/>
          <w:szCs w:val="20"/>
        </w:rPr>
        <w:tab/>
        <w:t>CEWiT</w:t>
      </w:r>
    </w:p>
    <w:p w14:paraId="2C241949" w14:textId="77777777" w:rsidR="005F79E1" w:rsidRDefault="00E819E7">
      <w:pPr>
        <w:pStyle w:val="ListParagraph"/>
        <w:numPr>
          <w:ilvl w:val="0"/>
          <w:numId w:val="44"/>
        </w:numPr>
        <w:ind w:left="360"/>
        <w:rPr>
          <w:rFonts w:asciiTheme="minorHAnsi" w:hAnsiTheme="minorHAnsi" w:cstheme="minorHAnsi"/>
          <w:sz w:val="20"/>
          <w:szCs w:val="20"/>
        </w:rPr>
      </w:pPr>
      <w:hyperlink r:id="rId52" w:history="1">
        <w:r>
          <w:rPr>
            <w:rStyle w:val="Hyperlink"/>
            <w:rFonts w:asciiTheme="minorHAnsi" w:hAnsiTheme="minorHAnsi" w:cstheme="minorHAnsi"/>
            <w:sz w:val="20"/>
            <w:szCs w:val="20"/>
          </w:rPr>
          <w:t>R1-2107054</w:t>
        </w:r>
      </w:hyperlink>
      <w:r>
        <w:rPr>
          <w:rFonts w:asciiTheme="minorHAnsi" w:hAnsiTheme="minorHAnsi" w:cstheme="minorHAnsi"/>
          <w:sz w:val="20"/>
          <w:szCs w:val="20"/>
        </w:rPr>
        <w:tab/>
        <w:t>PDSCH-PUSCH Enhancements</w:t>
      </w:r>
      <w:r>
        <w:rPr>
          <w:rFonts w:asciiTheme="minorHAnsi" w:hAnsiTheme="minorHAnsi" w:cstheme="minorHAnsi"/>
          <w:sz w:val="20"/>
          <w:szCs w:val="20"/>
        </w:rPr>
        <w:tab/>
        <w:t>Ericsson</w:t>
      </w:r>
    </w:p>
    <w:p w14:paraId="7FEAE221" w14:textId="77777777" w:rsidR="005F79E1" w:rsidRDefault="00E819E7">
      <w:pPr>
        <w:pStyle w:val="ListParagraph"/>
        <w:numPr>
          <w:ilvl w:val="0"/>
          <w:numId w:val="44"/>
        </w:numPr>
        <w:ind w:left="360"/>
        <w:rPr>
          <w:rFonts w:asciiTheme="minorHAnsi" w:hAnsiTheme="minorHAnsi" w:cstheme="minorHAnsi"/>
          <w:sz w:val="20"/>
          <w:szCs w:val="20"/>
        </w:rPr>
      </w:pPr>
      <w:hyperlink r:id="rId53" w:history="1">
        <w:r>
          <w:rPr>
            <w:rStyle w:val="Hyperlink"/>
            <w:rFonts w:asciiTheme="minorHAnsi" w:hAnsiTheme="minorHAnsi" w:cstheme="minorHAnsi"/>
            <w:sz w:val="20"/>
            <w:szCs w:val="20"/>
          </w:rPr>
          <w:t>R1-2107100</w:t>
        </w:r>
      </w:hyperlink>
      <w:r>
        <w:rPr>
          <w:rFonts w:asciiTheme="minorHAnsi" w:hAnsiTheme="minorHAnsi" w:cstheme="minorHAnsi"/>
          <w:sz w:val="20"/>
          <w:szCs w:val="20"/>
        </w:rPr>
        <w:tab/>
        <w:t>Enhancements of PDSCH/PUSCH and scheduling for 52.6GHz to 71GHz</w:t>
      </w:r>
      <w:r>
        <w:rPr>
          <w:rFonts w:asciiTheme="minorHAnsi" w:hAnsiTheme="minorHAnsi" w:cstheme="minorHAnsi"/>
          <w:sz w:val="20"/>
          <w:szCs w:val="20"/>
        </w:rPr>
        <w:tab/>
        <w:t>FUTUREWEI</w:t>
      </w:r>
    </w:p>
    <w:p w14:paraId="70F1F94E" w14:textId="77777777" w:rsidR="005F79E1" w:rsidRDefault="00E819E7">
      <w:pPr>
        <w:pStyle w:val="ListParagraph"/>
        <w:numPr>
          <w:ilvl w:val="0"/>
          <w:numId w:val="44"/>
        </w:numPr>
        <w:ind w:left="360"/>
        <w:rPr>
          <w:rFonts w:asciiTheme="minorHAnsi" w:hAnsiTheme="minorHAnsi" w:cstheme="minorHAnsi"/>
          <w:sz w:val="20"/>
          <w:szCs w:val="20"/>
        </w:rPr>
      </w:pPr>
      <w:hyperlink r:id="rId54" w:history="1">
        <w:r>
          <w:rPr>
            <w:rStyle w:val="Hyperlink"/>
            <w:rFonts w:asciiTheme="minorHAnsi" w:hAnsiTheme="minorHAnsi" w:cstheme="minorHAnsi"/>
            <w:sz w:val="20"/>
            <w:szCs w:val="20"/>
          </w:rPr>
          <w:t>R1-2107108</w:t>
        </w:r>
      </w:hyperlink>
      <w:r>
        <w:rPr>
          <w:rFonts w:asciiTheme="minorHAnsi" w:hAnsiTheme="minorHAnsi" w:cstheme="minorHAnsi"/>
          <w:sz w:val="20"/>
          <w:szCs w:val="20"/>
        </w:rPr>
        <w:tab/>
        <w:t>PDSCH/PUSCH enhancements</w:t>
      </w:r>
      <w:r>
        <w:rPr>
          <w:rFonts w:asciiTheme="minorHAnsi" w:hAnsiTheme="minorHAnsi" w:cstheme="minorHAnsi"/>
          <w:sz w:val="20"/>
          <w:szCs w:val="20"/>
        </w:rPr>
        <w:tab/>
        <w:t>Nokia, Nokia Shangh</w:t>
      </w:r>
      <w:r>
        <w:rPr>
          <w:rFonts w:asciiTheme="minorHAnsi" w:hAnsiTheme="minorHAnsi" w:cstheme="minorHAnsi"/>
          <w:sz w:val="20"/>
          <w:szCs w:val="20"/>
        </w:rPr>
        <w:t>ai Bell</w:t>
      </w:r>
    </w:p>
    <w:p w14:paraId="0DF62624" w14:textId="77777777" w:rsidR="005F79E1" w:rsidRDefault="00E819E7">
      <w:pPr>
        <w:pStyle w:val="ListParagraph"/>
        <w:numPr>
          <w:ilvl w:val="0"/>
          <w:numId w:val="44"/>
        </w:numPr>
        <w:ind w:left="360"/>
        <w:rPr>
          <w:rFonts w:asciiTheme="minorHAnsi" w:hAnsiTheme="minorHAnsi" w:cstheme="minorHAnsi"/>
          <w:sz w:val="20"/>
          <w:szCs w:val="20"/>
        </w:rPr>
      </w:pPr>
      <w:hyperlink r:id="rId55" w:history="1">
        <w:r>
          <w:rPr>
            <w:rStyle w:val="Hyperlink"/>
            <w:rFonts w:asciiTheme="minorHAnsi" w:hAnsiTheme="minorHAnsi" w:cstheme="minorHAnsi"/>
            <w:sz w:val="20"/>
            <w:szCs w:val="20"/>
          </w:rPr>
          <w:t>R1-2107154</w:t>
        </w:r>
      </w:hyperlink>
      <w:r>
        <w:rPr>
          <w:rFonts w:asciiTheme="minorHAnsi" w:hAnsiTheme="minorHAnsi" w:cstheme="minorHAnsi"/>
          <w:sz w:val="20"/>
          <w:szCs w:val="20"/>
        </w:rPr>
        <w:tab/>
        <w:t>Discussion on PDSCH enhancements supporting NR from 52.6GHz to 71 GHz</w:t>
      </w:r>
      <w:r>
        <w:rPr>
          <w:rFonts w:asciiTheme="minorHAnsi" w:hAnsiTheme="minorHAnsi" w:cstheme="minorHAnsi"/>
          <w:sz w:val="20"/>
          <w:szCs w:val="20"/>
        </w:rPr>
        <w:tab/>
        <w:t>NEC</w:t>
      </w:r>
    </w:p>
    <w:p w14:paraId="3721EFD9" w14:textId="77777777" w:rsidR="005F79E1" w:rsidRDefault="00E819E7">
      <w:pPr>
        <w:pStyle w:val="ListParagraph"/>
        <w:numPr>
          <w:ilvl w:val="0"/>
          <w:numId w:val="44"/>
        </w:numPr>
        <w:ind w:left="360"/>
        <w:rPr>
          <w:rFonts w:asciiTheme="minorHAnsi" w:hAnsiTheme="minorHAnsi" w:cstheme="minorHAnsi"/>
          <w:sz w:val="20"/>
          <w:szCs w:val="20"/>
        </w:rPr>
      </w:pPr>
      <w:hyperlink r:id="rId56" w:history="1">
        <w:r>
          <w:rPr>
            <w:rStyle w:val="Hyperlink"/>
            <w:rFonts w:asciiTheme="minorHAnsi" w:hAnsiTheme="minorHAnsi" w:cstheme="minorHAnsi"/>
            <w:sz w:val="20"/>
            <w:szCs w:val="20"/>
          </w:rPr>
          <w:t>R1-2107241</w:t>
        </w:r>
      </w:hyperlink>
      <w:r>
        <w:rPr>
          <w:rFonts w:asciiTheme="minorHAnsi" w:hAnsiTheme="minorHAnsi" w:cstheme="minorHAnsi"/>
          <w:sz w:val="20"/>
          <w:szCs w:val="20"/>
        </w:rPr>
        <w:tab/>
        <w:t>Discussion on PDSCH/PUSCH enhancements</w:t>
      </w:r>
      <w:r>
        <w:rPr>
          <w:rFonts w:asciiTheme="minorHAnsi" w:hAnsiTheme="minorHAnsi" w:cstheme="minorHAnsi"/>
          <w:sz w:val="20"/>
          <w:szCs w:val="20"/>
        </w:rPr>
        <w:tab/>
        <w:t>OPPO</w:t>
      </w:r>
    </w:p>
    <w:p w14:paraId="2BFB1739" w14:textId="77777777" w:rsidR="005F79E1" w:rsidRDefault="00E819E7">
      <w:pPr>
        <w:pStyle w:val="ListParagraph"/>
        <w:numPr>
          <w:ilvl w:val="0"/>
          <w:numId w:val="44"/>
        </w:numPr>
        <w:ind w:left="360"/>
        <w:rPr>
          <w:rFonts w:asciiTheme="minorHAnsi" w:hAnsiTheme="minorHAnsi" w:cstheme="minorHAnsi"/>
          <w:sz w:val="20"/>
          <w:szCs w:val="20"/>
        </w:rPr>
      </w:pPr>
      <w:hyperlink r:id="rId57" w:history="1">
        <w:r>
          <w:rPr>
            <w:rStyle w:val="Hyperlink"/>
            <w:rFonts w:asciiTheme="minorHAnsi" w:hAnsiTheme="minorHAnsi" w:cstheme="minorHAnsi"/>
            <w:sz w:val="20"/>
            <w:szCs w:val="20"/>
          </w:rPr>
          <w:t>R1-2107334</w:t>
        </w:r>
      </w:hyperlink>
      <w:r>
        <w:rPr>
          <w:rFonts w:asciiTheme="minorHAnsi" w:hAnsiTheme="minorHAnsi" w:cstheme="minorHAnsi"/>
          <w:sz w:val="20"/>
          <w:szCs w:val="20"/>
        </w:rPr>
        <w:tab/>
        <w:t>PDSCH/PUSCH enhancements for NR in 52.6 to 71GHz band</w:t>
      </w:r>
      <w:r>
        <w:rPr>
          <w:rFonts w:asciiTheme="minorHAnsi" w:hAnsiTheme="minorHAnsi" w:cstheme="minorHAnsi"/>
          <w:sz w:val="20"/>
          <w:szCs w:val="20"/>
        </w:rPr>
        <w:tab/>
        <w:t xml:space="preserve">Qualcomm </w:t>
      </w:r>
      <w:r>
        <w:rPr>
          <w:rFonts w:asciiTheme="minorHAnsi" w:hAnsiTheme="minorHAnsi" w:cstheme="minorHAnsi"/>
          <w:sz w:val="20"/>
          <w:szCs w:val="20"/>
        </w:rPr>
        <w:t>Incorporated</w:t>
      </w:r>
    </w:p>
    <w:p w14:paraId="5AB6B2CF" w14:textId="77777777" w:rsidR="005F79E1" w:rsidRDefault="00E819E7">
      <w:pPr>
        <w:pStyle w:val="ListParagraph"/>
        <w:numPr>
          <w:ilvl w:val="0"/>
          <w:numId w:val="44"/>
        </w:numPr>
        <w:ind w:left="360"/>
        <w:rPr>
          <w:rFonts w:asciiTheme="minorHAnsi" w:hAnsiTheme="minorHAnsi" w:cstheme="minorHAnsi"/>
          <w:sz w:val="20"/>
          <w:szCs w:val="20"/>
        </w:rPr>
      </w:pPr>
      <w:hyperlink r:id="rId58" w:history="1">
        <w:r>
          <w:rPr>
            <w:rStyle w:val="Hyperlink"/>
            <w:rFonts w:asciiTheme="minorHAnsi" w:hAnsiTheme="minorHAnsi" w:cstheme="minorHAnsi"/>
            <w:sz w:val="20"/>
            <w:szCs w:val="20"/>
          </w:rPr>
          <w:t>R1-2107439</w:t>
        </w:r>
      </w:hyperlink>
      <w:r>
        <w:rPr>
          <w:rFonts w:asciiTheme="minorHAnsi" w:hAnsiTheme="minorHAnsi" w:cstheme="minorHAnsi"/>
          <w:sz w:val="20"/>
          <w:szCs w:val="20"/>
        </w:rPr>
        <w:tab/>
        <w:t>PDSCH/PUSCH enhancements to support NR above 52.6 GHz</w:t>
      </w:r>
      <w:r>
        <w:rPr>
          <w:rFonts w:asciiTheme="minorHAnsi" w:hAnsiTheme="minorHAnsi" w:cstheme="minorHAnsi"/>
          <w:sz w:val="20"/>
          <w:szCs w:val="20"/>
        </w:rPr>
        <w:tab/>
        <w:t>LG Electronics</w:t>
      </w:r>
    </w:p>
    <w:p w14:paraId="2DF68585" w14:textId="77777777" w:rsidR="005F79E1" w:rsidRDefault="00E819E7">
      <w:pPr>
        <w:pStyle w:val="ListParagraph"/>
        <w:numPr>
          <w:ilvl w:val="0"/>
          <w:numId w:val="44"/>
        </w:numPr>
        <w:ind w:left="360"/>
        <w:rPr>
          <w:rFonts w:asciiTheme="minorHAnsi" w:hAnsiTheme="minorHAnsi" w:cstheme="minorHAnsi"/>
          <w:sz w:val="20"/>
          <w:szCs w:val="20"/>
        </w:rPr>
      </w:pPr>
      <w:hyperlink r:id="rId59" w:history="1">
        <w:r>
          <w:rPr>
            <w:rStyle w:val="Hyperlink"/>
            <w:rFonts w:asciiTheme="minorHAnsi" w:hAnsiTheme="minorHAnsi" w:cstheme="minorHAnsi"/>
            <w:sz w:val="20"/>
            <w:szCs w:val="20"/>
          </w:rPr>
          <w:t>R1-2107512</w:t>
        </w:r>
      </w:hyperlink>
      <w:r>
        <w:rPr>
          <w:rFonts w:asciiTheme="minorHAnsi" w:hAnsiTheme="minorHAnsi" w:cstheme="minorHAnsi"/>
          <w:sz w:val="20"/>
          <w:szCs w:val="20"/>
        </w:rPr>
        <w:tab/>
        <w:t>Multi-PDSCH scheduling design for 52.6-71 GHz NR operation</w:t>
      </w:r>
      <w:r>
        <w:rPr>
          <w:rFonts w:asciiTheme="minorHAnsi" w:hAnsiTheme="minorHAnsi" w:cstheme="minorHAnsi"/>
          <w:sz w:val="20"/>
          <w:szCs w:val="20"/>
        </w:rPr>
        <w:tab/>
        <w:t>MediaTek Inc.</w:t>
      </w:r>
    </w:p>
    <w:p w14:paraId="656CFC62" w14:textId="77777777" w:rsidR="005F79E1" w:rsidRDefault="00E819E7">
      <w:pPr>
        <w:pStyle w:val="ListParagraph"/>
        <w:numPr>
          <w:ilvl w:val="0"/>
          <w:numId w:val="44"/>
        </w:numPr>
        <w:ind w:left="360"/>
        <w:rPr>
          <w:rFonts w:asciiTheme="minorHAnsi" w:hAnsiTheme="minorHAnsi" w:cstheme="minorHAnsi"/>
          <w:sz w:val="20"/>
          <w:szCs w:val="20"/>
        </w:rPr>
      </w:pPr>
      <w:hyperlink r:id="rId60" w:history="1">
        <w:r>
          <w:rPr>
            <w:rStyle w:val="Hyperlink"/>
            <w:rFonts w:asciiTheme="minorHAnsi" w:hAnsiTheme="minorHAnsi" w:cstheme="minorHAnsi"/>
            <w:sz w:val="20"/>
            <w:szCs w:val="20"/>
          </w:rPr>
          <w:t>R1-2107581</w:t>
        </w:r>
      </w:hyperlink>
      <w:r>
        <w:rPr>
          <w:rFonts w:asciiTheme="minorHAnsi" w:hAnsiTheme="minorHAnsi" w:cstheme="minorHAnsi"/>
          <w:sz w:val="20"/>
          <w:szCs w:val="20"/>
        </w:rPr>
        <w:tab/>
        <w:t>Discussion on PDSCH/PUSCH enhancements for extending NR u</w:t>
      </w:r>
      <w:r>
        <w:rPr>
          <w:rFonts w:asciiTheme="minorHAnsi" w:hAnsiTheme="minorHAnsi" w:cstheme="minorHAnsi"/>
          <w:sz w:val="20"/>
          <w:szCs w:val="20"/>
        </w:rPr>
        <w:t>p to 71 GHz</w:t>
      </w:r>
      <w:r>
        <w:rPr>
          <w:rFonts w:asciiTheme="minorHAnsi" w:hAnsiTheme="minorHAnsi" w:cstheme="minorHAnsi"/>
          <w:sz w:val="20"/>
          <w:szCs w:val="20"/>
        </w:rPr>
        <w:tab/>
        <w:t>Intel Corporation</w:t>
      </w:r>
    </w:p>
    <w:p w14:paraId="211B16DE" w14:textId="77777777" w:rsidR="005F79E1" w:rsidRDefault="00E819E7">
      <w:pPr>
        <w:pStyle w:val="ListParagraph"/>
        <w:numPr>
          <w:ilvl w:val="0"/>
          <w:numId w:val="44"/>
        </w:numPr>
        <w:ind w:left="360"/>
        <w:rPr>
          <w:rFonts w:asciiTheme="minorHAnsi" w:hAnsiTheme="minorHAnsi" w:cstheme="minorHAnsi"/>
          <w:sz w:val="20"/>
          <w:szCs w:val="20"/>
        </w:rPr>
      </w:pPr>
      <w:hyperlink r:id="rId61" w:history="1">
        <w:r>
          <w:rPr>
            <w:rStyle w:val="Hyperlink"/>
            <w:rFonts w:asciiTheme="minorHAnsi" w:hAnsiTheme="minorHAnsi" w:cstheme="minorHAnsi"/>
            <w:sz w:val="20"/>
            <w:szCs w:val="20"/>
          </w:rPr>
          <w:t>R1-2107730</w:t>
        </w:r>
      </w:hyperlink>
      <w:r>
        <w:rPr>
          <w:rFonts w:asciiTheme="minorHAnsi" w:hAnsiTheme="minorHAnsi" w:cstheme="minorHAnsi"/>
          <w:sz w:val="20"/>
          <w:szCs w:val="20"/>
        </w:rPr>
        <w:tab/>
        <w:t>Discussion on PDSCH and PUSCH Enhancements for NR above 52.6 GHz</w:t>
      </w:r>
      <w:r>
        <w:rPr>
          <w:rFonts w:asciiTheme="minorHAnsi" w:hAnsiTheme="minorHAnsi" w:cstheme="minorHAnsi"/>
          <w:sz w:val="20"/>
          <w:szCs w:val="20"/>
        </w:rPr>
        <w:tab/>
        <w:t>Apple</w:t>
      </w:r>
    </w:p>
    <w:p w14:paraId="2748FF44" w14:textId="77777777" w:rsidR="005F79E1" w:rsidRDefault="00E819E7">
      <w:pPr>
        <w:pStyle w:val="ListParagraph"/>
        <w:numPr>
          <w:ilvl w:val="0"/>
          <w:numId w:val="44"/>
        </w:numPr>
        <w:ind w:left="360"/>
        <w:rPr>
          <w:rFonts w:asciiTheme="minorHAnsi" w:hAnsiTheme="minorHAnsi" w:cstheme="minorHAnsi"/>
          <w:sz w:val="20"/>
          <w:szCs w:val="20"/>
        </w:rPr>
      </w:pPr>
      <w:hyperlink r:id="rId62" w:history="1">
        <w:r>
          <w:rPr>
            <w:rStyle w:val="Hyperlink"/>
            <w:rFonts w:asciiTheme="minorHAnsi" w:hAnsiTheme="minorHAnsi" w:cstheme="minorHAnsi"/>
            <w:sz w:val="20"/>
            <w:szCs w:val="20"/>
          </w:rPr>
          <w:t>R1-2107829</w:t>
        </w:r>
      </w:hyperlink>
      <w:r>
        <w:rPr>
          <w:rFonts w:asciiTheme="minorHAnsi" w:hAnsiTheme="minorHAnsi" w:cstheme="minorHAnsi"/>
          <w:sz w:val="20"/>
          <w:szCs w:val="20"/>
        </w:rPr>
        <w:tab/>
        <w:t>Discussion on PDSCH/PUSCH enhancements for NR 52.6-71 GHz</w:t>
      </w:r>
      <w:r>
        <w:rPr>
          <w:rFonts w:asciiTheme="minorHAnsi" w:hAnsiTheme="minorHAnsi" w:cstheme="minorHAnsi"/>
          <w:sz w:val="20"/>
          <w:szCs w:val="20"/>
        </w:rPr>
        <w:tab/>
        <w:t>Panasonic Corporation</w:t>
      </w:r>
    </w:p>
    <w:p w14:paraId="3675AB85" w14:textId="77777777" w:rsidR="005F79E1" w:rsidRDefault="00E819E7">
      <w:pPr>
        <w:pStyle w:val="ListParagraph"/>
        <w:numPr>
          <w:ilvl w:val="0"/>
          <w:numId w:val="44"/>
        </w:numPr>
        <w:ind w:left="360"/>
        <w:rPr>
          <w:rFonts w:asciiTheme="minorHAnsi" w:hAnsiTheme="minorHAnsi" w:cstheme="minorHAnsi"/>
          <w:sz w:val="20"/>
          <w:szCs w:val="20"/>
        </w:rPr>
      </w:pPr>
      <w:hyperlink r:id="rId63" w:history="1">
        <w:r>
          <w:rPr>
            <w:rStyle w:val="Hyperlink"/>
            <w:rFonts w:asciiTheme="minorHAnsi" w:hAnsiTheme="minorHAnsi" w:cstheme="minorHAnsi"/>
            <w:sz w:val="20"/>
            <w:szCs w:val="20"/>
          </w:rPr>
          <w:t>R1-2107849</w:t>
        </w:r>
      </w:hyperlink>
      <w:r>
        <w:rPr>
          <w:rFonts w:asciiTheme="minorHAnsi" w:hAnsiTheme="minorHAnsi" w:cstheme="minorHAnsi"/>
          <w:sz w:val="20"/>
          <w:szCs w:val="20"/>
        </w:rPr>
        <w:tab/>
        <w:t>PDSCH/PUSCH enhancements for NR</w:t>
      </w:r>
      <w:r>
        <w:rPr>
          <w:rFonts w:asciiTheme="minorHAnsi" w:hAnsiTheme="minorHAnsi" w:cstheme="minorHAnsi"/>
          <w:sz w:val="20"/>
          <w:szCs w:val="20"/>
        </w:rPr>
        <w:t xml:space="preserve"> from 52.6 to 71 GHz</w:t>
      </w:r>
      <w:r>
        <w:rPr>
          <w:rFonts w:asciiTheme="minorHAnsi" w:hAnsiTheme="minorHAnsi" w:cstheme="minorHAnsi"/>
          <w:sz w:val="20"/>
          <w:szCs w:val="20"/>
        </w:rPr>
        <w:tab/>
        <w:t>NTT DOCOMO, INC.</w:t>
      </w:r>
    </w:p>
    <w:p w14:paraId="5B41E2A9" w14:textId="77777777" w:rsidR="005F79E1" w:rsidRDefault="00E819E7">
      <w:pPr>
        <w:pStyle w:val="ListParagraph"/>
        <w:numPr>
          <w:ilvl w:val="0"/>
          <w:numId w:val="44"/>
        </w:numPr>
        <w:ind w:left="360"/>
        <w:rPr>
          <w:rFonts w:asciiTheme="minorHAnsi" w:hAnsiTheme="minorHAnsi" w:cstheme="minorHAnsi"/>
          <w:sz w:val="20"/>
          <w:szCs w:val="20"/>
        </w:rPr>
      </w:pPr>
      <w:hyperlink r:id="rId64" w:history="1">
        <w:r>
          <w:rPr>
            <w:rStyle w:val="Hyperlink"/>
            <w:rFonts w:asciiTheme="minorHAnsi" w:hAnsiTheme="minorHAnsi" w:cstheme="minorHAnsi"/>
            <w:sz w:val="20"/>
            <w:szCs w:val="20"/>
          </w:rPr>
          <w:t>R1-2107915</w:t>
        </w:r>
      </w:hyperlink>
      <w:r>
        <w:rPr>
          <w:rFonts w:asciiTheme="minorHAnsi" w:hAnsiTheme="minorHAnsi" w:cstheme="minorHAnsi"/>
          <w:sz w:val="20"/>
          <w:szCs w:val="20"/>
        </w:rPr>
        <w:tab/>
        <w:t>PDSCH and PUSCH enhancements for NR 52.6-71GHz</w:t>
      </w:r>
      <w:r>
        <w:rPr>
          <w:rFonts w:asciiTheme="minorHAnsi" w:hAnsiTheme="minorHAnsi" w:cstheme="minorHAnsi"/>
          <w:sz w:val="20"/>
          <w:szCs w:val="20"/>
        </w:rPr>
        <w:tab/>
        <w:t>Xiaomi</w:t>
      </w:r>
    </w:p>
    <w:p w14:paraId="09A142F7" w14:textId="77777777" w:rsidR="005F79E1" w:rsidRDefault="00E819E7">
      <w:pPr>
        <w:pStyle w:val="ListParagraph"/>
        <w:numPr>
          <w:ilvl w:val="0"/>
          <w:numId w:val="44"/>
        </w:numPr>
        <w:ind w:left="360"/>
        <w:rPr>
          <w:rFonts w:asciiTheme="minorHAnsi" w:hAnsiTheme="minorHAnsi" w:cstheme="minorHAnsi"/>
          <w:sz w:val="20"/>
          <w:szCs w:val="20"/>
        </w:rPr>
      </w:pPr>
      <w:hyperlink r:id="rId65" w:history="1">
        <w:r>
          <w:rPr>
            <w:rStyle w:val="Hyperlink"/>
            <w:rFonts w:asciiTheme="minorHAnsi" w:hAnsiTheme="minorHAnsi" w:cstheme="minorHAnsi"/>
            <w:sz w:val="20"/>
            <w:szCs w:val="20"/>
          </w:rPr>
          <w:t>R1-2108010</w:t>
        </w:r>
      </w:hyperlink>
      <w:r>
        <w:rPr>
          <w:rFonts w:asciiTheme="minorHAnsi" w:hAnsiTheme="minorHAnsi" w:cstheme="minorHAnsi"/>
          <w:sz w:val="20"/>
          <w:szCs w:val="20"/>
        </w:rPr>
        <w:tab/>
        <w:t>Discussion on multiple PDSCHs scheduled by a DCI</w:t>
      </w:r>
      <w:r>
        <w:rPr>
          <w:rFonts w:asciiTheme="minorHAnsi" w:hAnsiTheme="minorHAnsi" w:cstheme="minorHAnsi"/>
          <w:sz w:val="20"/>
          <w:szCs w:val="20"/>
        </w:rPr>
        <w:tab/>
        <w:t>ITRI</w:t>
      </w:r>
    </w:p>
    <w:p w14:paraId="0A92C1D8" w14:textId="77777777" w:rsidR="005F79E1" w:rsidRDefault="00E819E7">
      <w:pPr>
        <w:pStyle w:val="ListParagraph"/>
        <w:numPr>
          <w:ilvl w:val="0"/>
          <w:numId w:val="44"/>
        </w:numPr>
        <w:ind w:left="360"/>
        <w:rPr>
          <w:rFonts w:asciiTheme="minorHAnsi" w:hAnsiTheme="minorHAnsi" w:cstheme="minorHAnsi"/>
          <w:sz w:val="20"/>
          <w:szCs w:val="20"/>
        </w:rPr>
      </w:pPr>
      <w:hyperlink r:id="rId66" w:history="1">
        <w:r>
          <w:rPr>
            <w:rStyle w:val="Hyperlink"/>
            <w:rFonts w:asciiTheme="minorHAnsi" w:hAnsiTheme="minorHAnsi" w:cstheme="minorHAnsi"/>
            <w:sz w:val="20"/>
            <w:szCs w:val="20"/>
          </w:rPr>
          <w:t>R1-2108017</w:t>
        </w:r>
      </w:hyperlink>
      <w:r>
        <w:rPr>
          <w:rFonts w:asciiTheme="minorHAnsi" w:hAnsiTheme="minorHAnsi" w:cstheme="minorHAnsi"/>
          <w:sz w:val="20"/>
          <w:szCs w:val="20"/>
        </w:rPr>
        <w:tab/>
        <w:t xml:space="preserve">NR PDSCH design consideration from 52.6 GHz to 71 GHz </w:t>
      </w:r>
      <w:r>
        <w:rPr>
          <w:rFonts w:asciiTheme="minorHAnsi" w:hAnsiTheme="minorHAnsi" w:cstheme="minorHAnsi"/>
          <w:sz w:val="20"/>
          <w:szCs w:val="20"/>
        </w:rPr>
        <w:tab/>
        <w:t>Convida Wir</w:t>
      </w:r>
      <w:r>
        <w:rPr>
          <w:rFonts w:asciiTheme="minorHAnsi" w:hAnsiTheme="minorHAnsi" w:cstheme="minorHAnsi"/>
          <w:sz w:val="20"/>
          <w:szCs w:val="20"/>
        </w:rPr>
        <w:t>eless</w:t>
      </w:r>
    </w:p>
    <w:p w14:paraId="3B233337" w14:textId="77777777" w:rsidR="005F79E1" w:rsidRDefault="00E819E7">
      <w:pPr>
        <w:pStyle w:val="ListParagraph"/>
        <w:numPr>
          <w:ilvl w:val="0"/>
          <w:numId w:val="44"/>
        </w:numPr>
        <w:ind w:left="360"/>
        <w:rPr>
          <w:rFonts w:asciiTheme="minorHAnsi" w:hAnsiTheme="minorHAnsi" w:cstheme="minorHAnsi"/>
          <w:sz w:val="20"/>
          <w:szCs w:val="20"/>
        </w:rPr>
      </w:pPr>
      <w:hyperlink r:id="rId67" w:history="1">
        <w:r>
          <w:rPr>
            <w:rStyle w:val="Hyperlink"/>
            <w:rFonts w:asciiTheme="minorHAnsi" w:hAnsiTheme="minorHAnsi" w:cstheme="minorHAnsi"/>
            <w:sz w:val="20"/>
            <w:szCs w:val="20"/>
          </w:rPr>
          <w:t>R1-2108150</w:t>
        </w:r>
      </w:hyperlink>
      <w:r>
        <w:rPr>
          <w:rFonts w:asciiTheme="minorHAnsi" w:hAnsiTheme="minorHAnsi" w:cstheme="minorHAnsi"/>
          <w:sz w:val="20"/>
          <w:szCs w:val="20"/>
        </w:rPr>
        <w:tab/>
        <w:t>Discussion on multi-PDSCH/PUSCH scheduling for NR from 52.6GHz to 71GHz</w:t>
      </w:r>
      <w:r>
        <w:rPr>
          <w:rFonts w:asciiTheme="minorHAnsi" w:hAnsiTheme="minorHAnsi" w:cstheme="minorHAnsi"/>
          <w:sz w:val="20"/>
          <w:szCs w:val="20"/>
        </w:rPr>
        <w:tab/>
        <w:t>WILUS Inc.</w:t>
      </w:r>
    </w:p>
    <w:sectPr w:rsidR="005F79E1">
      <w:headerReference w:type="even" r:id="rId68"/>
      <w:footerReference w:type="even" r:id="rId69"/>
      <w:footerReference w:type="default" r:id="rId7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C7072" w14:textId="77777777" w:rsidR="00E819E7" w:rsidRDefault="00E819E7">
      <w:pPr>
        <w:spacing w:after="0" w:line="240" w:lineRule="auto"/>
      </w:pPr>
      <w:r>
        <w:separator/>
      </w:r>
    </w:p>
  </w:endnote>
  <w:endnote w:type="continuationSeparator" w:id="0">
    <w:p w14:paraId="44A26D13" w14:textId="77777777" w:rsidR="00E819E7" w:rsidRDefault="00E81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25679" w14:textId="77777777" w:rsidR="005F79E1" w:rsidRDefault="00E819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C0771" w14:textId="77777777" w:rsidR="005F79E1" w:rsidRDefault="005F79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79386" w14:textId="77777777" w:rsidR="005F79E1" w:rsidRDefault="00E819E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30B13" w14:textId="77777777" w:rsidR="00E819E7" w:rsidRDefault="00E819E7">
      <w:pPr>
        <w:spacing w:after="0" w:line="240" w:lineRule="auto"/>
      </w:pPr>
      <w:r>
        <w:separator/>
      </w:r>
    </w:p>
  </w:footnote>
  <w:footnote w:type="continuationSeparator" w:id="0">
    <w:p w14:paraId="43F1E45F" w14:textId="77777777" w:rsidR="00E819E7" w:rsidRDefault="00E81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71813" w14:textId="77777777" w:rsidR="005F79E1" w:rsidRDefault="00E819E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2"/>
  </w:num>
  <w:num w:numId="6">
    <w:abstractNumId w:val="30"/>
  </w:num>
  <w:num w:numId="7">
    <w:abstractNumId w:val="16"/>
  </w:num>
  <w:num w:numId="8">
    <w:abstractNumId w:val="24"/>
  </w:num>
  <w:num w:numId="9">
    <w:abstractNumId w:val="29"/>
  </w:num>
  <w:num w:numId="10">
    <w:abstractNumId w:val="17"/>
  </w:num>
  <w:num w:numId="11">
    <w:abstractNumId w:val="39"/>
  </w:num>
  <w:num w:numId="12">
    <w:abstractNumId w:val="34"/>
  </w:num>
  <w:num w:numId="13">
    <w:abstractNumId w:val="37"/>
  </w:num>
  <w:num w:numId="14">
    <w:abstractNumId w:val="14"/>
  </w:num>
  <w:num w:numId="15">
    <w:abstractNumId w:val="8"/>
  </w:num>
  <w:num w:numId="16">
    <w:abstractNumId w:val="41"/>
  </w:num>
  <w:num w:numId="17">
    <w:abstractNumId w:val="13"/>
  </w:num>
  <w:num w:numId="18">
    <w:abstractNumId w:val="33"/>
  </w:num>
  <w:num w:numId="19">
    <w:abstractNumId w:val="20"/>
  </w:num>
  <w:num w:numId="20">
    <w:abstractNumId w:val="25"/>
  </w:num>
  <w:num w:numId="21">
    <w:abstractNumId w:val="36"/>
  </w:num>
  <w:num w:numId="22">
    <w:abstractNumId w:val="43"/>
  </w:num>
  <w:num w:numId="23">
    <w:abstractNumId w:val="28"/>
  </w:num>
  <w:num w:numId="24">
    <w:abstractNumId w:val="31"/>
  </w:num>
  <w:num w:numId="25">
    <w:abstractNumId w:val="40"/>
  </w:num>
  <w:num w:numId="26">
    <w:abstractNumId w:val="12"/>
  </w:num>
  <w:num w:numId="27">
    <w:abstractNumId w:val="10"/>
  </w:num>
  <w:num w:numId="28">
    <w:abstractNumId w:val="5"/>
  </w:num>
  <w:num w:numId="29">
    <w:abstractNumId w:val="19"/>
  </w:num>
  <w:num w:numId="30">
    <w:abstractNumId w:val="11"/>
  </w:num>
  <w:num w:numId="31">
    <w:abstractNumId w:val="6"/>
  </w:num>
  <w:num w:numId="32">
    <w:abstractNumId w:val="38"/>
  </w:num>
  <w:num w:numId="33">
    <w:abstractNumId w:val="0"/>
  </w:num>
  <w:num w:numId="34">
    <w:abstractNumId w:val="26"/>
  </w:num>
  <w:num w:numId="35">
    <w:abstractNumId w:val="7"/>
  </w:num>
  <w:num w:numId="36">
    <w:abstractNumId w:val="3"/>
  </w:num>
  <w:num w:numId="37">
    <w:abstractNumId w:val="22"/>
  </w:num>
  <w:num w:numId="38">
    <w:abstractNumId w:val="35"/>
  </w:num>
  <w:num w:numId="39">
    <w:abstractNumId w:val="23"/>
  </w:num>
  <w:num w:numId="40">
    <w:abstractNumId w:val="2"/>
  </w:num>
  <w:num w:numId="41">
    <w:abstractNumId w:val="21"/>
  </w:num>
  <w:num w:numId="42">
    <w:abstractNumId w:val="42"/>
  </w:num>
  <w:num w:numId="43">
    <w:abstractNumId w:val="9"/>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0E53E"/>
  <w15:docId w15:val="{FABE92CC-9EA7-479F-B925-1E3F64BA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65139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4.bin"/><Relationship Id="rId26" Type="http://schemas.openxmlformats.org/officeDocument/2006/relationships/oleObject" Target="embeddings/oleObject10.bin"/><Relationship Id="rId39" Type="http://schemas.openxmlformats.org/officeDocument/2006/relationships/image" Target="cid:image004.jpg@01D793A0.CF28B180" TargetMode="External"/><Relationship Id="rId21" Type="http://schemas.openxmlformats.org/officeDocument/2006/relationships/image" Target="media/image3.png"/><Relationship Id="rId34" Type="http://schemas.openxmlformats.org/officeDocument/2006/relationships/image" Target="media/image7.jpeg"/><Relationship Id="rId42" Type="http://schemas.openxmlformats.org/officeDocument/2006/relationships/hyperlink" Target="https://www.3gpp.org/ftp/tsg_ran/WG1_RL1/TSGR1_106-e/Docs/R1-2106583.zip" TargetMode="External"/><Relationship Id="rId47" Type="http://schemas.openxmlformats.org/officeDocument/2006/relationships/hyperlink" Target="https://www.3gpp.org/ftp/tsg_ran/WG1_RL1/TSGR1_106-e/Docs/R1-2106877.zip" TargetMode="External"/><Relationship Id="rId50" Type="http://schemas.openxmlformats.org/officeDocument/2006/relationships/hyperlink" Target="https://www.3gpp.org/ftp/tsg_ran/WG1_RL1/TSGR1_106-e/Docs/R1-2107033.zip" TargetMode="External"/><Relationship Id="rId55" Type="http://schemas.openxmlformats.org/officeDocument/2006/relationships/hyperlink" Target="https://www.3gpp.org/ftp/tsg_ran/WG1_RL1/TSGR1_106-e/Docs/R1-2107154.zip" TargetMode="External"/><Relationship Id="rId63" Type="http://schemas.openxmlformats.org/officeDocument/2006/relationships/hyperlink" Target="https://www.3gpp.org/ftp/tsg_ran/WG1_RL1/TSGR1_106-e/Docs/R1-2107849.zip" TargetMode="External"/><Relationship Id="rId68"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3.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image" Target="media/image6.jpeg"/><Relationship Id="rId37" Type="http://schemas.openxmlformats.org/officeDocument/2006/relationships/image" Target="cid:image003.jpg@01D793A0.CF28B180" TargetMode="External"/><Relationship Id="rId40" Type="http://schemas.openxmlformats.org/officeDocument/2006/relationships/hyperlink" Target="https://www.3gpp.org/ftp/tsg_ran/WG1_RL1/TSGR1_106-e/Docs/R1-2106446.zip" TargetMode="External"/><Relationship Id="rId45" Type="http://schemas.openxmlformats.org/officeDocument/2006/relationships/hyperlink" Target="https://www.3gpp.org/ftp/tsg_ran/WG1_RL1/TSGR1_106-e/Docs/R1-2106799.zip" TargetMode="External"/><Relationship Id="rId53" Type="http://schemas.openxmlformats.org/officeDocument/2006/relationships/hyperlink" Target="https://www.3gpp.org/ftp/tsg_ran/WG1_RL1/TSGR1_106-e/Docs/R1-2107100.zip" TargetMode="External"/><Relationship Id="rId58" Type="http://schemas.openxmlformats.org/officeDocument/2006/relationships/hyperlink" Target="https://www.3gpp.org/ftp/tsg_ran/WG1_RL1/TSGR1_106-e/Docs/R1-2107439.zip" TargetMode="External"/><Relationship Id="rId66" Type="http://schemas.openxmlformats.org/officeDocument/2006/relationships/hyperlink" Target="https://www.3gpp.org/ftp/tsg_ran/WG1_RL1/TSGR1_106-e/Docs/R1-2108017.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image" Target="media/image8.jpeg"/><Relationship Id="rId49" Type="http://schemas.openxmlformats.org/officeDocument/2006/relationships/hyperlink" Target="https://www.3gpp.org/ftp/tsg_ran/WG1_RL1/TSGR1_106-e/Docs/R1-2107004.zip" TargetMode="External"/><Relationship Id="rId57" Type="http://schemas.openxmlformats.org/officeDocument/2006/relationships/hyperlink" Target="https://www.3gpp.org/ftp/tsg_ran/WG1_RL1/TSGR1_106-e/Docs/R1-2107334.zip" TargetMode="External"/><Relationship Id="rId61" Type="http://schemas.openxmlformats.org/officeDocument/2006/relationships/hyperlink" Target="https://www.3gpp.org/ftp/tsg_ran/WG1_RL1/TSGR1_106-e/Docs/R1-2107730.zip" TargetMode="Externa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oleObject" Target="embeddings/oleObject14.bin"/><Relationship Id="rId44" Type="http://schemas.openxmlformats.org/officeDocument/2006/relationships/hyperlink" Target="https://www.3gpp.org/ftp/tsg_ran/WG1_RL1/TSGR1_106-e/Docs/R1-2106770.zip" TargetMode="External"/><Relationship Id="rId52" Type="http://schemas.openxmlformats.org/officeDocument/2006/relationships/hyperlink" Target="https://www.3gpp.org/ftp/tsg_ran/WG1_RL1/TSGR1_106-e/Docs/R1-2107054.zip" TargetMode="External"/><Relationship Id="rId60" Type="http://schemas.openxmlformats.org/officeDocument/2006/relationships/hyperlink" Target="https://www.3gpp.org/ftp/tsg_ran/WG1_RL1/TSGR1_106-e/Docs/R1-2107581.zip" TargetMode="External"/><Relationship Id="rId65" Type="http://schemas.openxmlformats.org/officeDocument/2006/relationships/hyperlink" Target="https://www.3gpp.org/ftp/tsg_ran/WG1_RL1/TSGR1_106-e/Docs/R1-2108010.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wmf"/><Relationship Id="rId35" Type="http://schemas.openxmlformats.org/officeDocument/2006/relationships/image" Target="cid:image002.jpg@01D793A0.CF28B180" TargetMode="External"/><Relationship Id="rId43" Type="http://schemas.openxmlformats.org/officeDocument/2006/relationships/hyperlink" Target="https://www.3gpp.org/ftp/tsg_ran/WG1_RL1/TSGR1_106-e/Docs/R1-2106695.zip" TargetMode="External"/><Relationship Id="rId48" Type="http://schemas.openxmlformats.org/officeDocument/2006/relationships/hyperlink" Target="https://www.3gpp.org/ftp/tsg_ran/WG1_RL1/TSGR1_106-e/Docs/R1-2106960.zip" TargetMode="External"/><Relationship Id="rId56" Type="http://schemas.openxmlformats.org/officeDocument/2006/relationships/hyperlink" Target="https://www.3gpp.org/ftp/tsg_ran/WG1_RL1/TSGR1_106-e/Docs/R1-2107241.zip" TargetMode="External"/><Relationship Id="rId64" Type="http://schemas.openxmlformats.org/officeDocument/2006/relationships/hyperlink" Target="https://www.3gpp.org/ftp/tsg_ran/WG1_RL1/TSGR1_106-e/Docs/R1-2107915.zip" TargetMode="External"/><Relationship Id="rId69"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https://www.3gpp.org/ftp/tsg_ran/WG1_RL1/TSGR1_106-e/Docs/R1-2107039.zip" TargetMode="External"/><Relationship Id="rId72"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image" Target="cid:image001.jpg@01D793A0.CF28B180" TargetMode="External"/><Relationship Id="rId38" Type="http://schemas.openxmlformats.org/officeDocument/2006/relationships/image" Target="media/image9.jpeg"/><Relationship Id="rId46" Type="http://schemas.openxmlformats.org/officeDocument/2006/relationships/hyperlink" Target="https://www.3gpp.org/ftp/tsg_ran/WG1_RL1/TSGR1_106-e/Docs/R1-2106835.zip" TargetMode="External"/><Relationship Id="rId59" Type="http://schemas.openxmlformats.org/officeDocument/2006/relationships/hyperlink" Target="https://www.3gpp.org/ftp/tsg_ran/WG1_RL1/TSGR1_106-e/Docs/R1-2107512.zip" TargetMode="External"/><Relationship Id="rId67" Type="http://schemas.openxmlformats.org/officeDocument/2006/relationships/hyperlink" Target="https://www.3gpp.org/ftp/tsg_ran/WG1_RL1/TSGR1_106-e/Docs/R1-2108150.zip" TargetMode="External"/><Relationship Id="rId20" Type="http://schemas.openxmlformats.org/officeDocument/2006/relationships/oleObject" Target="embeddings/oleObject6.bin"/><Relationship Id="rId41" Type="http://schemas.openxmlformats.org/officeDocument/2006/relationships/hyperlink" Target="https://www.3gpp.org/ftp/tsg_ran/WG1_RL1/TSGR1_106-e/Docs/R1-2106569.zip" TargetMode="External"/><Relationship Id="rId54" Type="http://schemas.openxmlformats.org/officeDocument/2006/relationships/hyperlink" Target="https://www.3gpp.org/ftp/tsg_ran/WG1_RL1/TSGR1_106-e/Docs/R1-2107108.zip" TargetMode="External"/><Relationship Id="rId62" Type="http://schemas.openxmlformats.org/officeDocument/2006/relationships/hyperlink" Target="https://www.3gpp.org/ftp/tsg_ran/WG1_RL1/TSGR1_106-e/Docs/R1-2107829.zip"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75E8" w:rsidRDefault="003E638E">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D775E8" w:rsidRDefault="003E638E">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27CF"/>
    <w:rsid w:val="000C02E1"/>
    <w:rsid w:val="000E4A7C"/>
    <w:rsid w:val="000E5B23"/>
    <w:rsid w:val="000F67D2"/>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3E638E"/>
    <w:rsid w:val="004128E2"/>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5636"/>
    <w:rsid w:val="008E2D8E"/>
    <w:rsid w:val="008E3038"/>
    <w:rsid w:val="0090443B"/>
    <w:rsid w:val="0093396E"/>
    <w:rsid w:val="00936ABB"/>
    <w:rsid w:val="00945C9D"/>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75E8"/>
    <w:rsid w:val="00D81E96"/>
    <w:rsid w:val="00DA68A9"/>
    <w:rsid w:val="00DA7A67"/>
    <w:rsid w:val="00DB5EBB"/>
    <w:rsid w:val="00DB6856"/>
    <w:rsid w:val="00DD2DD9"/>
    <w:rsid w:val="00DE2F91"/>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F4341-E0FA-48EC-98C0-8C31281FC257}">
  <ds:schemaRefs>
    <ds:schemaRef ds:uri="http://schemas.openxmlformats.org/officeDocument/2006/bibliography"/>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751B2C1-995D-4192-921B-3283B6EFD70D}">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59</Pages>
  <Words>23030</Words>
  <Characters>131275</Characters>
  <Application>Microsoft Office Word</Application>
  <DocSecurity>0</DocSecurity>
  <Lines>1093</Lines>
  <Paragraphs>307</Paragraphs>
  <ScaleCrop>false</ScaleCrop>
  <Company>Intel</Company>
  <LinksUpToDate>false</LinksUpToDate>
  <CharactersWithSpaces>153998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Stephen Grant</cp:lastModifiedBy>
  <cp:revision>3</cp:revision>
  <cp:lastPrinted>2011-11-09T07:49:00Z</cp:lastPrinted>
  <dcterms:created xsi:type="dcterms:W3CDTF">2021-08-18T03:53:00Z</dcterms:created>
  <dcterms:modified xsi:type="dcterms:W3CDTF">2021-08-18T04:38:00Z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