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AA8161"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EC54D5">
            <w:rPr>
              <w:rFonts w:ascii="Arial" w:hAnsi="Arial" w:cs="Arial"/>
              <w:b/>
              <w:sz w:val="24"/>
              <w:szCs w:val="24"/>
            </w:rPr>
            <w:t>Discussion summary #1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August 19, 24 and 27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BWs are applicable to both licensed and unlicensed channels subject to further review of licences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456E5D" w:rsidRPr="008A0BBE" w14:paraId="467A649D" w14:textId="77777777" w:rsidTr="000511EA">
        <w:trPr>
          <w:trHeight w:val="339"/>
        </w:trPr>
        <w:tc>
          <w:tcPr>
            <w:tcW w:w="1871" w:type="dxa"/>
          </w:tcPr>
          <w:p w14:paraId="1CCB8110" w14:textId="77777777" w:rsidR="00456E5D" w:rsidRPr="008A0BBE" w:rsidRDefault="00456E5D" w:rsidP="000511EA">
            <w:pPr>
              <w:pStyle w:val="BodyText"/>
              <w:spacing w:before="0" w:after="0" w:line="240" w:lineRule="auto"/>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622F76A"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96028" w:rsidRPr="008A0BBE" w14:paraId="34D4A486" w14:textId="77777777" w:rsidTr="00A53940">
        <w:trPr>
          <w:trHeight w:val="339"/>
        </w:trPr>
        <w:tc>
          <w:tcPr>
            <w:tcW w:w="1871" w:type="dxa"/>
          </w:tcPr>
          <w:p w14:paraId="33AD24CD" w14:textId="77777777" w:rsidR="00596028" w:rsidRPr="00456E5D" w:rsidRDefault="00596028" w:rsidP="00596028">
            <w:pPr>
              <w:pStyle w:val="BodyText"/>
              <w:spacing w:before="0" w:after="0" w:line="240" w:lineRule="auto"/>
              <w:rPr>
                <w:rFonts w:ascii="Times New Roman" w:hAnsi="Times New Roman"/>
                <w:szCs w:val="20"/>
                <w:lang w:eastAsia="zh-CN"/>
              </w:rPr>
            </w:pPr>
          </w:p>
        </w:tc>
        <w:tc>
          <w:tcPr>
            <w:tcW w:w="8021" w:type="dxa"/>
          </w:tcPr>
          <w:p w14:paraId="1469AB13" w14:textId="77777777" w:rsidR="00596028" w:rsidRPr="008A0BBE" w:rsidRDefault="00596028" w:rsidP="00596028">
            <w:pPr>
              <w:pStyle w:val="BodyText"/>
              <w:spacing w:before="0" w:after="0" w:line="240" w:lineRule="auto"/>
              <w:rPr>
                <w:rFonts w:ascii="Times New Roman" w:hAnsi="Times New Roman"/>
                <w:szCs w:val="20"/>
                <w:lang w:eastAsia="zh-CN"/>
              </w:rPr>
            </w:pPr>
          </w:p>
        </w:tc>
      </w:tr>
      <w:tr w:rsidR="00596028" w:rsidRPr="008A0BBE" w14:paraId="6364B1E7" w14:textId="77777777" w:rsidTr="00A53940">
        <w:trPr>
          <w:trHeight w:val="339"/>
        </w:trPr>
        <w:tc>
          <w:tcPr>
            <w:tcW w:w="1871" w:type="dxa"/>
          </w:tcPr>
          <w:p w14:paraId="5CB875BE" w14:textId="77777777" w:rsidR="00596028" w:rsidRPr="008A0BBE" w:rsidRDefault="00596028" w:rsidP="00596028">
            <w:pPr>
              <w:pStyle w:val="BodyText"/>
              <w:spacing w:before="0" w:after="0" w:line="240" w:lineRule="auto"/>
              <w:rPr>
                <w:rFonts w:ascii="Times New Roman" w:hAnsi="Times New Roman"/>
                <w:szCs w:val="20"/>
                <w:lang w:eastAsia="zh-CN"/>
              </w:rPr>
            </w:pPr>
          </w:p>
        </w:tc>
        <w:tc>
          <w:tcPr>
            <w:tcW w:w="8021" w:type="dxa"/>
          </w:tcPr>
          <w:p w14:paraId="2B89E00A" w14:textId="77777777" w:rsidR="00596028" w:rsidRPr="008A0BBE" w:rsidRDefault="00596028" w:rsidP="00596028">
            <w:pPr>
              <w:pStyle w:val="BodyText"/>
              <w:spacing w:before="0" w:after="0" w:line="240" w:lineRule="auto"/>
              <w:rPr>
                <w:rFonts w:ascii="Times New Roman" w:hAnsi="Times New Roman"/>
                <w:szCs w:val="20"/>
                <w:lang w:eastAsia="zh-CN"/>
              </w:rPr>
            </w:pP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Caption"/>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PDSCH-to-HARQ_feedback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lastRenderedPageBreak/>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[14, Futurewei]</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CN"/>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lastRenderedPageBreak/>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r w:rsidRPr="00A121B1">
              <w:rPr>
                <w:rFonts w:asciiTheme="minorHAnsi" w:hAnsiTheme="minorHAnsi" w:cstheme="minorHAnsi"/>
                <w:bCs/>
                <w:sz w:val="20"/>
                <w:szCs w:val="20"/>
              </w:rPr>
              <w:t xml:space="preserve">gNB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lastRenderedPageBreak/>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Futurewei],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a∙2^(b∙μ)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g</w:t>
      </w:r>
      <w:r w:rsidR="00892EEB" w:rsidRPr="00D95D82">
        <w:rPr>
          <w:bCs/>
        </w:rPr>
        <w:t>NB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4.15pt" o:ole="">
                  <v:imagedata r:id="rId13" o:title=""/>
                </v:shape>
                <o:OLEObject Type="Embed" ProgID="Equation.3" ShapeID="_x0000_i1025" DrawAspect="Content" ObjectID="_1690700209"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80 ([1, Huawei], [14, Futurewei],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96 ([1,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([1, Huawei], [14, Futurewei],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15pt;height:14.15pt" o:ole="">
                  <v:imagedata r:id="rId13" o:title=""/>
                </v:shape>
                <o:OLEObject Type="Embed" ProgID="Equation.3" ShapeID="_x0000_i1026" DrawAspect="Content" ObjectID="_1690700210"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15pt;height:14.15pt" o:ole="">
                  <v:imagedata r:id="rId13" o:title=""/>
                </v:shape>
                <o:OLEObject Type="Embed" ProgID="Equation.3" ShapeID="_x0000_i1027" DrawAspect="Content" ObjectID="_1690700211"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61313A58" w:rsidR="00A64822" w:rsidRDefault="00A64822" w:rsidP="00A64822">
      <w:pPr>
        <w:pStyle w:val="Heading5"/>
        <w:rPr>
          <w:lang w:eastAsia="zh-CN"/>
        </w:rPr>
      </w:pPr>
      <w:r>
        <w:rPr>
          <w:highlight w:val="cyan"/>
          <w:lang w:eastAsia="zh-CN"/>
        </w:rPr>
        <w:t>Proposal 2-1</w:t>
      </w:r>
      <w:r w:rsidR="004E5D4E">
        <w:rPr>
          <w:highlight w:val="cyan"/>
          <w:lang w:eastAsia="zh-CN"/>
        </w:rPr>
        <w:t>-1</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6E5D" w14:paraId="49BA5953"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66E23B1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00277C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A64822"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77777777" w:rsidR="00A64822" w:rsidRPr="00456E5D" w:rsidRDefault="00A64822"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5D67877" w14:textId="77777777" w:rsidR="00A64822" w:rsidRDefault="00A64822" w:rsidP="00C90E3F">
            <w:pPr>
              <w:pStyle w:val="BodyText"/>
              <w:spacing w:after="0" w:line="240" w:lineRule="auto"/>
              <w:rPr>
                <w:rFonts w:ascii="Times New Roman" w:hAnsi="Times New Roman"/>
                <w:szCs w:val="20"/>
                <w:lang w:eastAsia="zh-CN"/>
              </w:rPr>
            </w:pPr>
          </w:p>
        </w:tc>
      </w:tr>
    </w:tbl>
    <w:p w14:paraId="39561640" w14:textId="2855B1CB" w:rsidR="00A64822" w:rsidRDefault="00A64822" w:rsidP="00A64822"/>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15pt;height:14.15pt" o:ole="">
                  <v:imagedata r:id="rId13" o:title=""/>
                </v:shape>
                <o:OLEObject Type="Embed" ProgID="Equation.3" ShapeID="_x0000_i1028" DrawAspect="Content" ObjectID="_1690700212"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15pt;height:14.15pt" o:ole="">
                  <v:imagedata r:id="rId13" o:title=""/>
                </v:shape>
                <o:OLEObject Type="Embed" ProgID="Equation.3" ShapeID="_x0000_i1029" DrawAspect="Content" ObjectID="_1690700213"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15pt;height:14.15pt" o:ole="">
                  <v:imagedata r:id="rId13" o:title=""/>
                </v:shape>
                <o:OLEObject Type="Embed" ProgID="Equation.3" ShapeID="_x0000_i1030" DrawAspect="Content" ObjectID="_1690700214"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BodyText"/>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BodyText"/>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Heading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ListParagraph"/>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t>FFS whether applicable to multi-PDSCH/PUSCH scheduling</w:t>
            </w:r>
          </w:p>
          <w:p w14:paraId="36757F53" w14:textId="77777777" w:rsidR="00AC134D" w:rsidRDefault="00AC134D" w:rsidP="00AC134D">
            <w:pPr>
              <w:pStyle w:val="ListParagraph"/>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Mix numerology scheduling</w:t>
            </w:r>
          </w:p>
          <w:p w14:paraId="69BB2D4D" w14:textId="77777777" w:rsidR="00AC134D"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lastRenderedPageBreak/>
              <w:t>FFS whether to introduce additional UE capability with smaller values considering at least the following factors</w:t>
            </w:r>
          </w:p>
          <w:p w14:paraId="671F1408" w14:textId="77777777" w:rsidR="00AC134D" w:rsidRDefault="00AC134D" w:rsidP="00AC134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2E50535F"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Multi-PDSCH/PUSCH scheduling</w:t>
            </w:r>
          </w:p>
          <w:p w14:paraId="0BA27004"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BodyText"/>
              <w:spacing w:after="0" w:line="240" w:lineRule="auto"/>
              <w:rPr>
                <w:rFonts w:ascii="Times New Roman" w:hAnsi="Times New Roman"/>
                <w:szCs w:val="20"/>
                <w:lang w:eastAsia="zh-CN"/>
              </w:rPr>
            </w:pPr>
          </w:p>
        </w:tc>
      </w:tr>
      <w:tr w:rsidR="00B326FE" w14:paraId="731EA0F5" w14:textId="77777777" w:rsidTr="00B326FE">
        <w:trPr>
          <w:trHeight w:val="339"/>
        </w:trPr>
        <w:tc>
          <w:tcPr>
            <w:tcW w:w="1870" w:type="dxa"/>
          </w:tcPr>
          <w:p w14:paraId="2099B491"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43B0DD17" w14:textId="77777777" w:rsidR="00B326FE" w:rsidRDefault="00B326FE" w:rsidP="000511E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t>k0, k1 and k2</w:t>
      </w:r>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 xml:space="preserve">he default set of PDSCH-to-HARQ_feedback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lastRenderedPageBreak/>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B326FE" w14:paraId="5D671B07" w14:textId="77777777" w:rsidTr="000511EA">
        <w:trPr>
          <w:trHeight w:val="339"/>
        </w:trPr>
        <w:tc>
          <w:tcPr>
            <w:tcW w:w="1871" w:type="dxa"/>
          </w:tcPr>
          <w:p w14:paraId="23A939F4"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E20FFB6"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42FEBA31" w14:textId="77777777" w:rsidR="00B326FE" w:rsidRDefault="00B326FE" w:rsidP="000511EA">
            <w:pPr>
              <w:pStyle w:val="BodyText"/>
              <w:spacing w:before="0" w:after="0" w:line="240" w:lineRule="auto"/>
              <w:rPr>
                <w:rFonts w:ascii="Times New Roman" w:hAnsi="Times New Roman"/>
                <w:szCs w:val="20"/>
                <w:lang w:eastAsia="zh-CN"/>
              </w:rPr>
            </w:pPr>
          </w:p>
          <w:p w14:paraId="4139B1CF" w14:textId="77777777" w:rsidR="00B326FE" w:rsidRPr="00A515A3" w:rsidRDefault="00B326FE" w:rsidP="000511EA">
            <w:pPr>
              <w:pStyle w:val="BodyText"/>
              <w:spacing w:before="0" w:after="0" w:line="240" w:lineRule="auto"/>
              <w:rPr>
                <w:rFonts w:ascii="Times New Roman" w:hAnsi="Times New Roman"/>
                <w:i/>
                <w:szCs w:val="20"/>
                <w:lang w:eastAsia="zh-CN"/>
              </w:rPr>
            </w:pPr>
            <w:r w:rsidRPr="00A515A3">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765DB5" w14:paraId="622B2A2C" w14:textId="77777777" w:rsidTr="00C90E3F">
        <w:trPr>
          <w:trHeight w:val="339"/>
        </w:trPr>
        <w:tc>
          <w:tcPr>
            <w:tcW w:w="1871" w:type="dxa"/>
          </w:tcPr>
          <w:p w14:paraId="63D3BB24" w14:textId="7F09E327" w:rsidR="00765DB5" w:rsidRPr="00B326FE" w:rsidRDefault="00765DB5" w:rsidP="00765DB5">
            <w:pPr>
              <w:pStyle w:val="BodyText"/>
              <w:spacing w:before="0" w:after="0" w:line="240" w:lineRule="auto"/>
              <w:rPr>
                <w:rFonts w:ascii="Times New Roman" w:hAnsi="Times New Roman"/>
                <w:szCs w:val="20"/>
                <w:lang w:eastAsia="zh-CN"/>
              </w:rPr>
            </w:pPr>
          </w:p>
        </w:tc>
        <w:tc>
          <w:tcPr>
            <w:tcW w:w="8021" w:type="dxa"/>
          </w:tcPr>
          <w:p w14:paraId="4CBF4E49" w14:textId="0FCB22FC" w:rsidR="00765DB5" w:rsidRDefault="00765DB5" w:rsidP="00765DB5">
            <w:pPr>
              <w:pStyle w:val="BodyText"/>
              <w:spacing w:before="0" w:after="0" w:line="240" w:lineRule="auto"/>
              <w:rPr>
                <w:rFonts w:ascii="Times New Roman" w:hAnsi="Times New Roman"/>
                <w:szCs w:val="20"/>
                <w:lang w:eastAsia="zh-CN"/>
              </w:rPr>
            </w:pP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w:t>
      </w:r>
      <w:r w:rsidR="007A6BDE">
        <w:lastRenderedPageBreak/>
        <w:t xml:space="preserve">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25B60B7B" w:rsidR="00DA4A19" w:rsidRDefault="00DA4A19" w:rsidP="00DA4A19">
      <w:pPr>
        <w:pStyle w:val="Heading5"/>
        <w:rPr>
          <w:lang w:eastAsia="zh-CN"/>
        </w:rPr>
      </w:pPr>
      <w:r>
        <w:rPr>
          <w:highlight w:val="cyan"/>
          <w:lang w:eastAsia="zh-CN"/>
        </w:rPr>
        <w:t>Proposal 2-</w:t>
      </w:r>
      <w:r w:rsidR="007A6BDE">
        <w:rPr>
          <w:highlight w:val="cyan"/>
          <w:lang w:eastAsia="zh-CN"/>
        </w:rPr>
        <w:t>3-1</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326FE" w14:paraId="547A123C"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79E85019"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055BE80"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DA4A19"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77777777" w:rsidR="00DA4A19" w:rsidRPr="00B326FE"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0B5CAC" w14:textId="77777777" w:rsidR="00DA4A19" w:rsidRDefault="00DA4A19" w:rsidP="00C90E3F">
            <w:pPr>
              <w:pStyle w:val="BodyText"/>
              <w:spacing w:after="0" w:line="240" w:lineRule="auto"/>
              <w:rPr>
                <w:rFonts w:ascii="Times New Roman" w:hAnsi="Times New Roman"/>
                <w:szCs w:val="20"/>
                <w:lang w:eastAsia="zh-CN"/>
              </w:rPr>
            </w:pP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r w:rsidR="00F3025A" w:rsidRPr="00C77851">
        <w:rPr>
          <w:rFonts w:asciiTheme="minorHAnsi" w:hAnsiTheme="minorHAnsi" w:cstheme="minorHAnsi"/>
          <w:i/>
          <w:sz w:val="20"/>
          <w:szCs w:val="20"/>
          <w:lang w:val="en-GB"/>
        </w:rPr>
        <w:t>beamReportTiming</w:t>
      </w:r>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r w:rsidR="00F3025A" w:rsidRPr="00C77851">
        <w:rPr>
          <w:rFonts w:asciiTheme="minorHAnsi" w:hAnsiTheme="minorHAnsi" w:cstheme="minorHAnsi"/>
          <w:i/>
          <w:sz w:val="20"/>
          <w:szCs w:val="20"/>
          <w:lang w:val="en-GB"/>
        </w:rPr>
        <w:t>beamSwitchTiming</w:t>
      </w:r>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C96556B" w14:textId="05A33651"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B326FE" w14:paraId="5ECF26C6" w14:textId="77777777" w:rsidTr="00B326FE">
        <w:trPr>
          <w:trHeight w:val="339"/>
        </w:trPr>
        <w:tc>
          <w:tcPr>
            <w:tcW w:w="1871" w:type="dxa"/>
          </w:tcPr>
          <w:p w14:paraId="2ACAC3EA"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CAB6AF"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bl>
    <w:p w14:paraId="33116DF6" w14:textId="77777777" w:rsidR="003272BC" w:rsidRPr="00CF4BC7" w:rsidRDefault="003272BC"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lastRenderedPageBreak/>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[14, Futurewei]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55394B" w14:paraId="507EBFB0" w14:textId="77777777" w:rsidTr="00C90E3F">
        <w:trPr>
          <w:trHeight w:val="339"/>
        </w:trPr>
        <w:tc>
          <w:tcPr>
            <w:tcW w:w="1871" w:type="dxa"/>
          </w:tcPr>
          <w:p w14:paraId="2FA22086"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4"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4"/>
          </w:p>
          <w:p w14:paraId="1564A09D" w14:textId="77777777" w:rsidR="00854876" w:rsidRPr="00313D24" w:rsidRDefault="00854876" w:rsidP="00854876">
            <w:pPr>
              <w:rPr>
                <w:rFonts w:asciiTheme="minorHAnsi" w:hAnsiTheme="minorHAnsi" w:cstheme="minorHAnsi"/>
                <w:color w:val="000000" w:themeColor="text1"/>
                <w:lang w:eastAsia="zh-CN"/>
              </w:rPr>
            </w:pPr>
            <w:bookmarkStart w:id="25"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5"/>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26"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26"/>
          </w:p>
          <w:p w14:paraId="5741F796" w14:textId="78E08926" w:rsidR="00854876" w:rsidRPr="00313D24" w:rsidRDefault="00854876" w:rsidP="00854876">
            <w:pPr>
              <w:rPr>
                <w:rFonts w:asciiTheme="minorHAnsi" w:hAnsiTheme="minorHAnsi" w:cstheme="minorHAnsi"/>
                <w:color w:val="000000" w:themeColor="text1"/>
                <w:lang w:eastAsia="zh-CN"/>
              </w:rPr>
            </w:pPr>
            <w:bookmarkStart w:id="27"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27"/>
          </w:p>
          <w:p w14:paraId="084A9796" w14:textId="77777777" w:rsidR="00854876" w:rsidRPr="00313D24" w:rsidRDefault="00854876" w:rsidP="00854876">
            <w:pPr>
              <w:rPr>
                <w:rFonts w:asciiTheme="minorHAnsi" w:hAnsiTheme="minorHAnsi" w:cstheme="minorHAnsi"/>
                <w:color w:val="000000" w:themeColor="text1"/>
                <w:lang w:eastAsia="zh-CN"/>
              </w:rPr>
            </w:pPr>
            <w:bookmarkStart w:id="28"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Due to Rx timing shift, (at least part of) a PTRS group placed at the tail of the transmitter’s DFT-s-OFDM symbol, may wrap-around to the head of the symbol from the receiver’s perspective, thus spoiling the original intention of the </w:t>
            </w:r>
            <w:r w:rsidRPr="00313D24">
              <w:rPr>
                <w:rFonts w:asciiTheme="minorHAnsi" w:hAnsiTheme="minorHAnsi" w:cstheme="minorHAnsi"/>
                <w:color w:val="000000" w:themeColor="text1"/>
                <w:lang w:eastAsia="zh-CN"/>
              </w:rPr>
              <w:lastRenderedPageBreak/>
              <w:t>design and unnecessarily increasing Rx complexity, as well as deteriorating PN compensation performance, especially for the high MCS.</w:t>
            </w:r>
            <w:bookmarkEnd w:id="28"/>
          </w:p>
          <w:p w14:paraId="4DB13375" w14:textId="77777777" w:rsidR="00854876" w:rsidRPr="00313D24" w:rsidRDefault="00854876" w:rsidP="00854876">
            <w:pPr>
              <w:rPr>
                <w:rFonts w:asciiTheme="minorHAnsi" w:hAnsiTheme="minorHAnsi" w:cstheme="minorHAnsi"/>
                <w:color w:val="000000" w:themeColor="text1"/>
                <w:lang w:eastAsia="zh-CN"/>
              </w:rPr>
            </w:pPr>
            <w:bookmarkStart w:id="29"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9"/>
          </w:p>
          <w:p w14:paraId="795F8BA7" w14:textId="0B299CA4" w:rsidR="00AB4414" w:rsidRPr="00313D24" w:rsidRDefault="00854876" w:rsidP="00313D24">
            <w:pPr>
              <w:rPr>
                <w:rFonts w:asciiTheme="minorHAnsi" w:hAnsiTheme="minorHAnsi" w:cstheme="minorHAnsi"/>
                <w:lang w:eastAsia="zh-CN"/>
              </w:rPr>
            </w:pPr>
            <w:bookmarkStart w:id="30"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0"/>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0511EA"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0511EA"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0511EA"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0511EA"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0511EA"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0511EA"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0511EA"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0511EA"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0511EA"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1"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1"/>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2"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2"/>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3" w:name="_Ref6816952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3"/>
          </w:p>
          <w:p w14:paraId="35372F5D" w14:textId="77777777" w:rsidR="002A43EA" w:rsidRPr="00313D24" w:rsidRDefault="002A43EA" w:rsidP="002A43EA">
            <w:pPr>
              <w:pStyle w:val="Caption"/>
              <w:rPr>
                <w:rFonts w:asciiTheme="minorHAnsi" w:hAnsiTheme="minorHAnsi" w:cstheme="minorHAnsi"/>
                <w:b w:val="0"/>
              </w:rPr>
            </w:pPr>
            <w:bookmarkStart w:id="34"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4"/>
          </w:p>
          <w:p w14:paraId="2120DC07" w14:textId="77777777" w:rsidR="002A43EA" w:rsidRPr="00313D24" w:rsidRDefault="002A43EA" w:rsidP="002A43EA">
            <w:pPr>
              <w:pStyle w:val="Caption"/>
              <w:rPr>
                <w:rFonts w:asciiTheme="minorHAnsi" w:hAnsiTheme="minorHAnsi" w:cstheme="minorHAnsi"/>
                <w:b w:val="0"/>
                <w:lang w:eastAsia="zh-CN"/>
              </w:rPr>
            </w:pPr>
            <w:bookmarkStart w:id="35" w:name="_Ref68475173"/>
            <w:r w:rsidRPr="00313D24">
              <w:rPr>
                <w:rFonts w:asciiTheme="minorHAnsi" w:hAnsiTheme="minorHAnsi" w:cstheme="minorHAnsi"/>
                <w:b w:val="0"/>
              </w:rPr>
              <w:lastRenderedPageBreak/>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5"/>
          </w:p>
          <w:p w14:paraId="0CEB1F6A" w14:textId="6AD72B64" w:rsidR="002A43EA" w:rsidRPr="00313D24" w:rsidRDefault="002A43EA" w:rsidP="002A43EA">
            <w:pPr>
              <w:pStyle w:val="Caption"/>
              <w:rPr>
                <w:rFonts w:asciiTheme="minorHAnsi" w:hAnsiTheme="minorHAnsi" w:cstheme="minorHAnsi"/>
                <w:b w:val="0"/>
              </w:rPr>
            </w:pPr>
            <w:bookmarkStart w:id="36"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36"/>
          </w:p>
          <w:p w14:paraId="37B5F46E" w14:textId="77777777" w:rsidR="002A43EA" w:rsidRPr="00313D24" w:rsidRDefault="002A43EA" w:rsidP="002A43EA">
            <w:pPr>
              <w:pStyle w:val="Caption"/>
              <w:rPr>
                <w:rFonts w:asciiTheme="minorHAnsi" w:hAnsiTheme="minorHAnsi" w:cstheme="minorHAnsi"/>
                <w:b w:val="0"/>
                <w:lang w:eastAsia="zh-CN"/>
              </w:rPr>
            </w:pPr>
            <w:bookmarkStart w:id="37"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37"/>
          </w:p>
          <w:p w14:paraId="26C42308" w14:textId="77777777" w:rsidR="002A43EA" w:rsidRPr="00313D24" w:rsidRDefault="002A43EA" w:rsidP="002A43EA">
            <w:pPr>
              <w:pStyle w:val="Caption"/>
              <w:rPr>
                <w:rFonts w:asciiTheme="minorHAnsi" w:hAnsiTheme="minorHAnsi" w:cstheme="minorHAnsi"/>
                <w:b w:val="0"/>
              </w:rPr>
            </w:pPr>
            <w:bookmarkStart w:id="38"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38"/>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39"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39"/>
          </w:p>
          <w:p w14:paraId="3AD17C30" w14:textId="0AF0B601" w:rsidR="002506D2" w:rsidRPr="00313D24" w:rsidRDefault="002A43EA" w:rsidP="002A43EA">
            <w:pPr>
              <w:pStyle w:val="Caption"/>
              <w:rPr>
                <w:rFonts w:asciiTheme="minorHAnsi" w:hAnsiTheme="minorHAnsi" w:cstheme="minorHAnsi"/>
                <w:b w:val="0"/>
              </w:rPr>
            </w:pPr>
            <w:bookmarkStart w:id="40" w:name="_Ref61455604"/>
            <w:bookmarkStart w:id="41"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0"/>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1"/>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[14, Futurewei]</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2"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3" w:name="_Hlk79048809"/>
            <w:bookmarkEnd w:id="42"/>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4" w:name="_Hlk79048821"/>
            <w:bookmarkEnd w:id="43"/>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5" w:name="_Hlk79048869"/>
            <w:bookmarkEnd w:id="44"/>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46" w:name="_Hlk61849444"/>
            <w:bookmarkEnd w:id="45"/>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47" w:name="_Hlk79048899"/>
            <w:bookmarkEnd w:id="46"/>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48" w:name="_Hlk68078641"/>
            <w:bookmarkEnd w:id="47"/>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48"/>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49"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0"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49"/>
            <w:bookmarkEnd w:id="50"/>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1"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1"/>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2"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3" w:name="_Hlk79225900"/>
            <w:bookmarkEnd w:id="52"/>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3"/>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4"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4"/>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5" w:name="_Hlk79228385"/>
      <w:r w:rsidR="00CB72A6">
        <w:rPr>
          <w:lang w:val="en-GB" w:eastAsia="x-none"/>
        </w:rPr>
        <w:t xml:space="preserve">PN-spectrum based estimation </w:t>
      </w:r>
      <w:bookmarkEnd w:id="55"/>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in almost flat LoS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r w:rsidR="007760F4">
        <w:rPr>
          <w:bCs/>
          <w:lang w:val="en-GB" w:eastAsia="x-none"/>
        </w:rPr>
        <w:t>LoS condition is common in mmWave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Discussion point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2BCAC587"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45E0418"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816EA5" w14:textId="4A3BAD03"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w:t>
            </w:r>
            <w:r w:rsidR="00272C4E">
              <w:rPr>
                <w:rFonts w:ascii="Times New Roman" w:hAnsi="Times New Roman"/>
                <w:szCs w:val="20"/>
                <w:lang w:eastAsia="zh-CN"/>
              </w:rPr>
              <w:t xml:space="preserve">For example, we noticed that in Ericsson’s evaluations the </w:t>
            </w:r>
            <w:r w:rsidR="00272C4E" w:rsidRPr="00272C4E">
              <w:rPr>
                <w:rFonts w:ascii="Times New Roman" w:hAnsi="Times New Roman"/>
                <w:szCs w:val="20"/>
                <w:lang w:eastAsia="zh-CN"/>
              </w:rPr>
              <w:t xml:space="preserve">performance of Rel-15 PTRS </w:t>
            </w:r>
            <w:r w:rsidR="00272C4E">
              <w:rPr>
                <w:rFonts w:ascii="Times New Roman" w:hAnsi="Times New Roman"/>
                <w:szCs w:val="20"/>
                <w:lang w:eastAsia="zh-CN"/>
              </w:rPr>
              <w:t xml:space="preserve">(red curves) </w:t>
            </w:r>
            <w:r w:rsidR="00272C4E" w:rsidRPr="00272C4E">
              <w:rPr>
                <w:rFonts w:ascii="Times New Roman" w:hAnsi="Times New Roman"/>
                <w:szCs w:val="20"/>
                <w:lang w:eastAsia="zh-CN"/>
              </w:rPr>
              <w:t xml:space="preserve">is different </w:t>
            </w:r>
            <w:r w:rsidR="00272C4E">
              <w:rPr>
                <w:rFonts w:ascii="Times New Roman" w:hAnsi="Times New Roman"/>
                <w:szCs w:val="20"/>
                <w:lang w:eastAsia="zh-CN"/>
              </w:rPr>
              <w:t>in Figures 12 and 26, whereas the same evaluation assumptions are applied. In the same figures, the performance of “orthogonal circulant, K=2 eq., L=3” is also different (black curve in Fig 14 vs. blue curve in Fig 26).</w:t>
            </w: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Discussion point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lastRenderedPageBreak/>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B326FE" w14:paraId="2836DDF7" w14:textId="77777777" w:rsidTr="000511EA">
        <w:trPr>
          <w:trHeight w:val="339"/>
        </w:trPr>
        <w:tc>
          <w:tcPr>
            <w:tcW w:w="1871" w:type="dxa"/>
          </w:tcPr>
          <w:p w14:paraId="0965D5D8"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C9866E"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2F30BB" w14:paraId="1501DF67" w14:textId="77777777" w:rsidTr="007F3374">
        <w:trPr>
          <w:trHeight w:val="339"/>
        </w:trPr>
        <w:tc>
          <w:tcPr>
            <w:tcW w:w="1871" w:type="dxa"/>
          </w:tcPr>
          <w:p w14:paraId="007EA94F" w14:textId="77777777" w:rsidR="002F30BB" w:rsidRPr="00B326FE" w:rsidRDefault="002F30BB" w:rsidP="007F3374">
            <w:pPr>
              <w:pStyle w:val="BodyText"/>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 xml:space="preserve">or small RB allocations (32RB/16RB/8RB) and legacy PTRS </w:t>
      </w:r>
      <w:r w:rsidRPr="00436FCB">
        <w:rPr>
          <w:rFonts w:ascii="Times New Roman" w:hAnsi="Times New Roman"/>
          <w:szCs w:val="20"/>
          <w:lang w:eastAsia="zh-CN"/>
        </w:rPr>
        <w:lastRenderedPageBreak/>
        <w:t>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Futurewei]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[8, Samsung], [14, Futurewei]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w:t>
      </w:r>
      <w:r>
        <w:lastRenderedPageBreak/>
        <w:t xml:space="preserve">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t xml:space="preserve">Discussion point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657FF" w14:paraId="09E49619" w14:textId="77777777" w:rsidTr="00B833F6">
        <w:trPr>
          <w:trHeight w:val="339"/>
        </w:trPr>
        <w:tc>
          <w:tcPr>
            <w:tcW w:w="1871" w:type="dxa"/>
          </w:tcPr>
          <w:p w14:paraId="745223A0" w14:textId="77777777" w:rsidR="00E657FF" w:rsidRDefault="00E657FF" w:rsidP="00E657FF">
            <w:pPr>
              <w:pStyle w:val="BodyText"/>
              <w:spacing w:after="0"/>
              <w:rPr>
                <w:rFonts w:ascii="Times New Roman" w:hAnsi="Times New Roman"/>
                <w:szCs w:val="20"/>
                <w:lang w:eastAsia="zh-CN"/>
              </w:rPr>
            </w:pPr>
          </w:p>
        </w:tc>
        <w:tc>
          <w:tcPr>
            <w:tcW w:w="8021" w:type="dxa"/>
          </w:tcPr>
          <w:p w14:paraId="0E2DB0CE" w14:textId="77777777" w:rsidR="00E657FF" w:rsidRDefault="00E657FF" w:rsidP="00E657FF">
            <w:pPr>
              <w:pStyle w:val="BodyText"/>
              <w:spacing w:after="0"/>
              <w:rPr>
                <w:rFonts w:ascii="Times New Roman" w:hAnsi="Times New Roman"/>
                <w:szCs w:val="20"/>
                <w:lang w:eastAsia="zh-CN"/>
              </w:rPr>
            </w:pP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ListParagraph"/>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 xml:space="preserve">BLER performance of high MCS (e.g,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(e.g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 xml:space="preserve">ntroducing a PTRS mapping unit in terms of </w:t>
      </w:r>
      <w:r w:rsidR="00C914D2" w:rsidRPr="00C914D2">
        <w:rPr>
          <w:rFonts w:ascii="Times New Roman" w:hAnsi="Times New Roman"/>
          <w:szCs w:val="20"/>
          <w:lang w:eastAsia="zh-CN"/>
        </w:rPr>
        <w:lastRenderedPageBreak/>
        <w:t>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[14, Futurewei],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ZTE], [14, Futurewei]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7A5801" w14:paraId="067C2F9E" w14:textId="77777777" w:rsidTr="00B833F6">
        <w:trPr>
          <w:trHeight w:val="339"/>
        </w:trPr>
        <w:tc>
          <w:tcPr>
            <w:tcW w:w="1871" w:type="dxa"/>
          </w:tcPr>
          <w:p w14:paraId="0F35A824" w14:textId="5BEE0274" w:rsidR="007A5801" w:rsidRDefault="00B326FE" w:rsidP="00B833F6">
            <w:pPr>
              <w:pStyle w:val="BodyText"/>
              <w:spacing w:after="0"/>
              <w:rPr>
                <w:rFonts w:ascii="Times New Roman" w:hAnsi="Times New Roman" w:hint="eastAsia"/>
                <w:szCs w:val="20"/>
                <w:lang w:eastAsia="zh-CN"/>
              </w:rPr>
            </w:pPr>
            <w:r>
              <w:rPr>
                <w:rFonts w:ascii="Times New Roman" w:hAnsi="Times New Roman" w:hint="eastAsia"/>
                <w:szCs w:val="20"/>
                <w:lang w:eastAsia="zh-CN"/>
              </w:rPr>
              <w:t>Huawei, HiSilicon</w:t>
            </w:r>
          </w:p>
        </w:tc>
        <w:tc>
          <w:tcPr>
            <w:tcW w:w="8021" w:type="dxa"/>
          </w:tcPr>
          <w:p w14:paraId="188020EF" w14:textId="54E0FF0C" w:rsidR="007A5801" w:rsidRDefault="00B326FE" w:rsidP="00B833F6">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Discussion point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350C3C3"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A77257" w14:paraId="43D9628C" w14:textId="77777777" w:rsidTr="00B833F6">
        <w:trPr>
          <w:trHeight w:val="339"/>
        </w:trPr>
        <w:tc>
          <w:tcPr>
            <w:tcW w:w="1871" w:type="dxa"/>
          </w:tcPr>
          <w:p w14:paraId="637435C8"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C402506"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7EE12EB9" w14:textId="77777777" w:rsidTr="00B833F6">
        <w:trPr>
          <w:trHeight w:val="339"/>
        </w:trPr>
        <w:tc>
          <w:tcPr>
            <w:tcW w:w="1871" w:type="dxa"/>
          </w:tcPr>
          <w:p w14:paraId="05A66902"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56"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56"/>
          </w:p>
          <w:p w14:paraId="2A6584A5" w14:textId="65265C79" w:rsidR="00AB4414" w:rsidRPr="00313D24" w:rsidRDefault="00854876" w:rsidP="00313D24">
            <w:pPr>
              <w:jc w:val="left"/>
              <w:rPr>
                <w:rFonts w:asciiTheme="minorHAnsi" w:hAnsiTheme="minorHAnsi" w:cstheme="minorHAnsi"/>
              </w:rPr>
            </w:pPr>
            <w:bookmarkStart w:id="57"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57"/>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58"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58"/>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 xml:space="preserve">Comparing with legacy pattern (type-1 with FD-OCC), ‘type-1 no FD-OCC’ </w:t>
            </w:r>
            <w:r w:rsidRPr="00313D24">
              <w:rPr>
                <w:rFonts w:asciiTheme="minorHAnsi" w:hAnsiTheme="minorHAnsi" w:cstheme="minorHAnsi"/>
                <w:sz w:val="20"/>
                <w:szCs w:val="20"/>
              </w:rPr>
              <w:lastRenderedPageBreak/>
              <w:t>has obvious performance gain for DS &gt;= 20ns;</w:t>
            </w:r>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59"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59"/>
          </w:p>
          <w:p w14:paraId="74EEDDCB" w14:textId="6E41AAB6" w:rsidR="006332B4" w:rsidRPr="00313D24" w:rsidRDefault="002A43EA" w:rsidP="00313D24">
            <w:pPr>
              <w:pStyle w:val="Caption"/>
              <w:rPr>
                <w:rFonts w:asciiTheme="minorHAnsi" w:hAnsiTheme="minorHAnsi" w:cstheme="minorHAnsi"/>
                <w:b w:val="0"/>
              </w:rPr>
            </w:pPr>
            <w:bookmarkStart w:id="60"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0"/>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REs.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lastRenderedPageBreak/>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1"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2" w:name="_Hlk61849589"/>
            <w:bookmarkEnd w:id="61"/>
            <w:r w:rsidRPr="00313D24">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3" w:name="_Hlk61849605"/>
            <w:bookmarkEnd w:id="62"/>
            <w:r w:rsidRPr="00313D24">
              <w:rPr>
                <w:rFonts w:asciiTheme="minorHAnsi" w:hAnsiTheme="minorHAnsi" w:cstheme="minorHAnsi"/>
                <w:b w:val="0"/>
                <w:iCs/>
              </w:rPr>
              <w:t>Observation 13: For rank-2, both type-1 and type-2 DMRS w/o OCC-2 outperfom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64" w:name="_Hlk61849622"/>
            <w:bookmarkEnd w:id="63"/>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65" w:name="_Hlk61849637"/>
            <w:bookmarkEnd w:id="64"/>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66" w:name="_Hlk61849651"/>
            <w:bookmarkEnd w:id="65"/>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67" w:name="_Hlk61849660"/>
            <w:bookmarkEnd w:id="66"/>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68" w:name="_Hlk61849668"/>
            <w:bookmarkStart w:id="69" w:name="_Hlk68078285"/>
            <w:bookmarkEnd w:id="67"/>
            <w:r w:rsidRPr="00313D24">
              <w:rPr>
                <w:rFonts w:asciiTheme="minorHAnsi" w:hAnsiTheme="minorHAnsi" w:cstheme="minorHAnsi"/>
                <w:b w:val="0"/>
                <w:iCs/>
              </w:rPr>
              <w:t>Observation 19: It is not feasible to introduce new DMRS type for PUSCH/PDSCH in Rel-17 for above 52.6 GHz.</w:t>
            </w:r>
            <w:bookmarkEnd w:id="68"/>
          </w:p>
          <w:p w14:paraId="2C19E499" w14:textId="77777777" w:rsidR="00622BF5" w:rsidRPr="00313D24" w:rsidRDefault="00622BF5" w:rsidP="00622BF5">
            <w:pPr>
              <w:pStyle w:val="Caption"/>
              <w:rPr>
                <w:rFonts w:asciiTheme="minorHAnsi" w:hAnsiTheme="minorHAnsi" w:cstheme="minorHAnsi"/>
                <w:b w:val="0"/>
                <w:iCs/>
              </w:rPr>
            </w:pPr>
            <w:bookmarkStart w:id="70" w:name="_Hlk61849698"/>
            <w:bookmarkStart w:id="71" w:name="_Hlk66733819"/>
            <w:bookmarkEnd w:id="69"/>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0"/>
          </w:p>
          <w:p w14:paraId="66DA0D5F" w14:textId="77777777" w:rsidR="00622BF5" w:rsidRPr="00313D24" w:rsidRDefault="00622BF5" w:rsidP="00622BF5">
            <w:pPr>
              <w:pStyle w:val="Caption"/>
              <w:rPr>
                <w:rFonts w:asciiTheme="minorHAnsi" w:hAnsiTheme="minorHAnsi" w:cstheme="minorHAnsi"/>
                <w:b w:val="0"/>
                <w:bCs w:val="0"/>
                <w:iCs/>
              </w:rPr>
            </w:pPr>
            <w:bookmarkStart w:id="72" w:name="_Hlk68078661"/>
            <w:bookmarkEnd w:id="71"/>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t>Alt 2: Introduce new antenna port mapping of rank 1 scheduling and no MU-pairing.</w:t>
            </w:r>
            <w:bookmarkEnd w:id="72"/>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3" w:name="p5"/>
            <w:r w:rsidRPr="00313D24">
              <w:rPr>
                <w:rFonts w:asciiTheme="minorHAnsi" w:hAnsiTheme="minorHAnsi" w:cstheme="minorHAnsi"/>
                <w:bCs/>
              </w:rPr>
              <w:t>Proposal 5: Do not introduce a new pattern with DMRS tones sent over every RE, for the higher band.</w:t>
            </w:r>
          </w:p>
          <w:bookmarkEnd w:id="73"/>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InterDigital]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Apple] compared the performance of new pattern (increased density) for the 960 kHz SCS with different channel delay spreads at 5 usec, 10 usecs, and 20 usec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point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BodyText"/>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B43696" w14:paraId="28220F97" w14:textId="77777777" w:rsidTr="00B833F6">
        <w:trPr>
          <w:trHeight w:val="339"/>
        </w:trPr>
        <w:tc>
          <w:tcPr>
            <w:tcW w:w="1871" w:type="dxa"/>
          </w:tcPr>
          <w:p w14:paraId="2A8F4F4A" w14:textId="77777777" w:rsidR="00B43696" w:rsidRDefault="00B43696" w:rsidP="00B833F6">
            <w:pPr>
              <w:pStyle w:val="BodyText"/>
              <w:spacing w:after="0"/>
              <w:rPr>
                <w:rFonts w:ascii="Times New Roman" w:hAnsi="Times New Roman"/>
                <w:szCs w:val="20"/>
                <w:lang w:eastAsia="zh-CN"/>
              </w:rPr>
            </w:pPr>
          </w:p>
        </w:tc>
        <w:tc>
          <w:tcPr>
            <w:tcW w:w="8021" w:type="dxa"/>
          </w:tcPr>
          <w:p w14:paraId="56E19BC7" w14:textId="77777777" w:rsidR="00B43696" w:rsidRDefault="00B43696" w:rsidP="00B833F6">
            <w:pPr>
              <w:pStyle w:val="BodyText"/>
              <w:spacing w:after="0"/>
              <w:rPr>
                <w:rFonts w:ascii="Times New Roman" w:hAnsi="Times New Roman"/>
                <w:szCs w:val="20"/>
                <w:lang w:eastAsia="zh-CN"/>
              </w:rPr>
            </w:pPr>
            <w:bookmarkStart w:id="74" w:name="_GoBack"/>
            <w:bookmarkEnd w:id="74"/>
          </w:p>
        </w:tc>
      </w:tr>
    </w:tbl>
    <w:p w14:paraId="5C6763CB" w14:textId="77777777" w:rsidR="00B43696" w:rsidRDefault="00B43696" w:rsidP="00C204F0"/>
    <w:p w14:paraId="4CC508B4" w14:textId="04CC1625" w:rsidR="00BF6E59" w:rsidRDefault="00B6591F" w:rsidP="00196228">
      <w:pPr>
        <w:pStyle w:val="Heading4"/>
        <w:numPr>
          <w:ilvl w:val="3"/>
          <w:numId w:val="13"/>
        </w:numPr>
      </w:pPr>
      <w:r>
        <w:t>FD</w:t>
      </w:r>
      <w:r w:rsidR="00BF6E59">
        <w:t xml:space="preserve"> OCC</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such a method is most beneficial for Type-1 DMRS, since this DMRS type is well-suited for the 52.6 – 71 GHz band due to it's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lastRenderedPageBreak/>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t>Proposal 4-2</w:t>
      </w:r>
      <w:r w:rsidR="004A2428">
        <w:t>.Alt1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 xml:space="preserve">Proposal 4-2.Alt2: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 xml:space="preserve">Proposal 4-2.Alt3: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5FAE12" w14:textId="77777777" w:rsidR="00960AE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960AE3" w14:paraId="37272D63" w14:textId="77777777" w:rsidTr="00B833F6">
        <w:trPr>
          <w:trHeight w:val="339"/>
        </w:trPr>
        <w:tc>
          <w:tcPr>
            <w:tcW w:w="1871" w:type="dxa"/>
          </w:tcPr>
          <w:p w14:paraId="4362636E" w14:textId="0E083D84" w:rsidR="00960AE3" w:rsidRDefault="00960AE3" w:rsidP="00B833F6">
            <w:pPr>
              <w:pStyle w:val="BodyText"/>
              <w:spacing w:before="0" w:after="0" w:line="240" w:lineRule="auto"/>
              <w:rPr>
                <w:rFonts w:ascii="Times New Roman" w:hAnsi="Times New Roman"/>
                <w:szCs w:val="20"/>
                <w:lang w:eastAsia="zh-CN"/>
              </w:rPr>
            </w:pPr>
          </w:p>
        </w:tc>
        <w:tc>
          <w:tcPr>
            <w:tcW w:w="8021" w:type="dxa"/>
          </w:tcPr>
          <w:p w14:paraId="308D489B" w14:textId="398DBFEA" w:rsidR="00960AE3" w:rsidRDefault="00960AE3" w:rsidP="00B833F6">
            <w:pPr>
              <w:pStyle w:val="BodyText"/>
              <w:spacing w:before="0" w:after="0" w:line="240" w:lineRule="auto"/>
              <w:rPr>
                <w:rFonts w:ascii="Times New Roman" w:hAnsi="Times New Roman"/>
                <w:szCs w:val="20"/>
                <w:lang w:eastAsia="zh-CN"/>
              </w:rPr>
            </w:pP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lastRenderedPageBreak/>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point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6A5403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5DAE943" w14:textId="6335E1D5" w:rsidR="00687CC9" w:rsidRDefault="00B326FE" w:rsidP="009E7A6E">
            <w:pPr>
              <w:pStyle w:val="BodyText"/>
              <w:spacing w:before="0" w:after="0" w:line="240" w:lineRule="auto"/>
              <w:rPr>
                <w:rFonts w:ascii="Times New Roman" w:hAnsi="Times New Roman" w:hint="eastAsia"/>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DCD073" w14:textId="77777777" w:rsidR="00B326FE" w:rsidRDefault="00B326FE" w:rsidP="009E7A6E">
            <w:pPr>
              <w:pStyle w:val="BodyText"/>
              <w:spacing w:before="0" w:after="0" w:line="240" w:lineRule="auto"/>
              <w:rPr>
                <w:rFonts w:ascii="Times New Roman" w:hAnsi="Times New Roman"/>
                <w:szCs w:val="20"/>
                <w:lang w:eastAsia="zh-CN"/>
              </w:rPr>
            </w:pPr>
          </w:p>
          <w:p w14:paraId="62E4A6E4" w14:textId="37EC0295" w:rsidR="00B326FE" w:rsidRDefault="00B326FE" w:rsidP="00B326F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46CFBA4C" w14:textId="77777777" w:rsidR="00B326FE" w:rsidRDefault="00B326FE" w:rsidP="00B326FE">
            <w:pPr>
              <w:pStyle w:val="BodyText"/>
              <w:spacing w:before="0" w:after="0" w:line="240" w:lineRule="auto"/>
              <w:rPr>
                <w:rFonts w:ascii="Times New Roman" w:hAnsi="Times New Roman"/>
                <w:szCs w:val="20"/>
                <w:lang w:eastAsia="zh-CN"/>
              </w:rPr>
            </w:pPr>
          </w:p>
          <w:p w14:paraId="0A4A0C51" w14:textId="485C7554" w:rsidR="00B326FE" w:rsidRDefault="00B326FE" w:rsidP="00B326FE">
            <w:pPr>
              <w:pStyle w:val="BodyText"/>
              <w:spacing w:before="0" w:after="0" w:line="240" w:lineRule="auto"/>
              <w:ind w:leftChars="200" w:left="400"/>
              <w:rPr>
                <w:rFonts w:ascii="Times New Roman" w:hAnsi="Times New Roman"/>
                <w:szCs w:val="20"/>
                <w:lang w:eastAsia="zh-CN"/>
              </w:rPr>
            </w:pPr>
            <w:r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Pr>
                <w:color w:val="000000" w:themeColor="text1"/>
                <w:lang w:eastAsia="zh-CN"/>
              </w:rPr>
              <w:t>.</w:t>
            </w:r>
          </w:p>
        </w:tc>
      </w:tr>
      <w:tr w:rsidR="00B326FE" w14:paraId="564647C2" w14:textId="77777777" w:rsidTr="009E7A6E">
        <w:trPr>
          <w:trHeight w:val="339"/>
        </w:trPr>
        <w:tc>
          <w:tcPr>
            <w:tcW w:w="1871" w:type="dxa"/>
          </w:tcPr>
          <w:p w14:paraId="70A74A51" w14:textId="77777777" w:rsidR="00B326FE" w:rsidRDefault="00B326FE" w:rsidP="009E7A6E">
            <w:pPr>
              <w:pStyle w:val="BodyText"/>
              <w:spacing w:after="0"/>
              <w:rPr>
                <w:rFonts w:ascii="Times New Roman" w:hAnsi="Times New Roman" w:hint="eastAsia"/>
                <w:szCs w:val="20"/>
                <w:lang w:eastAsia="zh-CN"/>
              </w:rPr>
            </w:pPr>
          </w:p>
        </w:tc>
        <w:tc>
          <w:tcPr>
            <w:tcW w:w="8021" w:type="dxa"/>
          </w:tcPr>
          <w:p w14:paraId="5CDAF06C" w14:textId="77777777" w:rsidR="00B326FE" w:rsidRDefault="00B326FE" w:rsidP="009E7A6E">
            <w:pPr>
              <w:pStyle w:val="BodyText"/>
              <w:spacing w:after="0"/>
              <w:rPr>
                <w:rFonts w:ascii="Times New Roman" w:hAnsi="Times New Roman" w:hint="eastAsia"/>
                <w:szCs w:val="20"/>
                <w:lang w:eastAsia="zh-CN"/>
              </w:rPr>
            </w:pPr>
          </w:p>
        </w:tc>
      </w:tr>
    </w:tbl>
    <w:p w14:paraId="326ED249" w14:textId="78E36612"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lastRenderedPageBreak/>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21"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Huawei, HiSilicon</w:t>
      </w:r>
    </w:p>
    <w:p w14:paraId="22DC9295" w14:textId="2F9324EC"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22"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23"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24"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t>Spreadtrum Communications</w:t>
      </w:r>
    </w:p>
    <w:p w14:paraId="33E06CC6" w14:textId="08AA0518"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25"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t>InterDigital, Inc.</w:t>
      </w:r>
    </w:p>
    <w:p w14:paraId="43B9B27C" w14:textId="6BD651AD"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26"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27"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28"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29"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30"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ZTE, Sanechips</w:t>
      </w:r>
    </w:p>
    <w:p w14:paraId="0209B379" w14:textId="617D8B79"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t>CEWiT</w:t>
      </w:r>
    </w:p>
    <w:p w14:paraId="5A00D0FF" w14:textId="2DC77D12"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0511EA"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t>Convida Wireless</w:t>
      </w:r>
    </w:p>
    <w:p w14:paraId="024FFB40" w14:textId="79A4F670" w:rsidR="00C20E76" w:rsidRPr="00376B02" w:rsidRDefault="000511EA" w:rsidP="00196228">
      <w:pPr>
        <w:pStyle w:val="ListParagraph"/>
        <w:numPr>
          <w:ilvl w:val="0"/>
          <w:numId w:val="9"/>
        </w:numPr>
        <w:ind w:left="360"/>
        <w:rPr>
          <w:rFonts w:asciiTheme="minorHAnsi" w:hAnsiTheme="minorHAnsi" w:cstheme="minorHAnsi"/>
          <w:sz w:val="20"/>
          <w:szCs w:val="20"/>
        </w:rPr>
      </w:pPr>
      <w:hyperlink r:id="rId48"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49"/>
      <w:footerReference w:type="even" r:id="rId50"/>
      <w:footerReference w:type="default" r:id="rId51"/>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AF39C" w14:textId="77777777" w:rsidR="00504461" w:rsidRDefault="00504461">
      <w:r>
        <w:separator/>
      </w:r>
    </w:p>
  </w:endnote>
  <w:endnote w:type="continuationSeparator" w:id="0">
    <w:p w14:paraId="601CFD44" w14:textId="77777777" w:rsidR="00504461" w:rsidRDefault="0050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MS PMincho">
    <w:altName w:val="MS Gothic"/>
    <w:charset w:val="80"/>
    <w:family w:val="roman"/>
    <w:pitch w:val="variable"/>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0511EA" w:rsidRDefault="000511E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511EA" w:rsidRDefault="000511EA"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667E0C89" w:rsidR="000511EA" w:rsidRDefault="000511E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272C4E">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2C4E">
      <w:rPr>
        <w:rStyle w:val="PageNumber"/>
      </w:rPr>
      <w:t>43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03E12" w14:textId="77777777" w:rsidR="00504461" w:rsidRDefault="00504461">
      <w:r>
        <w:separator/>
      </w:r>
    </w:p>
  </w:footnote>
  <w:footnote w:type="continuationSeparator" w:id="0">
    <w:p w14:paraId="023393EF" w14:textId="77777777" w:rsidR="00504461" w:rsidRDefault="00504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0511EA" w:rsidRDefault="000511E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15"/>
  </w:num>
  <w:num w:numId="8">
    <w:abstractNumId w:val="9"/>
  </w:num>
  <w:num w:numId="9">
    <w:abstractNumId w:val="5"/>
  </w:num>
  <w:num w:numId="10">
    <w:abstractNumId w:val="27"/>
  </w:num>
  <w:num w:numId="11">
    <w:abstractNumId w:val="36"/>
  </w:num>
  <w:num w:numId="12">
    <w:abstractNumId w:val="18"/>
  </w:num>
  <w:num w:numId="13">
    <w:abstractNumId w:val="20"/>
  </w:num>
  <w:num w:numId="14">
    <w:abstractNumId w:val="11"/>
  </w:num>
  <w:num w:numId="15">
    <w:abstractNumId w:val="38"/>
  </w:num>
  <w:num w:numId="16">
    <w:abstractNumId w:val="21"/>
  </w:num>
  <w:num w:numId="17">
    <w:abstractNumId w:val="34"/>
  </w:num>
  <w:num w:numId="18">
    <w:abstractNumId w:val="13"/>
  </w:num>
  <w:num w:numId="19">
    <w:abstractNumId w:val="3"/>
  </w:num>
  <w:num w:numId="20">
    <w:abstractNumId w:val="6"/>
  </w:num>
  <w:num w:numId="21">
    <w:abstractNumId w:val="12"/>
  </w:num>
  <w:num w:numId="22">
    <w:abstractNumId w:val="8"/>
  </w:num>
  <w:num w:numId="23">
    <w:abstractNumId w:val="16"/>
  </w:num>
  <w:num w:numId="24">
    <w:abstractNumId w:val="16"/>
  </w:num>
  <w:num w:numId="25">
    <w:abstractNumId w:val="26"/>
  </w:num>
  <w:num w:numId="26">
    <w:abstractNumId w:val="39"/>
  </w:num>
  <w:num w:numId="27">
    <w:abstractNumId w:val="16"/>
  </w:num>
  <w:num w:numId="28">
    <w:abstractNumId w:val="31"/>
  </w:num>
  <w:num w:numId="29">
    <w:abstractNumId w:val="32"/>
  </w:num>
  <w:num w:numId="30">
    <w:abstractNumId w:val="30"/>
  </w:num>
  <w:num w:numId="31">
    <w:abstractNumId w:val="22"/>
  </w:num>
  <w:num w:numId="32">
    <w:abstractNumId w:val="19"/>
  </w:num>
  <w:num w:numId="33">
    <w:abstractNumId w:val="23"/>
  </w:num>
  <w:num w:numId="34">
    <w:abstractNumId w:val="33"/>
  </w:num>
  <w:num w:numId="35">
    <w:abstractNumId w:val="37"/>
  </w:num>
  <w:num w:numId="36">
    <w:abstractNumId w:val="28"/>
  </w:num>
  <w:num w:numId="37">
    <w:abstractNumId w:val="10"/>
  </w:num>
  <w:num w:numId="38">
    <w:abstractNumId w:val="4"/>
  </w:num>
  <w:num w:numId="39">
    <w:abstractNumId w:val="7"/>
  </w:num>
  <w:num w:numId="40">
    <w:abstractNumId w:val="35"/>
  </w:num>
  <w:num w:numId="41">
    <w:abstractNumId w:val="1"/>
  </w:num>
  <w:num w:numId="42">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e/Docs/R1-2106799.zip" TargetMode="External"/><Relationship Id="rId39" Type="http://schemas.openxmlformats.org/officeDocument/2006/relationships/hyperlink" Target="https://www.3gpp.org/ftp/tsg_ran/WG1_RL1/TSGR1_106-e/Docs/R1-2107439.zip" TargetMode="External"/><Relationship Id="rId21" Type="http://schemas.openxmlformats.org/officeDocument/2006/relationships/hyperlink" Target="https://www.3gpp.org/ftp/tsg_ran/WG1_RL1/TSGR1_106-e/Docs/R1-2106446.zip" TargetMode="External"/><Relationship Id="rId34" Type="http://schemas.openxmlformats.org/officeDocument/2006/relationships/hyperlink" Target="https://www.3gpp.org/ftp/tsg_ran/WG1_RL1/TSGR1_106-e/Docs/R1-2107100.zip" TargetMode="External"/><Relationship Id="rId42" Type="http://schemas.openxmlformats.org/officeDocument/2006/relationships/hyperlink" Target="https://www.3gpp.org/ftp/tsg_ran/WG1_RL1/TSGR1_106-e/Docs/R1-2107730.zip" TargetMode="External"/><Relationship Id="rId47" Type="http://schemas.openxmlformats.org/officeDocument/2006/relationships/hyperlink" Target="https://www.3gpp.org/ftp/tsg_ran/WG1_RL1/TSGR1_106-e/Docs/R1-2108017.zip"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e/Docs/R1-210696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95.zip" TargetMode="External"/><Relationship Id="rId32" Type="http://schemas.openxmlformats.org/officeDocument/2006/relationships/hyperlink" Target="https://www.3gpp.org/ftp/tsg_ran/WG1_RL1/TSGR1_106-e/Docs/R1-2107039.zip" TargetMode="External"/><Relationship Id="rId37" Type="http://schemas.openxmlformats.org/officeDocument/2006/relationships/hyperlink" Target="https://www.3gpp.org/ftp/tsg_ran/WG1_RL1/TSGR1_106-e/Docs/R1-2107241.zip" TargetMode="External"/><Relationship Id="rId40" Type="http://schemas.openxmlformats.org/officeDocument/2006/relationships/hyperlink" Target="https://www.3gpp.org/ftp/tsg_ran/WG1_RL1/TSGR1_106-e/Docs/R1-2107512.zip" TargetMode="External"/><Relationship Id="rId45" Type="http://schemas.openxmlformats.org/officeDocument/2006/relationships/hyperlink" Target="https://www.3gpp.org/ftp/tsg_ran/WG1_RL1/TSGR1_106-e/Docs/R1-2107915.zip"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e/Docs/R1-2107033.zip" TargetMode="External"/><Relationship Id="rId44" Type="http://schemas.openxmlformats.org/officeDocument/2006/relationships/hyperlink" Target="https://www.3gpp.org/ftp/tsg_ran/WG1_RL1/TSGR1_106-e/Docs/R1-2107849.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569.zip" TargetMode="External"/><Relationship Id="rId27" Type="http://schemas.openxmlformats.org/officeDocument/2006/relationships/hyperlink" Target="https://www.3gpp.org/ftp/tsg_ran/WG1_RL1/TSGR1_106-e/Docs/R1-2106835.zip" TargetMode="External"/><Relationship Id="rId30" Type="http://schemas.openxmlformats.org/officeDocument/2006/relationships/hyperlink" Target="https://www.3gpp.org/ftp/tsg_ran/WG1_RL1/TSGR1_106-e/Docs/R1-2107004.zip" TargetMode="External"/><Relationship Id="rId35" Type="http://schemas.openxmlformats.org/officeDocument/2006/relationships/hyperlink" Target="https://www.3gpp.org/ftp/tsg_ran/WG1_RL1/TSGR1_106-e/Docs/R1-2107108.zip" TargetMode="External"/><Relationship Id="rId43" Type="http://schemas.openxmlformats.org/officeDocument/2006/relationships/hyperlink" Target="https://www.3gpp.org/ftp/tsg_ran/WG1_RL1/TSGR1_106-e/Docs/R1-2107829.zip" TargetMode="External"/><Relationship Id="rId48" Type="http://schemas.openxmlformats.org/officeDocument/2006/relationships/hyperlink" Target="https://www.3gpp.org/ftp/tsg_ran/WG1_RL1/TSGR1_106-e/Docs/R1-2108150.zip" TargetMode="Externa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hyperlink" Target="https://www.3gpp.org/ftp/tsg_ran/WG1_RL1/TSGR1_106-e/Docs/R1-2106770.zip" TargetMode="External"/><Relationship Id="rId33" Type="http://schemas.openxmlformats.org/officeDocument/2006/relationships/hyperlink" Target="https://www.3gpp.org/ftp/tsg_ran/WG1_RL1/TSGR1_106-e/Docs/R1-2107054.zip" TargetMode="External"/><Relationship Id="rId38" Type="http://schemas.openxmlformats.org/officeDocument/2006/relationships/hyperlink" Target="https://www.3gpp.org/ftp/tsg_ran/WG1_RL1/TSGR1_106-e/Docs/R1-2107334.zip" TargetMode="External"/><Relationship Id="rId46" Type="http://schemas.openxmlformats.org/officeDocument/2006/relationships/hyperlink" Target="https://www.3gpp.org/ftp/tsg_ran/WG1_RL1/TSGR1_106-e/Docs/R1-2108010.zip" TargetMode="External"/><Relationship Id="rId20" Type="http://schemas.openxmlformats.org/officeDocument/2006/relationships/image" Target="media/image3.png"/><Relationship Id="rId41" Type="http://schemas.openxmlformats.org/officeDocument/2006/relationships/hyperlink" Target="https://www.3gpp.org/ftp/tsg_ran/WG1_RL1/TSGR1_106-e/Docs/R1-210758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1_RL1/TSGR1_106-e/Docs/R1-2106583.zip" TargetMode="External"/><Relationship Id="rId28" Type="http://schemas.openxmlformats.org/officeDocument/2006/relationships/hyperlink" Target="https://www.3gpp.org/ftp/tsg_ran/WG1_RL1/TSGR1_106-e/Docs/R1-2106877.zip" TargetMode="External"/><Relationship Id="rId36" Type="http://schemas.openxmlformats.org/officeDocument/2006/relationships/hyperlink" Target="https://www.3gpp.org/ftp/tsg_ran/WG1_RL1/TSGR1_106-e/Docs/R1-2107154.zip" TargetMode="External"/><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MS PMincho">
    <w:altName w:val="MS Gothic"/>
    <w:charset w:val="80"/>
    <w:family w:val="roman"/>
    <w:pitch w:val="variable"/>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45076"/>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41DCBC4-06DE-408D-967F-7AECAC3C5D23}">
  <ds:schemaRefs>
    <ds:schemaRef ds:uri="http://schemas.openxmlformats.org/officeDocument/2006/bibliography"/>
  </ds:schemaRefs>
</ds:datastoreItem>
</file>

<file path=customXml/itemProps5.xml><?xml version="1.0" encoding="utf-8"?>
<ds:datastoreItem xmlns:ds="http://schemas.openxmlformats.org/officeDocument/2006/customXml" ds:itemID="{66E7B238-7845-4E91-998A-10321150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43</Pages>
  <Words>17538</Words>
  <Characters>99971</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Discussion summary #1 of [106-e-NR-52-71GHz-05]</vt:lpstr>
    </vt:vector>
  </TitlesOfParts>
  <Company>Intel</Company>
  <LinksUpToDate>false</LinksUpToDate>
  <CharactersWithSpaces>117275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[106-e-NR-52-71GHz-05]</dc:title>
  <dc:subject>R1-2004703</dc:subject>
  <dc:creator>vivo</dc:creator>
  <dc:description>e-Meeting, May 25 – June 05, 2020</dc:description>
  <cp:lastModifiedBy>David mazzarese</cp:lastModifiedBy>
  <cp:revision>4</cp:revision>
  <cp:lastPrinted>2011-11-09T07:49:00Z</cp:lastPrinted>
  <dcterms:created xsi:type="dcterms:W3CDTF">2021-08-17T01:48:00Z</dcterms:created>
  <dcterms:modified xsi:type="dcterms:W3CDTF">2021-08-17T02:06:00Z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