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FFED0" w14:textId="4198EA1C" w:rsidR="000908EA" w:rsidRPr="0018785F" w:rsidRDefault="00F647B8">
      <w:pPr>
        <w:tabs>
          <w:tab w:val="center" w:pos="4536"/>
          <w:tab w:val="right" w:pos="8280"/>
          <w:tab w:val="right" w:pos="9639"/>
        </w:tabs>
        <w:ind w:right="2"/>
        <w:rPr>
          <w:rFonts w:ascii="Arial" w:hAnsi="Arial" w:cs="Arial"/>
          <w:b/>
          <w:bCs/>
          <w:sz w:val="28"/>
        </w:rPr>
      </w:pPr>
      <w:bookmarkStart w:id="0" w:name="_Hlk4231204"/>
      <w:bookmarkStart w:id="1" w:name="_Ref513464071"/>
      <w:r w:rsidRPr="0018785F">
        <w:rPr>
          <w:rFonts w:ascii="Arial" w:hAnsi="Arial" w:cs="Arial"/>
          <w:b/>
          <w:bCs/>
          <w:sz w:val="28"/>
        </w:rPr>
        <w:t>3GPP TSG RAN WG1 #10</w:t>
      </w:r>
      <w:r w:rsidR="00E40180" w:rsidRPr="0018785F">
        <w:rPr>
          <w:rFonts w:ascii="Arial" w:hAnsi="Arial" w:cs="Arial"/>
          <w:b/>
          <w:bCs/>
          <w:sz w:val="28"/>
        </w:rPr>
        <w:t>6</w:t>
      </w:r>
      <w:r w:rsidRPr="0018785F">
        <w:rPr>
          <w:rFonts w:ascii="Arial" w:hAnsi="Arial" w:cs="Arial"/>
          <w:b/>
          <w:bCs/>
          <w:sz w:val="28"/>
        </w:rPr>
        <w:t>-e</w:t>
      </w:r>
      <w:r w:rsidRPr="0018785F">
        <w:rPr>
          <w:rFonts w:ascii="Arial" w:hAnsi="Arial" w:cs="Arial"/>
          <w:b/>
          <w:bCs/>
          <w:sz w:val="28"/>
        </w:rPr>
        <w:tab/>
      </w:r>
      <w:r w:rsidRPr="0018785F">
        <w:rPr>
          <w:rFonts w:ascii="Arial" w:hAnsi="Arial" w:cs="Arial"/>
          <w:b/>
          <w:bCs/>
          <w:sz w:val="28"/>
        </w:rPr>
        <w:tab/>
      </w:r>
      <w:r w:rsidRPr="0018785F">
        <w:rPr>
          <w:rFonts w:ascii="Arial" w:hAnsi="Arial" w:cs="Arial"/>
          <w:b/>
          <w:bCs/>
          <w:sz w:val="28"/>
        </w:rPr>
        <w:tab/>
        <w:t>R1-210</w:t>
      </w:r>
      <w:r w:rsidR="00E40180" w:rsidRPr="0018785F">
        <w:rPr>
          <w:rFonts w:ascii="Arial" w:hAnsi="Arial" w:cs="Arial"/>
          <w:b/>
          <w:bCs/>
          <w:sz w:val="28"/>
        </w:rPr>
        <w:t>xxxx</w:t>
      </w:r>
    </w:p>
    <w:p w14:paraId="316FFED1" w14:textId="3EC9513F" w:rsidR="000908EA" w:rsidRPr="0018785F" w:rsidRDefault="00F647B8">
      <w:pPr>
        <w:tabs>
          <w:tab w:val="center" w:pos="4536"/>
          <w:tab w:val="right" w:pos="9072"/>
        </w:tabs>
        <w:rPr>
          <w:rFonts w:ascii="Arial" w:eastAsia="MS Mincho" w:hAnsi="Arial" w:cs="Arial"/>
          <w:b/>
          <w:bCs/>
          <w:sz w:val="28"/>
          <w:lang w:eastAsia="ja-JP"/>
        </w:rPr>
      </w:pPr>
      <w:r w:rsidRPr="0018785F">
        <w:rPr>
          <w:rFonts w:ascii="Arial" w:eastAsia="MS Mincho" w:hAnsi="Arial" w:cs="Arial"/>
          <w:b/>
          <w:bCs/>
          <w:sz w:val="28"/>
          <w:lang w:eastAsia="ja-JP"/>
        </w:rPr>
        <w:t xml:space="preserve">e-Meeting, </w:t>
      </w:r>
      <w:bookmarkStart w:id="2" w:name="_Hlk78856230"/>
      <w:r w:rsidR="00E40180" w:rsidRPr="0018785F">
        <w:rPr>
          <w:rFonts w:ascii="Arial" w:eastAsia="MS Mincho" w:hAnsi="Arial" w:cs="Arial"/>
          <w:b/>
          <w:bCs/>
          <w:sz w:val="28"/>
          <w:lang w:eastAsia="ja-JP"/>
        </w:rPr>
        <w:t>August 16</w:t>
      </w:r>
      <w:r w:rsidR="00E40180" w:rsidRPr="0018785F">
        <w:rPr>
          <w:rFonts w:ascii="Arial" w:eastAsia="MS Mincho" w:hAnsi="Arial" w:cs="Arial"/>
          <w:b/>
          <w:bCs/>
          <w:sz w:val="28"/>
          <w:vertAlign w:val="superscript"/>
          <w:lang w:eastAsia="ja-JP"/>
        </w:rPr>
        <w:t>th</w:t>
      </w:r>
      <w:r w:rsidR="00E40180" w:rsidRPr="0018785F">
        <w:rPr>
          <w:rFonts w:ascii="Arial" w:eastAsia="MS Mincho" w:hAnsi="Arial" w:cs="Arial"/>
          <w:b/>
          <w:bCs/>
          <w:sz w:val="28"/>
          <w:lang w:eastAsia="ja-JP"/>
        </w:rPr>
        <w:t xml:space="preserve"> – 27</w:t>
      </w:r>
      <w:r w:rsidR="00E40180" w:rsidRPr="0018785F">
        <w:rPr>
          <w:rFonts w:ascii="Arial" w:eastAsia="MS Mincho" w:hAnsi="Arial" w:cs="Arial"/>
          <w:b/>
          <w:bCs/>
          <w:sz w:val="28"/>
          <w:vertAlign w:val="superscript"/>
          <w:lang w:eastAsia="ja-JP"/>
        </w:rPr>
        <w:t>th</w:t>
      </w:r>
      <w:bookmarkEnd w:id="2"/>
      <w:r w:rsidRPr="0018785F">
        <w:rPr>
          <w:rFonts w:ascii="Arial" w:eastAsia="MS Mincho" w:hAnsi="Arial" w:cs="Arial"/>
          <w:b/>
          <w:bCs/>
          <w:sz w:val="28"/>
          <w:lang w:eastAsia="ja-JP"/>
        </w:rPr>
        <w:t>, 2021</w:t>
      </w:r>
    </w:p>
    <w:p w14:paraId="316FFED2" w14:textId="77777777" w:rsidR="000908EA" w:rsidRPr="0018785F" w:rsidRDefault="000908EA">
      <w:pPr>
        <w:pStyle w:val="CRCoverPage"/>
        <w:tabs>
          <w:tab w:val="left" w:pos="1980"/>
        </w:tabs>
        <w:spacing w:line="276" w:lineRule="auto"/>
        <w:jc w:val="both"/>
        <w:rPr>
          <w:rFonts w:ascii="Times New Roman" w:hAnsi="Times New Roman"/>
          <w:b/>
          <w:bCs/>
          <w:sz w:val="24"/>
          <w:szCs w:val="24"/>
          <w:lang w:val="en-US"/>
        </w:rPr>
      </w:pPr>
    </w:p>
    <w:p w14:paraId="316FFED3" w14:textId="77777777" w:rsidR="000908EA" w:rsidRPr="0018785F" w:rsidRDefault="00F647B8">
      <w:pPr>
        <w:pStyle w:val="CRCoverPage"/>
        <w:tabs>
          <w:tab w:val="left" w:pos="1980"/>
        </w:tabs>
        <w:spacing w:line="276" w:lineRule="auto"/>
        <w:jc w:val="both"/>
        <w:rPr>
          <w:rFonts w:cs="Arial"/>
          <w:b/>
          <w:bCs/>
          <w:sz w:val="24"/>
          <w:szCs w:val="24"/>
          <w:lang w:val="en-US" w:eastAsia="ja-JP"/>
        </w:rPr>
      </w:pPr>
      <w:r w:rsidRPr="0018785F">
        <w:rPr>
          <w:rFonts w:cs="Arial"/>
          <w:b/>
          <w:bCs/>
          <w:sz w:val="24"/>
          <w:szCs w:val="24"/>
          <w:lang w:val="en-US"/>
        </w:rPr>
        <w:t>Agenda Item:</w:t>
      </w:r>
      <w:r w:rsidRPr="0018785F">
        <w:rPr>
          <w:rFonts w:cs="Arial"/>
          <w:b/>
          <w:bCs/>
          <w:sz w:val="24"/>
          <w:szCs w:val="24"/>
          <w:lang w:val="en-US"/>
        </w:rPr>
        <w:tab/>
        <w:t>8.2.4</w:t>
      </w:r>
    </w:p>
    <w:p w14:paraId="316FFED4" w14:textId="77777777" w:rsidR="000908EA" w:rsidRPr="0018785F" w:rsidRDefault="00F647B8">
      <w:pPr>
        <w:tabs>
          <w:tab w:val="left" w:pos="1985"/>
        </w:tabs>
        <w:spacing w:line="276" w:lineRule="auto"/>
        <w:rPr>
          <w:rFonts w:ascii="Arial" w:hAnsi="Arial" w:cs="Arial"/>
          <w:bCs/>
        </w:rPr>
      </w:pPr>
      <w:r w:rsidRPr="0018785F">
        <w:rPr>
          <w:rFonts w:ascii="Arial" w:hAnsi="Arial" w:cs="Arial"/>
          <w:b/>
          <w:bCs/>
        </w:rPr>
        <w:t>Source:</w:t>
      </w:r>
      <w:r w:rsidRPr="0018785F">
        <w:rPr>
          <w:rFonts w:ascii="Arial" w:hAnsi="Arial" w:cs="Arial"/>
          <w:b/>
          <w:bCs/>
        </w:rPr>
        <w:tab/>
        <w:t>Moderator (</w:t>
      </w:r>
      <w:proofErr w:type="spellStart"/>
      <w:r w:rsidRPr="0018785F">
        <w:rPr>
          <w:rFonts w:ascii="Arial" w:hAnsi="Arial" w:cs="Arial"/>
          <w:b/>
          <w:bCs/>
        </w:rPr>
        <w:t>InterDigital</w:t>
      </w:r>
      <w:proofErr w:type="spellEnd"/>
      <w:r w:rsidRPr="0018785F">
        <w:rPr>
          <w:rFonts w:ascii="Arial" w:hAnsi="Arial" w:cs="Arial"/>
          <w:b/>
          <w:bCs/>
        </w:rPr>
        <w:t>, Inc.)</w:t>
      </w:r>
    </w:p>
    <w:p w14:paraId="316FFED5" w14:textId="33C42727" w:rsidR="000908EA" w:rsidRPr="0018785F" w:rsidRDefault="00F647B8">
      <w:pPr>
        <w:spacing w:line="276" w:lineRule="auto"/>
        <w:ind w:left="1985" w:hanging="1985"/>
        <w:rPr>
          <w:rFonts w:ascii="Arial" w:hAnsi="Arial" w:cs="Arial"/>
          <w:b/>
          <w:bCs/>
        </w:rPr>
      </w:pPr>
      <w:r w:rsidRPr="0018785F">
        <w:rPr>
          <w:rFonts w:ascii="Arial" w:hAnsi="Arial" w:cs="Arial"/>
          <w:b/>
          <w:bCs/>
        </w:rPr>
        <w:t>Title:</w:t>
      </w:r>
      <w:r w:rsidRPr="0018785F">
        <w:rPr>
          <w:rFonts w:ascii="Arial" w:hAnsi="Arial" w:cs="Arial"/>
          <w:b/>
          <w:bCs/>
        </w:rPr>
        <w:tab/>
        <w:t>Discussion Summary #</w:t>
      </w:r>
      <w:r w:rsidR="006409F7" w:rsidRPr="0018785F">
        <w:rPr>
          <w:rFonts w:ascii="Arial" w:hAnsi="Arial" w:cs="Arial"/>
          <w:b/>
          <w:bCs/>
        </w:rPr>
        <w:t>1</w:t>
      </w:r>
      <w:r w:rsidRPr="0018785F">
        <w:rPr>
          <w:rFonts w:ascii="Arial" w:hAnsi="Arial" w:cs="Arial"/>
          <w:b/>
          <w:bCs/>
        </w:rPr>
        <w:t xml:space="preserve"> for Beam Management for new SCSs</w:t>
      </w:r>
    </w:p>
    <w:p w14:paraId="316FFED6" w14:textId="77777777" w:rsidR="000908EA" w:rsidRPr="0018785F" w:rsidRDefault="00F647B8">
      <w:pPr>
        <w:spacing w:line="276" w:lineRule="auto"/>
        <w:ind w:left="1985" w:hanging="1985"/>
        <w:rPr>
          <w:rFonts w:ascii="Arial" w:hAnsi="Arial" w:cs="Arial"/>
          <w:b/>
          <w:bCs/>
        </w:rPr>
      </w:pPr>
      <w:r w:rsidRPr="0018785F">
        <w:rPr>
          <w:rFonts w:ascii="Arial" w:hAnsi="Arial" w:cs="Arial"/>
          <w:b/>
          <w:bCs/>
        </w:rPr>
        <w:t>Document for:</w:t>
      </w:r>
      <w:r w:rsidRPr="0018785F">
        <w:rPr>
          <w:rFonts w:ascii="Arial" w:hAnsi="Arial" w:cs="Arial"/>
          <w:b/>
          <w:bCs/>
        </w:rPr>
        <w:tab/>
        <w:t>Discussion and Decision</w:t>
      </w:r>
    </w:p>
    <w:bookmarkEnd w:id="0"/>
    <w:p w14:paraId="316FFED7" w14:textId="77777777" w:rsidR="000908EA" w:rsidRPr="0018785F" w:rsidRDefault="00F647B8">
      <w:pPr>
        <w:pStyle w:val="Heading1"/>
        <w:rPr>
          <w:rFonts w:cs="Arial"/>
          <w:b/>
          <w:sz w:val="32"/>
          <w:szCs w:val="32"/>
        </w:rPr>
      </w:pPr>
      <w:r w:rsidRPr="0018785F">
        <w:rPr>
          <w:rFonts w:cs="Arial"/>
          <w:b/>
          <w:sz w:val="32"/>
          <w:szCs w:val="32"/>
        </w:rPr>
        <w:t>Introduction</w:t>
      </w:r>
      <w:bookmarkEnd w:id="1"/>
    </w:p>
    <w:p w14:paraId="316FFED8" w14:textId="47253749" w:rsidR="000908EA" w:rsidRPr="0018785F" w:rsidRDefault="00F647B8">
      <w:pPr>
        <w:spacing w:line="276" w:lineRule="auto"/>
        <w:rPr>
          <w:rFonts w:ascii="Arial" w:eastAsia="Malgun Gothic" w:hAnsi="Arial" w:cs="Arial"/>
          <w:szCs w:val="20"/>
        </w:rPr>
      </w:pPr>
      <w:r w:rsidRPr="0018785F">
        <w:rPr>
          <w:rFonts w:ascii="Arial" w:hAnsi="Arial" w:cs="Arial"/>
        </w:rPr>
        <w:t>In this contribution, we summarize all issues discussed on beam management and timings associated with beam-based operation for new SCSs to support NR from 52.6 GHz to 71 GHz in RAN#10</w:t>
      </w:r>
      <w:r w:rsidR="00E40180" w:rsidRPr="0018785F">
        <w:rPr>
          <w:rFonts w:ascii="Arial" w:hAnsi="Arial" w:cs="Arial"/>
        </w:rPr>
        <w:t>6</w:t>
      </w:r>
      <w:r w:rsidRPr="0018785F">
        <w:rPr>
          <w:rFonts w:ascii="Arial" w:hAnsi="Arial" w:cs="Arial"/>
        </w:rPr>
        <w:t>-e.</w:t>
      </w:r>
    </w:p>
    <w:p w14:paraId="316FFED9" w14:textId="77777777" w:rsidR="000908EA" w:rsidRPr="0018785F" w:rsidRDefault="00F647B8">
      <w:pPr>
        <w:pStyle w:val="Heading1"/>
        <w:pBdr>
          <w:top w:val="single" w:sz="12" w:space="5" w:color="auto"/>
        </w:pBdr>
        <w:spacing w:after="120"/>
        <w:rPr>
          <w:rFonts w:cs="Arial"/>
          <w:b/>
          <w:sz w:val="32"/>
          <w:szCs w:val="32"/>
        </w:rPr>
      </w:pPr>
      <w:r w:rsidRPr="0018785F">
        <w:rPr>
          <w:rFonts w:cs="Arial"/>
          <w:b/>
          <w:sz w:val="32"/>
          <w:szCs w:val="32"/>
        </w:rPr>
        <w:lastRenderedPageBreak/>
        <w:t>Timings Associated with Beam-based Operation</w:t>
      </w:r>
    </w:p>
    <w:p w14:paraId="316FFEDA" w14:textId="2D41529E" w:rsidR="000908EA" w:rsidRPr="0018785F" w:rsidRDefault="00F647B8">
      <w:pPr>
        <w:pStyle w:val="Heading2"/>
      </w:pPr>
      <w:r w:rsidRPr="0018785F">
        <w:t>Support</w:t>
      </w:r>
      <w:r w:rsidR="00AB5C22" w:rsidRPr="0018785F">
        <w:t xml:space="preserve"> of additional</w:t>
      </w:r>
      <w:r w:rsidRPr="0018785F">
        <w:t xml:space="preserve"> values of </w:t>
      </w:r>
      <w:proofErr w:type="spellStart"/>
      <w:r w:rsidRPr="0018785F">
        <w:t>beamSwitchTiming</w:t>
      </w:r>
      <w:proofErr w:type="spellEnd"/>
      <w:r w:rsidRPr="0018785F">
        <w:t xml:space="preserve">, </w:t>
      </w:r>
      <w:proofErr w:type="spellStart"/>
      <w:r w:rsidRPr="0018785F">
        <w:t>beamReportTiming</w:t>
      </w:r>
      <w:proofErr w:type="spellEnd"/>
      <w:r w:rsidRPr="0018785F">
        <w:t xml:space="preserve"> and </w:t>
      </w:r>
      <w:proofErr w:type="spellStart"/>
      <w:r w:rsidRPr="0018785F">
        <w:t>timeDurationForQCL</w:t>
      </w:r>
      <w:proofErr w:type="spellEnd"/>
    </w:p>
    <w:p w14:paraId="316FFEDB" w14:textId="77777777" w:rsidR="000908EA" w:rsidRPr="0018785F" w:rsidRDefault="00F647B8">
      <w:pPr>
        <w:pStyle w:val="Heading3"/>
      </w:pPr>
      <w:r w:rsidRPr="0018785F">
        <w:t>Observations and Proposals from Contributions</w:t>
      </w:r>
    </w:p>
    <w:tbl>
      <w:tblPr>
        <w:tblStyle w:val="TableGrid"/>
        <w:tblW w:w="0" w:type="auto"/>
        <w:tblInd w:w="265" w:type="dxa"/>
        <w:tblLook w:val="04A0" w:firstRow="1" w:lastRow="0" w:firstColumn="1" w:lastColumn="0" w:noHBand="0" w:noVBand="1"/>
      </w:tblPr>
      <w:tblGrid>
        <w:gridCol w:w="1843"/>
        <w:gridCol w:w="7854"/>
      </w:tblGrid>
      <w:tr w:rsidR="000908EA" w:rsidRPr="0018785F" w14:paraId="316FFEDE" w14:textId="77777777" w:rsidTr="00AB5C22">
        <w:tc>
          <w:tcPr>
            <w:tcW w:w="1843" w:type="dxa"/>
            <w:shd w:val="clear" w:color="auto" w:fill="D9D9D9" w:themeFill="background1" w:themeFillShade="D9"/>
          </w:tcPr>
          <w:p w14:paraId="316FFEDC" w14:textId="77777777" w:rsidR="000908EA" w:rsidRPr="0018785F" w:rsidRDefault="00F647B8">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316FFEDD" w14:textId="77777777" w:rsidR="000908EA" w:rsidRPr="0018785F" w:rsidRDefault="00F647B8">
            <w:pPr>
              <w:pStyle w:val="Heading6"/>
              <w:numPr>
                <w:ilvl w:val="0"/>
                <w:numId w:val="0"/>
              </w:numPr>
              <w:rPr>
                <w:b/>
                <w:bCs/>
              </w:rPr>
            </w:pPr>
            <w:r w:rsidRPr="0018785F">
              <w:rPr>
                <w:b/>
                <w:bCs/>
              </w:rPr>
              <w:t>Observations and Proposals from Contributions</w:t>
            </w:r>
          </w:p>
        </w:tc>
      </w:tr>
      <w:tr w:rsidR="000908EA" w:rsidRPr="0018785F" w14:paraId="316FFEE1" w14:textId="77777777" w:rsidTr="00AB5C22">
        <w:tc>
          <w:tcPr>
            <w:tcW w:w="1843" w:type="dxa"/>
          </w:tcPr>
          <w:p w14:paraId="316FFEDF" w14:textId="77777777" w:rsidR="000908EA" w:rsidRPr="0018785F" w:rsidRDefault="00F647B8">
            <w:pPr>
              <w:pStyle w:val="Heading6"/>
              <w:numPr>
                <w:ilvl w:val="0"/>
                <w:numId w:val="0"/>
              </w:numPr>
            </w:pPr>
            <w:r w:rsidRPr="0018785F">
              <w:t>[Huawei/</w:t>
            </w:r>
            <w:proofErr w:type="spellStart"/>
            <w:r w:rsidRPr="0018785F">
              <w:t>HiSi</w:t>
            </w:r>
            <w:proofErr w:type="spellEnd"/>
            <w:r w:rsidRPr="0018785F">
              <w:t>, 1]</w:t>
            </w:r>
          </w:p>
        </w:tc>
        <w:tc>
          <w:tcPr>
            <w:tcW w:w="7854" w:type="dxa"/>
          </w:tcPr>
          <w:p w14:paraId="316FFEE0" w14:textId="11462116" w:rsidR="000908EA" w:rsidRPr="0018785F" w:rsidRDefault="00A816F2">
            <w:pPr>
              <w:rPr>
                <w:rFonts w:cs="Arial"/>
                <w:b/>
                <w:i/>
                <w:szCs w:val="18"/>
              </w:rPr>
            </w:pPr>
            <w:r w:rsidRPr="0018785F">
              <w:rPr>
                <w:rFonts w:cs="Arial"/>
                <w:b/>
                <w:i/>
                <w:szCs w:val="18"/>
              </w:rPr>
              <w:t>Proposal 1: There is no need to introduce any additional candidate value of “</w:t>
            </w:r>
            <w:proofErr w:type="spellStart"/>
            <w:r w:rsidRPr="0018785F">
              <w:rPr>
                <w:rFonts w:cs="Arial"/>
                <w:b/>
                <w:i/>
                <w:szCs w:val="18"/>
              </w:rPr>
              <w:t>timeDurationForQCL</w:t>
            </w:r>
            <w:proofErr w:type="spellEnd"/>
            <w:r w:rsidRPr="0018785F">
              <w:rPr>
                <w:rFonts w:cs="Arial"/>
                <w:b/>
                <w:i/>
                <w:szCs w:val="18"/>
              </w:rPr>
              <w:t>”, “</w:t>
            </w:r>
            <w:proofErr w:type="spellStart"/>
            <w:r w:rsidRPr="0018785F">
              <w:rPr>
                <w:rFonts w:cs="Arial"/>
                <w:b/>
                <w:i/>
                <w:szCs w:val="18"/>
              </w:rPr>
              <w:t>beamSwitchTiming</w:t>
            </w:r>
            <w:proofErr w:type="spellEnd"/>
            <w:r w:rsidRPr="0018785F">
              <w:rPr>
                <w:rFonts w:cs="Arial"/>
                <w:b/>
                <w:i/>
                <w:szCs w:val="18"/>
              </w:rPr>
              <w:t>” and “</w:t>
            </w:r>
            <w:proofErr w:type="spellStart"/>
            <w:r w:rsidRPr="0018785F">
              <w:rPr>
                <w:rFonts w:cs="Arial"/>
                <w:b/>
                <w:i/>
                <w:szCs w:val="18"/>
              </w:rPr>
              <w:t>beamReportTiming</w:t>
            </w:r>
            <w:proofErr w:type="spellEnd"/>
            <w:r w:rsidRPr="0018785F">
              <w:rPr>
                <w:rFonts w:cs="Arial"/>
                <w:b/>
                <w:i/>
                <w:szCs w:val="18"/>
              </w:rPr>
              <w:t>” for 480kHz and 960kHz SCS.</w:t>
            </w:r>
          </w:p>
        </w:tc>
      </w:tr>
      <w:tr w:rsidR="000908EA" w:rsidRPr="0018785F" w14:paraId="316FFF0D" w14:textId="77777777" w:rsidTr="00AB5C22">
        <w:tc>
          <w:tcPr>
            <w:tcW w:w="1843" w:type="dxa"/>
          </w:tcPr>
          <w:p w14:paraId="316FFEE2" w14:textId="0E6A47A8" w:rsidR="000908EA" w:rsidRPr="0018785F" w:rsidRDefault="00F647B8">
            <w:pPr>
              <w:pStyle w:val="Heading6"/>
              <w:numPr>
                <w:ilvl w:val="0"/>
                <w:numId w:val="0"/>
              </w:numPr>
            </w:pPr>
            <w:r w:rsidRPr="0018785F">
              <w:t>[</w:t>
            </w:r>
            <w:r w:rsidR="00AB5C22" w:rsidRPr="0018785F">
              <w:t>vivo</w:t>
            </w:r>
            <w:r w:rsidRPr="0018785F">
              <w:t>, 2]</w:t>
            </w:r>
          </w:p>
        </w:tc>
        <w:tc>
          <w:tcPr>
            <w:tcW w:w="7854" w:type="dxa"/>
          </w:tcPr>
          <w:p w14:paraId="316FFF0C" w14:textId="026DBD73" w:rsidR="00417C2A" w:rsidRPr="0018785F" w:rsidRDefault="00417C2A" w:rsidP="00A113EE">
            <w:pPr>
              <w:pStyle w:val="proposal0"/>
              <w:numPr>
                <w:ilvl w:val="0"/>
                <w:numId w:val="31"/>
              </w:numPr>
            </w:pPr>
            <w:r w:rsidRPr="0018785F">
              <w:t xml:space="preserve">For </w:t>
            </w:r>
            <w:proofErr w:type="spellStart"/>
            <w:r w:rsidRPr="0018785F">
              <w:t>timeDurationForQCL</w:t>
            </w:r>
            <w:proofErr w:type="spellEnd"/>
            <w:r w:rsidRPr="0018785F">
              <w:t xml:space="preserve">, </w:t>
            </w:r>
            <w:proofErr w:type="spellStart"/>
            <w:r w:rsidRPr="0018785F">
              <w:t>beamSwitchTiming</w:t>
            </w:r>
            <w:proofErr w:type="spellEnd"/>
            <w:r w:rsidRPr="0018785F">
              <w:t xml:space="preserve"> and </w:t>
            </w:r>
            <w:proofErr w:type="spellStart"/>
            <w:r w:rsidRPr="0018785F">
              <w:t>beamReportTiming</w:t>
            </w:r>
            <w:proofErr w:type="spellEnd"/>
            <w:r w:rsidRPr="0018785F">
              <w:t>,</w:t>
            </w:r>
            <w:r w:rsidRPr="0018785F">
              <w:rPr>
                <w:rFonts w:hint="eastAsia"/>
              </w:rPr>
              <w:t xml:space="preserve"> n</w:t>
            </w:r>
            <w:r w:rsidRPr="0018785F">
              <w:t xml:space="preserve">o additional candidate value </w:t>
            </w:r>
            <w:r w:rsidRPr="0018785F">
              <w:rPr>
                <w:rFonts w:ascii="Times" w:eastAsia="Batang" w:hAnsi="Times" w:cs="Times"/>
                <w:lang w:val="en-GB"/>
              </w:rPr>
              <w:t>is needed for 480 and 960 kHz.</w:t>
            </w:r>
          </w:p>
        </w:tc>
      </w:tr>
      <w:tr w:rsidR="000908EA" w:rsidRPr="0018785F" w14:paraId="316FFF24" w14:textId="77777777" w:rsidTr="00AB5C22">
        <w:tc>
          <w:tcPr>
            <w:tcW w:w="1843" w:type="dxa"/>
          </w:tcPr>
          <w:p w14:paraId="316FFF22" w14:textId="0A4F5110" w:rsidR="000908EA" w:rsidRPr="0018785F" w:rsidRDefault="00F647B8">
            <w:pPr>
              <w:pStyle w:val="Heading6"/>
              <w:numPr>
                <w:ilvl w:val="0"/>
                <w:numId w:val="0"/>
              </w:numPr>
            </w:pPr>
            <w:r w:rsidRPr="0018785F">
              <w:t>[</w:t>
            </w:r>
            <w:proofErr w:type="spellStart"/>
            <w:r w:rsidR="00AB5C22" w:rsidRPr="0018785F">
              <w:t>InterDigital</w:t>
            </w:r>
            <w:proofErr w:type="spellEnd"/>
            <w:r w:rsidRPr="0018785F">
              <w:t>, 4]</w:t>
            </w:r>
          </w:p>
        </w:tc>
        <w:tc>
          <w:tcPr>
            <w:tcW w:w="7854" w:type="dxa"/>
          </w:tcPr>
          <w:p w14:paraId="36162474" w14:textId="77777777" w:rsidR="002A4D3D" w:rsidRPr="0018785F" w:rsidRDefault="002A4D3D" w:rsidP="002A4D3D">
            <w:pPr>
              <w:spacing w:line="276" w:lineRule="auto"/>
              <w:jc w:val="both"/>
              <w:rPr>
                <w:rFonts w:ascii="Arial" w:hAnsi="Arial" w:cs="Arial"/>
                <w:i/>
                <w:iCs/>
              </w:rPr>
            </w:pPr>
            <w:r w:rsidRPr="0018785F">
              <w:rPr>
                <w:rFonts w:ascii="Arial" w:hAnsi="Arial" w:cs="Arial"/>
                <w:b/>
                <w:bCs/>
                <w:i/>
                <w:iCs/>
              </w:rPr>
              <w:t xml:space="preserve">Observation 1: </w:t>
            </w:r>
            <w:r w:rsidRPr="0018785F">
              <w:rPr>
                <w:rFonts w:ascii="Arial" w:hAnsi="Arial" w:cs="Arial"/>
                <w:i/>
                <w:iCs/>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14:paraId="0A814438" w14:textId="77777777" w:rsidR="002A4D3D" w:rsidRPr="0018785F" w:rsidRDefault="002A4D3D" w:rsidP="002A4D3D">
            <w:pPr>
              <w:spacing w:line="276" w:lineRule="auto"/>
              <w:jc w:val="both"/>
              <w:rPr>
                <w:rFonts w:ascii="Arial" w:hAnsi="Arial" w:cs="Arial"/>
                <w:i/>
                <w:iCs/>
              </w:rPr>
            </w:pPr>
            <w:r w:rsidRPr="0018785F">
              <w:rPr>
                <w:rFonts w:ascii="Arial" w:hAnsi="Arial" w:cs="Arial"/>
                <w:b/>
                <w:bCs/>
                <w:i/>
                <w:iCs/>
              </w:rPr>
              <w:t>Observation 2:</w:t>
            </w:r>
            <w:r w:rsidRPr="0018785F">
              <w:rPr>
                <w:rFonts w:ascii="Arial" w:hAnsi="Arial" w:cs="Arial"/>
                <w:i/>
                <w:iCs/>
              </w:rPr>
              <w:t xml:space="preserve"> UE in 52.6-71 GHz may require a more complex UE implementation to handle higher phase noise, higher subcarrier spacing and increased number of antenna elements/panels.</w:t>
            </w:r>
          </w:p>
          <w:p w14:paraId="1C22D629" w14:textId="77777777" w:rsidR="002A4D3D" w:rsidRPr="0018785F" w:rsidRDefault="002A4D3D" w:rsidP="002A4D3D">
            <w:pPr>
              <w:spacing w:line="276" w:lineRule="auto"/>
              <w:jc w:val="both"/>
              <w:rPr>
                <w:rFonts w:ascii="Arial" w:hAnsi="Arial" w:cs="Arial"/>
                <w:i/>
                <w:iCs/>
              </w:rPr>
            </w:pPr>
            <w:r w:rsidRPr="0018785F">
              <w:rPr>
                <w:rFonts w:ascii="Arial" w:hAnsi="Arial" w:cs="Arial"/>
                <w:b/>
                <w:bCs/>
                <w:i/>
                <w:iCs/>
              </w:rPr>
              <w:t xml:space="preserve">Observation 3: </w:t>
            </w:r>
            <w:r w:rsidRPr="0018785F">
              <w:rPr>
                <w:rFonts w:ascii="Arial" w:hAnsi="Arial" w:cs="Arial"/>
                <w:i/>
                <w:iCs/>
              </w:rPr>
              <w:t>Motivation to have increased timing and timeline parameters associated with beam management is also doubted considering decreased PDCCH reception time due to smaller symbol/slot duration.</w:t>
            </w:r>
          </w:p>
          <w:p w14:paraId="08B7EF16" w14:textId="77777777" w:rsidR="000908EA" w:rsidRPr="0018785F" w:rsidRDefault="002A4D3D" w:rsidP="002A4D3D">
            <w:pPr>
              <w:spacing w:line="276" w:lineRule="auto"/>
              <w:jc w:val="both"/>
              <w:rPr>
                <w:rFonts w:ascii="Arial" w:hAnsi="Arial" w:cs="Arial"/>
                <w:i/>
                <w:iCs/>
              </w:rPr>
            </w:pPr>
            <w:r w:rsidRPr="0018785F">
              <w:rPr>
                <w:rFonts w:ascii="Arial" w:hAnsi="Arial" w:cs="Arial"/>
                <w:b/>
                <w:bCs/>
                <w:i/>
                <w:iCs/>
              </w:rPr>
              <w:t>Proposal 1:</w:t>
            </w:r>
            <w:r w:rsidRPr="0018785F">
              <w:rPr>
                <w:rFonts w:ascii="Arial" w:hAnsi="Arial" w:cs="Arial"/>
                <w:i/>
                <w:iCs/>
              </w:rPr>
              <w:t xml:space="preserve"> Maintain the agreed candidate values for </w:t>
            </w:r>
            <w:proofErr w:type="spellStart"/>
            <w:r w:rsidRPr="0018785F">
              <w:rPr>
                <w:rFonts w:ascii="Arial" w:hAnsi="Arial" w:cs="Arial"/>
                <w:i/>
                <w:iCs/>
              </w:rPr>
              <w:t>timeDurationForQCL</w:t>
            </w:r>
            <w:proofErr w:type="spellEnd"/>
            <w:r w:rsidRPr="0018785F">
              <w:rPr>
                <w:rFonts w:ascii="Arial" w:hAnsi="Arial" w:cs="Arial"/>
                <w:i/>
                <w:iCs/>
              </w:rPr>
              <w:t xml:space="preserve">, </w:t>
            </w:r>
            <w:proofErr w:type="spellStart"/>
            <w:r w:rsidRPr="0018785F">
              <w:rPr>
                <w:rFonts w:ascii="Arial" w:hAnsi="Arial" w:cs="Arial"/>
                <w:i/>
                <w:iCs/>
              </w:rPr>
              <w:t>beamSwitchTiming</w:t>
            </w:r>
            <w:proofErr w:type="spellEnd"/>
            <w:r w:rsidRPr="0018785F">
              <w:rPr>
                <w:rFonts w:ascii="Arial" w:hAnsi="Arial" w:cs="Arial"/>
                <w:i/>
                <w:iCs/>
              </w:rPr>
              <w:t xml:space="preserve"> and </w:t>
            </w:r>
            <w:proofErr w:type="spellStart"/>
            <w:r w:rsidRPr="0018785F">
              <w:rPr>
                <w:rFonts w:ascii="Arial" w:hAnsi="Arial" w:cs="Arial"/>
                <w:i/>
                <w:iCs/>
              </w:rPr>
              <w:t>beamReportTiming</w:t>
            </w:r>
            <w:proofErr w:type="spellEnd"/>
            <w:r w:rsidRPr="0018785F">
              <w:rPr>
                <w:rFonts w:ascii="Arial" w:hAnsi="Arial" w:cs="Arial"/>
                <w:i/>
                <w:iCs/>
              </w:rPr>
              <w:t xml:space="preserve"> unless motivations are justified. </w:t>
            </w:r>
          </w:p>
          <w:p w14:paraId="135BDCA9" w14:textId="77777777" w:rsidR="002A4D3D" w:rsidRPr="0018785F" w:rsidRDefault="002A4D3D" w:rsidP="002A4D3D">
            <w:pPr>
              <w:spacing w:line="276" w:lineRule="auto"/>
              <w:jc w:val="both"/>
              <w:rPr>
                <w:rFonts w:ascii="Arial" w:hAnsi="Arial" w:cs="Arial"/>
                <w:i/>
                <w:iCs/>
              </w:rPr>
            </w:pPr>
            <w:r w:rsidRPr="0018785F">
              <w:rPr>
                <w:rFonts w:ascii="Arial" w:hAnsi="Arial" w:cs="Arial"/>
                <w:b/>
                <w:bCs/>
                <w:i/>
                <w:iCs/>
              </w:rPr>
              <w:t xml:space="preserve">Observation 4: </w:t>
            </w:r>
            <w:r w:rsidRPr="0018785F">
              <w:rPr>
                <w:rFonts w:ascii="Arial" w:hAnsi="Arial" w:cs="Arial"/>
                <w:i/>
                <w:iCs/>
              </w:rPr>
              <w:t xml:space="preserve">While proposed new UE capability signaling design may reduce few RRC signaling overhead but it reduces signaling flexibility and may induce intensive discussion for the new design issues. </w:t>
            </w:r>
          </w:p>
          <w:p w14:paraId="316FFF23" w14:textId="211E2305" w:rsidR="002A4D3D" w:rsidRPr="0018785F" w:rsidRDefault="002A4D3D" w:rsidP="002A4D3D">
            <w:pPr>
              <w:spacing w:line="276" w:lineRule="auto"/>
              <w:jc w:val="both"/>
              <w:rPr>
                <w:rFonts w:ascii="Arial" w:hAnsi="Arial" w:cs="Arial"/>
                <w:i/>
                <w:iCs/>
              </w:rPr>
            </w:pPr>
            <w:r w:rsidRPr="0018785F">
              <w:rPr>
                <w:rFonts w:ascii="Arial" w:hAnsi="Arial" w:cs="Arial"/>
                <w:b/>
                <w:bCs/>
                <w:i/>
                <w:iCs/>
              </w:rPr>
              <w:t>Proposal 2:</w:t>
            </w:r>
            <w:r w:rsidRPr="0018785F">
              <w:rPr>
                <w:rFonts w:ascii="Arial" w:hAnsi="Arial" w:cs="Arial"/>
                <w:i/>
                <w:iCs/>
              </w:rPr>
              <w:t xml:space="preserve"> Maintain the existing UE capability signaling of </w:t>
            </w:r>
            <w:proofErr w:type="spellStart"/>
            <w:r w:rsidRPr="0018785F">
              <w:rPr>
                <w:rFonts w:ascii="Arial" w:hAnsi="Arial" w:cs="Arial"/>
                <w:i/>
                <w:iCs/>
              </w:rPr>
              <w:t>timeDurationForQCL</w:t>
            </w:r>
            <w:proofErr w:type="spellEnd"/>
            <w:r w:rsidRPr="0018785F">
              <w:rPr>
                <w:rFonts w:ascii="Arial" w:hAnsi="Arial" w:cs="Arial"/>
                <w:i/>
                <w:iCs/>
              </w:rPr>
              <w:t xml:space="preserve">, </w:t>
            </w:r>
            <w:proofErr w:type="spellStart"/>
            <w:r w:rsidRPr="0018785F">
              <w:rPr>
                <w:rFonts w:ascii="Arial" w:hAnsi="Arial" w:cs="Arial"/>
                <w:i/>
                <w:iCs/>
              </w:rPr>
              <w:t>beamSwitchTiming</w:t>
            </w:r>
            <w:proofErr w:type="spellEnd"/>
            <w:r w:rsidRPr="0018785F">
              <w:rPr>
                <w:rFonts w:ascii="Arial" w:hAnsi="Arial" w:cs="Arial"/>
                <w:i/>
                <w:iCs/>
              </w:rPr>
              <w:t xml:space="preserve"> and </w:t>
            </w:r>
            <w:proofErr w:type="spellStart"/>
            <w:r w:rsidRPr="0018785F">
              <w:rPr>
                <w:rFonts w:ascii="Arial" w:hAnsi="Arial" w:cs="Arial"/>
                <w:i/>
                <w:iCs/>
              </w:rPr>
              <w:t>beamReportTiming</w:t>
            </w:r>
            <w:proofErr w:type="spellEnd"/>
            <w:r w:rsidRPr="0018785F">
              <w:rPr>
                <w:rFonts w:ascii="Arial" w:hAnsi="Arial" w:cs="Arial"/>
                <w:i/>
                <w:iCs/>
              </w:rPr>
              <w:t xml:space="preserve"> for 480/960 kHz SCSs. </w:t>
            </w:r>
          </w:p>
        </w:tc>
      </w:tr>
      <w:tr w:rsidR="000908EA" w:rsidRPr="0018785F" w14:paraId="316FFF2F" w14:textId="77777777" w:rsidTr="00AB5C22">
        <w:tc>
          <w:tcPr>
            <w:tcW w:w="1843" w:type="dxa"/>
          </w:tcPr>
          <w:p w14:paraId="316FFF25" w14:textId="30366D56" w:rsidR="000908EA" w:rsidRPr="0018785F" w:rsidRDefault="00F647B8">
            <w:pPr>
              <w:pStyle w:val="Heading6"/>
              <w:numPr>
                <w:ilvl w:val="0"/>
                <w:numId w:val="0"/>
              </w:numPr>
            </w:pPr>
            <w:r w:rsidRPr="0018785F">
              <w:t>[</w:t>
            </w:r>
            <w:r w:rsidR="00AB5C22" w:rsidRPr="0018785F">
              <w:t>Sony</w:t>
            </w:r>
            <w:r w:rsidRPr="0018785F">
              <w:t>, 5]</w:t>
            </w:r>
          </w:p>
        </w:tc>
        <w:tc>
          <w:tcPr>
            <w:tcW w:w="7854" w:type="dxa"/>
          </w:tcPr>
          <w:p w14:paraId="316FFF2E" w14:textId="24454A6E" w:rsidR="000908EA" w:rsidRPr="0018785F" w:rsidRDefault="00C674C1" w:rsidP="00D53410">
            <w:pPr>
              <w:pStyle w:val="ListParagraph"/>
              <w:numPr>
                <w:ilvl w:val="0"/>
                <w:numId w:val="32"/>
              </w:numPr>
              <w:spacing w:after="80" w:line="240" w:lineRule="auto"/>
              <w:jc w:val="both"/>
              <w:rPr>
                <w:szCs w:val="24"/>
              </w:rPr>
            </w:pPr>
            <w:r w:rsidRPr="0018785F">
              <w:rPr>
                <w:b/>
                <w:szCs w:val="24"/>
              </w:rPr>
              <w:t xml:space="preserve">: While keeping the same time duration, extend the UE capabilities of </w:t>
            </w:r>
            <w:proofErr w:type="spellStart"/>
            <w:r w:rsidRPr="0018785F">
              <w:rPr>
                <w:b/>
                <w:i/>
                <w:lang w:eastAsia="ja-JP"/>
              </w:rPr>
              <w:t>timeDurationForQCL</w:t>
            </w:r>
            <w:proofErr w:type="spellEnd"/>
            <w:r w:rsidRPr="0018785F">
              <w:rPr>
                <w:b/>
                <w:lang w:eastAsia="ja-JP"/>
              </w:rPr>
              <w:t>,</w:t>
            </w:r>
            <w:r w:rsidRPr="0018785F">
              <w:rPr>
                <w:b/>
                <w:i/>
                <w:lang w:eastAsia="ja-JP"/>
              </w:rPr>
              <w:t xml:space="preserve"> </w:t>
            </w:r>
            <w:proofErr w:type="spellStart"/>
            <w:r w:rsidRPr="0018785F">
              <w:rPr>
                <w:b/>
                <w:i/>
                <w:lang w:eastAsia="ja-JP"/>
              </w:rPr>
              <w:t>beamSwitchTiming</w:t>
            </w:r>
            <w:proofErr w:type="spellEnd"/>
            <w:r w:rsidRPr="0018785F">
              <w:rPr>
                <w:b/>
                <w:lang w:eastAsia="ja-JP"/>
              </w:rPr>
              <w:t xml:space="preserve"> and </w:t>
            </w:r>
            <w:proofErr w:type="spellStart"/>
            <w:r w:rsidRPr="0018785F">
              <w:rPr>
                <w:b/>
                <w:i/>
                <w:lang w:eastAsia="ja-JP"/>
              </w:rPr>
              <w:t>beamReportTiming</w:t>
            </w:r>
            <w:proofErr w:type="spellEnd"/>
            <w:r w:rsidRPr="0018785F">
              <w:rPr>
                <w:b/>
                <w:i/>
                <w:lang w:eastAsia="ja-JP"/>
              </w:rPr>
              <w:t xml:space="preserve"> </w:t>
            </w:r>
            <w:r w:rsidRPr="0018785F">
              <w:rPr>
                <w:b/>
                <w:lang w:eastAsia="ja-JP"/>
              </w:rPr>
              <w:t>from SCS-60kHz and SCS-120kHz to SCS 480kHz and SCS 960kHz respectively</w:t>
            </w:r>
            <w:r w:rsidRPr="0018785F">
              <w:rPr>
                <w:b/>
                <w:szCs w:val="24"/>
              </w:rPr>
              <w:t>.</w:t>
            </w:r>
          </w:p>
        </w:tc>
      </w:tr>
      <w:tr w:rsidR="000908EA" w:rsidRPr="0018785F" w14:paraId="316FFF36" w14:textId="77777777" w:rsidTr="00AB5C22">
        <w:tc>
          <w:tcPr>
            <w:tcW w:w="1843" w:type="dxa"/>
          </w:tcPr>
          <w:p w14:paraId="316FFF34" w14:textId="57E05086" w:rsidR="000908EA" w:rsidRPr="0018785F" w:rsidRDefault="00F647B8">
            <w:pPr>
              <w:pStyle w:val="Heading6"/>
              <w:numPr>
                <w:ilvl w:val="0"/>
                <w:numId w:val="0"/>
              </w:numPr>
            </w:pPr>
            <w:r w:rsidRPr="0018785F">
              <w:t>[</w:t>
            </w:r>
            <w:r w:rsidR="00AB5C22" w:rsidRPr="0018785F">
              <w:t>Samsung</w:t>
            </w:r>
            <w:r w:rsidRPr="0018785F">
              <w:t xml:space="preserve">, </w:t>
            </w:r>
            <w:r w:rsidR="00AB5C22" w:rsidRPr="0018785F">
              <w:t>7</w:t>
            </w:r>
            <w:r w:rsidRPr="0018785F">
              <w:t>]</w:t>
            </w:r>
          </w:p>
        </w:tc>
        <w:tc>
          <w:tcPr>
            <w:tcW w:w="7854" w:type="dxa"/>
          </w:tcPr>
          <w:p w14:paraId="7A1F71EF" w14:textId="77777777" w:rsidR="000908EA" w:rsidRPr="0018785F" w:rsidRDefault="005329B5" w:rsidP="005329B5">
            <w:pPr>
              <w:tabs>
                <w:tab w:val="left" w:pos="1300"/>
              </w:tabs>
              <w:jc w:val="both"/>
              <w:rPr>
                <w:b/>
              </w:rPr>
            </w:pPr>
            <w:r w:rsidRPr="0018785F">
              <w:rPr>
                <w:b/>
              </w:rPr>
              <w:t xml:space="preserve">Proposal 1: The value obtained by multiplying a factor of 4 or 8 to the value of 120 kHz SCSs is enough for </w:t>
            </w:r>
            <w:proofErr w:type="spellStart"/>
            <w:r w:rsidRPr="0018785F">
              <w:rPr>
                <w:b/>
                <w:i/>
              </w:rPr>
              <w:t>timeDurationForQCL</w:t>
            </w:r>
            <w:proofErr w:type="spellEnd"/>
            <w:r w:rsidRPr="0018785F">
              <w:rPr>
                <w:b/>
                <w:i/>
              </w:rPr>
              <w:t xml:space="preserve">, </w:t>
            </w:r>
            <w:proofErr w:type="spellStart"/>
            <w:r w:rsidRPr="0018785F">
              <w:rPr>
                <w:b/>
                <w:i/>
              </w:rPr>
              <w:t>beamSwitchingTiming</w:t>
            </w:r>
            <w:proofErr w:type="spellEnd"/>
            <w:r w:rsidRPr="0018785F">
              <w:rPr>
                <w:b/>
                <w:i/>
              </w:rPr>
              <w:t xml:space="preserve"> and </w:t>
            </w:r>
            <w:proofErr w:type="spellStart"/>
            <w:r w:rsidRPr="0018785F">
              <w:rPr>
                <w:b/>
                <w:i/>
              </w:rPr>
              <w:t>beamReportTiming</w:t>
            </w:r>
            <w:proofErr w:type="spellEnd"/>
            <w:r w:rsidRPr="0018785F">
              <w:rPr>
                <w:b/>
                <w:i/>
              </w:rPr>
              <w:t xml:space="preserve"> </w:t>
            </w:r>
            <w:r w:rsidRPr="0018785F">
              <w:rPr>
                <w:b/>
              </w:rPr>
              <w:t>for new SCSs</w:t>
            </w:r>
          </w:p>
          <w:p w14:paraId="316FFF35" w14:textId="5F0D1BEA" w:rsidR="005329B5" w:rsidRPr="0018785F" w:rsidRDefault="005329B5" w:rsidP="005329B5">
            <w:pPr>
              <w:tabs>
                <w:tab w:val="left" w:pos="1300"/>
              </w:tabs>
              <w:jc w:val="both"/>
            </w:pPr>
            <w:r w:rsidRPr="0018785F">
              <w:rPr>
                <w:b/>
              </w:rPr>
              <w:t>Proposal 2: Support UE indicates one value in OFDM symbols per each SCSs for beam-related UE capability</w:t>
            </w:r>
          </w:p>
        </w:tc>
      </w:tr>
      <w:tr w:rsidR="000908EA" w:rsidRPr="0018785F" w14:paraId="316FFF46" w14:textId="77777777" w:rsidTr="00AB5C22">
        <w:tc>
          <w:tcPr>
            <w:tcW w:w="1843" w:type="dxa"/>
          </w:tcPr>
          <w:p w14:paraId="316FFF41" w14:textId="1BD5D4AD" w:rsidR="000908EA" w:rsidRPr="0018785F" w:rsidRDefault="00F647B8">
            <w:pPr>
              <w:pStyle w:val="Heading6"/>
              <w:numPr>
                <w:ilvl w:val="0"/>
                <w:numId w:val="0"/>
              </w:numPr>
            </w:pPr>
            <w:r w:rsidRPr="0018785F">
              <w:t>[</w:t>
            </w:r>
            <w:r w:rsidR="00AB5C22" w:rsidRPr="0018785F">
              <w:t>Ericsson</w:t>
            </w:r>
            <w:r w:rsidRPr="0018785F">
              <w:t>, 1</w:t>
            </w:r>
            <w:r w:rsidR="00AB5C22" w:rsidRPr="0018785F">
              <w:t>0</w:t>
            </w:r>
            <w:r w:rsidRPr="0018785F">
              <w:t>]</w:t>
            </w:r>
          </w:p>
        </w:tc>
        <w:tc>
          <w:tcPr>
            <w:tcW w:w="7854" w:type="dxa"/>
          </w:tcPr>
          <w:p w14:paraId="316FFF45" w14:textId="0792C6F1" w:rsidR="000908EA" w:rsidRPr="00BF34B1" w:rsidRDefault="00135C7E" w:rsidP="00135C7E">
            <w:pPr>
              <w:pStyle w:val="Heading6"/>
              <w:numPr>
                <w:ilvl w:val="0"/>
                <w:numId w:val="0"/>
              </w:numPr>
              <w:rPr>
                <w:b/>
                <w:bCs/>
                <w:lang w:val="en-GB"/>
              </w:rPr>
            </w:pPr>
            <w:r w:rsidRPr="00BF34B1">
              <w:rPr>
                <w:b/>
                <w:bCs/>
                <w:lang w:val="en-GB"/>
              </w:rPr>
              <w:t>Proposal 6</w:t>
            </w:r>
            <w:r w:rsidRPr="00BF34B1">
              <w:rPr>
                <w:b/>
                <w:bCs/>
                <w:lang w:val="en-GB"/>
              </w:rPr>
              <w:tab/>
              <w:t xml:space="preserve">      For 480/960 kHz SCS, RAN1 should discuss supporting additional candidate values for </w:t>
            </w:r>
            <w:proofErr w:type="spellStart"/>
            <w:r w:rsidRPr="00BF34B1">
              <w:rPr>
                <w:b/>
                <w:bCs/>
                <w:lang w:val="en-GB"/>
              </w:rPr>
              <w:t>timeDurationForQCL</w:t>
            </w:r>
            <w:proofErr w:type="spellEnd"/>
            <w:r w:rsidRPr="00BF34B1">
              <w:rPr>
                <w:b/>
                <w:bCs/>
                <w:lang w:val="en-GB"/>
              </w:rPr>
              <w:t xml:space="preserve">, </w:t>
            </w:r>
            <w:proofErr w:type="spellStart"/>
            <w:r w:rsidRPr="00BF34B1">
              <w:rPr>
                <w:b/>
                <w:bCs/>
                <w:lang w:val="en-GB"/>
              </w:rPr>
              <w:t>beamSwitchTiming</w:t>
            </w:r>
            <w:proofErr w:type="spellEnd"/>
            <w:r w:rsidRPr="00BF34B1">
              <w:rPr>
                <w:b/>
                <w:bCs/>
                <w:lang w:val="en-GB"/>
              </w:rPr>
              <w:t xml:space="preserve">, and </w:t>
            </w:r>
            <w:proofErr w:type="spellStart"/>
            <w:r w:rsidRPr="00BF34B1">
              <w:rPr>
                <w:b/>
                <w:bCs/>
                <w:lang w:val="en-GB"/>
              </w:rPr>
              <w:t>beamReportTiming</w:t>
            </w:r>
            <w:proofErr w:type="spellEnd"/>
            <w:r w:rsidRPr="00BF34B1">
              <w:rPr>
                <w:b/>
                <w:bCs/>
                <w:lang w:val="en-GB"/>
              </w:rPr>
              <w:t xml:space="preserve">. For example, 28/56 symbols (2/4 slots) can be a starting point for discussion. For </w:t>
            </w:r>
            <w:proofErr w:type="spellStart"/>
            <w:r w:rsidRPr="00BF34B1">
              <w:rPr>
                <w:b/>
                <w:bCs/>
                <w:lang w:val="en-GB"/>
              </w:rPr>
              <w:t>beamSwitchTiming</w:t>
            </w:r>
            <w:proofErr w:type="spellEnd"/>
            <w:r w:rsidRPr="00BF34B1">
              <w:rPr>
                <w:b/>
                <w:bCs/>
                <w:lang w:val="en-GB"/>
              </w:rPr>
              <w:t>, 448/896 symbols (32/64 slots) can be a starting point for discussion.</w:t>
            </w:r>
          </w:p>
        </w:tc>
      </w:tr>
      <w:tr w:rsidR="000908EA" w:rsidRPr="0018785F" w14:paraId="316FFF4B" w14:textId="77777777" w:rsidTr="00AB5C22">
        <w:tc>
          <w:tcPr>
            <w:tcW w:w="1843" w:type="dxa"/>
          </w:tcPr>
          <w:p w14:paraId="316FFF47" w14:textId="604CEB1A" w:rsidR="000908EA" w:rsidRPr="0018785F" w:rsidRDefault="00F647B8">
            <w:pPr>
              <w:pStyle w:val="Heading6"/>
              <w:numPr>
                <w:ilvl w:val="0"/>
                <w:numId w:val="0"/>
              </w:numPr>
            </w:pPr>
            <w:r w:rsidRPr="0018785F">
              <w:lastRenderedPageBreak/>
              <w:t>[</w:t>
            </w:r>
            <w:r w:rsidR="00AB5C22" w:rsidRPr="0018785F">
              <w:t>FUTUREWEI</w:t>
            </w:r>
            <w:r w:rsidRPr="0018785F">
              <w:t>, 1</w:t>
            </w:r>
            <w:r w:rsidR="00AB5C22" w:rsidRPr="0018785F">
              <w:t>1</w:t>
            </w:r>
            <w:r w:rsidRPr="0018785F">
              <w:t>]</w:t>
            </w:r>
          </w:p>
        </w:tc>
        <w:tc>
          <w:tcPr>
            <w:tcW w:w="7854" w:type="dxa"/>
          </w:tcPr>
          <w:p w14:paraId="316FFF4A" w14:textId="7CA6B1C5" w:rsidR="000908EA" w:rsidRPr="00BF34B1" w:rsidRDefault="00135C7E" w:rsidP="00B4264F">
            <w:r w:rsidRPr="00BF34B1">
              <w:rPr>
                <w:b/>
                <w:bCs/>
              </w:rPr>
              <w:t xml:space="preserve">Proposal 3: The timing related parameter capability indicated by a UE for a SCS on which it cannot perform adjacent symbol beam switch is only guaranteed whenever to meet that capability it is not required to perform an adjacent symbol beam switch. </w:t>
            </w:r>
          </w:p>
        </w:tc>
      </w:tr>
      <w:tr w:rsidR="000908EA" w:rsidRPr="0018785F" w14:paraId="316FFF54" w14:textId="77777777" w:rsidTr="00AB5C22">
        <w:tc>
          <w:tcPr>
            <w:tcW w:w="1843" w:type="dxa"/>
          </w:tcPr>
          <w:p w14:paraId="316FFF52" w14:textId="22EB0B4E" w:rsidR="000908EA" w:rsidRPr="0018785F" w:rsidRDefault="00F647B8">
            <w:pPr>
              <w:pStyle w:val="Heading6"/>
              <w:numPr>
                <w:ilvl w:val="0"/>
                <w:numId w:val="0"/>
              </w:numPr>
            </w:pPr>
            <w:r w:rsidRPr="0018785F">
              <w:t>[</w:t>
            </w:r>
            <w:r w:rsidR="00AB5C22" w:rsidRPr="0018785F">
              <w:t>OPPO</w:t>
            </w:r>
            <w:r w:rsidRPr="0018785F">
              <w:t>, 1</w:t>
            </w:r>
            <w:r w:rsidR="00AB5C22" w:rsidRPr="0018785F">
              <w:t>4</w:t>
            </w:r>
            <w:r w:rsidRPr="0018785F">
              <w:t>]</w:t>
            </w:r>
          </w:p>
        </w:tc>
        <w:tc>
          <w:tcPr>
            <w:tcW w:w="7854" w:type="dxa"/>
          </w:tcPr>
          <w:p w14:paraId="316FFF53" w14:textId="7BC53E3E" w:rsidR="000908EA" w:rsidRPr="0018785F" w:rsidRDefault="0027253C" w:rsidP="0027253C">
            <w:pPr>
              <w:pStyle w:val="BodyText"/>
              <w:rPr>
                <w:rFonts w:eastAsia="SimSun"/>
                <w:b/>
                <w:lang w:eastAsia="zh-CN"/>
              </w:rPr>
            </w:pPr>
            <w:r w:rsidRPr="0018785F">
              <w:rPr>
                <w:rFonts w:eastAsia="SimSun" w:hint="eastAsia"/>
                <w:b/>
                <w:lang w:eastAsia="zh-CN"/>
              </w:rPr>
              <w:t xml:space="preserve">Proposal 1: </w:t>
            </w:r>
            <w:r w:rsidRPr="0018785F">
              <w:rPr>
                <w:rFonts w:eastAsia="SimSun"/>
                <w:b/>
                <w:lang w:eastAsia="zh-CN"/>
              </w:rPr>
              <w:t>additional candidate values(s) for 480kHz and 960kHz are NOT needed.</w:t>
            </w:r>
          </w:p>
        </w:tc>
      </w:tr>
      <w:tr w:rsidR="00AB5C22" w:rsidRPr="0018785F" w14:paraId="2B56D5FF" w14:textId="77777777" w:rsidTr="00AB5C22">
        <w:tc>
          <w:tcPr>
            <w:tcW w:w="1843" w:type="dxa"/>
          </w:tcPr>
          <w:p w14:paraId="10DC8AC1" w14:textId="0D5D6073" w:rsidR="00AB5C22" w:rsidRPr="0018785F" w:rsidRDefault="00AB5C22">
            <w:pPr>
              <w:pStyle w:val="Heading6"/>
              <w:numPr>
                <w:ilvl w:val="0"/>
                <w:numId w:val="0"/>
              </w:numPr>
            </w:pPr>
            <w:r w:rsidRPr="0018785F">
              <w:t>[MediaTek, 17]</w:t>
            </w:r>
          </w:p>
        </w:tc>
        <w:tc>
          <w:tcPr>
            <w:tcW w:w="7854" w:type="dxa"/>
          </w:tcPr>
          <w:p w14:paraId="77C3BDD7" w14:textId="4475F5CD" w:rsidR="00AB5C22" w:rsidRPr="0018785F" w:rsidRDefault="00031124" w:rsidP="00031124">
            <w:pPr>
              <w:spacing w:afterLines="50" w:after="120"/>
              <w:rPr>
                <w:b/>
              </w:rPr>
            </w:pPr>
            <w:r w:rsidRPr="0018785F">
              <w:rPr>
                <w:b/>
              </w:rPr>
              <w:fldChar w:fldCharType="begin"/>
            </w:r>
            <w:r w:rsidRPr="0018785F">
              <w:rPr>
                <w:b/>
              </w:rPr>
              <w:instrText xml:space="preserve"> REF _Ref78984267 \h  \* MERGEFORMAT </w:instrText>
            </w:r>
            <w:r w:rsidRPr="0018785F">
              <w:rPr>
                <w:b/>
              </w:rPr>
            </w:r>
            <w:r w:rsidRPr="0018785F">
              <w:rPr>
                <w:b/>
              </w:rPr>
              <w:fldChar w:fldCharType="separate"/>
            </w:r>
            <w:r w:rsidRPr="0018785F">
              <w:rPr>
                <w:b/>
              </w:rPr>
              <w:t xml:space="preserve">Proposal </w:t>
            </w:r>
            <w:r w:rsidRPr="0018785F">
              <w:rPr>
                <w:b/>
                <w:noProof/>
              </w:rPr>
              <w:t>1</w:t>
            </w:r>
            <w:r w:rsidRPr="0018785F">
              <w:rPr>
                <w:b/>
              </w:rPr>
              <w:t xml:space="preserve">: Defer the discussion of additional values of </w:t>
            </w:r>
            <w:proofErr w:type="spellStart"/>
            <w:r w:rsidRPr="0018785F">
              <w:rPr>
                <w:rFonts w:cs="Times"/>
                <w:b/>
              </w:rPr>
              <w:t>timeDurationForQCL</w:t>
            </w:r>
            <w:proofErr w:type="spellEnd"/>
            <w:r w:rsidRPr="0018785F">
              <w:rPr>
                <w:rFonts w:cs="Times"/>
                <w:b/>
              </w:rPr>
              <w:t xml:space="preserve">, </w:t>
            </w:r>
            <w:proofErr w:type="spellStart"/>
            <w:r w:rsidRPr="0018785F">
              <w:rPr>
                <w:rFonts w:cs="Times"/>
                <w:b/>
              </w:rPr>
              <w:t>beamSwitchTiming</w:t>
            </w:r>
            <w:proofErr w:type="spellEnd"/>
            <w:r w:rsidRPr="0018785F">
              <w:rPr>
                <w:rFonts w:cs="Times"/>
                <w:b/>
              </w:rPr>
              <w:t xml:space="preserve"> and </w:t>
            </w:r>
            <w:proofErr w:type="spellStart"/>
            <w:r w:rsidRPr="0018785F">
              <w:rPr>
                <w:rFonts w:cs="Times"/>
                <w:b/>
              </w:rPr>
              <w:t>beamReportTiming</w:t>
            </w:r>
            <w:proofErr w:type="spellEnd"/>
            <w:r w:rsidRPr="0018785F">
              <w:rPr>
                <w:rFonts w:cs="Times"/>
                <w:b/>
              </w:rPr>
              <w:t xml:space="preserve"> for 480 kHz and 960kHz till the BD/CCE limits are specified for 480kHz and 960kHz.</w:t>
            </w:r>
            <w:r w:rsidRPr="0018785F">
              <w:rPr>
                <w:b/>
              </w:rPr>
              <w:fldChar w:fldCharType="end"/>
            </w:r>
          </w:p>
        </w:tc>
      </w:tr>
      <w:tr w:rsidR="00AB5C22" w:rsidRPr="0018785F" w14:paraId="04FF0B88" w14:textId="77777777" w:rsidTr="00AB5C22">
        <w:tc>
          <w:tcPr>
            <w:tcW w:w="1843" w:type="dxa"/>
          </w:tcPr>
          <w:p w14:paraId="3D5C58E6" w14:textId="2C6CB120" w:rsidR="00AB5C22" w:rsidRPr="0018785F" w:rsidRDefault="00AB5C22">
            <w:pPr>
              <w:pStyle w:val="Heading6"/>
              <w:numPr>
                <w:ilvl w:val="0"/>
                <w:numId w:val="0"/>
              </w:numPr>
            </w:pPr>
            <w:r w:rsidRPr="0018785F">
              <w:t>[Intel, 18]</w:t>
            </w:r>
          </w:p>
        </w:tc>
        <w:tc>
          <w:tcPr>
            <w:tcW w:w="7854" w:type="dxa"/>
          </w:tcPr>
          <w:p w14:paraId="1ACB516A" w14:textId="33BD03F9" w:rsidR="00AB5C22" w:rsidRPr="0018785F" w:rsidRDefault="00031124" w:rsidP="00031124">
            <w:pPr>
              <w:spacing w:after="240"/>
              <w:jc w:val="both"/>
              <w:rPr>
                <w:lang w:eastAsia="zh-CN"/>
              </w:rPr>
            </w:pPr>
            <w:r w:rsidRPr="0018785F">
              <w:rPr>
                <w:b/>
                <w:bCs/>
                <w:lang w:eastAsia="zh-CN"/>
              </w:rPr>
              <w:t>Proposal 1:</w:t>
            </w:r>
            <w:r w:rsidRPr="0018785F">
              <w:rPr>
                <w:lang w:eastAsia="zh-CN"/>
              </w:rPr>
              <w:t xml:space="preserve"> Support additional candidate values of 28 OFDM symbols and 56 OFDM symbols for SCS 480 kHz and SCS 960 kHz, respectively, for each of the parameters: </w:t>
            </w:r>
            <w:proofErr w:type="spellStart"/>
            <w:r w:rsidRPr="0018785F">
              <w:rPr>
                <w:i/>
                <w:iCs/>
                <w:lang w:eastAsia="zh-CN"/>
              </w:rPr>
              <w:t>timeDurationQCL</w:t>
            </w:r>
            <w:proofErr w:type="spellEnd"/>
            <w:r w:rsidRPr="0018785F">
              <w:rPr>
                <w:lang w:eastAsia="zh-CN"/>
              </w:rPr>
              <w:t xml:space="preserve">, </w:t>
            </w:r>
            <w:proofErr w:type="spellStart"/>
            <w:r w:rsidRPr="0018785F">
              <w:rPr>
                <w:i/>
                <w:iCs/>
                <w:lang w:eastAsia="zh-CN"/>
              </w:rPr>
              <w:t>beamReportTiming</w:t>
            </w:r>
            <w:proofErr w:type="spellEnd"/>
            <w:r w:rsidRPr="0018785F">
              <w:rPr>
                <w:lang w:eastAsia="zh-CN"/>
              </w:rPr>
              <w:t xml:space="preserve"> and </w:t>
            </w:r>
            <w:proofErr w:type="spellStart"/>
            <w:r w:rsidRPr="0018785F">
              <w:rPr>
                <w:i/>
                <w:iCs/>
                <w:lang w:eastAsia="zh-CN"/>
              </w:rPr>
              <w:t>beamSwitchTiming</w:t>
            </w:r>
            <w:proofErr w:type="spellEnd"/>
            <w:r w:rsidRPr="0018785F">
              <w:rPr>
                <w:lang w:eastAsia="zh-CN"/>
              </w:rPr>
              <w:t>.</w:t>
            </w:r>
          </w:p>
        </w:tc>
      </w:tr>
    </w:tbl>
    <w:p w14:paraId="316FFF88" w14:textId="77777777" w:rsidR="000908EA" w:rsidRPr="0018785F" w:rsidRDefault="000908EA">
      <w:pPr>
        <w:rPr>
          <w:lang w:val="en-GB"/>
        </w:rPr>
      </w:pPr>
    </w:p>
    <w:p w14:paraId="316FFF89"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27"/>
        <w:gridCol w:w="2847"/>
        <w:gridCol w:w="6611"/>
      </w:tblGrid>
      <w:tr w:rsidR="000908EA" w:rsidRPr="0018785F" w14:paraId="316FFF8D" w14:textId="77777777">
        <w:trPr>
          <w:trHeight w:val="197"/>
        </w:trPr>
        <w:tc>
          <w:tcPr>
            <w:tcW w:w="527" w:type="dxa"/>
            <w:shd w:val="clear" w:color="auto" w:fill="D9D9D9" w:themeFill="background1" w:themeFillShade="D9"/>
          </w:tcPr>
          <w:p w14:paraId="316FFF8A"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847" w:type="dxa"/>
            <w:shd w:val="clear" w:color="auto" w:fill="D9D9D9" w:themeFill="background1" w:themeFillShade="D9"/>
          </w:tcPr>
          <w:p w14:paraId="316FFF8B"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611" w:type="dxa"/>
            <w:shd w:val="clear" w:color="auto" w:fill="D9D9D9" w:themeFill="background1" w:themeFillShade="D9"/>
          </w:tcPr>
          <w:p w14:paraId="316FFF8C"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6FFF9C" w14:textId="77777777">
        <w:tc>
          <w:tcPr>
            <w:tcW w:w="527" w:type="dxa"/>
          </w:tcPr>
          <w:p w14:paraId="316FFF8E" w14:textId="77777777" w:rsidR="000908EA" w:rsidRPr="0018785F" w:rsidRDefault="00F647B8">
            <w:pPr>
              <w:snapToGrid w:val="0"/>
              <w:rPr>
                <w:rFonts w:ascii="Arial" w:hAnsi="Arial" w:cs="Arial"/>
                <w:sz w:val="18"/>
                <w:szCs w:val="20"/>
              </w:rPr>
            </w:pPr>
            <w:r w:rsidRPr="0018785F">
              <w:rPr>
                <w:rFonts w:ascii="Arial" w:hAnsi="Arial" w:cs="Arial"/>
                <w:sz w:val="18"/>
                <w:szCs w:val="20"/>
              </w:rPr>
              <w:t>1.1</w:t>
            </w:r>
          </w:p>
        </w:tc>
        <w:tc>
          <w:tcPr>
            <w:tcW w:w="2847" w:type="dxa"/>
          </w:tcPr>
          <w:p w14:paraId="316FFF8F" w14:textId="4CB7E6D0" w:rsidR="000908EA" w:rsidRPr="0018785F" w:rsidRDefault="006D4283">
            <w:pPr>
              <w:snapToGrid w:val="0"/>
              <w:rPr>
                <w:rFonts w:ascii="Arial" w:hAnsi="Arial" w:cs="Arial"/>
                <w:sz w:val="18"/>
                <w:szCs w:val="20"/>
              </w:rPr>
            </w:pPr>
            <w:r>
              <w:rPr>
                <w:rFonts w:ascii="Arial" w:hAnsi="Arial" w:cs="Arial"/>
                <w:sz w:val="18"/>
                <w:szCs w:val="20"/>
              </w:rPr>
              <w:t xml:space="preserve">Support additional </w:t>
            </w:r>
            <w:r w:rsidR="00F647B8" w:rsidRPr="0018785F">
              <w:rPr>
                <w:rFonts w:ascii="Arial" w:hAnsi="Arial" w:cs="Arial"/>
                <w:sz w:val="18"/>
                <w:szCs w:val="20"/>
              </w:rPr>
              <w:t xml:space="preserve">values of </w:t>
            </w:r>
            <w:proofErr w:type="spellStart"/>
            <w:r w:rsidR="00F647B8" w:rsidRPr="0018785F">
              <w:rPr>
                <w:rFonts w:ascii="Arial" w:hAnsi="Arial" w:cs="Arial"/>
                <w:sz w:val="18"/>
                <w:szCs w:val="20"/>
              </w:rPr>
              <w:t>beamSwitchTiming</w:t>
            </w:r>
            <w:proofErr w:type="spellEnd"/>
            <w:r w:rsidR="00F647B8" w:rsidRPr="0018785F">
              <w:rPr>
                <w:rFonts w:ascii="Arial" w:hAnsi="Arial" w:cs="Arial"/>
                <w:sz w:val="18"/>
                <w:szCs w:val="20"/>
              </w:rPr>
              <w:t xml:space="preserve">, </w:t>
            </w:r>
            <w:proofErr w:type="spellStart"/>
            <w:r w:rsidR="00F647B8" w:rsidRPr="0018785F">
              <w:rPr>
                <w:rFonts w:ascii="Arial" w:hAnsi="Arial" w:cs="Arial"/>
                <w:sz w:val="18"/>
                <w:szCs w:val="20"/>
              </w:rPr>
              <w:t>beamReportTiming</w:t>
            </w:r>
            <w:proofErr w:type="spellEnd"/>
            <w:r w:rsidR="00F647B8" w:rsidRPr="0018785F">
              <w:rPr>
                <w:rFonts w:ascii="Arial" w:hAnsi="Arial" w:cs="Arial"/>
                <w:sz w:val="18"/>
                <w:szCs w:val="20"/>
              </w:rPr>
              <w:t xml:space="preserve"> and </w:t>
            </w:r>
            <w:proofErr w:type="spellStart"/>
            <w:r w:rsidR="00F647B8" w:rsidRPr="0018785F">
              <w:rPr>
                <w:rFonts w:ascii="Arial" w:hAnsi="Arial" w:cs="Arial"/>
                <w:sz w:val="18"/>
                <w:szCs w:val="20"/>
              </w:rPr>
              <w:t>timeDurationForQCL</w:t>
            </w:r>
            <w:proofErr w:type="spellEnd"/>
          </w:p>
        </w:tc>
        <w:tc>
          <w:tcPr>
            <w:tcW w:w="6611" w:type="dxa"/>
          </w:tcPr>
          <w:p w14:paraId="316FFF90" w14:textId="31C169E2" w:rsidR="000908EA" w:rsidRPr="0018785F" w:rsidRDefault="005F382A">
            <w:pPr>
              <w:snapToGrid w:val="0"/>
              <w:rPr>
                <w:rFonts w:ascii="Arial" w:hAnsi="Arial" w:cs="Arial"/>
                <w:bCs/>
                <w:sz w:val="18"/>
                <w:szCs w:val="20"/>
              </w:rPr>
            </w:pPr>
            <w:r>
              <w:rPr>
                <w:rFonts w:ascii="Arial" w:hAnsi="Arial" w:cs="Arial"/>
                <w:bCs/>
                <w:sz w:val="18"/>
                <w:szCs w:val="20"/>
              </w:rPr>
              <w:t>A</w:t>
            </w:r>
            <w:r w:rsidR="006D4283">
              <w:rPr>
                <w:rFonts w:ascii="Arial" w:hAnsi="Arial" w:cs="Arial"/>
                <w:bCs/>
                <w:sz w:val="18"/>
                <w:szCs w:val="20"/>
              </w:rPr>
              <w:t>dditional values</w:t>
            </w:r>
          </w:p>
          <w:p w14:paraId="1CF5F840" w14:textId="7FC89417" w:rsidR="005F382A" w:rsidRDefault="005F382A" w:rsidP="006D4283">
            <w:pPr>
              <w:pStyle w:val="ListParagraph"/>
              <w:numPr>
                <w:ilvl w:val="0"/>
                <w:numId w:val="17"/>
              </w:numPr>
              <w:snapToGrid w:val="0"/>
              <w:rPr>
                <w:rFonts w:ascii="Arial" w:hAnsi="Arial" w:cs="Arial"/>
                <w:bCs/>
                <w:sz w:val="18"/>
                <w:szCs w:val="20"/>
              </w:rPr>
            </w:pPr>
            <w:r>
              <w:rPr>
                <w:rFonts w:ascii="Arial" w:hAnsi="Arial" w:cs="Arial"/>
                <w:bCs/>
                <w:sz w:val="18"/>
                <w:szCs w:val="20"/>
              </w:rPr>
              <w:t>No additional values</w:t>
            </w:r>
          </w:p>
          <w:p w14:paraId="316FFF92" w14:textId="1CB6F85D" w:rsidR="000908EA" w:rsidRDefault="006D4283" w:rsidP="005F382A">
            <w:pPr>
              <w:pStyle w:val="ListParagraph"/>
              <w:numPr>
                <w:ilvl w:val="1"/>
                <w:numId w:val="17"/>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sidR="005F382A">
              <w:rPr>
                <w:rFonts w:ascii="Arial" w:hAnsi="Arial" w:cs="Arial"/>
                <w:bCs/>
                <w:sz w:val="18"/>
                <w:szCs w:val="20"/>
              </w:rPr>
              <w:t xml:space="preserve">, </w:t>
            </w:r>
            <w:r w:rsidR="0022744B">
              <w:rPr>
                <w:rFonts w:ascii="Arial" w:hAnsi="Arial" w:cs="Arial"/>
                <w:bCs/>
                <w:sz w:val="18"/>
                <w:szCs w:val="20"/>
              </w:rPr>
              <w:t xml:space="preserve">vivo, </w:t>
            </w:r>
            <w:r w:rsidR="005F382A">
              <w:rPr>
                <w:rFonts w:ascii="Arial" w:hAnsi="Arial" w:cs="Arial"/>
                <w:bCs/>
                <w:sz w:val="18"/>
                <w:szCs w:val="20"/>
              </w:rPr>
              <w:t xml:space="preserve">IDCC, </w:t>
            </w:r>
            <w:r w:rsidR="00B4264F">
              <w:rPr>
                <w:rFonts w:ascii="Arial" w:hAnsi="Arial" w:cs="Arial"/>
                <w:bCs/>
                <w:sz w:val="18"/>
                <w:szCs w:val="20"/>
              </w:rPr>
              <w:t>Samsung, OPPO, MediaTek</w:t>
            </w:r>
          </w:p>
          <w:p w14:paraId="3262DBDB" w14:textId="14C72C46" w:rsidR="00D73CAA" w:rsidRPr="0027392A" w:rsidRDefault="00D73CAA" w:rsidP="0027392A">
            <w:pPr>
              <w:pStyle w:val="ListParagraph"/>
              <w:numPr>
                <w:ilvl w:val="0"/>
                <w:numId w:val="25"/>
              </w:numPr>
              <w:snapToGrid w:val="0"/>
              <w:rPr>
                <w:rFonts w:ascii="Arial" w:hAnsi="Arial" w:cs="Arial"/>
                <w:sz w:val="18"/>
                <w:szCs w:val="20"/>
              </w:rPr>
            </w:pPr>
            <w:r w:rsidRPr="0027392A">
              <w:rPr>
                <w:rFonts w:ascii="Arial" w:hAnsi="Arial" w:cs="Arial"/>
                <w:sz w:val="18"/>
                <w:szCs w:val="20"/>
              </w:rPr>
              <w:t xml:space="preserve">[vivo]: </w:t>
            </w:r>
            <w:r w:rsidRPr="0027392A">
              <w:rPr>
                <w:rFonts w:ascii="Arial" w:hAnsi="Arial" w:cs="Arial"/>
                <w:sz w:val="18"/>
                <w:szCs w:val="20"/>
              </w:rPr>
              <w:t>For t</w:t>
            </w:r>
            <w:proofErr w:type="spellStart"/>
            <w:r w:rsidRPr="0027392A">
              <w:rPr>
                <w:rFonts w:ascii="Arial" w:hAnsi="Arial" w:cs="Arial"/>
                <w:sz w:val="18"/>
                <w:szCs w:val="20"/>
              </w:rPr>
              <w:t>imeDurationForQCL</w:t>
            </w:r>
            <w:proofErr w:type="spellEnd"/>
            <w:r w:rsidRPr="0027392A">
              <w:rPr>
                <w:rFonts w:ascii="Arial" w:hAnsi="Arial" w:cs="Arial"/>
                <w:sz w:val="18"/>
                <w:szCs w:val="20"/>
              </w:rPr>
              <w:t xml:space="preserve">, </w:t>
            </w:r>
            <w:proofErr w:type="spellStart"/>
            <w:r w:rsidRPr="0027392A">
              <w:rPr>
                <w:rFonts w:ascii="Arial" w:hAnsi="Arial" w:cs="Arial"/>
                <w:sz w:val="18"/>
                <w:szCs w:val="20"/>
              </w:rPr>
              <w:t>beamSwitchTiming</w:t>
            </w:r>
            <w:proofErr w:type="spellEnd"/>
            <w:r w:rsidRPr="0027392A">
              <w:rPr>
                <w:rFonts w:ascii="Arial" w:hAnsi="Arial" w:cs="Arial"/>
                <w:sz w:val="18"/>
                <w:szCs w:val="20"/>
              </w:rPr>
              <w:t xml:space="preserve"> and </w:t>
            </w:r>
            <w:proofErr w:type="spellStart"/>
            <w:r w:rsidRPr="0027392A">
              <w:rPr>
                <w:rFonts w:ascii="Arial" w:hAnsi="Arial" w:cs="Arial"/>
                <w:sz w:val="18"/>
                <w:szCs w:val="20"/>
              </w:rPr>
              <w:t>beamReportTiming</w:t>
            </w:r>
            <w:proofErr w:type="spellEnd"/>
            <w:r w:rsidRPr="0027392A">
              <w:rPr>
                <w:rFonts w:ascii="Arial" w:hAnsi="Arial" w:cs="Arial"/>
                <w:sz w:val="18"/>
                <w:szCs w:val="20"/>
              </w:rPr>
              <w:t>, no additional candidate value is needed for 480 and 960 kHz.</w:t>
            </w:r>
          </w:p>
          <w:p w14:paraId="37FA2C75" w14:textId="630B5AC3" w:rsidR="00D73CAA" w:rsidRPr="0027392A" w:rsidRDefault="00D73CAA" w:rsidP="0027392A">
            <w:pPr>
              <w:pStyle w:val="ListParagraph"/>
              <w:numPr>
                <w:ilvl w:val="0"/>
                <w:numId w:val="25"/>
              </w:numPr>
              <w:snapToGrid w:val="0"/>
              <w:rPr>
                <w:rFonts w:ascii="Arial" w:hAnsi="Arial" w:cs="Arial"/>
                <w:sz w:val="18"/>
                <w:szCs w:val="20"/>
              </w:rPr>
            </w:pPr>
            <w:r w:rsidRPr="0027392A">
              <w:rPr>
                <w:rFonts w:ascii="Arial" w:hAnsi="Arial" w:cs="Arial"/>
                <w:sz w:val="18"/>
                <w:szCs w:val="20"/>
              </w:rPr>
              <w:t xml:space="preserve">[MediaTek]: </w:t>
            </w:r>
            <w:r w:rsidRPr="0027392A">
              <w:rPr>
                <w:rFonts w:ascii="Arial" w:hAnsi="Arial" w:cs="Arial"/>
                <w:sz w:val="18"/>
                <w:szCs w:val="20"/>
              </w:rPr>
              <w:t xml:space="preserve">Defer the discussion of additional values of </w:t>
            </w:r>
            <w:proofErr w:type="spellStart"/>
            <w:r w:rsidRPr="0027392A">
              <w:rPr>
                <w:rFonts w:ascii="Arial" w:hAnsi="Arial" w:cs="Arial"/>
                <w:sz w:val="18"/>
                <w:szCs w:val="20"/>
              </w:rPr>
              <w:t>timeDurationForQCL</w:t>
            </w:r>
            <w:proofErr w:type="spellEnd"/>
            <w:r w:rsidRPr="0027392A">
              <w:rPr>
                <w:rFonts w:ascii="Arial" w:hAnsi="Arial" w:cs="Arial"/>
                <w:sz w:val="18"/>
                <w:szCs w:val="20"/>
              </w:rPr>
              <w:t xml:space="preserve">, </w:t>
            </w:r>
            <w:proofErr w:type="spellStart"/>
            <w:r w:rsidRPr="0027392A">
              <w:rPr>
                <w:rFonts w:ascii="Arial" w:hAnsi="Arial" w:cs="Arial"/>
                <w:sz w:val="18"/>
                <w:szCs w:val="20"/>
              </w:rPr>
              <w:t>beamSwitchTiming</w:t>
            </w:r>
            <w:proofErr w:type="spellEnd"/>
            <w:r w:rsidRPr="0027392A">
              <w:rPr>
                <w:rFonts w:ascii="Arial" w:hAnsi="Arial" w:cs="Arial"/>
                <w:sz w:val="18"/>
                <w:szCs w:val="20"/>
              </w:rPr>
              <w:t xml:space="preserve"> and </w:t>
            </w:r>
            <w:proofErr w:type="spellStart"/>
            <w:r w:rsidRPr="0027392A">
              <w:rPr>
                <w:rFonts w:ascii="Arial" w:hAnsi="Arial" w:cs="Arial"/>
                <w:sz w:val="18"/>
                <w:szCs w:val="20"/>
              </w:rPr>
              <w:t>beamReportTiming</w:t>
            </w:r>
            <w:proofErr w:type="spellEnd"/>
            <w:r w:rsidRPr="0027392A">
              <w:rPr>
                <w:rFonts w:ascii="Arial" w:hAnsi="Arial" w:cs="Arial"/>
                <w:sz w:val="18"/>
                <w:szCs w:val="20"/>
              </w:rPr>
              <w:t xml:space="preserve"> for 480 kHz and 960kHz till the BD/CCE limits are specified for 480kHz and 960kHz.</w:t>
            </w:r>
          </w:p>
          <w:p w14:paraId="316FFF93" w14:textId="79DDE27B" w:rsidR="000908EA" w:rsidRPr="0018785F" w:rsidRDefault="00B4264F">
            <w:pPr>
              <w:pStyle w:val="ListParagraph"/>
              <w:numPr>
                <w:ilvl w:val="0"/>
                <w:numId w:val="17"/>
              </w:numPr>
              <w:snapToGrid w:val="0"/>
              <w:rPr>
                <w:rFonts w:ascii="Arial" w:hAnsi="Arial" w:cs="Arial"/>
                <w:bCs/>
                <w:sz w:val="18"/>
                <w:szCs w:val="20"/>
              </w:rPr>
            </w:pPr>
            <w:r>
              <w:rPr>
                <w:rFonts w:ascii="Arial" w:hAnsi="Arial" w:cs="Arial"/>
                <w:bCs/>
                <w:sz w:val="18"/>
                <w:szCs w:val="20"/>
              </w:rPr>
              <w:t>Support</w:t>
            </w:r>
            <w:r w:rsidR="00F647B8" w:rsidRPr="0018785F">
              <w:rPr>
                <w:rFonts w:ascii="Arial" w:hAnsi="Arial" w:cs="Arial"/>
                <w:bCs/>
                <w:sz w:val="18"/>
                <w:szCs w:val="20"/>
              </w:rPr>
              <w:t xml:space="preserve"> </w:t>
            </w:r>
            <w:r w:rsidR="005F382A">
              <w:rPr>
                <w:rFonts w:ascii="Arial" w:hAnsi="Arial" w:cs="Arial"/>
                <w:bCs/>
                <w:sz w:val="18"/>
                <w:szCs w:val="20"/>
              </w:rPr>
              <w:t>additional</w:t>
            </w:r>
            <w:r w:rsidR="00F647B8" w:rsidRPr="0018785F">
              <w:rPr>
                <w:rFonts w:ascii="Arial" w:hAnsi="Arial" w:cs="Arial"/>
                <w:bCs/>
                <w:sz w:val="18"/>
                <w:szCs w:val="20"/>
              </w:rPr>
              <w:t xml:space="preserve"> </w:t>
            </w:r>
            <w:r>
              <w:rPr>
                <w:rFonts w:ascii="Arial" w:hAnsi="Arial" w:cs="Arial"/>
                <w:bCs/>
                <w:sz w:val="18"/>
                <w:szCs w:val="20"/>
              </w:rPr>
              <w:t xml:space="preserve">candidate </w:t>
            </w:r>
            <w:r w:rsidR="00F647B8" w:rsidRPr="0018785F">
              <w:rPr>
                <w:rFonts w:ascii="Arial" w:hAnsi="Arial" w:cs="Arial"/>
                <w:bCs/>
                <w:sz w:val="18"/>
                <w:szCs w:val="20"/>
              </w:rPr>
              <w:t>values</w:t>
            </w:r>
          </w:p>
          <w:p w14:paraId="03B3762C" w14:textId="77777777" w:rsidR="000908EA" w:rsidRDefault="00B4264F" w:rsidP="005245A0">
            <w:pPr>
              <w:pStyle w:val="ListParagraph"/>
              <w:numPr>
                <w:ilvl w:val="1"/>
                <w:numId w:val="17"/>
              </w:numPr>
              <w:rPr>
                <w:rFonts w:ascii="Arial" w:hAnsi="Arial" w:cs="Arial"/>
                <w:bCs/>
                <w:sz w:val="18"/>
                <w:szCs w:val="20"/>
              </w:rPr>
            </w:pPr>
            <w:r>
              <w:rPr>
                <w:rFonts w:ascii="Arial" w:hAnsi="Arial" w:cs="Arial"/>
                <w:bCs/>
                <w:sz w:val="18"/>
                <w:szCs w:val="20"/>
              </w:rPr>
              <w:t>Ericsson (e.g., scaled by 2x), Intel (28 symbols for 480 kHz and 56 symbols for 960 kHz)</w:t>
            </w:r>
          </w:p>
          <w:p w14:paraId="27BC43D8" w14:textId="77777777" w:rsidR="00D73CAA" w:rsidRDefault="00D73CAA" w:rsidP="0027392A">
            <w:pPr>
              <w:pStyle w:val="ListParagraph"/>
              <w:numPr>
                <w:ilvl w:val="0"/>
                <w:numId w:val="25"/>
              </w:numPr>
              <w:snapToGrid w:val="0"/>
              <w:rPr>
                <w:rFonts w:ascii="Arial" w:hAnsi="Arial" w:cs="Arial"/>
                <w:bCs/>
                <w:sz w:val="18"/>
                <w:szCs w:val="20"/>
              </w:rPr>
            </w:pPr>
            <w:r>
              <w:rPr>
                <w:rFonts w:ascii="Arial" w:hAnsi="Arial" w:cs="Arial"/>
                <w:bCs/>
                <w:sz w:val="18"/>
                <w:szCs w:val="20"/>
              </w:rPr>
              <w:t>[</w:t>
            </w:r>
            <w:r w:rsidRPr="0027392A">
              <w:rPr>
                <w:rFonts w:ascii="Arial" w:hAnsi="Arial" w:cs="Arial"/>
                <w:bCs/>
                <w:sz w:val="18"/>
                <w:szCs w:val="20"/>
              </w:rPr>
              <w:t xml:space="preserve">Ericsson]: </w:t>
            </w:r>
            <w:r w:rsidRPr="0027392A">
              <w:rPr>
                <w:rFonts w:ascii="Arial" w:hAnsi="Arial" w:cs="Arial"/>
                <w:bCs/>
                <w:sz w:val="18"/>
                <w:szCs w:val="20"/>
              </w:rPr>
              <w:t xml:space="preserve">For 480/960 kHz SCS, RAN1 should discuss supporting additional candidate values for </w:t>
            </w:r>
            <w:proofErr w:type="spellStart"/>
            <w:r w:rsidRPr="0027392A">
              <w:rPr>
                <w:rFonts w:ascii="Arial" w:hAnsi="Arial" w:cs="Arial"/>
                <w:bCs/>
                <w:sz w:val="18"/>
                <w:szCs w:val="20"/>
              </w:rPr>
              <w:t>timeDurationForQCL</w:t>
            </w:r>
            <w:proofErr w:type="spellEnd"/>
            <w:r w:rsidRPr="0027392A">
              <w:rPr>
                <w:rFonts w:ascii="Arial" w:hAnsi="Arial" w:cs="Arial"/>
                <w:bCs/>
                <w:sz w:val="18"/>
                <w:szCs w:val="20"/>
              </w:rPr>
              <w:t xml:space="preserve">, </w:t>
            </w:r>
            <w:proofErr w:type="spellStart"/>
            <w:r w:rsidRPr="0027392A">
              <w:rPr>
                <w:rFonts w:ascii="Arial" w:hAnsi="Arial" w:cs="Arial"/>
                <w:bCs/>
                <w:sz w:val="18"/>
                <w:szCs w:val="20"/>
              </w:rPr>
              <w:t>beamSwitchTiming</w:t>
            </w:r>
            <w:proofErr w:type="spellEnd"/>
            <w:r w:rsidRPr="0027392A">
              <w:rPr>
                <w:rFonts w:ascii="Arial" w:hAnsi="Arial" w:cs="Arial"/>
                <w:bCs/>
                <w:sz w:val="18"/>
                <w:szCs w:val="20"/>
              </w:rPr>
              <w:t xml:space="preserve">, and </w:t>
            </w:r>
            <w:proofErr w:type="spellStart"/>
            <w:r w:rsidRPr="0027392A">
              <w:rPr>
                <w:rFonts w:ascii="Arial" w:hAnsi="Arial" w:cs="Arial"/>
                <w:bCs/>
                <w:sz w:val="18"/>
                <w:szCs w:val="20"/>
              </w:rPr>
              <w:t>beamReportTiming</w:t>
            </w:r>
            <w:proofErr w:type="spellEnd"/>
            <w:r w:rsidRPr="0027392A">
              <w:rPr>
                <w:rFonts w:ascii="Arial" w:hAnsi="Arial" w:cs="Arial"/>
                <w:bCs/>
                <w:sz w:val="18"/>
                <w:szCs w:val="20"/>
              </w:rPr>
              <w:t xml:space="preserve">. For example, 28/56 symbols (2/4 slots) can be a starting point for discussion. For </w:t>
            </w:r>
            <w:proofErr w:type="spellStart"/>
            <w:r w:rsidRPr="0027392A">
              <w:rPr>
                <w:rFonts w:ascii="Arial" w:hAnsi="Arial" w:cs="Arial"/>
                <w:bCs/>
                <w:sz w:val="18"/>
                <w:szCs w:val="20"/>
              </w:rPr>
              <w:t>beamSwitchTiming</w:t>
            </w:r>
            <w:proofErr w:type="spellEnd"/>
            <w:r w:rsidRPr="0027392A">
              <w:rPr>
                <w:rFonts w:ascii="Arial" w:hAnsi="Arial" w:cs="Arial"/>
                <w:bCs/>
                <w:sz w:val="18"/>
                <w:szCs w:val="20"/>
              </w:rPr>
              <w:t>, 448/896 symbols (32/64 slots) can be a starting point for discussion.</w:t>
            </w:r>
          </w:p>
          <w:p w14:paraId="316FFF9B" w14:textId="0A352B8B" w:rsidR="00D73CAA" w:rsidRPr="00D73CAA" w:rsidRDefault="00D73CAA" w:rsidP="0027392A">
            <w:pPr>
              <w:pStyle w:val="ListParagraph"/>
              <w:numPr>
                <w:ilvl w:val="0"/>
                <w:numId w:val="25"/>
              </w:numPr>
              <w:snapToGrid w:val="0"/>
              <w:rPr>
                <w:rFonts w:ascii="Arial" w:hAnsi="Arial" w:cs="Arial"/>
                <w:bCs/>
                <w:sz w:val="18"/>
                <w:szCs w:val="20"/>
              </w:rPr>
            </w:pPr>
            <w:r>
              <w:rPr>
                <w:rFonts w:ascii="Arial" w:hAnsi="Arial" w:cs="Arial"/>
                <w:bCs/>
                <w:sz w:val="18"/>
                <w:szCs w:val="20"/>
              </w:rPr>
              <w:t xml:space="preserve">[Intel]: </w:t>
            </w:r>
            <w:r w:rsidRPr="00D73CAA">
              <w:rPr>
                <w:rFonts w:ascii="Arial" w:hAnsi="Arial" w:cs="Arial"/>
                <w:bCs/>
                <w:sz w:val="18"/>
                <w:szCs w:val="20"/>
              </w:rPr>
              <w:t xml:space="preserve">Support additional candidate values of 28 OFDM symbols and 56 OFDM symbols for SCS 480 kHz and SCS 960 kHz, respectively, for each of the parameters: </w:t>
            </w:r>
            <w:proofErr w:type="spellStart"/>
            <w:r w:rsidRPr="00D73CAA">
              <w:rPr>
                <w:rFonts w:ascii="Arial" w:hAnsi="Arial" w:cs="Arial"/>
                <w:bCs/>
                <w:sz w:val="18"/>
                <w:szCs w:val="20"/>
              </w:rPr>
              <w:t>timeDurationQCL</w:t>
            </w:r>
            <w:proofErr w:type="spellEnd"/>
            <w:r w:rsidRPr="00D73CAA">
              <w:rPr>
                <w:rFonts w:ascii="Arial" w:hAnsi="Arial" w:cs="Arial"/>
                <w:bCs/>
                <w:sz w:val="18"/>
                <w:szCs w:val="20"/>
              </w:rPr>
              <w:t xml:space="preserve">, </w:t>
            </w:r>
            <w:proofErr w:type="spellStart"/>
            <w:r w:rsidRPr="00D73CAA">
              <w:rPr>
                <w:rFonts w:ascii="Arial" w:hAnsi="Arial" w:cs="Arial"/>
                <w:bCs/>
                <w:sz w:val="18"/>
                <w:szCs w:val="20"/>
              </w:rPr>
              <w:t>beamReportTiming</w:t>
            </w:r>
            <w:proofErr w:type="spellEnd"/>
            <w:r w:rsidRPr="00D73CAA">
              <w:rPr>
                <w:rFonts w:ascii="Arial" w:hAnsi="Arial" w:cs="Arial"/>
                <w:bCs/>
                <w:sz w:val="18"/>
                <w:szCs w:val="20"/>
              </w:rPr>
              <w:t xml:space="preserve"> and </w:t>
            </w:r>
            <w:proofErr w:type="spellStart"/>
            <w:r w:rsidRPr="00D73CAA">
              <w:rPr>
                <w:rFonts w:ascii="Arial" w:hAnsi="Arial" w:cs="Arial"/>
                <w:bCs/>
                <w:sz w:val="18"/>
                <w:szCs w:val="20"/>
              </w:rPr>
              <w:t>beamSwitchTiming</w:t>
            </w:r>
            <w:proofErr w:type="spellEnd"/>
            <w:r w:rsidRPr="00D73CAA">
              <w:rPr>
                <w:rFonts w:ascii="Arial" w:hAnsi="Arial" w:cs="Arial"/>
                <w:bCs/>
                <w:sz w:val="18"/>
                <w:szCs w:val="20"/>
              </w:rPr>
              <w:t>.</w:t>
            </w:r>
          </w:p>
        </w:tc>
      </w:tr>
      <w:tr w:rsidR="000908EA" w:rsidRPr="0018785F" w14:paraId="316FFFA5" w14:textId="77777777">
        <w:tc>
          <w:tcPr>
            <w:tcW w:w="527" w:type="dxa"/>
          </w:tcPr>
          <w:p w14:paraId="316FFF9D" w14:textId="447B6F7D" w:rsidR="000908EA" w:rsidRPr="0018785F" w:rsidRDefault="00AB5C22">
            <w:pPr>
              <w:snapToGrid w:val="0"/>
              <w:rPr>
                <w:rFonts w:ascii="Arial" w:hAnsi="Arial" w:cs="Arial"/>
                <w:sz w:val="18"/>
                <w:szCs w:val="20"/>
              </w:rPr>
            </w:pPr>
            <w:r w:rsidRPr="0018785F">
              <w:rPr>
                <w:rFonts w:ascii="Arial" w:hAnsi="Arial" w:cs="Arial"/>
                <w:sz w:val="18"/>
                <w:szCs w:val="20"/>
              </w:rPr>
              <w:t>1.2</w:t>
            </w:r>
          </w:p>
        </w:tc>
        <w:tc>
          <w:tcPr>
            <w:tcW w:w="2847" w:type="dxa"/>
          </w:tcPr>
          <w:p w14:paraId="316FFF9E" w14:textId="004BA5DF" w:rsidR="000908EA" w:rsidRPr="0018785F" w:rsidRDefault="005245A0">
            <w:pPr>
              <w:snapToGrid w:val="0"/>
              <w:rPr>
                <w:rFonts w:ascii="Arial" w:hAnsi="Arial" w:cs="Arial"/>
                <w:sz w:val="18"/>
                <w:szCs w:val="20"/>
              </w:rPr>
            </w:pPr>
            <w:r>
              <w:rPr>
                <w:rFonts w:ascii="Arial" w:hAnsi="Arial" w:cs="Arial"/>
                <w:sz w:val="18"/>
                <w:szCs w:val="20"/>
              </w:rPr>
              <w:t xml:space="preserve">UE capability signaling method of </w:t>
            </w:r>
            <w:proofErr w:type="spellStart"/>
            <w:r w:rsidRPr="0018785F">
              <w:rPr>
                <w:rFonts w:ascii="Arial" w:hAnsi="Arial" w:cs="Arial"/>
                <w:sz w:val="18"/>
                <w:szCs w:val="20"/>
              </w:rPr>
              <w:t>beamSwitchTiming</w:t>
            </w:r>
            <w:proofErr w:type="spellEnd"/>
            <w:r w:rsidRPr="0018785F">
              <w:rPr>
                <w:rFonts w:ascii="Arial" w:hAnsi="Arial" w:cs="Arial"/>
                <w:sz w:val="18"/>
                <w:szCs w:val="20"/>
              </w:rPr>
              <w:t>,</w:t>
            </w:r>
            <w:r>
              <w:rPr>
                <w:rFonts w:ascii="Arial" w:hAnsi="Arial" w:cs="Arial"/>
                <w:sz w:val="18"/>
                <w:szCs w:val="20"/>
              </w:rPr>
              <w:t xml:space="preserve"> </w:t>
            </w:r>
            <w:proofErr w:type="spellStart"/>
            <w:r w:rsidRPr="0018785F">
              <w:rPr>
                <w:rFonts w:ascii="Arial" w:hAnsi="Arial" w:cs="Arial"/>
                <w:sz w:val="18"/>
                <w:szCs w:val="20"/>
              </w:rPr>
              <w:lastRenderedPageBreak/>
              <w:t>beamReportTiming</w:t>
            </w:r>
            <w:proofErr w:type="spellEnd"/>
            <w:r w:rsidRPr="0018785F">
              <w:rPr>
                <w:rFonts w:ascii="Arial" w:hAnsi="Arial" w:cs="Arial"/>
                <w:sz w:val="18"/>
                <w:szCs w:val="20"/>
              </w:rPr>
              <w:t xml:space="preserve"> and </w:t>
            </w:r>
            <w:proofErr w:type="spellStart"/>
            <w:r w:rsidRPr="0018785F">
              <w:rPr>
                <w:rFonts w:ascii="Arial" w:hAnsi="Arial" w:cs="Arial"/>
                <w:sz w:val="18"/>
                <w:szCs w:val="20"/>
              </w:rPr>
              <w:t>timeDurationForQCL</w:t>
            </w:r>
            <w:proofErr w:type="spellEnd"/>
          </w:p>
        </w:tc>
        <w:tc>
          <w:tcPr>
            <w:tcW w:w="6611" w:type="dxa"/>
          </w:tcPr>
          <w:p w14:paraId="3321A886" w14:textId="77777777" w:rsidR="005245A0" w:rsidRDefault="005245A0" w:rsidP="005245A0">
            <w:pPr>
              <w:snapToGrid w:val="0"/>
              <w:rPr>
                <w:rFonts w:ascii="Arial" w:hAnsi="Arial" w:cs="Arial"/>
                <w:bCs/>
                <w:sz w:val="18"/>
                <w:szCs w:val="20"/>
              </w:rPr>
            </w:pPr>
            <w:r>
              <w:rPr>
                <w:rFonts w:ascii="Arial" w:hAnsi="Arial" w:cs="Arial"/>
                <w:bCs/>
                <w:sz w:val="18"/>
                <w:szCs w:val="20"/>
              </w:rPr>
              <w:lastRenderedPageBreak/>
              <w:t>UE capability signaling method for new SCSs</w:t>
            </w:r>
          </w:p>
          <w:p w14:paraId="44A40B2F" w14:textId="77777777" w:rsidR="000908EA" w:rsidRDefault="005245A0" w:rsidP="005245A0">
            <w:pPr>
              <w:pStyle w:val="ListParagraph"/>
              <w:numPr>
                <w:ilvl w:val="0"/>
                <w:numId w:val="17"/>
              </w:numPr>
              <w:snapToGrid w:val="0"/>
              <w:rPr>
                <w:rFonts w:ascii="Arial" w:hAnsi="Arial" w:cs="Arial"/>
                <w:bCs/>
                <w:sz w:val="18"/>
                <w:szCs w:val="20"/>
              </w:rPr>
            </w:pPr>
            <w:r>
              <w:rPr>
                <w:rFonts w:ascii="Arial" w:hAnsi="Arial" w:cs="Arial"/>
                <w:bCs/>
                <w:sz w:val="18"/>
                <w:szCs w:val="20"/>
              </w:rPr>
              <w:t>Reuse Rel-15/16 reporting mechanism (i.e., UE indicates one value in in OFDM symbols per SCS)</w:t>
            </w:r>
          </w:p>
          <w:p w14:paraId="35E69B84" w14:textId="77777777" w:rsidR="0022744B" w:rsidRDefault="0022744B" w:rsidP="0022744B">
            <w:pPr>
              <w:pStyle w:val="ListParagraph"/>
              <w:numPr>
                <w:ilvl w:val="1"/>
                <w:numId w:val="17"/>
              </w:numPr>
              <w:snapToGrid w:val="0"/>
              <w:rPr>
                <w:rFonts w:ascii="Arial" w:hAnsi="Arial" w:cs="Arial"/>
                <w:bCs/>
                <w:sz w:val="18"/>
                <w:szCs w:val="20"/>
              </w:rPr>
            </w:pPr>
            <w:r>
              <w:rPr>
                <w:rFonts w:ascii="Arial" w:hAnsi="Arial" w:cs="Arial"/>
                <w:bCs/>
                <w:sz w:val="18"/>
                <w:szCs w:val="20"/>
              </w:rPr>
              <w:lastRenderedPageBreak/>
              <w:t xml:space="preserve">IDCC, </w:t>
            </w:r>
            <w:r w:rsidR="00B4264F">
              <w:rPr>
                <w:rFonts w:ascii="Arial" w:hAnsi="Arial" w:cs="Arial"/>
                <w:bCs/>
                <w:sz w:val="18"/>
                <w:szCs w:val="20"/>
              </w:rPr>
              <w:t>Sony, Samsung</w:t>
            </w:r>
          </w:p>
          <w:p w14:paraId="0B4BB66B" w14:textId="77777777" w:rsidR="00D73CAA" w:rsidRDefault="00D73CAA" w:rsidP="00D73CAA">
            <w:pPr>
              <w:snapToGrid w:val="0"/>
              <w:rPr>
                <w:rFonts w:ascii="Arial" w:hAnsi="Arial" w:cs="Arial"/>
                <w:bCs/>
                <w:sz w:val="18"/>
                <w:szCs w:val="20"/>
              </w:rPr>
            </w:pPr>
            <w:r>
              <w:rPr>
                <w:rFonts w:ascii="Arial" w:hAnsi="Arial" w:cs="Arial"/>
                <w:bCs/>
                <w:sz w:val="18"/>
                <w:szCs w:val="20"/>
              </w:rPr>
              <w:t xml:space="preserve">[IDCC]: </w:t>
            </w:r>
            <w:r w:rsidRPr="00D73CAA">
              <w:rPr>
                <w:rFonts w:ascii="Arial" w:hAnsi="Arial" w:cs="Arial"/>
                <w:bCs/>
                <w:sz w:val="18"/>
                <w:szCs w:val="20"/>
              </w:rPr>
              <w:t>While proposed new UE capability signaling design may reduce few RRC signaling overhead but it reduces signaling flexibility and may induce intensive discussion for the new design issues.</w:t>
            </w:r>
          </w:p>
          <w:p w14:paraId="316FFFA4" w14:textId="0972F899" w:rsidR="00D73CAA" w:rsidRPr="00D73CAA" w:rsidRDefault="00D73CAA" w:rsidP="00D73CAA">
            <w:pPr>
              <w:snapToGrid w:val="0"/>
              <w:rPr>
                <w:rFonts w:ascii="Arial" w:hAnsi="Arial" w:cs="Arial"/>
                <w:bCs/>
                <w:sz w:val="18"/>
                <w:szCs w:val="20"/>
              </w:rPr>
            </w:pPr>
            <w:r>
              <w:rPr>
                <w:rFonts w:ascii="Arial" w:hAnsi="Arial" w:cs="Arial"/>
                <w:bCs/>
                <w:sz w:val="18"/>
                <w:szCs w:val="20"/>
              </w:rPr>
              <w:t xml:space="preserve">[Samsung]: </w:t>
            </w:r>
            <w:r w:rsidRPr="00D73CAA">
              <w:rPr>
                <w:rFonts w:ascii="Arial" w:hAnsi="Arial" w:cs="Arial"/>
                <w:bCs/>
                <w:sz w:val="18"/>
                <w:szCs w:val="20"/>
              </w:rPr>
              <w:t>Support UE indicates one value in OFDM symbols per each SCSs for beam-related UE capability</w:t>
            </w:r>
          </w:p>
        </w:tc>
      </w:tr>
    </w:tbl>
    <w:p w14:paraId="316FFFBE" w14:textId="77777777" w:rsidR="000908EA" w:rsidRPr="0018785F" w:rsidRDefault="000908EA"/>
    <w:p w14:paraId="316FFFBF" w14:textId="77777777" w:rsidR="000908EA" w:rsidRPr="0018785F" w:rsidRDefault="00F647B8">
      <w:pPr>
        <w:pStyle w:val="Heading3"/>
      </w:pPr>
      <w:r w:rsidRPr="0018785F">
        <w:t>1</w:t>
      </w:r>
      <w:r w:rsidRPr="0018785F">
        <w:rPr>
          <w:vertAlign w:val="superscript"/>
        </w:rPr>
        <w:t>st</w:t>
      </w:r>
      <w:r w:rsidRPr="0018785F">
        <w:t xml:space="preserve"> round discussion </w:t>
      </w:r>
    </w:p>
    <w:p w14:paraId="316FFFC0" w14:textId="77777777" w:rsidR="000908EA" w:rsidRPr="0018785F" w:rsidRDefault="00F647B8">
      <w:pPr>
        <w:pStyle w:val="Heading4"/>
      </w:pPr>
      <w:r w:rsidRPr="0018785F">
        <w:t>Observation 1</w:t>
      </w:r>
    </w:p>
    <w:p w14:paraId="4FC634A5" w14:textId="06FE4DA5" w:rsidR="00B4264F" w:rsidRDefault="00F647B8">
      <w:pPr>
        <w:spacing w:line="276" w:lineRule="auto"/>
        <w:rPr>
          <w:rFonts w:ascii="Arial" w:hAnsi="Arial" w:cs="Arial"/>
          <w:szCs w:val="20"/>
        </w:rPr>
      </w:pPr>
      <w:r w:rsidRPr="0018785F">
        <w:rPr>
          <w:rFonts w:ascii="Arial" w:hAnsi="Arial" w:cs="Arial"/>
          <w:szCs w:val="20"/>
        </w:rPr>
        <w:t xml:space="preserve">For </w:t>
      </w:r>
      <w:proofErr w:type="spellStart"/>
      <w:r w:rsidRPr="0018785F">
        <w:rPr>
          <w:rFonts w:ascii="Arial" w:hAnsi="Arial" w:cs="Arial"/>
          <w:szCs w:val="20"/>
        </w:rPr>
        <w:t>timeDurationForQCL</w:t>
      </w:r>
      <w:proofErr w:type="spellEnd"/>
      <w:r w:rsidRPr="0018785F">
        <w:rPr>
          <w:rFonts w:ascii="Arial" w:hAnsi="Arial" w:cs="Arial"/>
          <w:szCs w:val="20"/>
        </w:rPr>
        <w:t xml:space="preserve">, </w:t>
      </w:r>
      <w:proofErr w:type="spellStart"/>
      <w:r w:rsidRPr="0018785F">
        <w:rPr>
          <w:rFonts w:ascii="Arial" w:hAnsi="Arial" w:cs="Arial"/>
          <w:szCs w:val="20"/>
        </w:rPr>
        <w:t>beamSwitchTiming</w:t>
      </w:r>
      <w:proofErr w:type="spellEnd"/>
      <w:r w:rsidRPr="0018785F">
        <w:rPr>
          <w:rFonts w:ascii="Arial" w:hAnsi="Arial" w:cs="Arial"/>
          <w:szCs w:val="20"/>
        </w:rPr>
        <w:t xml:space="preserve"> and </w:t>
      </w:r>
      <w:proofErr w:type="spellStart"/>
      <w:r w:rsidRPr="0018785F">
        <w:rPr>
          <w:rFonts w:ascii="Arial" w:hAnsi="Arial" w:cs="Arial"/>
          <w:szCs w:val="20"/>
        </w:rPr>
        <w:t>beamReportTiming</w:t>
      </w:r>
      <w:proofErr w:type="spellEnd"/>
      <w:r w:rsidRPr="0018785F">
        <w:rPr>
          <w:rFonts w:ascii="Arial" w:hAnsi="Arial" w:cs="Arial"/>
          <w:szCs w:val="20"/>
        </w:rPr>
        <w:t xml:space="preserve">, it is observed that majority of companies </w:t>
      </w:r>
      <w:r w:rsidR="0006214F">
        <w:rPr>
          <w:rFonts w:ascii="Arial" w:hAnsi="Arial" w:cs="Arial"/>
          <w:szCs w:val="20"/>
        </w:rPr>
        <w:t>indicated that</w:t>
      </w:r>
      <w:r w:rsidR="00B4264F">
        <w:rPr>
          <w:rFonts w:ascii="Arial" w:hAnsi="Arial" w:cs="Arial"/>
          <w:szCs w:val="20"/>
        </w:rPr>
        <w:t xml:space="preserve"> no additional candidate values</w:t>
      </w:r>
      <w:r w:rsidR="0006214F">
        <w:rPr>
          <w:rFonts w:ascii="Arial" w:hAnsi="Arial" w:cs="Arial"/>
          <w:szCs w:val="20"/>
        </w:rPr>
        <w:t xml:space="preserve"> need to be additionally supported</w:t>
      </w:r>
      <w:r w:rsidR="00B4264F">
        <w:rPr>
          <w:rFonts w:ascii="Arial" w:hAnsi="Arial" w:cs="Arial"/>
          <w:szCs w:val="20"/>
        </w:rPr>
        <w:t xml:space="preserve">, while Ericsson and Intel </w:t>
      </w:r>
      <w:r w:rsidR="0006214F">
        <w:rPr>
          <w:rFonts w:ascii="Arial" w:hAnsi="Arial" w:cs="Arial"/>
          <w:szCs w:val="20"/>
        </w:rPr>
        <w:t>indicated their preference</w:t>
      </w:r>
      <w:r w:rsidR="00B4264F">
        <w:rPr>
          <w:rFonts w:ascii="Arial" w:hAnsi="Arial" w:cs="Arial"/>
          <w:szCs w:val="20"/>
        </w:rPr>
        <w:t xml:space="preserve"> to introduce additional candidate values. </w:t>
      </w:r>
    </w:p>
    <w:p w14:paraId="64F56FC8" w14:textId="77777777" w:rsidR="0006214F" w:rsidRDefault="0006214F">
      <w:pPr>
        <w:spacing w:line="276" w:lineRule="auto"/>
        <w:rPr>
          <w:rFonts w:ascii="Arial" w:hAnsi="Arial" w:cs="Arial"/>
          <w:szCs w:val="20"/>
        </w:rPr>
      </w:pPr>
    </w:p>
    <w:p w14:paraId="316FFFC2" w14:textId="77777777" w:rsidR="000908EA" w:rsidRPr="0018785F" w:rsidRDefault="00F647B8">
      <w:pPr>
        <w:pStyle w:val="Heading4"/>
      </w:pPr>
      <w:r w:rsidRPr="0018785F">
        <w:t>Proposal 1</w:t>
      </w:r>
    </w:p>
    <w:p w14:paraId="6E11A51F" w14:textId="77777777" w:rsidR="0006214F" w:rsidRDefault="0006214F" w:rsidP="0006214F">
      <w:pPr>
        <w:rPr>
          <w:rFonts w:ascii="Arial" w:hAnsi="Arial" w:cs="Arial"/>
          <w:highlight w:val="yellow"/>
        </w:rPr>
      </w:pPr>
      <w:r>
        <w:rPr>
          <w:rFonts w:ascii="Arial" w:hAnsi="Arial" w:cs="Arial"/>
          <w:highlight w:val="yellow"/>
        </w:rPr>
        <w:t xml:space="preserve">For </w:t>
      </w:r>
      <w:proofErr w:type="spellStart"/>
      <w:r>
        <w:rPr>
          <w:rFonts w:ascii="Arial" w:hAnsi="Arial" w:cs="Arial"/>
          <w:highlight w:val="yellow"/>
        </w:rPr>
        <w:t>timeDurationForQCL</w:t>
      </w:r>
      <w:proofErr w:type="spellEnd"/>
      <w:r>
        <w:rPr>
          <w:rFonts w:ascii="Arial" w:hAnsi="Arial" w:cs="Arial"/>
          <w:highlight w:val="yellow"/>
        </w:rPr>
        <w:t xml:space="preserve">, </w:t>
      </w:r>
      <w:proofErr w:type="spellStart"/>
      <w:r>
        <w:rPr>
          <w:rFonts w:ascii="Arial" w:hAnsi="Arial" w:cs="Arial"/>
          <w:highlight w:val="yellow"/>
        </w:rPr>
        <w:t>beamSwitchTiming</w:t>
      </w:r>
      <w:proofErr w:type="spellEnd"/>
      <w:r>
        <w:rPr>
          <w:rFonts w:ascii="Arial" w:hAnsi="Arial" w:cs="Arial"/>
          <w:highlight w:val="yellow"/>
        </w:rPr>
        <w:t xml:space="preserve"> and </w:t>
      </w:r>
      <w:proofErr w:type="spellStart"/>
      <w:r>
        <w:rPr>
          <w:rFonts w:ascii="Arial" w:hAnsi="Arial" w:cs="Arial"/>
          <w:highlight w:val="yellow"/>
        </w:rPr>
        <w:t>beamReportTiming</w:t>
      </w:r>
      <w:proofErr w:type="spellEnd"/>
      <w:r>
        <w:rPr>
          <w:rFonts w:ascii="Arial" w:hAnsi="Arial" w:cs="Arial"/>
          <w:highlight w:val="yellow"/>
        </w:rPr>
        <w:t>,</w:t>
      </w:r>
    </w:p>
    <w:p w14:paraId="35F89471" w14:textId="77777777" w:rsidR="0006214F" w:rsidRDefault="0006214F" w:rsidP="0006214F">
      <w:pPr>
        <w:numPr>
          <w:ilvl w:val="0"/>
          <w:numId w:val="18"/>
        </w:numPr>
        <w:ind w:left="360"/>
        <w:rPr>
          <w:rFonts w:ascii="Arial" w:hAnsi="Arial" w:cs="Arial"/>
          <w:highlight w:val="yellow"/>
        </w:rPr>
      </w:pPr>
      <w:r>
        <w:rPr>
          <w:rFonts w:ascii="Arial" w:hAnsi="Arial" w:cs="Arial"/>
          <w:highlight w:val="yellow"/>
        </w:rPr>
        <w:t xml:space="preserve">No additional candidate values are supported for 120 kHz, 480 </w:t>
      </w:r>
      <w:proofErr w:type="gramStart"/>
      <w:r>
        <w:rPr>
          <w:rFonts w:ascii="Arial" w:hAnsi="Arial" w:cs="Arial"/>
          <w:highlight w:val="yellow"/>
        </w:rPr>
        <w:t>kHz</w:t>
      </w:r>
      <w:proofErr w:type="gramEnd"/>
      <w:r>
        <w:rPr>
          <w:rFonts w:ascii="Arial" w:hAnsi="Arial" w:cs="Arial"/>
          <w:highlight w:val="yellow"/>
        </w:rPr>
        <w:t xml:space="preserve"> and 960 kHz </w:t>
      </w:r>
    </w:p>
    <w:p w14:paraId="1C638866" w14:textId="107BF738" w:rsidR="0006214F" w:rsidRDefault="0006214F" w:rsidP="0006214F">
      <w:pPr>
        <w:numPr>
          <w:ilvl w:val="0"/>
          <w:numId w:val="18"/>
        </w:numPr>
        <w:ind w:left="360"/>
        <w:rPr>
          <w:rFonts w:ascii="Arial" w:hAnsi="Arial" w:cs="Arial"/>
          <w:highlight w:val="yellow"/>
        </w:rPr>
      </w:pPr>
      <w:r>
        <w:rPr>
          <w:rFonts w:ascii="Arial" w:hAnsi="Arial" w:cs="Arial"/>
          <w:highlight w:val="yellow"/>
        </w:rPr>
        <w:t>UE reports one value of the candidate values in OFDM symbols per each SCS</w:t>
      </w:r>
    </w:p>
    <w:p w14:paraId="3A1DD90C" w14:textId="261C877D" w:rsidR="00AB5C22" w:rsidRPr="0018785F" w:rsidRDefault="00AB5C22" w:rsidP="00AB5C22">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B5C22" w:rsidRPr="0018785F" w14:paraId="36381814" w14:textId="77777777" w:rsidTr="00AB5C22">
        <w:trPr>
          <w:trHeight w:val="197"/>
        </w:trPr>
        <w:tc>
          <w:tcPr>
            <w:tcW w:w="1525" w:type="dxa"/>
            <w:shd w:val="clear" w:color="auto" w:fill="D9D9D9" w:themeFill="background1" w:themeFillShade="D9"/>
          </w:tcPr>
          <w:p w14:paraId="3C540F0B" w14:textId="77777777" w:rsidR="00AB5C22" w:rsidRPr="0018785F" w:rsidRDefault="00AB5C22" w:rsidP="00AB5C22">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7FD1FF32" w14:textId="77777777" w:rsidR="00AB5C22" w:rsidRPr="0018785F" w:rsidRDefault="00AB5C22" w:rsidP="00AB5C22">
            <w:pPr>
              <w:snapToGrid w:val="0"/>
              <w:rPr>
                <w:rFonts w:ascii="Arial" w:hAnsi="Arial" w:cs="Arial"/>
                <w:b/>
                <w:sz w:val="18"/>
                <w:szCs w:val="20"/>
              </w:rPr>
            </w:pPr>
            <w:r w:rsidRPr="0018785F">
              <w:rPr>
                <w:rFonts w:ascii="Arial" w:hAnsi="Arial" w:cs="Arial"/>
                <w:b/>
                <w:sz w:val="18"/>
                <w:szCs w:val="20"/>
              </w:rPr>
              <w:t>Input</w:t>
            </w:r>
          </w:p>
        </w:tc>
      </w:tr>
      <w:tr w:rsidR="00AB5C22" w:rsidRPr="0018785F" w14:paraId="7D20E32E" w14:textId="77777777" w:rsidTr="00AB5C22">
        <w:tc>
          <w:tcPr>
            <w:tcW w:w="1525" w:type="dxa"/>
          </w:tcPr>
          <w:p w14:paraId="210074EF" w14:textId="77777777" w:rsidR="00AB5C22" w:rsidRPr="0018785F" w:rsidRDefault="00AB5C22" w:rsidP="00AB5C22">
            <w:pPr>
              <w:snapToGrid w:val="0"/>
              <w:rPr>
                <w:rFonts w:ascii="Arial" w:eastAsia="Malgun Gothic" w:hAnsi="Arial" w:cs="Arial"/>
                <w:sz w:val="18"/>
                <w:szCs w:val="20"/>
              </w:rPr>
            </w:pPr>
          </w:p>
        </w:tc>
        <w:tc>
          <w:tcPr>
            <w:tcW w:w="8460" w:type="dxa"/>
          </w:tcPr>
          <w:p w14:paraId="2992BB1C" w14:textId="77777777" w:rsidR="00AB5C22" w:rsidRPr="0018785F" w:rsidRDefault="00AB5C22" w:rsidP="00AB5C22">
            <w:pPr>
              <w:snapToGrid w:val="0"/>
              <w:rPr>
                <w:rFonts w:ascii="Arial" w:eastAsia="Malgun Gothic" w:hAnsi="Arial" w:cs="Arial"/>
                <w:bCs/>
                <w:sz w:val="18"/>
                <w:szCs w:val="20"/>
              </w:rPr>
            </w:pPr>
          </w:p>
        </w:tc>
      </w:tr>
      <w:tr w:rsidR="00AB5C22" w:rsidRPr="0018785F" w14:paraId="7A99DA40" w14:textId="77777777" w:rsidTr="00AB5C22">
        <w:tc>
          <w:tcPr>
            <w:tcW w:w="1525" w:type="dxa"/>
          </w:tcPr>
          <w:p w14:paraId="71B85CE2" w14:textId="77777777" w:rsidR="00AB5C22" w:rsidRPr="0018785F" w:rsidRDefault="00AB5C22" w:rsidP="00AB5C22">
            <w:pPr>
              <w:snapToGrid w:val="0"/>
              <w:rPr>
                <w:rFonts w:ascii="Arial" w:eastAsia="Malgun Gothic" w:hAnsi="Arial" w:cs="Arial"/>
                <w:sz w:val="18"/>
                <w:szCs w:val="18"/>
              </w:rPr>
            </w:pPr>
          </w:p>
        </w:tc>
        <w:tc>
          <w:tcPr>
            <w:tcW w:w="8460" w:type="dxa"/>
          </w:tcPr>
          <w:p w14:paraId="48D05000" w14:textId="77777777" w:rsidR="00AB5C22" w:rsidRPr="0018785F" w:rsidRDefault="00AB5C22" w:rsidP="00AB5C22">
            <w:pPr>
              <w:spacing w:before="40" w:after="40"/>
              <w:rPr>
                <w:rFonts w:ascii="Arial" w:eastAsia="Malgun Gothic" w:hAnsi="Arial" w:cs="Arial"/>
                <w:color w:val="000000"/>
                <w:sz w:val="18"/>
                <w:szCs w:val="18"/>
              </w:rPr>
            </w:pPr>
          </w:p>
        </w:tc>
      </w:tr>
      <w:tr w:rsidR="00AB5C22" w:rsidRPr="0018785F" w14:paraId="1C185A71" w14:textId="77777777" w:rsidTr="00AB5C22">
        <w:tc>
          <w:tcPr>
            <w:tcW w:w="1525" w:type="dxa"/>
          </w:tcPr>
          <w:p w14:paraId="7B56C9AC" w14:textId="77777777" w:rsidR="00AB5C22" w:rsidRPr="0018785F" w:rsidRDefault="00AB5C22" w:rsidP="00AB5C22">
            <w:pPr>
              <w:snapToGrid w:val="0"/>
              <w:rPr>
                <w:rFonts w:ascii="Arial" w:eastAsia="SimSun" w:hAnsi="Arial" w:cs="Arial"/>
                <w:sz w:val="18"/>
                <w:szCs w:val="20"/>
              </w:rPr>
            </w:pPr>
          </w:p>
        </w:tc>
        <w:tc>
          <w:tcPr>
            <w:tcW w:w="8460" w:type="dxa"/>
          </w:tcPr>
          <w:p w14:paraId="4B83D893" w14:textId="77777777" w:rsidR="00AB5C22" w:rsidRPr="0018785F" w:rsidRDefault="00AB5C22" w:rsidP="00AB5C22">
            <w:pPr>
              <w:spacing w:before="40" w:after="40"/>
              <w:rPr>
                <w:rFonts w:ascii="Segoe UI" w:eastAsia="Malgun Gothic" w:hAnsi="Segoe UI" w:cs="Segoe UI"/>
                <w:color w:val="000000"/>
                <w:szCs w:val="20"/>
              </w:rPr>
            </w:pPr>
          </w:p>
        </w:tc>
      </w:tr>
      <w:tr w:rsidR="00AB5C22" w:rsidRPr="0018785F" w14:paraId="133E6D22" w14:textId="77777777" w:rsidTr="00AB5C22">
        <w:tc>
          <w:tcPr>
            <w:tcW w:w="1525" w:type="dxa"/>
          </w:tcPr>
          <w:p w14:paraId="6D526F20" w14:textId="77777777" w:rsidR="00AB5C22" w:rsidRPr="0018785F" w:rsidRDefault="00AB5C22" w:rsidP="00AB5C22">
            <w:pPr>
              <w:snapToGrid w:val="0"/>
              <w:rPr>
                <w:rFonts w:ascii="Arial" w:eastAsia="SimSun" w:hAnsi="Arial" w:cs="Arial"/>
                <w:sz w:val="18"/>
                <w:szCs w:val="20"/>
              </w:rPr>
            </w:pPr>
          </w:p>
        </w:tc>
        <w:tc>
          <w:tcPr>
            <w:tcW w:w="8460" w:type="dxa"/>
          </w:tcPr>
          <w:p w14:paraId="0E7E02CF" w14:textId="77777777" w:rsidR="00AB5C22" w:rsidRPr="0018785F" w:rsidRDefault="00AB5C22" w:rsidP="00AB5C22">
            <w:pPr>
              <w:spacing w:before="40" w:after="40"/>
              <w:rPr>
                <w:rFonts w:ascii="Arial" w:eastAsia="SimSun" w:hAnsi="Arial" w:cs="Arial"/>
                <w:sz w:val="18"/>
                <w:szCs w:val="20"/>
              </w:rPr>
            </w:pPr>
          </w:p>
        </w:tc>
      </w:tr>
      <w:tr w:rsidR="00AB5C22" w:rsidRPr="0018785F" w14:paraId="2C8471FA" w14:textId="77777777" w:rsidTr="00AB5C22">
        <w:tc>
          <w:tcPr>
            <w:tcW w:w="1525" w:type="dxa"/>
          </w:tcPr>
          <w:p w14:paraId="5CED7217" w14:textId="77777777" w:rsidR="00AB5C22" w:rsidRPr="0018785F" w:rsidRDefault="00AB5C22" w:rsidP="00AB5C22">
            <w:pPr>
              <w:snapToGrid w:val="0"/>
              <w:rPr>
                <w:rFonts w:ascii="Arial" w:eastAsia="SimSun" w:hAnsi="Arial" w:cs="Arial"/>
                <w:sz w:val="18"/>
                <w:szCs w:val="20"/>
              </w:rPr>
            </w:pPr>
          </w:p>
        </w:tc>
        <w:tc>
          <w:tcPr>
            <w:tcW w:w="8460" w:type="dxa"/>
          </w:tcPr>
          <w:p w14:paraId="1C3EB3CD" w14:textId="77777777" w:rsidR="00AB5C22" w:rsidRPr="0018785F" w:rsidRDefault="00AB5C22" w:rsidP="00AB5C22">
            <w:pPr>
              <w:spacing w:before="40" w:after="40"/>
              <w:rPr>
                <w:rFonts w:ascii="Arial" w:eastAsia="Malgun Gothic" w:hAnsi="Arial" w:cs="Arial"/>
                <w:szCs w:val="21"/>
              </w:rPr>
            </w:pPr>
          </w:p>
        </w:tc>
      </w:tr>
    </w:tbl>
    <w:p w14:paraId="2F868FFE" w14:textId="77777777" w:rsidR="00AB5C22" w:rsidRPr="0018785F" w:rsidRDefault="00AB5C22" w:rsidP="00AB5C22">
      <w:pPr>
        <w:rPr>
          <w:rFonts w:ascii="Arial" w:hAnsi="Arial" w:cs="Arial"/>
          <w:szCs w:val="20"/>
        </w:rPr>
      </w:pPr>
    </w:p>
    <w:p w14:paraId="31700131" w14:textId="77777777" w:rsidR="000908EA" w:rsidRPr="0018785F" w:rsidRDefault="00F647B8">
      <w:pPr>
        <w:pStyle w:val="Heading2"/>
      </w:pPr>
      <w:proofErr w:type="spellStart"/>
      <w:r w:rsidRPr="0018785F">
        <w:lastRenderedPageBreak/>
        <w:t>maxNumberRxTxBeamSwitchDL</w:t>
      </w:r>
      <w:proofErr w:type="spellEnd"/>
    </w:p>
    <w:p w14:paraId="3170016A" w14:textId="13CF3CA0" w:rsidR="000908EA" w:rsidRPr="0018785F" w:rsidRDefault="00F647B8" w:rsidP="00AB5C22">
      <w:pPr>
        <w:pStyle w:val="Heading3"/>
      </w:pPr>
      <w:r w:rsidRPr="0018785F">
        <w:t>Observations and Proposals from Contributions</w:t>
      </w:r>
    </w:p>
    <w:tbl>
      <w:tblPr>
        <w:tblStyle w:val="TableGrid"/>
        <w:tblW w:w="0" w:type="auto"/>
        <w:tblInd w:w="265" w:type="dxa"/>
        <w:tblLook w:val="04A0" w:firstRow="1" w:lastRow="0" w:firstColumn="1" w:lastColumn="0" w:noHBand="0" w:noVBand="1"/>
      </w:tblPr>
      <w:tblGrid>
        <w:gridCol w:w="1843"/>
        <w:gridCol w:w="7854"/>
      </w:tblGrid>
      <w:tr w:rsidR="00AB5C22" w:rsidRPr="0018785F" w14:paraId="18C78C38" w14:textId="77777777" w:rsidTr="00AB5C22">
        <w:tc>
          <w:tcPr>
            <w:tcW w:w="1843" w:type="dxa"/>
            <w:shd w:val="clear" w:color="auto" w:fill="D9D9D9" w:themeFill="background1" w:themeFillShade="D9"/>
          </w:tcPr>
          <w:p w14:paraId="03BE9CFF" w14:textId="77777777" w:rsidR="00AB5C22" w:rsidRPr="0018785F" w:rsidRDefault="00AB5C22" w:rsidP="00AB5C22">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429993CA" w14:textId="77777777" w:rsidR="00AB5C22" w:rsidRPr="0018785F" w:rsidRDefault="00AB5C22" w:rsidP="00AB5C22">
            <w:pPr>
              <w:pStyle w:val="Heading6"/>
              <w:numPr>
                <w:ilvl w:val="0"/>
                <w:numId w:val="0"/>
              </w:numPr>
              <w:rPr>
                <w:b/>
                <w:bCs/>
              </w:rPr>
            </w:pPr>
            <w:r w:rsidRPr="0018785F">
              <w:rPr>
                <w:b/>
                <w:bCs/>
              </w:rPr>
              <w:t>Observations and Proposals from Contributions</w:t>
            </w:r>
          </w:p>
        </w:tc>
      </w:tr>
      <w:tr w:rsidR="00AB5C22" w:rsidRPr="0018785F" w14:paraId="07C372F0" w14:textId="77777777" w:rsidTr="00AB5C22">
        <w:tc>
          <w:tcPr>
            <w:tcW w:w="1843" w:type="dxa"/>
          </w:tcPr>
          <w:p w14:paraId="3A5B0009" w14:textId="77777777" w:rsidR="00AB5C22" w:rsidRPr="0018785F" w:rsidRDefault="00AB5C22" w:rsidP="00AB5C22">
            <w:pPr>
              <w:pStyle w:val="Heading6"/>
              <w:numPr>
                <w:ilvl w:val="0"/>
                <w:numId w:val="0"/>
              </w:numPr>
            </w:pPr>
            <w:r w:rsidRPr="0018785F">
              <w:t>[Huawei/</w:t>
            </w:r>
            <w:proofErr w:type="spellStart"/>
            <w:r w:rsidRPr="0018785F">
              <w:t>HiSi</w:t>
            </w:r>
            <w:proofErr w:type="spellEnd"/>
            <w:r w:rsidRPr="0018785F">
              <w:t>, 1]</w:t>
            </w:r>
          </w:p>
        </w:tc>
        <w:tc>
          <w:tcPr>
            <w:tcW w:w="7854" w:type="dxa"/>
          </w:tcPr>
          <w:p w14:paraId="4CEDE8CC" w14:textId="77777777" w:rsidR="00A816F2" w:rsidRPr="0018785F" w:rsidRDefault="00A816F2" w:rsidP="00A816F2">
            <w:pPr>
              <w:rPr>
                <w:b/>
                <w:i/>
                <w:lang w:eastAsia="x-none"/>
              </w:rPr>
            </w:pPr>
            <w:r w:rsidRPr="0018785F">
              <w:rPr>
                <w:b/>
                <w:i/>
                <w:lang w:eastAsia="x-none"/>
              </w:rPr>
              <w:t xml:space="preserve">Observation 1: For 480kHz/960kHz, supporting the same values for </w:t>
            </w:r>
            <w:proofErr w:type="spellStart"/>
            <w:r w:rsidRPr="0018785F">
              <w:rPr>
                <w:b/>
                <w:i/>
                <w:lang w:eastAsia="x-none"/>
              </w:rPr>
              <w:t>maxNumberRxTxBeamSwitchDL</w:t>
            </w:r>
            <w:proofErr w:type="spellEnd"/>
            <w:r w:rsidRPr="0018785F" w:rsidDel="00CA4A64">
              <w:rPr>
                <w:b/>
                <w:i/>
                <w:lang w:eastAsia="x-none"/>
              </w:rPr>
              <w:t xml:space="preserve"> </w:t>
            </w:r>
            <w:r w:rsidRPr="0018785F">
              <w:rPr>
                <w:b/>
                <w:i/>
                <w:lang w:eastAsia="x-none"/>
              </w:rPr>
              <w:t>as in 120kHz is challenging for UE implementation as well as system resource utilization. The benefits of keeping the legacy beam switching values need to be justified.</w:t>
            </w:r>
          </w:p>
          <w:p w14:paraId="501D1BE1" w14:textId="0422F549" w:rsidR="00AB5C22" w:rsidRPr="0018785F" w:rsidRDefault="00A816F2" w:rsidP="00AB5C22">
            <w:pPr>
              <w:rPr>
                <w:b/>
                <w:i/>
                <w:lang w:eastAsia="x-none"/>
              </w:rPr>
            </w:pPr>
            <w:r w:rsidRPr="0018785F">
              <w:rPr>
                <w:rFonts w:hint="eastAsia"/>
                <w:b/>
                <w:i/>
                <w:lang w:eastAsia="x-none"/>
              </w:rPr>
              <w:t xml:space="preserve">Proposal </w:t>
            </w:r>
            <w:r w:rsidRPr="0018785F">
              <w:rPr>
                <w:b/>
                <w:i/>
                <w:lang w:eastAsia="x-none"/>
              </w:rPr>
              <w:t xml:space="preserve">2: Consider smaller values for </w:t>
            </w:r>
            <w:proofErr w:type="spellStart"/>
            <w:r w:rsidRPr="0018785F">
              <w:rPr>
                <w:b/>
                <w:i/>
                <w:lang w:eastAsia="x-none"/>
              </w:rPr>
              <w:t>maxNumberRxTxBeamSwitchDL</w:t>
            </w:r>
            <w:proofErr w:type="spellEnd"/>
            <w:r w:rsidRPr="0018785F">
              <w:rPr>
                <w:b/>
                <w:i/>
                <w:lang w:eastAsia="x-none"/>
              </w:rPr>
              <w:t xml:space="preserve"> in 480kHz and 960kHz, e.g., 2, 4, 7.</w:t>
            </w:r>
          </w:p>
        </w:tc>
      </w:tr>
      <w:tr w:rsidR="00AB5C22" w:rsidRPr="0018785F" w14:paraId="52768051" w14:textId="77777777" w:rsidTr="00AB5C22">
        <w:tc>
          <w:tcPr>
            <w:tcW w:w="1843" w:type="dxa"/>
          </w:tcPr>
          <w:p w14:paraId="701D1FC0" w14:textId="77777777" w:rsidR="00AB5C22" w:rsidRPr="0018785F" w:rsidRDefault="00AB5C22" w:rsidP="00AB5C22">
            <w:pPr>
              <w:pStyle w:val="Heading6"/>
              <w:numPr>
                <w:ilvl w:val="0"/>
                <w:numId w:val="0"/>
              </w:numPr>
            </w:pPr>
            <w:r w:rsidRPr="0018785F">
              <w:t>[vivo, 2]</w:t>
            </w:r>
          </w:p>
        </w:tc>
        <w:tc>
          <w:tcPr>
            <w:tcW w:w="7854" w:type="dxa"/>
          </w:tcPr>
          <w:p w14:paraId="2857FC4B" w14:textId="2B5732BB" w:rsidR="00AB5C22" w:rsidRPr="00BF34B1" w:rsidRDefault="0090777D" w:rsidP="00AB5C22">
            <w:pPr>
              <w:pStyle w:val="Heading6"/>
              <w:numPr>
                <w:ilvl w:val="0"/>
                <w:numId w:val="0"/>
              </w:numPr>
            </w:pPr>
            <w:r w:rsidRPr="00BF34B1">
              <w:t>Proposal 4:</w:t>
            </w:r>
            <w:r w:rsidRPr="00BF34B1">
              <w:tab/>
              <w:t xml:space="preserve">the definition of </w:t>
            </w:r>
            <w:proofErr w:type="spellStart"/>
            <w:r w:rsidRPr="00BF34B1">
              <w:t>maxNumberRxTxBeamSwitchDL</w:t>
            </w:r>
            <w:proofErr w:type="spellEnd"/>
            <w:r w:rsidRPr="00BF34B1">
              <w:t xml:space="preserve"> should be discussed in case of different numerology configuration for DL and UL.</w:t>
            </w:r>
          </w:p>
        </w:tc>
      </w:tr>
      <w:tr w:rsidR="00AB5C22" w:rsidRPr="0018785F" w14:paraId="1AB83CF3" w14:textId="77777777" w:rsidTr="00AB5C22">
        <w:tc>
          <w:tcPr>
            <w:tcW w:w="1843" w:type="dxa"/>
          </w:tcPr>
          <w:p w14:paraId="272590AC" w14:textId="77777777" w:rsidR="00AB5C22" w:rsidRPr="0018785F" w:rsidRDefault="00AB5C22" w:rsidP="00AB5C22">
            <w:pPr>
              <w:pStyle w:val="Heading6"/>
              <w:numPr>
                <w:ilvl w:val="0"/>
                <w:numId w:val="0"/>
              </w:numPr>
            </w:pPr>
            <w:r w:rsidRPr="0018785F">
              <w:t>[</w:t>
            </w:r>
            <w:proofErr w:type="spellStart"/>
            <w:r w:rsidRPr="0018785F">
              <w:t>Spreadtrum</w:t>
            </w:r>
            <w:proofErr w:type="spellEnd"/>
            <w:r w:rsidRPr="0018785F">
              <w:t>, 3]</w:t>
            </w:r>
          </w:p>
        </w:tc>
        <w:tc>
          <w:tcPr>
            <w:tcW w:w="7854" w:type="dxa"/>
          </w:tcPr>
          <w:p w14:paraId="672BE9E1" w14:textId="06E3F553" w:rsidR="00AB5C22" w:rsidRPr="0018785F" w:rsidRDefault="0090777D" w:rsidP="0090777D">
            <w:pPr>
              <w:rPr>
                <w:b/>
                <w:i/>
                <w:lang w:eastAsia="zh-CN"/>
              </w:rPr>
            </w:pPr>
            <w:r w:rsidRPr="0018785F">
              <w:rPr>
                <w:rFonts w:hint="eastAsia"/>
                <w:b/>
                <w:i/>
                <w:lang w:eastAsia="zh-CN"/>
              </w:rPr>
              <w:t>P</w:t>
            </w:r>
            <w:r w:rsidRPr="0018785F">
              <w:rPr>
                <w:b/>
                <w:i/>
                <w:lang w:eastAsia="zh-CN"/>
              </w:rPr>
              <w:t xml:space="preserve">roposal </w:t>
            </w:r>
            <w:r w:rsidRPr="0018785F">
              <w:rPr>
                <w:rFonts w:hint="eastAsia"/>
                <w:b/>
                <w:i/>
                <w:lang w:eastAsia="zh-CN"/>
              </w:rPr>
              <w:t>1</w:t>
            </w:r>
            <w:r w:rsidRPr="0018785F">
              <w:rPr>
                <w:b/>
                <w:i/>
                <w:lang w:eastAsia="zh-CN"/>
              </w:rPr>
              <w:t xml:space="preserve">: </w:t>
            </w:r>
            <w:r w:rsidRPr="0018785F">
              <w:rPr>
                <w:b/>
                <w:i/>
                <w:szCs w:val="20"/>
                <w:lang w:eastAsia="zh-CN"/>
              </w:rPr>
              <w:t>Regarding “</w:t>
            </w:r>
            <w:proofErr w:type="spellStart"/>
            <w:r w:rsidRPr="0018785F">
              <w:rPr>
                <w:rFonts w:cs="Arial"/>
                <w:b/>
                <w:i/>
                <w:szCs w:val="18"/>
              </w:rPr>
              <w:t>max</w:t>
            </w:r>
            <w:r w:rsidRPr="0018785F">
              <w:rPr>
                <w:b/>
                <w:i/>
                <w:lang w:eastAsia="x-none"/>
              </w:rPr>
              <w:t>NumberRxTxBeamSwitchDL</w:t>
            </w:r>
            <w:proofErr w:type="spellEnd"/>
            <w:r w:rsidRPr="0018785F">
              <w:rPr>
                <w:b/>
                <w:i/>
                <w:lang w:eastAsia="x-none"/>
              </w:rPr>
              <w:t xml:space="preserve">”, the number of </w:t>
            </w:r>
            <w:r w:rsidRPr="0018785F">
              <w:rPr>
                <w:rFonts w:eastAsia="MS PGothic"/>
                <w:b/>
                <w:i/>
              </w:rPr>
              <w:t>Tx and Rx beam changes UE can perform should be scale down to {2, 4, 7} within a slot.</w:t>
            </w:r>
          </w:p>
        </w:tc>
      </w:tr>
      <w:tr w:rsidR="00AB5C22" w:rsidRPr="0018785F" w14:paraId="4ABC8DBA" w14:textId="77777777" w:rsidTr="00AB5C22">
        <w:tc>
          <w:tcPr>
            <w:tcW w:w="1843" w:type="dxa"/>
          </w:tcPr>
          <w:p w14:paraId="2906F272" w14:textId="77777777" w:rsidR="00AB5C22" w:rsidRPr="0018785F" w:rsidRDefault="00AB5C22" w:rsidP="00AB5C22">
            <w:pPr>
              <w:pStyle w:val="Heading6"/>
              <w:numPr>
                <w:ilvl w:val="0"/>
                <w:numId w:val="0"/>
              </w:numPr>
            </w:pPr>
            <w:r w:rsidRPr="0018785F">
              <w:t>[</w:t>
            </w:r>
            <w:proofErr w:type="spellStart"/>
            <w:r w:rsidRPr="0018785F">
              <w:t>InterDigital</w:t>
            </w:r>
            <w:proofErr w:type="spellEnd"/>
            <w:r w:rsidRPr="0018785F">
              <w:t>, 4]</w:t>
            </w:r>
          </w:p>
        </w:tc>
        <w:tc>
          <w:tcPr>
            <w:tcW w:w="7854" w:type="dxa"/>
          </w:tcPr>
          <w:p w14:paraId="3572B4B2" w14:textId="77777777" w:rsidR="00AB5C22" w:rsidRPr="0018785F" w:rsidRDefault="00C674C1" w:rsidP="00C674C1">
            <w:pPr>
              <w:spacing w:line="276" w:lineRule="auto"/>
              <w:jc w:val="both"/>
              <w:rPr>
                <w:rFonts w:ascii="Arial" w:hAnsi="Arial" w:cs="Arial"/>
                <w:i/>
                <w:iCs/>
              </w:rPr>
            </w:pPr>
            <w:r w:rsidRPr="0018785F">
              <w:rPr>
                <w:rFonts w:ascii="Arial" w:hAnsi="Arial" w:cs="Arial"/>
                <w:b/>
                <w:bCs/>
                <w:i/>
                <w:iCs/>
              </w:rPr>
              <w:t xml:space="preserve">Proposal 4: </w:t>
            </w:r>
            <w:proofErr w:type="spellStart"/>
            <w:r w:rsidRPr="0018785F">
              <w:rPr>
                <w:rFonts w:ascii="Arial" w:hAnsi="Arial" w:cs="Arial"/>
                <w:i/>
                <w:iCs/>
              </w:rPr>
              <w:t>maxNumberRxTxBeamSwitchDL</w:t>
            </w:r>
            <w:proofErr w:type="spellEnd"/>
            <w:r w:rsidRPr="0018785F">
              <w:rPr>
                <w:rFonts w:ascii="Arial" w:hAnsi="Arial" w:cs="Arial"/>
                <w:i/>
                <w:iCs/>
              </w:rPr>
              <w:t xml:space="preserve"> should be supported for 480kHz/960kHz SCSs.</w:t>
            </w:r>
          </w:p>
          <w:p w14:paraId="0C8AD3E1" w14:textId="77777777" w:rsidR="00C674C1" w:rsidRPr="0018785F" w:rsidRDefault="00C674C1" w:rsidP="00C674C1">
            <w:pPr>
              <w:spacing w:line="276" w:lineRule="auto"/>
              <w:jc w:val="both"/>
              <w:rPr>
                <w:rFonts w:ascii="Arial" w:hAnsi="Arial" w:cs="Arial"/>
                <w:i/>
                <w:iCs/>
              </w:rPr>
            </w:pPr>
            <w:r w:rsidRPr="0018785F">
              <w:rPr>
                <w:rFonts w:ascii="Arial" w:hAnsi="Arial" w:cs="Arial"/>
                <w:b/>
                <w:bCs/>
                <w:i/>
                <w:iCs/>
              </w:rPr>
              <w:t xml:space="preserve">Proposal 5: </w:t>
            </w:r>
            <w:r w:rsidRPr="0018785F">
              <w:rPr>
                <w:rFonts w:ascii="Arial" w:hAnsi="Arial" w:cs="Arial"/>
                <w:i/>
                <w:iCs/>
              </w:rPr>
              <w:t xml:space="preserve">As a slot duration decreases in 480kHz/960kHz SCSs, it is preferred to reduce candidate values of </w:t>
            </w:r>
            <w:proofErr w:type="spellStart"/>
            <w:r w:rsidRPr="0018785F">
              <w:rPr>
                <w:rFonts w:ascii="Arial" w:hAnsi="Arial" w:cs="Arial"/>
                <w:i/>
                <w:iCs/>
              </w:rPr>
              <w:t>maxNumberRxTxBeamSwitchDL</w:t>
            </w:r>
            <w:proofErr w:type="spellEnd"/>
            <w:r w:rsidRPr="0018785F">
              <w:rPr>
                <w:rFonts w:ascii="Arial" w:hAnsi="Arial" w:cs="Arial"/>
                <w:i/>
                <w:iCs/>
              </w:rPr>
              <w:t>.</w:t>
            </w:r>
          </w:p>
          <w:p w14:paraId="0A8FD3C9" w14:textId="1CB53A37" w:rsidR="00C674C1" w:rsidRPr="0018785F" w:rsidRDefault="00C674C1" w:rsidP="00C674C1">
            <w:pPr>
              <w:spacing w:line="276" w:lineRule="auto"/>
              <w:jc w:val="both"/>
              <w:rPr>
                <w:rFonts w:ascii="Arial" w:hAnsi="Arial" w:cs="Arial"/>
                <w:i/>
                <w:iCs/>
              </w:rPr>
            </w:pPr>
            <w:r w:rsidRPr="0018785F">
              <w:rPr>
                <w:rFonts w:ascii="Arial" w:hAnsi="Arial" w:cs="Arial"/>
                <w:b/>
                <w:bCs/>
                <w:i/>
                <w:iCs/>
              </w:rPr>
              <w:t xml:space="preserve">Proposal 6: </w:t>
            </w:r>
            <w:r w:rsidRPr="0018785F">
              <w:rPr>
                <w:rFonts w:ascii="Arial" w:hAnsi="Arial" w:cs="Arial"/>
                <w:i/>
                <w:iCs/>
              </w:rPr>
              <w:t>Support the candidate values of 240 kHz by scaling down by 2 and 4 for 480kHz/960kHz SCSs, respectively. Additional values can be further discussed, if needed.</w:t>
            </w:r>
          </w:p>
        </w:tc>
      </w:tr>
      <w:tr w:rsidR="00AB5C22" w:rsidRPr="0018785F" w14:paraId="1CF069D4" w14:textId="77777777" w:rsidTr="00AB5C22">
        <w:tc>
          <w:tcPr>
            <w:tcW w:w="1843" w:type="dxa"/>
          </w:tcPr>
          <w:p w14:paraId="3E95EBE4" w14:textId="77777777" w:rsidR="00AB5C22" w:rsidRPr="0018785F" w:rsidRDefault="00AB5C22" w:rsidP="00AB5C22">
            <w:pPr>
              <w:pStyle w:val="Heading6"/>
              <w:numPr>
                <w:ilvl w:val="0"/>
                <w:numId w:val="0"/>
              </w:numPr>
            </w:pPr>
            <w:r w:rsidRPr="0018785F">
              <w:t>[Sony, 5]</w:t>
            </w:r>
          </w:p>
        </w:tc>
        <w:tc>
          <w:tcPr>
            <w:tcW w:w="7854" w:type="dxa"/>
          </w:tcPr>
          <w:p w14:paraId="18876312" w14:textId="51BCC755" w:rsidR="00AB5C22" w:rsidRPr="0018785F" w:rsidRDefault="00C674C1" w:rsidP="00D53410">
            <w:pPr>
              <w:pStyle w:val="ListParagraph"/>
              <w:numPr>
                <w:ilvl w:val="0"/>
                <w:numId w:val="32"/>
              </w:numPr>
              <w:spacing w:before="80" w:after="80" w:line="240" w:lineRule="auto"/>
              <w:jc w:val="both"/>
              <w:rPr>
                <w:szCs w:val="24"/>
              </w:rPr>
            </w:pPr>
            <w:r w:rsidRPr="0018785F">
              <w:rPr>
                <w:b/>
                <w:szCs w:val="24"/>
              </w:rPr>
              <w:t xml:space="preserve">: Support new parameter value(s) of UE capability on </w:t>
            </w:r>
            <w:proofErr w:type="spellStart"/>
            <w:r w:rsidRPr="0018785F">
              <w:rPr>
                <w:rFonts w:ascii="Arial" w:hAnsi="Arial" w:cs="Arial"/>
                <w:b/>
                <w:i/>
                <w:sz w:val="20"/>
                <w:lang w:val="en-GB" w:eastAsia="ja-JP"/>
              </w:rPr>
              <w:t>maxNumberRxTxBeamSwitchDL</w:t>
            </w:r>
            <w:proofErr w:type="spellEnd"/>
            <w:r w:rsidRPr="0018785F">
              <w:rPr>
                <w:b/>
                <w:i/>
                <w:lang w:eastAsia="ja-JP"/>
              </w:rPr>
              <w:t xml:space="preserve"> </w:t>
            </w:r>
            <w:r w:rsidRPr="0018785F">
              <w:rPr>
                <w:b/>
                <w:lang w:eastAsia="ja-JP"/>
              </w:rPr>
              <w:t>for SCS 480kHz and SCS 960kHz respectively</w:t>
            </w:r>
            <w:r w:rsidRPr="0018785F">
              <w:rPr>
                <w:b/>
                <w:szCs w:val="24"/>
              </w:rPr>
              <w:t xml:space="preserve"> and these new values e.g. ‘n1’ and ‘n2’ can be FFS.</w:t>
            </w:r>
          </w:p>
        </w:tc>
      </w:tr>
      <w:tr w:rsidR="00AB5C22" w:rsidRPr="0018785F" w14:paraId="04CFB80D" w14:textId="77777777" w:rsidTr="00AB5C22">
        <w:tc>
          <w:tcPr>
            <w:tcW w:w="1843" w:type="dxa"/>
          </w:tcPr>
          <w:p w14:paraId="65ECB70F" w14:textId="77777777" w:rsidR="00AB5C22" w:rsidRPr="0018785F" w:rsidRDefault="00AB5C22" w:rsidP="00AB5C22">
            <w:pPr>
              <w:pStyle w:val="Heading6"/>
              <w:numPr>
                <w:ilvl w:val="0"/>
                <w:numId w:val="0"/>
              </w:numPr>
            </w:pPr>
            <w:r w:rsidRPr="0018785F">
              <w:t>[Samsung, 7]</w:t>
            </w:r>
          </w:p>
        </w:tc>
        <w:tc>
          <w:tcPr>
            <w:tcW w:w="7854" w:type="dxa"/>
          </w:tcPr>
          <w:p w14:paraId="09973099" w14:textId="77777777" w:rsidR="005329B5" w:rsidRPr="0018785F" w:rsidRDefault="005329B5" w:rsidP="005329B5">
            <w:pPr>
              <w:tabs>
                <w:tab w:val="left" w:pos="1300"/>
              </w:tabs>
              <w:jc w:val="both"/>
              <w:rPr>
                <w:b/>
              </w:rPr>
            </w:pPr>
            <w:r w:rsidRPr="0018785F">
              <w:rPr>
                <w:b/>
              </w:rPr>
              <w:t xml:space="preserve">Proposal 3: Support following candidate values for </w:t>
            </w:r>
            <w:proofErr w:type="spellStart"/>
            <w:r w:rsidRPr="0018785F">
              <w:rPr>
                <w:b/>
                <w:i/>
              </w:rPr>
              <w:t>maxnumberRxTxBeamSwitchDL</w:t>
            </w:r>
            <w:proofErr w:type="spellEnd"/>
          </w:p>
          <w:p w14:paraId="08301FF9" w14:textId="77777777" w:rsidR="005329B5" w:rsidRPr="0018785F" w:rsidRDefault="005329B5" w:rsidP="00D53410">
            <w:pPr>
              <w:pStyle w:val="ListParagraph"/>
              <w:numPr>
                <w:ilvl w:val="0"/>
                <w:numId w:val="35"/>
              </w:numPr>
              <w:tabs>
                <w:tab w:val="left" w:pos="1300"/>
              </w:tabs>
              <w:spacing w:after="180" w:line="240" w:lineRule="auto"/>
              <w:jc w:val="both"/>
              <w:rPr>
                <w:b/>
              </w:rPr>
            </w:pPr>
            <w:r w:rsidRPr="0018785F">
              <w:rPr>
                <w:rFonts w:hint="eastAsia"/>
                <w:b/>
              </w:rPr>
              <w:t>For 480 kHz {2,</w:t>
            </w:r>
            <w:r w:rsidRPr="0018785F">
              <w:rPr>
                <w:b/>
              </w:rPr>
              <w:t xml:space="preserve"> </w:t>
            </w:r>
            <w:r w:rsidRPr="0018785F">
              <w:rPr>
                <w:rFonts w:hint="eastAsia"/>
                <w:b/>
              </w:rPr>
              <w:t>4}</w:t>
            </w:r>
          </w:p>
          <w:p w14:paraId="4537B2B6" w14:textId="45034ED5" w:rsidR="00AB5C22" w:rsidRPr="0018785F" w:rsidRDefault="005329B5" w:rsidP="00D53410">
            <w:pPr>
              <w:pStyle w:val="ListParagraph"/>
              <w:numPr>
                <w:ilvl w:val="0"/>
                <w:numId w:val="35"/>
              </w:numPr>
              <w:tabs>
                <w:tab w:val="left" w:pos="1300"/>
              </w:tabs>
              <w:spacing w:after="180" w:line="240" w:lineRule="auto"/>
              <w:jc w:val="both"/>
              <w:rPr>
                <w:b/>
              </w:rPr>
            </w:pPr>
            <w:r w:rsidRPr="0018785F">
              <w:rPr>
                <w:b/>
              </w:rPr>
              <w:t>For 960 kHz {2}</w:t>
            </w:r>
          </w:p>
        </w:tc>
      </w:tr>
      <w:tr w:rsidR="00AB5C22" w:rsidRPr="0018785F" w14:paraId="20B3B4ED" w14:textId="77777777" w:rsidTr="00AB5C22">
        <w:tc>
          <w:tcPr>
            <w:tcW w:w="1843" w:type="dxa"/>
          </w:tcPr>
          <w:p w14:paraId="2FD48C96" w14:textId="77777777" w:rsidR="00AB5C22" w:rsidRPr="0018785F" w:rsidRDefault="00AB5C22" w:rsidP="00AB5C22">
            <w:pPr>
              <w:pStyle w:val="Heading6"/>
              <w:numPr>
                <w:ilvl w:val="0"/>
                <w:numId w:val="0"/>
              </w:numPr>
            </w:pPr>
            <w:r w:rsidRPr="0018785F">
              <w:t>[CATT, 8]</w:t>
            </w:r>
          </w:p>
        </w:tc>
        <w:tc>
          <w:tcPr>
            <w:tcW w:w="7854" w:type="dxa"/>
          </w:tcPr>
          <w:p w14:paraId="3FFC0BED" w14:textId="77777777" w:rsidR="005D3309" w:rsidRPr="0018785F" w:rsidRDefault="005D3309" w:rsidP="005D3309">
            <w:pPr>
              <w:rPr>
                <w:b/>
                <w:lang w:eastAsia="zh-CN"/>
              </w:rPr>
            </w:pPr>
            <w:r w:rsidRPr="0018785F">
              <w:rPr>
                <w:b/>
                <w:lang w:eastAsia="zh-CN"/>
              </w:rPr>
              <w:t>Observation 2: When SCS is 480KHz or 960KHz, the duration of each OFDM symbol would be shorter.  UE may not support performing beam switching</w:t>
            </w:r>
            <w:r w:rsidRPr="0018785F">
              <w:rPr>
                <w:rFonts w:hint="eastAsia"/>
                <w:b/>
                <w:lang w:eastAsia="zh-CN"/>
              </w:rPr>
              <w:t xml:space="preserve"> </w:t>
            </w:r>
            <w:r w:rsidRPr="0018785F">
              <w:rPr>
                <w:b/>
                <w:lang w:eastAsia="zh-CN"/>
              </w:rPr>
              <w:t>as much as 14 times within a slot.</w:t>
            </w:r>
          </w:p>
          <w:p w14:paraId="0822235F" w14:textId="0B2877FF" w:rsidR="00AB5C22" w:rsidRPr="0018785F" w:rsidRDefault="005D3309" w:rsidP="005D3309">
            <w:pPr>
              <w:rPr>
                <w:b/>
                <w:lang w:eastAsia="zh-CN"/>
              </w:rPr>
            </w:pPr>
            <w:r w:rsidRPr="0018785F">
              <w:rPr>
                <w:b/>
                <w:lang w:eastAsia="zh-CN"/>
              </w:rPr>
              <w:t xml:space="preserve">Proposal </w:t>
            </w:r>
            <w:r w:rsidRPr="0018785F">
              <w:rPr>
                <w:rFonts w:hint="eastAsia"/>
                <w:b/>
                <w:lang w:eastAsia="zh-CN"/>
              </w:rPr>
              <w:t>3</w:t>
            </w:r>
            <w:r w:rsidRPr="0018785F">
              <w:rPr>
                <w:b/>
                <w:lang w:eastAsia="zh-CN"/>
              </w:rPr>
              <w:t xml:space="preserve">: For SCS 480/960 kHz, the minimum and maximum available value of </w:t>
            </w:r>
            <w:proofErr w:type="spellStart"/>
            <w:r w:rsidRPr="0018785F">
              <w:rPr>
                <w:b/>
                <w:i/>
                <w:lang w:eastAsia="zh-CN"/>
              </w:rPr>
              <w:t>maxNumberRxTxBeamSwitchDL</w:t>
            </w:r>
            <w:proofErr w:type="spellEnd"/>
            <w:r w:rsidRPr="0018785F">
              <w:rPr>
                <w:rFonts w:hint="eastAsia"/>
                <w:b/>
                <w:lang w:eastAsia="zh-CN"/>
              </w:rPr>
              <w:t xml:space="preserve"> </w:t>
            </w:r>
            <w:r w:rsidRPr="0018785F">
              <w:rPr>
                <w:b/>
                <w:lang w:eastAsia="zh-CN"/>
              </w:rPr>
              <w:t>should be reduced.</w:t>
            </w:r>
          </w:p>
        </w:tc>
      </w:tr>
      <w:tr w:rsidR="00AB5C22" w:rsidRPr="0018785F" w14:paraId="381E6C42" w14:textId="77777777" w:rsidTr="00AB5C22">
        <w:tc>
          <w:tcPr>
            <w:tcW w:w="1843" w:type="dxa"/>
          </w:tcPr>
          <w:p w14:paraId="2930B187" w14:textId="77777777" w:rsidR="00AB5C22" w:rsidRPr="0018785F" w:rsidRDefault="00AB5C22" w:rsidP="00AB5C22">
            <w:pPr>
              <w:pStyle w:val="Heading6"/>
              <w:numPr>
                <w:ilvl w:val="0"/>
                <w:numId w:val="0"/>
              </w:numPr>
            </w:pPr>
            <w:r w:rsidRPr="0018785F">
              <w:lastRenderedPageBreak/>
              <w:t>[ZTE/</w:t>
            </w:r>
            <w:proofErr w:type="spellStart"/>
            <w:r w:rsidRPr="0018785F">
              <w:t>Sanechips</w:t>
            </w:r>
            <w:proofErr w:type="spellEnd"/>
            <w:r w:rsidRPr="0018785F">
              <w:t>, 9]</w:t>
            </w:r>
          </w:p>
        </w:tc>
        <w:tc>
          <w:tcPr>
            <w:tcW w:w="7854" w:type="dxa"/>
          </w:tcPr>
          <w:p w14:paraId="197F074A" w14:textId="77777777" w:rsidR="004307EB" w:rsidRPr="0018785F" w:rsidRDefault="004307EB" w:rsidP="004307EB">
            <w:pPr>
              <w:widowControl w:val="0"/>
              <w:spacing w:before="300" w:after="200" w:line="260" w:lineRule="auto"/>
              <w:jc w:val="both"/>
              <w:rPr>
                <w:rFonts w:eastAsia="SimSun"/>
                <w:b/>
                <w:bCs/>
                <w:sz w:val="24"/>
                <w:szCs w:val="24"/>
                <w:lang w:eastAsia="zh-CN"/>
              </w:rPr>
            </w:pPr>
            <w:r w:rsidRPr="0018785F">
              <w:rPr>
                <w:rFonts w:eastAsia="SimSun" w:hint="eastAsia"/>
                <w:b/>
                <w:lang w:eastAsia="zh-CN"/>
              </w:rPr>
              <w:t>Proposal</w:t>
            </w:r>
            <w:r w:rsidRPr="0018785F">
              <w:rPr>
                <w:b/>
                <w:lang w:eastAsia="ja-JP"/>
              </w:rPr>
              <w:t xml:space="preserve"> </w:t>
            </w:r>
            <w:r w:rsidRPr="0018785F">
              <w:rPr>
                <w:rFonts w:eastAsia="SimSun" w:hint="eastAsia"/>
                <w:b/>
                <w:lang w:eastAsia="zh-CN"/>
              </w:rPr>
              <w:t>1</w:t>
            </w:r>
            <w:r w:rsidRPr="0018785F">
              <w:rPr>
                <w:b/>
                <w:lang w:eastAsia="ja-JP"/>
              </w:rPr>
              <w:t>:</w:t>
            </w:r>
            <w:r w:rsidRPr="0018785F">
              <w:rPr>
                <w:rFonts w:hint="eastAsia"/>
                <w:b/>
                <w:lang w:eastAsia="zh-CN"/>
              </w:rPr>
              <w:t xml:space="preserve"> For </w:t>
            </w:r>
            <w:r w:rsidRPr="0018785F">
              <w:rPr>
                <w:rFonts w:hint="eastAsia"/>
                <w:b/>
              </w:rPr>
              <w:t xml:space="preserve">NR operation in 52.6 ~ 71 GHz, </w:t>
            </w:r>
            <w:r w:rsidRPr="0018785F">
              <w:rPr>
                <w:rFonts w:eastAsia="SimSun" w:hint="eastAsia"/>
                <w:b/>
                <w:lang w:eastAsia="zh-CN"/>
              </w:rPr>
              <w:t>the following values</w:t>
            </w:r>
            <w:r w:rsidRPr="0018785F">
              <w:rPr>
                <w:rFonts w:hint="eastAsia"/>
                <w:b/>
              </w:rPr>
              <w:t xml:space="preserve"> of </w:t>
            </w:r>
            <w:proofErr w:type="spellStart"/>
            <w:r w:rsidRPr="0018785F">
              <w:rPr>
                <w:rFonts w:hint="eastAsia"/>
                <w:b/>
                <w:bCs/>
                <w:i/>
                <w:iCs/>
              </w:rPr>
              <w:t>maxNumberRxTxBeamSwitchDL</w:t>
            </w:r>
            <w:proofErr w:type="spellEnd"/>
            <w:r w:rsidRPr="0018785F">
              <w:rPr>
                <w:rFonts w:eastAsia="SimSun" w:hint="eastAsia"/>
                <w:b/>
                <w:bCs/>
                <w:lang w:eastAsia="zh-CN"/>
              </w:rPr>
              <w:t xml:space="preserve"> for SCS 120/480/960 kHz are preferred.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4622"/>
            </w:tblGrid>
            <w:tr w:rsidR="004307EB" w:rsidRPr="0018785F" w14:paraId="5E1E541F" w14:textId="77777777" w:rsidTr="005F382A">
              <w:trPr>
                <w:jc w:val="center"/>
              </w:trPr>
              <w:tc>
                <w:tcPr>
                  <w:tcW w:w="0" w:type="auto"/>
                </w:tcPr>
                <w:p w14:paraId="39477222" w14:textId="77777777" w:rsidR="004307EB" w:rsidRPr="0018785F" w:rsidRDefault="004307EB" w:rsidP="004307EB">
                  <w:pPr>
                    <w:spacing w:after="0" w:line="260" w:lineRule="auto"/>
                    <w:jc w:val="center"/>
                    <w:rPr>
                      <w:rFonts w:eastAsia="SimSun"/>
                      <w:b/>
                    </w:rPr>
                  </w:pPr>
                  <w:r w:rsidRPr="0018785F">
                    <w:rPr>
                      <w:rFonts w:eastAsia="SimSun" w:hint="eastAsia"/>
                      <w:b/>
                    </w:rPr>
                    <w:t>Subcarrier spacing</w:t>
                  </w:r>
                </w:p>
              </w:tc>
              <w:tc>
                <w:tcPr>
                  <w:tcW w:w="4622" w:type="dxa"/>
                </w:tcPr>
                <w:p w14:paraId="04F24A70" w14:textId="77777777" w:rsidR="004307EB" w:rsidRPr="0018785F" w:rsidRDefault="004307EB" w:rsidP="004307EB">
                  <w:pPr>
                    <w:spacing w:after="0" w:line="260" w:lineRule="auto"/>
                    <w:jc w:val="center"/>
                    <w:rPr>
                      <w:b/>
                      <w:bCs/>
                    </w:rPr>
                  </w:pPr>
                  <w:r w:rsidRPr="0018785F">
                    <w:rPr>
                      <w:rFonts w:eastAsia="SimSun" w:hint="eastAsia"/>
                      <w:b/>
                    </w:rPr>
                    <w:t xml:space="preserve">Proposed value of </w:t>
                  </w:r>
                  <w:proofErr w:type="spellStart"/>
                  <w:r w:rsidRPr="0018785F">
                    <w:rPr>
                      <w:rFonts w:eastAsia="SimSun" w:hint="eastAsia"/>
                      <w:b/>
                      <w:bCs/>
                      <w:i/>
                      <w:iCs/>
                      <w:lang w:eastAsia="zh-CN"/>
                    </w:rPr>
                    <w:t>maxNumberRxTxBeamSwitchDL</w:t>
                  </w:r>
                  <w:proofErr w:type="spellEnd"/>
                </w:p>
              </w:tc>
            </w:tr>
            <w:tr w:rsidR="004307EB" w:rsidRPr="0018785F" w14:paraId="4101E740" w14:textId="77777777" w:rsidTr="005F382A">
              <w:trPr>
                <w:jc w:val="center"/>
              </w:trPr>
              <w:tc>
                <w:tcPr>
                  <w:tcW w:w="0" w:type="auto"/>
                </w:tcPr>
                <w:p w14:paraId="4C8E1442" w14:textId="77777777" w:rsidR="004307EB" w:rsidRPr="0018785F" w:rsidRDefault="004307EB" w:rsidP="004307EB">
                  <w:pPr>
                    <w:spacing w:after="0" w:line="260" w:lineRule="auto"/>
                    <w:jc w:val="center"/>
                    <w:rPr>
                      <w:rFonts w:eastAsia="SimSun"/>
                      <w:b/>
                    </w:rPr>
                  </w:pPr>
                  <w:r w:rsidRPr="0018785F">
                    <w:rPr>
                      <w:rFonts w:eastAsia="SimSun" w:hint="eastAsia"/>
                      <w:b/>
                    </w:rPr>
                    <w:t>120 kHz</w:t>
                  </w:r>
                </w:p>
              </w:tc>
              <w:tc>
                <w:tcPr>
                  <w:tcW w:w="4622" w:type="dxa"/>
                </w:tcPr>
                <w:p w14:paraId="01AC1081" w14:textId="77777777" w:rsidR="004307EB" w:rsidRPr="0018785F" w:rsidRDefault="004307EB" w:rsidP="004307EB">
                  <w:pPr>
                    <w:spacing w:after="0" w:line="260" w:lineRule="auto"/>
                    <w:jc w:val="center"/>
                    <w:rPr>
                      <w:rFonts w:eastAsia="SimSun"/>
                      <w:b/>
                      <w:lang w:eastAsia="zh-CN"/>
                    </w:rPr>
                  </w:pPr>
                  <w:r w:rsidRPr="0018785F">
                    <w:rPr>
                      <w:rFonts w:eastAsia="SimSun" w:hint="eastAsia"/>
                      <w:b/>
                      <w:lang w:eastAsia="zh-CN"/>
                    </w:rPr>
                    <w:t>4, 7, 14</w:t>
                  </w:r>
                </w:p>
              </w:tc>
            </w:tr>
            <w:tr w:rsidR="004307EB" w:rsidRPr="0018785F" w14:paraId="03B43DF4" w14:textId="77777777" w:rsidTr="005F382A">
              <w:trPr>
                <w:jc w:val="center"/>
              </w:trPr>
              <w:tc>
                <w:tcPr>
                  <w:tcW w:w="0" w:type="auto"/>
                </w:tcPr>
                <w:p w14:paraId="0111598C" w14:textId="77777777" w:rsidR="004307EB" w:rsidRPr="0018785F" w:rsidRDefault="004307EB" w:rsidP="004307EB">
                  <w:pPr>
                    <w:spacing w:after="0" w:line="260" w:lineRule="auto"/>
                    <w:jc w:val="center"/>
                    <w:rPr>
                      <w:rFonts w:eastAsia="SimSun"/>
                      <w:b/>
                    </w:rPr>
                  </w:pPr>
                  <w:r w:rsidRPr="0018785F">
                    <w:rPr>
                      <w:rFonts w:eastAsia="SimSun" w:hint="eastAsia"/>
                      <w:b/>
                    </w:rPr>
                    <w:t>480 kHz</w:t>
                  </w:r>
                </w:p>
              </w:tc>
              <w:tc>
                <w:tcPr>
                  <w:tcW w:w="4622" w:type="dxa"/>
                </w:tcPr>
                <w:p w14:paraId="11A50B6E" w14:textId="77777777" w:rsidR="004307EB" w:rsidRPr="0018785F" w:rsidRDefault="004307EB" w:rsidP="004307EB">
                  <w:pPr>
                    <w:spacing w:after="0" w:line="260" w:lineRule="auto"/>
                    <w:jc w:val="center"/>
                    <w:rPr>
                      <w:rFonts w:eastAsia="SimSun"/>
                      <w:b/>
                      <w:lang w:eastAsia="zh-CN"/>
                    </w:rPr>
                  </w:pPr>
                  <w:r w:rsidRPr="0018785F">
                    <w:rPr>
                      <w:rFonts w:eastAsia="SimSun" w:hint="eastAsia"/>
                      <w:b/>
                      <w:lang w:eastAsia="zh-CN"/>
                    </w:rPr>
                    <w:t>[1], 2, 4, 7</w:t>
                  </w:r>
                </w:p>
              </w:tc>
            </w:tr>
            <w:tr w:rsidR="004307EB" w:rsidRPr="0018785F" w14:paraId="7D36FBF9" w14:textId="77777777" w:rsidTr="005F382A">
              <w:trPr>
                <w:jc w:val="center"/>
              </w:trPr>
              <w:tc>
                <w:tcPr>
                  <w:tcW w:w="0" w:type="auto"/>
                </w:tcPr>
                <w:p w14:paraId="34B96117" w14:textId="77777777" w:rsidR="004307EB" w:rsidRPr="0018785F" w:rsidRDefault="004307EB" w:rsidP="004307EB">
                  <w:pPr>
                    <w:spacing w:after="0" w:line="260" w:lineRule="auto"/>
                    <w:jc w:val="center"/>
                    <w:rPr>
                      <w:rFonts w:eastAsia="SimSun"/>
                      <w:b/>
                    </w:rPr>
                  </w:pPr>
                  <w:r w:rsidRPr="0018785F">
                    <w:rPr>
                      <w:rFonts w:eastAsia="SimSun" w:hint="eastAsia"/>
                      <w:b/>
                    </w:rPr>
                    <w:t>960 kHz</w:t>
                  </w:r>
                </w:p>
              </w:tc>
              <w:tc>
                <w:tcPr>
                  <w:tcW w:w="4622" w:type="dxa"/>
                </w:tcPr>
                <w:p w14:paraId="46CE8E54" w14:textId="77777777" w:rsidR="004307EB" w:rsidRPr="0018785F" w:rsidRDefault="004307EB" w:rsidP="004307EB">
                  <w:pPr>
                    <w:spacing w:after="0" w:line="260" w:lineRule="auto"/>
                    <w:jc w:val="center"/>
                    <w:rPr>
                      <w:rFonts w:eastAsia="SimSun"/>
                      <w:b/>
                    </w:rPr>
                  </w:pPr>
                  <w:r w:rsidRPr="0018785F">
                    <w:rPr>
                      <w:rFonts w:eastAsia="SimSun" w:hint="eastAsia"/>
                      <w:b/>
                      <w:lang w:eastAsia="zh-CN"/>
                    </w:rPr>
                    <w:t>[1], 2, 4, 7</w:t>
                  </w:r>
                </w:p>
              </w:tc>
            </w:tr>
          </w:tbl>
          <w:p w14:paraId="4C17622E" w14:textId="77777777" w:rsidR="00AB5C22" w:rsidRPr="0018785F" w:rsidRDefault="00AB5C22" w:rsidP="00AB5C22">
            <w:pPr>
              <w:pStyle w:val="Heading6"/>
              <w:numPr>
                <w:ilvl w:val="0"/>
                <w:numId w:val="0"/>
              </w:numPr>
            </w:pPr>
          </w:p>
        </w:tc>
      </w:tr>
      <w:tr w:rsidR="00AB5C22" w:rsidRPr="0018785F" w14:paraId="1F9083B0" w14:textId="77777777" w:rsidTr="00AB5C22">
        <w:tc>
          <w:tcPr>
            <w:tcW w:w="1843" w:type="dxa"/>
          </w:tcPr>
          <w:p w14:paraId="022BE8E3" w14:textId="77777777" w:rsidR="00AB5C22" w:rsidRPr="0018785F" w:rsidRDefault="00AB5C22" w:rsidP="00AB5C22">
            <w:pPr>
              <w:pStyle w:val="Heading6"/>
              <w:numPr>
                <w:ilvl w:val="0"/>
                <w:numId w:val="0"/>
              </w:numPr>
            </w:pPr>
            <w:r w:rsidRPr="0018785F">
              <w:t>[Ericsson, 10]</w:t>
            </w:r>
          </w:p>
        </w:tc>
        <w:tc>
          <w:tcPr>
            <w:tcW w:w="7854" w:type="dxa"/>
          </w:tcPr>
          <w:p w14:paraId="6991F5D3" w14:textId="30F3CD1E" w:rsidR="00AB5C22" w:rsidRPr="0018785F" w:rsidRDefault="00135C7E" w:rsidP="00135C7E">
            <w:pPr>
              <w:pStyle w:val="Heading6"/>
              <w:numPr>
                <w:ilvl w:val="0"/>
                <w:numId w:val="0"/>
              </w:numPr>
              <w:rPr>
                <w:b/>
                <w:bCs/>
                <w:lang w:val="en-GB"/>
              </w:rPr>
            </w:pPr>
            <w:r w:rsidRPr="0018785F">
              <w:rPr>
                <w:b/>
                <w:bCs/>
                <w:lang w:val="en-GB"/>
              </w:rPr>
              <w:t>Proposal 8</w:t>
            </w:r>
            <w:r w:rsidRPr="0018785F">
              <w:rPr>
                <w:b/>
                <w:bCs/>
                <w:lang w:val="en-GB"/>
              </w:rPr>
              <w:tab/>
              <w:t xml:space="preserve">    For 480 and 960 kHz SCS, support a value range of {4,7,14} for the UE capability parameter </w:t>
            </w:r>
            <w:proofErr w:type="spellStart"/>
            <w:r w:rsidRPr="0018785F">
              <w:rPr>
                <w:b/>
                <w:bCs/>
                <w:lang w:val="en-GB"/>
              </w:rPr>
              <w:t>maxNumberRxTxBeamSwitchDL</w:t>
            </w:r>
            <w:proofErr w:type="spellEnd"/>
            <w:r w:rsidRPr="0018785F">
              <w:rPr>
                <w:b/>
                <w:bCs/>
                <w:lang w:val="en-GB"/>
              </w:rPr>
              <w:t>.</w:t>
            </w:r>
          </w:p>
        </w:tc>
      </w:tr>
      <w:tr w:rsidR="00AB5C22" w:rsidRPr="0018785F" w14:paraId="5CBFA312" w14:textId="77777777" w:rsidTr="00AB5C22">
        <w:tc>
          <w:tcPr>
            <w:tcW w:w="1843" w:type="dxa"/>
          </w:tcPr>
          <w:p w14:paraId="0618ADDD" w14:textId="77777777" w:rsidR="00AB5C22" w:rsidRPr="0018785F" w:rsidRDefault="00AB5C22" w:rsidP="00AB5C22">
            <w:pPr>
              <w:pStyle w:val="Heading6"/>
              <w:numPr>
                <w:ilvl w:val="0"/>
                <w:numId w:val="0"/>
              </w:numPr>
            </w:pPr>
            <w:r w:rsidRPr="0018785F">
              <w:t>[FUTUREWEI, 11]</w:t>
            </w:r>
          </w:p>
        </w:tc>
        <w:tc>
          <w:tcPr>
            <w:tcW w:w="7854" w:type="dxa"/>
          </w:tcPr>
          <w:p w14:paraId="7BD2B03A" w14:textId="60F9094F" w:rsidR="00AB5C22" w:rsidRPr="0018785F" w:rsidRDefault="00135C7E" w:rsidP="00135C7E">
            <w:pPr>
              <w:rPr>
                <w:b/>
                <w:bCs/>
              </w:rPr>
            </w:pPr>
            <w:r w:rsidRPr="0018785F">
              <w:rPr>
                <w:b/>
                <w:bCs/>
              </w:rPr>
              <w:t xml:space="preserve">Proposal 4: For </w:t>
            </w:r>
            <w:proofErr w:type="spellStart"/>
            <w:r w:rsidRPr="0018785F">
              <w:rPr>
                <w:b/>
                <w:bCs/>
              </w:rPr>
              <w:t>maxNumberRxTxBeamSwitchDL</w:t>
            </w:r>
            <w:proofErr w:type="spellEnd"/>
            <w:r w:rsidRPr="0018785F">
              <w:rPr>
                <w:b/>
                <w:bCs/>
              </w:rPr>
              <w:t xml:space="preserve"> we propose the set {1, 2, </w:t>
            </w:r>
            <w:proofErr w:type="gramStart"/>
            <w:r w:rsidRPr="0018785F">
              <w:rPr>
                <w:b/>
                <w:bCs/>
              </w:rPr>
              <w:t>4,  7</w:t>
            </w:r>
            <w:proofErr w:type="gramEnd"/>
            <w:r w:rsidRPr="0018785F">
              <w:rPr>
                <w:b/>
                <w:bCs/>
              </w:rPr>
              <w:t xml:space="preserve">, [14]}. </w:t>
            </w:r>
          </w:p>
        </w:tc>
      </w:tr>
      <w:tr w:rsidR="00AB5C22" w:rsidRPr="0018785F" w14:paraId="4E0A00B9" w14:textId="77777777" w:rsidTr="00AB5C22">
        <w:tc>
          <w:tcPr>
            <w:tcW w:w="1843" w:type="dxa"/>
          </w:tcPr>
          <w:p w14:paraId="3EDFC913" w14:textId="77777777" w:rsidR="00AB5C22" w:rsidRPr="0018785F" w:rsidRDefault="00AB5C22" w:rsidP="00AB5C22">
            <w:pPr>
              <w:pStyle w:val="Heading6"/>
              <w:numPr>
                <w:ilvl w:val="0"/>
                <w:numId w:val="0"/>
              </w:numPr>
            </w:pPr>
            <w:r w:rsidRPr="0018785F">
              <w:t>[Nokia/NSB, 12]</w:t>
            </w:r>
          </w:p>
        </w:tc>
        <w:tc>
          <w:tcPr>
            <w:tcW w:w="7854" w:type="dxa"/>
          </w:tcPr>
          <w:p w14:paraId="2A31A815" w14:textId="0235F39C" w:rsidR="00AB5C22" w:rsidRPr="0018785F" w:rsidRDefault="00135C7E" w:rsidP="00135C7E">
            <w:pPr>
              <w:rPr>
                <w:szCs w:val="20"/>
              </w:rPr>
            </w:pPr>
            <w:r w:rsidRPr="0018785F">
              <w:rPr>
                <w:b/>
                <w:i/>
              </w:rPr>
              <w:t>Proposal 1:</w:t>
            </w:r>
            <w:r w:rsidRPr="0018785F">
              <w:rPr>
                <w:i/>
              </w:rPr>
              <w:t xml:space="preserve"> Values for </w:t>
            </w:r>
            <w:proofErr w:type="spellStart"/>
            <w:r w:rsidRPr="0018785F">
              <w:rPr>
                <w:i/>
              </w:rPr>
              <w:t>maxNumberRxTxBeamSwitchDL</w:t>
            </w:r>
            <w:proofErr w:type="spellEnd"/>
            <w:r w:rsidRPr="0018785F">
              <w:rPr>
                <w:i/>
              </w:rPr>
              <w:t xml:space="preserve"> should be </w:t>
            </w:r>
            <w:r w:rsidRPr="0018785F">
              <w:t>≥2</w:t>
            </w:r>
            <w:r w:rsidRPr="0018785F">
              <w:rPr>
                <w:i/>
              </w:rPr>
              <w:t xml:space="preserve"> for both 480 and 960 kHz SCS.</w:t>
            </w:r>
          </w:p>
        </w:tc>
      </w:tr>
      <w:tr w:rsidR="00AB5C22" w:rsidRPr="0018785F" w14:paraId="12590747" w14:textId="77777777" w:rsidTr="00AB5C22">
        <w:tc>
          <w:tcPr>
            <w:tcW w:w="1843" w:type="dxa"/>
          </w:tcPr>
          <w:p w14:paraId="3D4FBFFF" w14:textId="77777777" w:rsidR="00AB5C22" w:rsidRPr="0018785F" w:rsidRDefault="00AB5C22" w:rsidP="00AB5C22">
            <w:pPr>
              <w:pStyle w:val="Heading6"/>
              <w:numPr>
                <w:ilvl w:val="0"/>
                <w:numId w:val="0"/>
              </w:numPr>
            </w:pPr>
            <w:r w:rsidRPr="0018785F">
              <w:t>[MediaTek, 17]</w:t>
            </w:r>
          </w:p>
        </w:tc>
        <w:tc>
          <w:tcPr>
            <w:tcW w:w="7854" w:type="dxa"/>
          </w:tcPr>
          <w:p w14:paraId="5C796383" w14:textId="77777777" w:rsidR="00AB5C22" w:rsidRPr="0018785F" w:rsidRDefault="00031124" w:rsidP="00031124">
            <w:pPr>
              <w:spacing w:afterLines="50" w:after="120"/>
              <w:rPr>
                <w:b/>
              </w:rPr>
            </w:pPr>
            <w:r w:rsidRPr="0018785F">
              <w:rPr>
                <w:b/>
              </w:rPr>
              <w:fldChar w:fldCharType="begin"/>
            </w:r>
            <w:r w:rsidRPr="0018785F">
              <w:rPr>
                <w:b/>
              </w:rPr>
              <w:instrText xml:space="preserve"> REF _Ref78984277 \h  \* MERGEFORMAT </w:instrText>
            </w:r>
            <w:r w:rsidRPr="0018785F">
              <w:rPr>
                <w:b/>
              </w:rPr>
            </w:r>
            <w:r w:rsidRPr="0018785F">
              <w:rPr>
                <w:b/>
              </w:rPr>
              <w:fldChar w:fldCharType="separate"/>
            </w:r>
            <w:r w:rsidRPr="0018785F">
              <w:rPr>
                <w:b/>
              </w:rPr>
              <w:t xml:space="preserve">Proposal </w:t>
            </w:r>
            <w:r w:rsidRPr="0018785F">
              <w:rPr>
                <w:b/>
                <w:noProof/>
              </w:rPr>
              <w:t>2</w:t>
            </w:r>
            <w:r w:rsidRPr="0018785F">
              <w:rPr>
                <w:b/>
              </w:rPr>
              <w:t xml:space="preserve">: For </w:t>
            </w:r>
            <w:proofErr w:type="spellStart"/>
            <w:r w:rsidRPr="0018785F">
              <w:rPr>
                <w:rFonts w:cs="Times"/>
                <w:b/>
              </w:rPr>
              <w:t>maxNumberRxTxBeamSwitchDL</w:t>
            </w:r>
            <w:proofErr w:type="spellEnd"/>
            <w:r w:rsidRPr="0018785F">
              <w:rPr>
                <w:rFonts w:cs="Times"/>
                <w:b/>
              </w:rPr>
              <w:t>, the candidate values of {4, 7, 14} supported in FR2-1 are reused for 120kHz in FR2-2.</w:t>
            </w:r>
            <w:r w:rsidRPr="0018785F">
              <w:rPr>
                <w:b/>
              </w:rPr>
              <w:fldChar w:fldCharType="end"/>
            </w:r>
          </w:p>
          <w:p w14:paraId="37855D4C" w14:textId="6A0AA321" w:rsidR="00031124" w:rsidRPr="0018785F" w:rsidRDefault="00031124" w:rsidP="00031124">
            <w:pPr>
              <w:spacing w:afterLines="50" w:after="120"/>
              <w:rPr>
                <w:b/>
              </w:rPr>
            </w:pPr>
            <w:r w:rsidRPr="0018785F">
              <w:rPr>
                <w:b/>
              </w:rPr>
              <w:fldChar w:fldCharType="begin"/>
            </w:r>
            <w:r w:rsidRPr="0018785F">
              <w:rPr>
                <w:b/>
              </w:rPr>
              <w:instrText xml:space="preserve"> REF _Ref78984284 \h  \* MERGEFORMAT </w:instrText>
            </w:r>
            <w:r w:rsidRPr="0018785F">
              <w:rPr>
                <w:b/>
              </w:rPr>
            </w:r>
            <w:r w:rsidRPr="0018785F">
              <w:rPr>
                <w:b/>
              </w:rPr>
              <w:fldChar w:fldCharType="separate"/>
            </w:r>
            <w:r w:rsidRPr="0018785F">
              <w:rPr>
                <w:b/>
              </w:rPr>
              <w:t xml:space="preserve">Proposal </w:t>
            </w:r>
            <w:r w:rsidRPr="0018785F">
              <w:rPr>
                <w:b/>
                <w:noProof/>
              </w:rPr>
              <w:t>3</w:t>
            </w:r>
            <w:r w:rsidRPr="0018785F">
              <w:rPr>
                <w:b/>
              </w:rPr>
              <w:t xml:space="preserve">: For </w:t>
            </w:r>
            <w:proofErr w:type="spellStart"/>
            <w:r w:rsidRPr="0018785F">
              <w:rPr>
                <w:rFonts w:cs="Times"/>
                <w:b/>
              </w:rPr>
              <w:t>maxNumberRxTxBeamSwitchDL</w:t>
            </w:r>
            <w:proofErr w:type="spellEnd"/>
            <w:r w:rsidRPr="0018785F">
              <w:rPr>
                <w:rFonts w:cs="Times"/>
                <w:b/>
              </w:rPr>
              <w:t>, the UE should support at least {</w:t>
            </w:r>
            <m:oMath>
              <m:r>
                <m:rPr>
                  <m:sty m:val="p"/>
                </m:rPr>
                <w:rPr>
                  <w:rFonts w:ascii="Cambria Math" w:hAnsi="Cambria Math" w:cs="Times"/>
                </w:rPr>
                <m:t>≤3</m:t>
              </m:r>
            </m:oMath>
            <w:r w:rsidRPr="0018785F">
              <w:rPr>
                <w:rFonts w:cs="Times"/>
                <w:b/>
              </w:rPr>
              <w:t>} for 480kHz and at least {1} for 960kHz in FR2-2.</w:t>
            </w:r>
            <w:r w:rsidRPr="0018785F">
              <w:rPr>
                <w:b/>
              </w:rPr>
              <w:t xml:space="preserve"> Additional values should be </w:t>
            </w:r>
            <w:r w:rsidRPr="0018785F">
              <w:rPr>
                <w:rFonts w:cs="Times"/>
                <w:b/>
              </w:rPr>
              <w:t>discussed after the RAN4 decision on the beam switching time in 480kHz and 960kHz.</w:t>
            </w:r>
            <w:r w:rsidRPr="0018785F">
              <w:rPr>
                <w:b/>
              </w:rPr>
              <w:fldChar w:fldCharType="end"/>
            </w:r>
          </w:p>
        </w:tc>
      </w:tr>
      <w:tr w:rsidR="00AB5C22" w:rsidRPr="0018785F" w14:paraId="1804A614" w14:textId="77777777" w:rsidTr="00AB5C22">
        <w:tc>
          <w:tcPr>
            <w:tcW w:w="1843" w:type="dxa"/>
          </w:tcPr>
          <w:p w14:paraId="7C78DA06" w14:textId="77777777" w:rsidR="00AB5C22" w:rsidRPr="0018785F" w:rsidRDefault="00AB5C22" w:rsidP="00AB5C22">
            <w:pPr>
              <w:pStyle w:val="Heading6"/>
              <w:numPr>
                <w:ilvl w:val="0"/>
                <w:numId w:val="0"/>
              </w:numPr>
            </w:pPr>
            <w:r w:rsidRPr="0018785F">
              <w:t>[Intel, 18]</w:t>
            </w:r>
          </w:p>
        </w:tc>
        <w:tc>
          <w:tcPr>
            <w:tcW w:w="7854" w:type="dxa"/>
          </w:tcPr>
          <w:p w14:paraId="435110F7" w14:textId="49141C22" w:rsidR="00AB5C22" w:rsidRPr="0018785F" w:rsidRDefault="00031124" w:rsidP="00031124">
            <w:pPr>
              <w:spacing w:after="240"/>
              <w:jc w:val="both"/>
              <w:rPr>
                <w:i/>
              </w:rPr>
            </w:pPr>
            <w:r w:rsidRPr="0018785F">
              <w:rPr>
                <w:b/>
                <w:bCs/>
                <w:lang w:eastAsia="zh-CN"/>
              </w:rPr>
              <w:t xml:space="preserve">Proposal 2: </w:t>
            </w:r>
            <w:r w:rsidRPr="0018785F">
              <w:rPr>
                <w:rFonts w:eastAsia="Calibri"/>
                <w:lang w:eastAsia="zh-CN"/>
              </w:rPr>
              <w:t>F</w:t>
            </w:r>
            <w:r w:rsidRPr="0018785F">
              <w:rPr>
                <w:lang w:eastAsia="zh-CN"/>
              </w:rPr>
              <w:t xml:space="preserve">or </w:t>
            </w:r>
            <w:proofErr w:type="spellStart"/>
            <w:r w:rsidRPr="0018785F">
              <w:rPr>
                <w:i/>
              </w:rPr>
              <w:t>maxNumberRxTxBeamSwitchDL</w:t>
            </w:r>
            <w:proofErr w:type="spellEnd"/>
            <w:r w:rsidRPr="0018785F">
              <w:rPr>
                <w:lang w:eastAsia="zh-CN"/>
              </w:rPr>
              <w:t xml:space="preserve">: Candidate value set is </w:t>
            </w:r>
            <w:r w:rsidRPr="0018785F">
              <w:t>{2, 4, 7, 14} switches.</w:t>
            </w:r>
          </w:p>
        </w:tc>
      </w:tr>
      <w:tr w:rsidR="00AB5C22" w:rsidRPr="0018785F" w14:paraId="13655B2E" w14:textId="77777777" w:rsidTr="00AB5C22">
        <w:tc>
          <w:tcPr>
            <w:tcW w:w="1843" w:type="dxa"/>
          </w:tcPr>
          <w:p w14:paraId="056418A6" w14:textId="77777777" w:rsidR="00AB5C22" w:rsidRPr="0018785F" w:rsidRDefault="00AB5C22" w:rsidP="00AB5C22">
            <w:pPr>
              <w:pStyle w:val="Heading6"/>
              <w:numPr>
                <w:ilvl w:val="0"/>
                <w:numId w:val="0"/>
              </w:numPr>
            </w:pPr>
            <w:r w:rsidRPr="0018785F">
              <w:t>[Apple, 19]</w:t>
            </w:r>
          </w:p>
        </w:tc>
        <w:tc>
          <w:tcPr>
            <w:tcW w:w="7854" w:type="dxa"/>
          </w:tcPr>
          <w:p w14:paraId="6C124170" w14:textId="7A426F43" w:rsidR="00AB5C22" w:rsidRPr="0018785F" w:rsidRDefault="007B1DAC" w:rsidP="00D53410">
            <w:pPr>
              <w:pStyle w:val="Caption"/>
              <w:numPr>
                <w:ilvl w:val="0"/>
                <w:numId w:val="42"/>
              </w:numPr>
              <w:spacing w:before="120" w:after="120" w:line="240" w:lineRule="auto"/>
              <w:jc w:val="both"/>
              <w:rPr>
                <w:rFonts w:eastAsia="SimSun"/>
                <w:lang w:eastAsia="zh-CN"/>
              </w:rPr>
            </w:pPr>
            <w:r w:rsidRPr="00BF34B1">
              <w:rPr>
                <w:rFonts w:eastAsia="MS PGothic"/>
                <w:lang w:eastAsia="x-none"/>
              </w:rPr>
              <w:t xml:space="preserve">New value range for </w:t>
            </w:r>
            <w:proofErr w:type="spellStart"/>
            <w:r w:rsidRPr="00BF34B1">
              <w:rPr>
                <w:rFonts w:eastAsia="MS PGothic"/>
                <w:i/>
                <w:iCs/>
                <w:lang w:eastAsia="x-none"/>
              </w:rPr>
              <w:t>maxNumberRxTxBeamSwitchDL</w:t>
            </w:r>
            <w:proofErr w:type="spellEnd"/>
            <w:r w:rsidRPr="00BF34B1">
              <w:rPr>
                <w:rFonts w:eastAsia="MS PGothic"/>
                <w:lang w:eastAsia="x-none"/>
              </w:rPr>
              <w:t xml:space="preserve"> may need to be considered for 480/960kHz SCS depending on the RAN 4 conclusion on “Minimum duration between beam switches”.</w:t>
            </w:r>
          </w:p>
        </w:tc>
      </w:tr>
    </w:tbl>
    <w:p w14:paraId="08A6D824" w14:textId="77777777" w:rsidR="00AB5C22" w:rsidRPr="0018785F" w:rsidRDefault="00AB5C22">
      <w:pPr>
        <w:rPr>
          <w:lang w:val="en-GB"/>
        </w:rPr>
      </w:pPr>
    </w:p>
    <w:p w14:paraId="3170016B"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27"/>
        <w:gridCol w:w="2847"/>
        <w:gridCol w:w="6611"/>
      </w:tblGrid>
      <w:tr w:rsidR="000908EA" w:rsidRPr="0018785F" w14:paraId="3170016F" w14:textId="77777777">
        <w:trPr>
          <w:trHeight w:val="197"/>
        </w:trPr>
        <w:tc>
          <w:tcPr>
            <w:tcW w:w="527" w:type="dxa"/>
            <w:shd w:val="clear" w:color="auto" w:fill="D9D9D9" w:themeFill="background1" w:themeFillShade="D9"/>
          </w:tcPr>
          <w:p w14:paraId="3170016C"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847" w:type="dxa"/>
            <w:shd w:val="clear" w:color="auto" w:fill="D9D9D9" w:themeFill="background1" w:themeFillShade="D9"/>
          </w:tcPr>
          <w:p w14:paraId="3170016D"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611" w:type="dxa"/>
            <w:shd w:val="clear" w:color="auto" w:fill="D9D9D9" w:themeFill="background1" w:themeFillShade="D9"/>
          </w:tcPr>
          <w:p w14:paraId="3170016E"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176" w14:textId="77777777" w:rsidTr="00655487">
        <w:trPr>
          <w:trHeight w:val="6227"/>
        </w:trPr>
        <w:tc>
          <w:tcPr>
            <w:tcW w:w="527" w:type="dxa"/>
          </w:tcPr>
          <w:p w14:paraId="31700170" w14:textId="77777777" w:rsidR="000908EA" w:rsidRPr="0018785F" w:rsidRDefault="00F647B8">
            <w:pPr>
              <w:snapToGrid w:val="0"/>
              <w:rPr>
                <w:rFonts w:ascii="Arial" w:hAnsi="Arial" w:cs="Arial"/>
                <w:sz w:val="18"/>
                <w:szCs w:val="20"/>
              </w:rPr>
            </w:pPr>
            <w:r w:rsidRPr="0018785F">
              <w:rPr>
                <w:rFonts w:ascii="Arial" w:hAnsi="Arial" w:cs="Arial"/>
                <w:sz w:val="18"/>
                <w:szCs w:val="20"/>
              </w:rPr>
              <w:lastRenderedPageBreak/>
              <w:t>2.1</w:t>
            </w:r>
          </w:p>
        </w:tc>
        <w:tc>
          <w:tcPr>
            <w:tcW w:w="2847" w:type="dxa"/>
          </w:tcPr>
          <w:p w14:paraId="31700171" w14:textId="77777777" w:rsidR="000908EA" w:rsidRPr="0018785F" w:rsidRDefault="00F647B8">
            <w:pPr>
              <w:snapToGrid w:val="0"/>
              <w:rPr>
                <w:rFonts w:ascii="Arial" w:hAnsi="Arial" w:cs="Arial"/>
                <w:sz w:val="18"/>
                <w:szCs w:val="20"/>
              </w:rPr>
            </w:pPr>
            <w:proofErr w:type="spellStart"/>
            <w:r w:rsidRPr="0018785F">
              <w:rPr>
                <w:rFonts w:ascii="Arial" w:hAnsi="Arial" w:cs="Arial"/>
                <w:sz w:val="18"/>
                <w:szCs w:val="20"/>
              </w:rPr>
              <w:t>maxNumberRxTxBeamSwitchDL</w:t>
            </w:r>
            <w:proofErr w:type="spellEnd"/>
          </w:p>
        </w:tc>
        <w:tc>
          <w:tcPr>
            <w:tcW w:w="6611" w:type="dxa"/>
          </w:tcPr>
          <w:p w14:paraId="31700172" w14:textId="5B9471AC" w:rsidR="000908EA" w:rsidRPr="00AE5133" w:rsidRDefault="00F647B8">
            <w:pPr>
              <w:snapToGrid w:val="0"/>
              <w:rPr>
                <w:rFonts w:ascii="Arial" w:hAnsi="Arial" w:cs="Arial"/>
                <w:b/>
                <w:sz w:val="18"/>
                <w:szCs w:val="20"/>
              </w:rPr>
            </w:pPr>
            <w:r w:rsidRPr="00AE5133">
              <w:rPr>
                <w:rFonts w:ascii="Arial" w:hAnsi="Arial" w:cs="Arial"/>
                <w:b/>
                <w:sz w:val="18"/>
                <w:szCs w:val="20"/>
              </w:rPr>
              <w:t xml:space="preserve">Support </w:t>
            </w:r>
            <w:r w:rsidR="00A64EDF" w:rsidRPr="00AE5133">
              <w:rPr>
                <w:rFonts w:ascii="Arial" w:hAnsi="Arial" w:cs="Arial"/>
                <w:b/>
                <w:sz w:val="18"/>
                <w:szCs w:val="20"/>
              </w:rPr>
              <w:t xml:space="preserve">smaller candidate values of </w:t>
            </w:r>
            <w:proofErr w:type="spellStart"/>
            <w:r w:rsidRPr="00AE5133">
              <w:rPr>
                <w:rFonts w:ascii="Arial" w:hAnsi="Arial" w:cs="Arial"/>
                <w:b/>
                <w:sz w:val="18"/>
                <w:szCs w:val="20"/>
              </w:rPr>
              <w:t>maxNumberRxTxBeamSwitchDL</w:t>
            </w:r>
            <w:proofErr w:type="spellEnd"/>
            <w:r w:rsidRPr="00AE5133">
              <w:rPr>
                <w:rFonts w:ascii="Arial" w:hAnsi="Arial" w:cs="Arial"/>
                <w:b/>
                <w:sz w:val="18"/>
                <w:szCs w:val="20"/>
              </w:rPr>
              <w:t xml:space="preserve"> for new SCSs</w:t>
            </w:r>
            <w:r w:rsidR="00AE5133">
              <w:rPr>
                <w:rFonts w:ascii="Arial" w:hAnsi="Arial" w:cs="Arial"/>
                <w:b/>
                <w:sz w:val="18"/>
                <w:szCs w:val="20"/>
              </w:rPr>
              <w:t xml:space="preserve"> </w:t>
            </w:r>
            <w:r w:rsidR="00AE5133" w:rsidRPr="00AE5133">
              <w:rPr>
                <w:rFonts w:ascii="Arial" w:hAnsi="Arial" w:cs="Arial"/>
                <w:b/>
                <w:sz w:val="18"/>
                <w:szCs w:val="20"/>
              </w:rPr>
              <w:t>(Note:</w:t>
            </w:r>
            <w:r w:rsidR="00AE5133">
              <w:rPr>
                <w:rFonts w:ascii="Arial" w:hAnsi="Arial" w:cs="Arial"/>
                <w:b/>
                <w:sz w:val="18"/>
                <w:szCs w:val="20"/>
              </w:rPr>
              <w:t xml:space="preserve"> the candidate values of 120kHz = (4, 7, 14))</w:t>
            </w:r>
          </w:p>
          <w:p w14:paraId="31700173" w14:textId="1EDAF2AD" w:rsidR="000908EA" w:rsidRPr="0027392A" w:rsidRDefault="00F647B8"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Huawei/</w:t>
            </w:r>
            <w:proofErr w:type="spellStart"/>
            <w:r w:rsidRPr="0027392A">
              <w:rPr>
                <w:rFonts w:ascii="Arial" w:hAnsi="Arial" w:cs="Arial"/>
                <w:bCs/>
                <w:sz w:val="18"/>
                <w:szCs w:val="20"/>
              </w:rPr>
              <w:t>HiSi</w:t>
            </w:r>
            <w:proofErr w:type="spellEnd"/>
            <w:r w:rsidRPr="0027392A">
              <w:rPr>
                <w:rFonts w:ascii="Arial" w:hAnsi="Arial" w:cs="Arial"/>
                <w:bCs/>
                <w:sz w:val="18"/>
                <w:szCs w:val="20"/>
              </w:rPr>
              <w:t xml:space="preserve">, </w:t>
            </w:r>
            <w:proofErr w:type="spellStart"/>
            <w:r w:rsidR="00A64EDF" w:rsidRPr="0027392A">
              <w:rPr>
                <w:rFonts w:ascii="Arial" w:hAnsi="Arial" w:cs="Arial"/>
                <w:bCs/>
                <w:sz w:val="18"/>
                <w:szCs w:val="20"/>
              </w:rPr>
              <w:t>Spreadtrum</w:t>
            </w:r>
            <w:proofErr w:type="spellEnd"/>
            <w:r w:rsidR="00A64EDF" w:rsidRPr="0027392A">
              <w:rPr>
                <w:rFonts w:ascii="Arial" w:hAnsi="Arial" w:cs="Arial"/>
                <w:bCs/>
                <w:sz w:val="18"/>
                <w:szCs w:val="20"/>
              </w:rPr>
              <w:t xml:space="preserve">, IDCC, Sony, Samsung, CATT, </w:t>
            </w:r>
            <w:r w:rsidR="00655487" w:rsidRPr="0027392A">
              <w:rPr>
                <w:rFonts w:ascii="Arial" w:hAnsi="Arial" w:cs="Arial"/>
                <w:bCs/>
                <w:sz w:val="18"/>
                <w:szCs w:val="20"/>
              </w:rPr>
              <w:t>ZTE/</w:t>
            </w:r>
            <w:proofErr w:type="spellStart"/>
            <w:r w:rsidR="00655487" w:rsidRPr="0027392A">
              <w:rPr>
                <w:rFonts w:ascii="Arial" w:hAnsi="Arial" w:cs="Arial"/>
                <w:bCs/>
                <w:sz w:val="18"/>
                <w:szCs w:val="20"/>
              </w:rPr>
              <w:t>Sanechips</w:t>
            </w:r>
            <w:proofErr w:type="spellEnd"/>
            <w:r w:rsidR="00655487" w:rsidRPr="0027392A">
              <w:rPr>
                <w:rFonts w:ascii="Arial" w:hAnsi="Arial" w:cs="Arial"/>
                <w:bCs/>
                <w:sz w:val="18"/>
                <w:szCs w:val="20"/>
              </w:rPr>
              <w:t>, FUTUREWEI, Nokia/NSB, MediaTek, Intel</w:t>
            </w:r>
          </w:p>
          <w:p w14:paraId="509CA226" w14:textId="7C32C2CB" w:rsidR="00AE5133" w:rsidRPr="0027392A" w:rsidRDefault="00AE5133" w:rsidP="0027392A">
            <w:pPr>
              <w:pStyle w:val="ListParagraph"/>
              <w:numPr>
                <w:ilvl w:val="0"/>
                <w:numId w:val="25"/>
              </w:numPr>
              <w:snapToGrid w:val="0"/>
              <w:rPr>
                <w:rFonts w:ascii="Arial" w:hAnsi="Arial" w:cs="Arial"/>
                <w:sz w:val="18"/>
                <w:szCs w:val="20"/>
              </w:rPr>
            </w:pPr>
            <w:r w:rsidRPr="0027392A">
              <w:rPr>
                <w:rFonts w:ascii="Arial" w:hAnsi="Arial" w:cs="Arial"/>
                <w:sz w:val="18"/>
                <w:szCs w:val="20"/>
              </w:rPr>
              <w:t>[Huawei/</w:t>
            </w:r>
            <w:proofErr w:type="spellStart"/>
            <w:r w:rsidRPr="0027392A">
              <w:rPr>
                <w:rFonts w:ascii="Arial" w:hAnsi="Arial" w:cs="Arial"/>
                <w:sz w:val="18"/>
                <w:szCs w:val="20"/>
              </w:rPr>
              <w:t>HiSi</w:t>
            </w:r>
            <w:proofErr w:type="spellEnd"/>
            <w:r w:rsidRPr="0027392A">
              <w:rPr>
                <w:rFonts w:ascii="Arial" w:hAnsi="Arial" w:cs="Arial"/>
                <w:sz w:val="18"/>
                <w:szCs w:val="20"/>
              </w:rPr>
              <w:t xml:space="preserve">]: </w:t>
            </w:r>
            <w:r w:rsidRPr="0027392A">
              <w:rPr>
                <w:rFonts w:ascii="Arial" w:hAnsi="Arial" w:cs="Arial"/>
                <w:sz w:val="18"/>
                <w:szCs w:val="20"/>
              </w:rPr>
              <w:t xml:space="preserve">For 480kHz/960kHz, supporting the same values for </w:t>
            </w:r>
            <w:proofErr w:type="spellStart"/>
            <w:r w:rsidRPr="0027392A">
              <w:rPr>
                <w:rFonts w:ascii="Arial" w:hAnsi="Arial" w:cs="Arial"/>
                <w:sz w:val="18"/>
                <w:szCs w:val="20"/>
              </w:rPr>
              <w:t>maxNumberRxTxBeamSwitchDL</w:t>
            </w:r>
            <w:proofErr w:type="spellEnd"/>
            <w:r w:rsidRPr="0027392A">
              <w:rPr>
                <w:rFonts w:ascii="Arial" w:hAnsi="Arial" w:cs="Arial"/>
                <w:sz w:val="18"/>
                <w:szCs w:val="20"/>
              </w:rPr>
              <w:t xml:space="preserve"> as in 120kHz is challenging for UE implementation as well as system resource utilization. The benefits of keeping the legacy beam switching values need to be justified.</w:t>
            </w:r>
          </w:p>
          <w:p w14:paraId="4267D251" w14:textId="103423B2" w:rsidR="00AE5133" w:rsidRPr="0027392A" w:rsidRDefault="00AE5133" w:rsidP="0027392A">
            <w:pPr>
              <w:pStyle w:val="ListParagraph"/>
              <w:numPr>
                <w:ilvl w:val="0"/>
                <w:numId w:val="25"/>
              </w:numPr>
              <w:snapToGrid w:val="0"/>
              <w:rPr>
                <w:rFonts w:ascii="Arial" w:hAnsi="Arial" w:cs="Arial"/>
                <w:sz w:val="18"/>
                <w:szCs w:val="20"/>
              </w:rPr>
            </w:pPr>
            <w:r w:rsidRPr="0027392A">
              <w:rPr>
                <w:rFonts w:ascii="Arial" w:hAnsi="Arial" w:cs="Arial"/>
                <w:sz w:val="18"/>
                <w:szCs w:val="20"/>
              </w:rPr>
              <w:t xml:space="preserve">[CATT]: </w:t>
            </w:r>
            <w:r w:rsidRPr="0027392A">
              <w:rPr>
                <w:rFonts w:ascii="Arial" w:hAnsi="Arial" w:cs="Arial"/>
                <w:sz w:val="18"/>
                <w:szCs w:val="20"/>
              </w:rPr>
              <w:t xml:space="preserve">For SCS 480/960 kHz, the minimum and maximum available value of </w:t>
            </w:r>
            <w:proofErr w:type="spellStart"/>
            <w:r w:rsidRPr="0027392A">
              <w:rPr>
                <w:rFonts w:ascii="Arial" w:hAnsi="Arial" w:cs="Arial"/>
                <w:sz w:val="18"/>
                <w:szCs w:val="20"/>
              </w:rPr>
              <w:t>maxNumberRxTxBeamSwitchDL</w:t>
            </w:r>
            <w:proofErr w:type="spellEnd"/>
            <w:r w:rsidRPr="0027392A">
              <w:rPr>
                <w:rFonts w:ascii="Arial" w:hAnsi="Arial" w:cs="Arial"/>
                <w:sz w:val="18"/>
                <w:szCs w:val="20"/>
              </w:rPr>
              <w:t xml:space="preserve"> should be reduced.</w:t>
            </w:r>
          </w:p>
          <w:p w14:paraId="31700174" w14:textId="31EF7A8C" w:rsidR="000908EA" w:rsidRPr="00AE5133" w:rsidRDefault="00F647B8">
            <w:pPr>
              <w:snapToGrid w:val="0"/>
              <w:rPr>
                <w:rFonts w:ascii="Arial" w:hAnsi="Arial" w:cs="Arial"/>
                <w:b/>
                <w:sz w:val="18"/>
                <w:szCs w:val="20"/>
              </w:rPr>
            </w:pPr>
            <w:r w:rsidRPr="00AE5133">
              <w:rPr>
                <w:rFonts w:ascii="Arial" w:hAnsi="Arial" w:cs="Arial"/>
                <w:b/>
                <w:sz w:val="18"/>
                <w:szCs w:val="20"/>
              </w:rPr>
              <w:t xml:space="preserve">Proposed candidate values </w:t>
            </w:r>
            <w:r w:rsidR="00A64EDF" w:rsidRPr="00AE5133">
              <w:rPr>
                <w:rFonts w:ascii="Arial" w:hAnsi="Arial" w:cs="Arial"/>
                <w:b/>
                <w:sz w:val="18"/>
                <w:szCs w:val="20"/>
              </w:rPr>
              <w:t>for 480 kHz</w:t>
            </w:r>
            <w:r w:rsidR="00AE5133" w:rsidRPr="00AE5133">
              <w:rPr>
                <w:rFonts w:ascii="Arial" w:hAnsi="Arial" w:cs="Arial"/>
                <w:b/>
                <w:sz w:val="18"/>
                <w:szCs w:val="20"/>
              </w:rPr>
              <w:t xml:space="preserve"> </w:t>
            </w:r>
          </w:p>
          <w:p w14:paraId="699E0E16" w14:textId="35D10545"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(1, 2): Sony</w:t>
            </w:r>
          </w:p>
          <w:p w14:paraId="54C29997" w14:textId="6B2AAC3E"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 xml:space="preserve">(1, 2, 4, 7): </w:t>
            </w:r>
            <w:proofErr w:type="spellStart"/>
            <w:r w:rsidRPr="0027392A">
              <w:rPr>
                <w:rFonts w:ascii="Arial" w:hAnsi="Arial" w:cs="Arial"/>
                <w:bCs/>
                <w:sz w:val="18"/>
                <w:szCs w:val="20"/>
              </w:rPr>
              <w:t>Futurewei</w:t>
            </w:r>
            <w:proofErr w:type="spellEnd"/>
            <w:r w:rsidRPr="0027392A">
              <w:rPr>
                <w:rFonts w:ascii="Arial" w:hAnsi="Arial" w:cs="Arial"/>
                <w:bCs/>
                <w:sz w:val="18"/>
                <w:szCs w:val="20"/>
              </w:rPr>
              <w:t xml:space="preserve"> (with [14])</w:t>
            </w:r>
          </w:p>
          <w:p w14:paraId="37EEDF98" w14:textId="19C5E063"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w:t>
            </w:r>
            <w:r w:rsidRPr="0027392A">
              <w:rPr>
                <w:rFonts w:ascii="Arial" w:hAnsi="Arial" w:cs="Arial"/>
                <w:bCs/>
                <w:sz w:val="18"/>
                <w:szCs w:val="20"/>
              </w:rPr>
              <w:t>≥2</w:t>
            </w:r>
            <w:r w:rsidRPr="0027392A">
              <w:rPr>
                <w:rFonts w:ascii="Arial" w:hAnsi="Arial" w:cs="Arial"/>
                <w:bCs/>
                <w:sz w:val="18"/>
                <w:szCs w:val="20"/>
              </w:rPr>
              <w:t>): Nokia/NSB</w:t>
            </w:r>
          </w:p>
          <w:p w14:paraId="4C4472E9" w14:textId="64479C23"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(2, 4): Samsung</w:t>
            </w:r>
          </w:p>
          <w:p w14:paraId="03BD29C2" w14:textId="27AE1739"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 xml:space="preserve">(2, 4, 7): </w:t>
            </w:r>
            <w:r w:rsidR="00F647B8" w:rsidRPr="0027392A">
              <w:rPr>
                <w:rFonts w:ascii="Arial" w:hAnsi="Arial" w:cs="Arial"/>
                <w:bCs/>
                <w:sz w:val="18"/>
                <w:szCs w:val="20"/>
              </w:rPr>
              <w:t>Huawei/</w:t>
            </w:r>
            <w:proofErr w:type="spellStart"/>
            <w:r w:rsidR="00F647B8" w:rsidRPr="0027392A">
              <w:rPr>
                <w:rFonts w:ascii="Arial" w:hAnsi="Arial" w:cs="Arial"/>
                <w:bCs/>
                <w:sz w:val="18"/>
                <w:szCs w:val="20"/>
              </w:rPr>
              <w:t>HiSi</w:t>
            </w:r>
            <w:proofErr w:type="spellEnd"/>
            <w:r w:rsidRPr="0027392A">
              <w:rPr>
                <w:rFonts w:ascii="Arial" w:hAnsi="Arial" w:cs="Arial"/>
                <w:bCs/>
                <w:sz w:val="18"/>
                <w:szCs w:val="20"/>
              </w:rPr>
              <w:t xml:space="preserve">, </w:t>
            </w:r>
            <w:proofErr w:type="spellStart"/>
            <w:r w:rsidRPr="0027392A">
              <w:rPr>
                <w:rFonts w:ascii="Arial" w:hAnsi="Arial" w:cs="Arial"/>
                <w:bCs/>
                <w:sz w:val="18"/>
                <w:szCs w:val="20"/>
              </w:rPr>
              <w:t>Spreadtrum</w:t>
            </w:r>
            <w:proofErr w:type="spellEnd"/>
            <w:r w:rsidRPr="0027392A">
              <w:rPr>
                <w:rFonts w:ascii="Arial" w:hAnsi="Arial" w:cs="Arial"/>
                <w:bCs/>
                <w:sz w:val="18"/>
                <w:szCs w:val="20"/>
              </w:rPr>
              <w:t>, IDCC, ZTE/</w:t>
            </w:r>
            <w:proofErr w:type="spellStart"/>
            <w:r w:rsidRPr="0027392A">
              <w:rPr>
                <w:rFonts w:ascii="Arial" w:hAnsi="Arial" w:cs="Arial"/>
                <w:bCs/>
                <w:sz w:val="18"/>
                <w:szCs w:val="20"/>
              </w:rPr>
              <w:t>Sanechips</w:t>
            </w:r>
            <w:proofErr w:type="spellEnd"/>
            <w:r w:rsidRPr="0027392A">
              <w:rPr>
                <w:rFonts w:ascii="Arial" w:hAnsi="Arial" w:cs="Arial"/>
                <w:bCs/>
                <w:sz w:val="18"/>
                <w:szCs w:val="20"/>
              </w:rPr>
              <w:t xml:space="preserve"> (with [1])</w:t>
            </w:r>
          </w:p>
          <w:p w14:paraId="52C05F49" w14:textId="5206CAF5"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(2, 4, 7, 14): Intel</w:t>
            </w:r>
          </w:p>
          <w:p w14:paraId="7D305E79" w14:textId="33BBA7E1"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w:t>
            </w:r>
            <w:r w:rsidRPr="0027392A">
              <w:rPr>
                <w:rFonts w:ascii="Arial" w:hAnsi="Arial" w:cs="Arial"/>
                <w:bCs/>
                <w:sz w:val="18"/>
                <w:szCs w:val="20"/>
              </w:rPr>
              <w:t>≤3</w:t>
            </w:r>
            <w:r w:rsidRPr="0027392A">
              <w:rPr>
                <w:rFonts w:ascii="Arial" w:hAnsi="Arial" w:cs="Arial"/>
                <w:bCs/>
                <w:sz w:val="18"/>
                <w:szCs w:val="20"/>
              </w:rPr>
              <w:t>): MediaTek</w:t>
            </w:r>
          </w:p>
          <w:p w14:paraId="0324E157" w14:textId="77777777" w:rsidR="000908EA"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(4, 7, 14): Ericsson</w:t>
            </w:r>
          </w:p>
          <w:p w14:paraId="16754236" w14:textId="2163E7EE" w:rsidR="00A64EDF" w:rsidRPr="0006214F" w:rsidRDefault="00A64EDF" w:rsidP="00A64EDF">
            <w:pPr>
              <w:snapToGrid w:val="0"/>
              <w:rPr>
                <w:rFonts w:ascii="Arial" w:hAnsi="Arial" w:cs="Arial"/>
                <w:b/>
                <w:sz w:val="18"/>
                <w:szCs w:val="20"/>
              </w:rPr>
            </w:pPr>
            <w:r w:rsidRPr="0006214F">
              <w:rPr>
                <w:rFonts w:ascii="Arial" w:hAnsi="Arial" w:cs="Arial"/>
                <w:b/>
                <w:sz w:val="18"/>
                <w:szCs w:val="20"/>
              </w:rPr>
              <w:t xml:space="preserve">Proposed candidate values for </w:t>
            </w:r>
            <w:r w:rsidRPr="0006214F">
              <w:rPr>
                <w:rFonts w:ascii="Arial" w:hAnsi="Arial" w:cs="Arial"/>
                <w:b/>
                <w:sz w:val="18"/>
                <w:szCs w:val="20"/>
              </w:rPr>
              <w:t>96</w:t>
            </w:r>
            <w:r w:rsidRPr="0006214F">
              <w:rPr>
                <w:rFonts w:ascii="Arial" w:hAnsi="Arial" w:cs="Arial"/>
                <w:b/>
                <w:sz w:val="18"/>
                <w:szCs w:val="20"/>
              </w:rPr>
              <w:t>0 kHz</w:t>
            </w:r>
          </w:p>
          <w:p w14:paraId="001DDC3A" w14:textId="4124341C"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(≥1): MediaTek</w:t>
            </w:r>
          </w:p>
          <w:p w14:paraId="656C4955" w14:textId="77777777"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 xml:space="preserve">(1, 2): Sony,  </w:t>
            </w:r>
          </w:p>
          <w:p w14:paraId="4D87D226" w14:textId="24EFFA0E"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(1, 2, 3): IDCC</w:t>
            </w:r>
          </w:p>
          <w:p w14:paraId="2D3FB8D9" w14:textId="77777777"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 xml:space="preserve">(1, 2, 4, 7): </w:t>
            </w:r>
            <w:proofErr w:type="spellStart"/>
            <w:r w:rsidRPr="0027392A">
              <w:rPr>
                <w:rFonts w:ascii="Arial" w:hAnsi="Arial" w:cs="Arial"/>
                <w:bCs/>
                <w:sz w:val="18"/>
                <w:szCs w:val="20"/>
              </w:rPr>
              <w:t>Futurewei</w:t>
            </w:r>
            <w:proofErr w:type="spellEnd"/>
            <w:r w:rsidRPr="0027392A">
              <w:rPr>
                <w:rFonts w:ascii="Arial" w:hAnsi="Arial" w:cs="Arial"/>
                <w:bCs/>
                <w:sz w:val="18"/>
                <w:szCs w:val="20"/>
              </w:rPr>
              <w:t xml:space="preserve"> (with [14])</w:t>
            </w:r>
          </w:p>
          <w:p w14:paraId="0D5EB9B9" w14:textId="77777777"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(2): Samsung (960 kHz)</w:t>
            </w:r>
          </w:p>
          <w:p w14:paraId="70DD90B3" w14:textId="77777777" w:rsidR="00A64EDF" w:rsidRPr="0027392A" w:rsidRDefault="00A64EDF"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(≥2): Nokia/NSB</w:t>
            </w:r>
          </w:p>
          <w:p w14:paraId="311B4078" w14:textId="77777777" w:rsidR="00655487" w:rsidRPr="0027392A" w:rsidRDefault="00655487"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(2, 4, 7, 14): Intel</w:t>
            </w:r>
          </w:p>
          <w:p w14:paraId="31700175" w14:textId="3B7BD38F" w:rsidR="00A64EDF" w:rsidRPr="0027392A" w:rsidRDefault="00655487" w:rsidP="0027392A">
            <w:pPr>
              <w:pStyle w:val="ListParagraph"/>
              <w:numPr>
                <w:ilvl w:val="0"/>
                <w:numId w:val="42"/>
              </w:numPr>
              <w:snapToGrid w:val="0"/>
              <w:rPr>
                <w:rFonts w:ascii="Arial" w:hAnsi="Arial" w:cs="Arial"/>
                <w:bCs/>
                <w:sz w:val="18"/>
                <w:szCs w:val="20"/>
              </w:rPr>
            </w:pPr>
            <w:r w:rsidRPr="0027392A">
              <w:rPr>
                <w:rFonts w:ascii="Arial" w:hAnsi="Arial" w:cs="Arial"/>
                <w:bCs/>
                <w:sz w:val="18"/>
                <w:szCs w:val="20"/>
              </w:rPr>
              <w:t>(4, 7, 14): Ericsson</w:t>
            </w:r>
          </w:p>
        </w:tc>
      </w:tr>
    </w:tbl>
    <w:p w14:paraId="31700177" w14:textId="77777777" w:rsidR="000908EA" w:rsidRPr="0018785F" w:rsidRDefault="000908EA">
      <w:pPr>
        <w:rPr>
          <w:lang w:val="en-GB"/>
        </w:rPr>
      </w:pPr>
    </w:p>
    <w:p w14:paraId="31700178" w14:textId="77777777" w:rsidR="000908EA" w:rsidRPr="0018785F" w:rsidRDefault="00F647B8">
      <w:pPr>
        <w:pStyle w:val="Heading3"/>
      </w:pPr>
      <w:r w:rsidRPr="0018785F">
        <w:t>1</w:t>
      </w:r>
      <w:r w:rsidRPr="0018785F">
        <w:rPr>
          <w:vertAlign w:val="superscript"/>
        </w:rPr>
        <w:t>st</w:t>
      </w:r>
      <w:r w:rsidRPr="0018785F">
        <w:t xml:space="preserve"> round discussion</w:t>
      </w:r>
    </w:p>
    <w:p w14:paraId="31700179" w14:textId="77777777" w:rsidR="000908EA" w:rsidRPr="0018785F" w:rsidRDefault="00F647B8">
      <w:pPr>
        <w:pStyle w:val="Heading4"/>
      </w:pPr>
      <w:r w:rsidRPr="0018785F">
        <w:t>Observation 2</w:t>
      </w:r>
    </w:p>
    <w:p w14:paraId="3170017A" w14:textId="541CA81A" w:rsidR="000908EA" w:rsidRPr="0018785F" w:rsidRDefault="00F647B8">
      <w:pPr>
        <w:spacing w:line="276" w:lineRule="auto"/>
        <w:rPr>
          <w:rFonts w:ascii="Arial" w:hAnsi="Arial" w:cs="Arial"/>
          <w:szCs w:val="20"/>
        </w:rPr>
      </w:pPr>
      <w:r w:rsidRPr="0018785F">
        <w:rPr>
          <w:rFonts w:ascii="Arial" w:hAnsi="Arial" w:cs="Arial"/>
          <w:szCs w:val="20"/>
        </w:rPr>
        <w:t xml:space="preserve">For </w:t>
      </w:r>
      <w:proofErr w:type="spellStart"/>
      <w:r w:rsidRPr="0018785F">
        <w:rPr>
          <w:rFonts w:ascii="Arial" w:hAnsi="Arial" w:cs="Arial"/>
          <w:szCs w:val="20"/>
        </w:rPr>
        <w:t>maxNumberRxTxB</w:t>
      </w:r>
      <w:r w:rsidRPr="0018785F">
        <w:rPr>
          <w:rFonts w:ascii="Arial" w:hAnsi="Arial" w:cs="Arial"/>
          <w:szCs w:val="24"/>
        </w:rPr>
        <w:t>eamSwitchDL</w:t>
      </w:r>
      <w:proofErr w:type="spellEnd"/>
      <w:r w:rsidRPr="0018785F">
        <w:rPr>
          <w:rFonts w:ascii="Arial" w:hAnsi="Arial" w:cs="Arial"/>
          <w:szCs w:val="24"/>
        </w:rPr>
        <w:t xml:space="preserve">, it is observed that majority of companies </w:t>
      </w:r>
      <w:r w:rsidR="0006214F">
        <w:rPr>
          <w:rFonts w:ascii="Arial" w:hAnsi="Arial" w:cs="Arial"/>
          <w:szCs w:val="24"/>
        </w:rPr>
        <w:t xml:space="preserve">indicated that smaller candidate values </w:t>
      </w:r>
      <w:r w:rsidR="00655487">
        <w:rPr>
          <w:rFonts w:ascii="Arial" w:hAnsi="Arial" w:cs="Arial"/>
          <w:szCs w:val="24"/>
        </w:rPr>
        <w:t>than the candidate values of 120 kHz</w:t>
      </w:r>
      <w:r w:rsidR="0006214F">
        <w:rPr>
          <w:rFonts w:ascii="Arial" w:hAnsi="Arial" w:cs="Arial"/>
          <w:szCs w:val="24"/>
        </w:rPr>
        <w:t xml:space="preserve"> should be supported for 480 kHz and 960 kHz</w:t>
      </w:r>
      <w:r w:rsidRPr="0018785F">
        <w:rPr>
          <w:rFonts w:ascii="Arial" w:hAnsi="Arial" w:cs="Arial"/>
          <w:szCs w:val="24"/>
        </w:rPr>
        <w:t xml:space="preserve">, </w:t>
      </w:r>
      <w:r w:rsidR="0006214F">
        <w:rPr>
          <w:rFonts w:ascii="Arial" w:hAnsi="Arial" w:cs="Arial"/>
          <w:szCs w:val="24"/>
        </w:rPr>
        <w:t>while</w:t>
      </w:r>
      <w:r w:rsidRPr="0018785F">
        <w:rPr>
          <w:rFonts w:ascii="Arial" w:hAnsi="Arial" w:cs="Arial"/>
          <w:szCs w:val="24"/>
        </w:rPr>
        <w:t xml:space="preserve"> </w:t>
      </w:r>
      <w:r w:rsidR="00655487">
        <w:rPr>
          <w:rFonts w:ascii="Arial" w:hAnsi="Arial" w:cs="Arial"/>
          <w:szCs w:val="24"/>
        </w:rPr>
        <w:t xml:space="preserve">Ericsson </w:t>
      </w:r>
      <w:r w:rsidR="0006214F">
        <w:rPr>
          <w:rFonts w:ascii="Arial" w:hAnsi="Arial" w:cs="Arial"/>
          <w:szCs w:val="24"/>
        </w:rPr>
        <w:t xml:space="preserve">indicated their preference to </w:t>
      </w:r>
      <w:r w:rsidR="00655487">
        <w:rPr>
          <w:rFonts w:ascii="Arial" w:hAnsi="Arial" w:cs="Arial"/>
          <w:szCs w:val="24"/>
        </w:rPr>
        <w:t>reus</w:t>
      </w:r>
      <w:r w:rsidR="0006214F">
        <w:rPr>
          <w:rFonts w:ascii="Arial" w:hAnsi="Arial" w:cs="Arial"/>
          <w:szCs w:val="24"/>
        </w:rPr>
        <w:t>e</w:t>
      </w:r>
      <w:r w:rsidR="00655487">
        <w:rPr>
          <w:rFonts w:ascii="Arial" w:hAnsi="Arial" w:cs="Arial"/>
          <w:szCs w:val="24"/>
        </w:rPr>
        <w:t xml:space="preserve"> the existing candidate values of 4, 7 and 14 symbols</w:t>
      </w:r>
      <w:r w:rsidR="0009590E">
        <w:rPr>
          <w:rFonts w:ascii="Arial" w:hAnsi="Arial" w:cs="Arial"/>
          <w:szCs w:val="24"/>
        </w:rPr>
        <w:t xml:space="preserve"> for new SCSs</w:t>
      </w:r>
      <w:r w:rsidRPr="0018785F">
        <w:rPr>
          <w:rFonts w:ascii="Arial" w:hAnsi="Arial" w:cs="Arial"/>
          <w:szCs w:val="24"/>
        </w:rPr>
        <w:t xml:space="preserve">. </w:t>
      </w:r>
      <w:r w:rsidR="0006214F">
        <w:rPr>
          <w:rFonts w:ascii="Arial" w:hAnsi="Arial" w:cs="Arial"/>
          <w:szCs w:val="24"/>
        </w:rPr>
        <w:t xml:space="preserve">In addition, majority of companies indicated their preference to support 2 </w:t>
      </w:r>
      <w:r w:rsidR="00FE0304">
        <w:rPr>
          <w:rFonts w:ascii="Arial" w:hAnsi="Arial" w:cs="Arial"/>
          <w:szCs w:val="24"/>
        </w:rPr>
        <w:t xml:space="preserve">and </w:t>
      </w:r>
      <w:r w:rsidR="0006214F">
        <w:rPr>
          <w:rFonts w:ascii="Arial" w:hAnsi="Arial" w:cs="Arial"/>
          <w:szCs w:val="24"/>
        </w:rPr>
        <w:t>4 symbols for 480 kHz and 2 for 960 kHz</w:t>
      </w:r>
      <w:r w:rsidR="00FE0304">
        <w:rPr>
          <w:rFonts w:ascii="Arial" w:hAnsi="Arial" w:cs="Arial"/>
          <w:szCs w:val="24"/>
        </w:rPr>
        <w:t xml:space="preserve">. </w:t>
      </w:r>
    </w:p>
    <w:p w14:paraId="3170017B" w14:textId="77777777" w:rsidR="000908EA" w:rsidRPr="0018785F" w:rsidRDefault="00F647B8">
      <w:pPr>
        <w:pStyle w:val="Heading4"/>
      </w:pPr>
      <w:r w:rsidRPr="0018785F">
        <w:lastRenderedPageBreak/>
        <w:t>Proposal 2</w:t>
      </w:r>
    </w:p>
    <w:p w14:paraId="3170017C" w14:textId="25ACF7FF" w:rsidR="000908EA" w:rsidRPr="0009590E" w:rsidRDefault="00FE0304">
      <w:pPr>
        <w:pStyle w:val="ListParagraph"/>
        <w:numPr>
          <w:ilvl w:val="0"/>
          <w:numId w:val="18"/>
        </w:numPr>
        <w:rPr>
          <w:rFonts w:ascii="Arial" w:hAnsi="Arial" w:cs="Arial"/>
          <w:szCs w:val="20"/>
          <w:highlight w:val="yellow"/>
        </w:rPr>
      </w:pPr>
      <w:r>
        <w:rPr>
          <w:rFonts w:ascii="Arial" w:hAnsi="Arial" w:cs="Arial"/>
          <w:szCs w:val="20"/>
          <w:highlight w:val="yellow"/>
        </w:rPr>
        <w:t>For</w:t>
      </w:r>
      <w:r w:rsidR="00F647B8" w:rsidRPr="0009590E">
        <w:rPr>
          <w:rFonts w:ascii="Arial" w:hAnsi="Arial" w:cs="Arial"/>
          <w:szCs w:val="20"/>
          <w:highlight w:val="yellow"/>
        </w:rPr>
        <w:t xml:space="preserve"> </w:t>
      </w:r>
      <w:proofErr w:type="spellStart"/>
      <w:r w:rsidR="00F647B8" w:rsidRPr="0009590E">
        <w:rPr>
          <w:rFonts w:ascii="Arial" w:hAnsi="Arial" w:cs="Arial"/>
          <w:szCs w:val="20"/>
          <w:highlight w:val="yellow"/>
        </w:rPr>
        <w:t>maxNumberRxTxBeamSwitchDL</w:t>
      </w:r>
      <w:proofErr w:type="spellEnd"/>
      <w:r>
        <w:rPr>
          <w:rFonts w:ascii="Arial" w:hAnsi="Arial" w:cs="Arial"/>
          <w:szCs w:val="20"/>
          <w:highlight w:val="yellow"/>
        </w:rPr>
        <w:t>,</w:t>
      </w:r>
    </w:p>
    <w:p w14:paraId="3170017D" w14:textId="49B48DB9" w:rsidR="000908EA" w:rsidRDefault="00FE0304" w:rsidP="00FE0304">
      <w:pPr>
        <w:pStyle w:val="ListParagraph"/>
        <w:numPr>
          <w:ilvl w:val="1"/>
          <w:numId w:val="18"/>
        </w:numPr>
        <w:rPr>
          <w:rFonts w:ascii="Arial" w:hAnsi="Arial" w:cs="Arial"/>
          <w:szCs w:val="20"/>
          <w:highlight w:val="yellow"/>
        </w:rPr>
      </w:pPr>
      <w:r>
        <w:rPr>
          <w:rFonts w:ascii="Arial" w:hAnsi="Arial" w:cs="Arial"/>
          <w:szCs w:val="20"/>
          <w:highlight w:val="yellow"/>
        </w:rPr>
        <w:t>Support at least 2 and 4 symbols as candidate values for 480 kHz</w:t>
      </w:r>
    </w:p>
    <w:p w14:paraId="6C25D693" w14:textId="68068F04" w:rsidR="00FE0304" w:rsidRDefault="00FE0304" w:rsidP="00FE0304">
      <w:pPr>
        <w:pStyle w:val="ListParagraph"/>
        <w:numPr>
          <w:ilvl w:val="1"/>
          <w:numId w:val="18"/>
        </w:numPr>
        <w:rPr>
          <w:rFonts w:ascii="Arial" w:hAnsi="Arial" w:cs="Arial"/>
          <w:szCs w:val="20"/>
          <w:highlight w:val="yellow"/>
        </w:rPr>
      </w:pPr>
      <w:r>
        <w:rPr>
          <w:rFonts w:ascii="Arial" w:hAnsi="Arial" w:cs="Arial"/>
          <w:szCs w:val="20"/>
          <w:highlight w:val="yellow"/>
        </w:rPr>
        <w:t>Support at least 2 symbols as a candidate value for 960 kHz</w:t>
      </w:r>
    </w:p>
    <w:p w14:paraId="5EA987DC" w14:textId="03DAAD9C" w:rsidR="00FE0304" w:rsidRPr="0009590E" w:rsidRDefault="00FE0304" w:rsidP="00FE0304">
      <w:pPr>
        <w:pStyle w:val="ListParagraph"/>
        <w:numPr>
          <w:ilvl w:val="1"/>
          <w:numId w:val="18"/>
        </w:numPr>
        <w:rPr>
          <w:rFonts w:ascii="Arial" w:hAnsi="Arial" w:cs="Arial"/>
          <w:szCs w:val="20"/>
          <w:highlight w:val="yellow"/>
        </w:rPr>
      </w:pPr>
      <w:r>
        <w:rPr>
          <w:rFonts w:ascii="Arial" w:hAnsi="Arial" w:cs="Arial"/>
          <w:szCs w:val="20"/>
          <w:highlight w:val="yellow"/>
        </w:rPr>
        <w:t>FFS: Support for additional candidate value(s)</w:t>
      </w:r>
    </w:p>
    <w:p w14:paraId="3170017E" w14:textId="77777777" w:rsidR="000908EA" w:rsidRPr="0018785F" w:rsidRDefault="000908EA"/>
    <w:tbl>
      <w:tblPr>
        <w:tblStyle w:val="TableGrid"/>
        <w:tblW w:w="9985" w:type="dxa"/>
        <w:tblLook w:val="04A0" w:firstRow="1" w:lastRow="0" w:firstColumn="1" w:lastColumn="0" w:noHBand="0" w:noVBand="1"/>
      </w:tblPr>
      <w:tblGrid>
        <w:gridCol w:w="1525"/>
        <w:gridCol w:w="8460"/>
      </w:tblGrid>
      <w:tr w:rsidR="000908EA" w:rsidRPr="0018785F" w14:paraId="31700181" w14:textId="77777777">
        <w:trPr>
          <w:trHeight w:val="197"/>
        </w:trPr>
        <w:tc>
          <w:tcPr>
            <w:tcW w:w="1525" w:type="dxa"/>
            <w:shd w:val="clear" w:color="auto" w:fill="D9D9D9" w:themeFill="background1" w:themeFillShade="D9"/>
          </w:tcPr>
          <w:p w14:paraId="3170017F"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31700180"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Input</w:t>
            </w:r>
          </w:p>
        </w:tc>
      </w:tr>
      <w:tr w:rsidR="000908EA" w:rsidRPr="0018785F" w14:paraId="31700184" w14:textId="77777777">
        <w:tc>
          <w:tcPr>
            <w:tcW w:w="1525" w:type="dxa"/>
          </w:tcPr>
          <w:p w14:paraId="31700182" w14:textId="3D4E9647" w:rsidR="000908EA" w:rsidRPr="0018785F" w:rsidRDefault="000908EA">
            <w:pPr>
              <w:snapToGrid w:val="0"/>
              <w:rPr>
                <w:rFonts w:ascii="Arial" w:eastAsia="Malgun Gothic" w:hAnsi="Arial" w:cs="Arial"/>
                <w:sz w:val="18"/>
                <w:szCs w:val="20"/>
              </w:rPr>
            </w:pPr>
          </w:p>
        </w:tc>
        <w:tc>
          <w:tcPr>
            <w:tcW w:w="8460" w:type="dxa"/>
          </w:tcPr>
          <w:p w14:paraId="31700183" w14:textId="10558EA9" w:rsidR="000908EA" w:rsidRPr="0018785F" w:rsidRDefault="000908EA">
            <w:pPr>
              <w:snapToGrid w:val="0"/>
              <w:rPr>
                <w:rFonts w:ascii="Arial" w:eastAsia="Malgun Gothic" w:hAnsi="Arial" w:cs="Arial"/>
                <w:bCs/>
                <w:sz w:val="18"/>
                <w:szCs w:val="20"/>
              </w:rPr>
            </w:pPr>
          </w:p>
        </w:tc>
      </w:tr>
      <w:tr w:rsidR="000908EA" w:rsidRPr="0018785F" w14:paraId="31700187" w14:textId="77777777">
        <w:tc>
          <w:tcPr>
            <w:tcW w:w="1525" w:type="dxa"/>
          </w:tcPr>
          <w:p w14:paraId="31700185" w14:textId="7F8AF495" w:rsidR="000908EA" w:rsidRPr="0018785F" w:rsidRDefault="000908EA">
            <w:pPr>
              <w:snapToGrid w:val="0"/>
              <w:rPr>
                <w:rFonts w:ascii="Arial" w:eastAsia="Malgun Gothic" w:hAnsi="Arial" w:cs="Arial"/>
                <w:sz w:val="18"/>
                <w:szCs w:val="18"/>
              </w:rPr>
            </w:pPr>
          </w:p>
        </w:tc>
        <w:tc>
          <w:tcPr>
            <w:tcW w:w="8460" w:type="dxa"/>
          </w:tcPr>
          <w:p w14:paraId="31700186" w14:textId="0AE7F411" w:rsidR="000908EA" w:rsidRPr="0018785F" w:rsidRDefault="000908EA">
            <w:pPr>
              <w:spacing w:before="40" w:after="40"/>
              <w:rPr>
                <w:rFonts w:ascii="Arial" w:eastAsia="Malgun Gothic" w:hAnsi="Arial" w:cs="Arial"/>
                <w:color w:val="000000"/>
                <w:sz w:val="18"/>
                <w:szCs w:val="18"/>
              </w:rPr>
            </w:pPr>
          </w:p>
        </w:tc>
      </w:tr>
      <w:tr w:rsidR="000908EA" w:rsidRPr="0018785F" w14:paraId="3170018A" w14:textId="77777777">
        <w:tc>
          <w:tcPr>
            <w:tcW w:w="1525" w:type="dxa"/>
          </w:tcPr>
          <w:p w14:paraId="31700188" w14:textId="7AB61148" w:rsidR="000908EA" w:rsidRPr="0018785F" w:rsidRDefault="000908EA">
            <w:pPr>
              <w:snapToGrid w:val="0"/>
              <w:rPr>
                <w:rFonts w:ascii="Arial" w:eastAsia="SimSun" w:hAnsi="Arial" w:cs="Arial"/>
                <w:sz w:val="18"/>
                <w:szCs w:val="20"/>
              </w:rPr>
            </w:pPr>
          </w:p>
        </w:tc>
        <w:tc>
          <w:tcPr>
            <w:tcW w:w="8460" w:type="dxa"/>
          </w:tcPr>
          <w:p w14:paraId="31700189" w14:textId="10D5F21E" w:rsidR="000908EA" w:rsidRPr="0018785F" w:rsidRDefault="000908EA">
            <w:pPr>
              <w:spacing w:before="40" w:after="40"/>
              <w:rPr>
                <w:rFonts w:ascii="Segoe UI" w:eastAsia="Malgun Gothic" w:hAnsi="Segoe UI" w:cs="Segoe UI"/>
                <w:color w:val="000000"/>
                <w:szCs w:val="20"/>
              </w:rPr>
            </w:pPr>
          </w:p>
        </w:tc>
      </w:tr>
      <w:tr w:rsidR="005A66FE" w:rsidRPr="0018785F" w14:paraId="48C6C3D2" w14:textId="77777777">
        <w:tc>
          <w:tcPr>
            <w:tcW w:w="1525" w:type="dxa"/>
          </w:tcPr>
          <w:p w14:paraId="39FDEDB8" w14:textId="6CAE7C94" w:rsidR="005A66FE" w:rsidRPr="0018785F" w:rsidRDefault="005A66FE" w:rsidP="005A66FE">
            <w:pPr>
              <w:snapToGrid w:val="0"/>
              <w:rPr>
                <w:rFonts w:ascii="Arial" w:eastAsia="SimSun" w:hAnsi="Arial" w:cs="Arial"/>
                <w:sz w:val="18"/>
                <w:szCs w:val="20"/>
              </w:rPr>
            </w:pPr>
          </w:p>
        </w:tc>
        <w:tc>
          <w:tcPr>
            <w:tcW w:w="8460" w:type="dxa"/>
          </w:tcPr>
          <w:p w14:paraId="5D956EC1" w14:textId="35C1F3B0" w:rsidR="005A66FE" w:rsidRPr="0018785F" w:rsidRDefault="005A66FE" w:rsidP="005A66FE">
            <w:pPr>
              <w:spacing w:before="40" w:after="40"/>
              <w:rPr>
                <w:rFonts w:ascii="Arial" w:eastAsia="SimSun" w:hAnsi="Arial" w:cs="Arial"/>
                <w:sz w:val="18"/>
                <w:szCs w:val="20"/>
              </w:rPr>
            </w:pPr>
          </w:p>
        </w:tc>
      </w:tr>
      <w:tr w:rsidR="005A66FE" w:rsidRPr="0018785F" w14:paraId="3170018F" w14:textId="77777777">
        <w:tc>
          <w:tcPr>
            <w:tcW w:w="1525" w:type="dxa"/>
          </w:tcPr>
          <w:p w14:paraId="3170018B" w14:textId="57FC6A64" w:rsidR="005A66FE" w:rsidRPr="0018785F" w:rsidRDefault="005A66FE" w:rsidP="005A66FE">
            <w:pPr>
              <w:snapToGrid w:val="0"/>
              <w:rPr>
                <w:rFonts w:ascii="Arial" w:eastAsia="SimSun" w:hAnsi="Arial" w:cs="Arial"/>
                <w:sz w:val="18"/>
                <w:szCs w:val="20"/>
              </w:rPr>
            </w:pPr>
          </w:p>
        </w:tc>
        <w:tc>
          <w:tcPr>
            <w:tcW w:w="8460" w:type="dxa"/>
          </w:tcPr>
          <w:p w14:paraId="3170018E" w14:textId="7CEE2B34" w:rsidR="005A66FE" w:rsidRPr="0018785F" w:rsidRDefault="005A66FE" w:rsidP="005A66FE">
            <w:pPr>
              <w:spacing w:before="40" w:after="40"/>
              <w:rPr>
                <w:rFonts w:ascii="Arial" w:eastAsia="Malgun Gothic" w:hAnsi="Arial" w:cs="Arial"/>
                <w:szCs w:val="21"/>
              </w:rPr>
            </w:pPr>
          </w:p>
        </w:tc>
      </w:tr>
    </w:tbl>
    <w:p w14:paraId="317001DE" w14:textId="77777777" w:rsidR="000908EA" w:rsidRPr="0018785F" w:rsidRDefault="000908EA"/>
    <w:p w14:paraId="31700202" w14:textId="77777777" w:rsidR="000908EA" w:rsidRPr="0018785F" w:rsidRDefault="00F647B8">
      <w:pPr>
        <w:pStyle w:val="Heading2"/>
      </w:pPr>
      <w:r w:rsidRPr="0018785F">
        <w:t>Additional beam switching time delay d</w:t>
      </w:r>
    </w:p>
    <w:p w14:paraId="31700203" w14:textId="77777777" w:rsidR="000908EA" w:rsidRPr="0018785F" w:rsidRDefault="00F647B8">
      <w:pPr>
        <w:pStyle w:val="Heading3"/>
      </w:pPr>
      <w:r w:rsidRPr="0018785F">
        <w:t>Observations and Proposals from Contributions</w:t>
      </w:r>
    </w:p>
    <w:p w14:paraId="31700246" w14:textId="528EAE34" w:rsidR="000908EA" w:rsidRPr="0018785F" w:rsidRDefault="000908EA"/>
    <w:tbl>
      <w:tblPr>
        <w:tblStyle w:val="TableGrid"/>
        <w:tblW w:w="0" w:type="auto"/>
        <w:tblInd w:w="265" w:type="dxa"/>
        <w:tblLook w:val="04A0" w:firstRow="1" w:lastRow="0" w:firstColumn="1" w:lastColumn="0" w:noHBand="0" w:noVBand="1"/>
      </w:tblPr>
      <w:tblGrid>
        <w:gridCol w:w="1843"/>
        <w:gridCol w:w="7854"/>
      </w:tblGrid>
      <w:tr w:rsidR="00F90C6A" w:rsidRPr="0018785F" w14:paraId="4E2B7C34" w14:textId="77777777" w:rsidTr="005329B5">
        <w:tc>
          <w:tcPr>
            <w:tcW w:w="1843" w:type="dxa"/>
            <w:shd w:val="clear" w:color="auto" w:fill="D9D9D9" w:themeFill="background1" w:themeFillShade="D9"/>
          </w:tcPr>
          <w:p w14:paraId="7E6B735C" w14:textId="77777777" w:rsidR="00F90C6A" w:rsidRPr="0018785F" w:rsidRDefault="00F90C6A" w:rsidP="005329B5">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7B357DE4" w14:textId="77777777" w:rsidR="00F90C6A" w:rsidRPr="0018785F" w:rsidRDefault="00F90C6A" w:rsidP="005329B5">
            <w:pPr>
              <w:pStyle w:val="Heading6"/>
              <w:numPr>
                <w:ilvl w:val="0"/>
                <w:numId w:val="0"/>
              </w:numPr>
              <w:rPr>
                <w:b/>
                <w:bCs/>
              </w:rPr>
            </w:pPr>
            <w:r w:rsidRPr="0018785F">
              <w:rPr>
                <w:b/>
                <w:bCs/>
              </w:rPr>
              <w:t>Observations and Proposals from Contributions</w:t>
            </w:r>
          </w:p>
        </w:tc>
      </w:tr>
      <w:tr w:rsidR="00F90C6A" w:rsidRPr="0018785F" w14:paraId="20C0292B" w14:textId="77777777" w:rsidTr="005329B5">
        <w:tc>
          <w:tcPr>
            <w:tcW w:w="1843" w:type="dxa"/>
          </w:tcPr>
          <w:p w14:paraId="7548B1C7" w14:textId="77777777" w:rsidR="00F90C6A" w:rsidRPr="0018785F" w:rsidRDefault="00F90C6A" w:rsidP="005329B5">
            <w:pPr>
              <w:pStyle w:val="Heading6"/>
              <w:numPr>
                <w:ilvl w:val="0"/>
                <w:numId w:val="0"/>
              </w:numPr>
            </w:pPr>
            <w:r w:rsidRPr="0018785F">
              <w:t>[Huawei/</w:t>
            </w:r>
            <w:proofErr w:type="spellStart"/>
            <w:r w:rsidRPr="0018785F">
              <w:t>HiSi</w:t>
            </w:r>
            <w:proofErr w:type="spellEnd"/>
            <w:r w:rsidRPr="0018785F">
              <w:t>, 1]</w:t>
            </w:r>
          </w:p>
        </w:tc>
        <w:tc>
          <w:tcPr>
            <w:tcW w:w="7854" w:type="dxa"/>
          </w:tcPr>
          <w:p w14:paraId="00D905CD" w14:textId="68DD2A36" w:rsidR="00F90C6A" w:rsidRPr="0018785F" w:rsidRDefault="00A816F2" w:rsidP="005329B5">
            <w:pPr>
              <w:rPr>
                <w:b/>
                <w:i/>
                <w:lang w:eastAsia="x-none"/>
              </w:rPr>
            </w:pPr>
            <w:r w:rsidRPr="0018785F">
              <w:rPr>
                <w:b/>
                <w:i/>
                <w:lang w:eastAsia="x-none"/>
              </w:rPr>
              <w:t>Proposal 3:  For the additional beam switching time delay d, when triggering PDCCH with 120kHz (480kHz) has a smaller subcarrier spacing than AP-CSI-RS or PDSCH, the supported value is obtained by multiplying a factor of two (eight) to the corresponding value for 60 kHz SCS.</w:t>
            </w:r>
          </w:p>
        </w:tc>
      </w:tr>
      <w:tr w:rsidR="00F90C6A" w:rsidRPr="0018785F" w14:paraId="2B4BD2F9" w14:textId="77777777" w:rsidTr="005329B5">
        <w:tc>
          <w:tcPr>
            <w:tcW w:w="1843" w:type="dxa"/>
          </w:tcPr>
          <w:p w14:paraId="03D11CE2" w14:textId="77777777" w:rsidR="00F90C6A" w:rsidRPr="0018785F" w:rsidRDefault="00F90C6A" w:rsidP="005329B5">
            <w:pPr>
              <w:pStyle w:val="Heading6"/>
              <w:numPr>
                <w:ilvl w:val="0"/>
                <w:numId w:val="0"/>
              </w:numPr>
            </w:pPr>
            <w:r w:rsidRPr="0018785F">
              <w:t>[</w:t>
            </w:r>
            <w:proofErr w:type="spellStart"/>
            <w:r w:rsidRPr="0018785F">
              <w:t>InterDigital</w:t>
            </w:r>
            <w:proofErr w:type="spellEnd"/>
            <w:r w:rsidRPr="0018785F">
              <w:t>, 4]</w:t>
            </w:r>
          </w:p>
        </w:tc>
        <w:tc>
          <w:tcPr>
            <w:tcW w:w="7854" w:type="dxa"/>
          </w:tcPr>
          <w:p w14:paraId="4B85583A" w14:textId="77777777" w:rsidR="00C674C1" w:rsidRPr="0018785F" w:rsidRDefault="00C674C1" w:rsidP="00C674C1">
            <w:pPr>
              <w:spacing w:line="276" w:lineRule="auto"/>
              <w:jc w:val="both"/>
              <w:rPr>
                <w:rFonts w:ascii="Arial" w:hAnsi="Arial" w:cs="Arial"/>
                <w:i/>
                <w:iCs/>
              </w:rPr>
            </w:pPr>
            <w:r w:rsidRPr="0018785F">
              <w:rPr>
                <w:rFonts w:ascii="Arial" w:hAnsi="Arial" w:cs="Arial"/>
                <w:b/>
                <w:bCs/>
                <w:i/>
                <w:iCs/>
              </w:rPr>
              <w:t xml:space="preserve">Observation 5: </w:t>
            </w:r>
            <w:r w:rsidRPr="0018785F">
              <w:rPr>
                <w:rFonts w:ascii="Arial" w:hAnsi="Arial" w:cs="Arial"/>
                <w:i/>
                <w:iCs/>
              </w:rPr>
              <w:t>As well as other beam related parameters, processing time reduction may be difficult considering the similar DCI payload size and the more complex UE implementation.</w:t>
            </w:r>
          </w:p>
          <w:p w14:paraId="084DCA05" w14:textId="09E7ABE1" w:rsidR="00F90C6A" w:rsidRPr="0018785F" w:rsidRDefault="00C674C1" w:rsidP="00C674C1">
            <w:pPr>
              <w:spacing w:line="276" w:lineRule="auto"/>
              <w:jc w:val="both"/>
              <w:rPr>
                <w:rFonts w:ascii="Arial" w:hAnsi="Arial" w:cs="Arial"/>
                <w:i/>
                <w:iCs/>
              </w:rPr>
            </w:pPr>
            <w:r w:rsidRPr="0018785F">
              <w:rPr>
                <w:rFonts w:ascii="Arial" w:hAnsi="Arial" w:cs="Arial"/>
                <w:b/>
                <w:bCs/>
                <w:i/>
                <w:iCs/>
              </w:rPr>
              <w:t>Proposal 3:</w:t>
            </w:r>
            <w:r w:rsidRPr="0018785F">
              <w:rPr>
                <w:rFonts w:ascii="Arial" w:hAnsi="Arial" w:cs="Arial"/>
                <w:i/>
                <w:iCs/>
              </w:rPr>
              <w:t xml:space="preserve"> As shown in Table 2, support values scaled by 2x and 8x of Additional beam switching time delay d for </w:t>
            </w:r>
            <w:r w:rsidR="004B6713">
              <w:rPr>
                <w:rFonts w:ascii="Arial" w:hAnsi="Arial" w:cs="Arial"/>
                <w:i/>
                <w:iCs/>
              </w:rPr>
              <w:t>12</w:t>
            </w:r>
            <w:r w:rsidRPr="0018785F">
              <w:rPr>
                <w:rFonts w:ascii="Arial" w:hAnsi="Arial" w:cs="Arial"/>
                <w:i/>
                <w:iCs/>
              </w:rPr>
              <w:t>0kHz/</w:t>
            </w:r>
            <w:r w:rsidR="004B6713">
              <w:rPr>
                <w:rFonts w:ascii="Arial" w:hAnsi="Arial" w:cs="Arial"/>
                <w:i/>
                <w:iCs/>
              </w:rPr>
              <w:t>48</w:t>
            </w:r>
            <w:r w:rsidRPr="0018785F">
              <w:rPr>
                <w:rFonts w:ascii="Arial" w:hAnsi="Arial" w:cs="Arial"/>
                <w:i/>
                <w:iCs/>
              </w:rPr>
              <w:t xml:space="preserve">0 kHz SCSs, respectively. </w:t>
            </w:r>
          </w:p>
        </w:tc>
      </w:tr>
      <w:tr w:rsidR="00F90C6A" w:rsidRPr="0018785F" w14:paraId="68CEB72A" w14:textId="77777777" w:rsidTr="005329B5">
        <w:tc>
          <w:tcPr>
            <w:tcW w:w="1843" w:type="dxa"/>
          </w:tcPr>
          <w:p w14:paraId="1C84307C" w14:textId="77777777" w:rsidR="00F90C6A" w:rsidRPr="0018785F" w:rsidRDefault="00F90C6A" w:rsidP="005329B5">
            <w:pPr>
              <w:pStyle w:val="Heading6"/>
              <w:numPr>
                <w:ilvl w:val="0"/>
                <w:numId w:val="0"/>
              </w:numPr>
            </w:pPr>
            <w:r w:rsidRPr="0018785F">
              <w:t>[CATT, 8]</w:t>
            </w:r>
          </w:p>
        </w:tc>
        <w:tc>
          <w:tcPr>
            <w:tcW w:w="7854" w:type="dxa"/>
          </w:tcPr>
          <w:p w14:paraId="03997DEA" w14:textId="77777777" w:rsidR="005D3309" w:rsidRPr="0018785F" w:rsidRDefault="005D3309" w:rsidP="005D3309">
            <w:pPr>
              <w:rPr>
                <w:lang w:eastAsia="zh-CN"/>
              </w:rPr>
            </w:pPr>
            <w:r w:rsidRPr="0018785F">
              <w:rPr>
                <w:rFonts w:hint="eastAsia"/>
                <w:lang w:eastAsia="zh-CN"/>
              </w:rPr>
              <w:t>The</w:t>
            </w:r>
            <w:r w:rsidRPr="0018785F">
              <w:rPr>
                <w:lang w:eastAsia="zh-CN"/>
              </w:rPr>
              <w:t xml:space="preserve"> value</w:t>
            </w:r>
            <w:r w:rsidRPr="0018785F">
              <w:rPr>
                <w:rFonts w:hint="eastAsia"/>
                <w:lang w:eastAsia="zh-CN"/>
              </w:rPr>
              <w:t xml:space="preserve"> in </w:t>
            </w:r>
            <w:r w:rsidRPr="0018785F">
              <w:rPr>
                <w:lang w:eastAsia="zh-CN"/>
              </w:rPr>
              <w:t>specification (TS</w:t>
            </w:r>
            <w:r w:rsidRPr="0018785F">
              <w:rPr>
                <w:rFonts w:hint="eastAsia"/>
                <w:lang w:eastAsia="zh-CN"/>
              </w:rPr>
              <w:t xml:space="preserve"> </w:t>
            </w:r>
            <w:r w:rsidRPr="0018785F">
              <w:rPr>
                <w:lang w:eastAsia="zh-CN"/>
              </w:rPr>
              <w:t>38.</w:t>
            </w:r>
            <w:r w:rsidRPr="0018785F">
              <w:rPr>
                <w:rFonts w:hint="eastAsia"/>
                <w:lang w:eastAsia="zh-CN"/>
              </w:rPr>
              <w:t>214</w:t>
            </w:r>
            <w:r w:rsidRPr="0018785F">
              <w:rPr>
                <w:lang w:eastAsia="zh-CN"/>
              </w:rPr>
              <w:t>)</w:t>
            </w:r>
            <w:r w:rsidRPr="0018785F">
              <w:rPr>
                <w:rFonts w:hint="eastAsia"/>
                <w:lang w:eastAsia="zh-CN"/>
              </w:rPr>
              <w:t xml:space="preserve"> may change as below:  </w:t>
            </w:r>
          </w:p>
          <w:p w14:paraId="328019B4" w14:textId="77777777" w:rsidR="005D3309" w:rsidRPr="0018785F" w:rsidRDefault="005D3309" w:rsidP="005D3309">
            <w:pPr>
              <w:jc w:val="center"/>
              <w:rPr>
                <w:lang w:eastAsia="zh-CN"/>
              </w:rPr>
            </w:pPr>
            <w:r w:rsidRPr="0018785F">
              <w:rPr>
                <w:lang w:eastAsia="zh-CN"/>
              </w:rPr>
              <w:t xml:space="preserve">Table 1: Additional beam switching timing delay </w:t>
            </w:r>
            <w:r w:rsidRPr="0018785F">
              <w:rPr>
                <w:i/>
                <w:lang w:eastAsia="zh-CN"/>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5D3309" w:rsidRPr="0018785F" w14:paraId="5CB84991" w14:textId="77777777" w:rsidTr="005F382A">
              <w:trPr>
                <w:jc w:val="center"/>
              </w:trPr>
              <w:tc>
                <w:tcPr>
                  <w:tcW w:w="2195" w:type="dxa"/>
                  <w:tcBorders>
                    <w:top w:val="single" w:sz="4" w:space="0" w:color="auto"/>
                    <w:left w:val="single" w:sz="4" w:space="0" w:color="auto"/>
                    <w:bottom w:val="single" w:sz="4" w:space="0" w:color="auto"/>
                    <w:right w:val="single" w:sz="4" w:space="0" w:color="auto"/>
                  </w:tcBorders>
                </w:tcPr>
                <w:p w14:paraId="7766E1DC" w14:textId="77777777" w:rsidR="005D3309" w:rsidRPr="0018785F" w:rsidRDefault="005D3309" w:rsidP="005D3309">
                  <w:pPr>
                    <w:pStyle w:val="TAC"/>
                    <w:rPr>
                      <w:rFonts w:eastAsia="Batang"/>
                      <w:b/>
                      <w:color w:val="000000"/>
                      <w:lang w:eastAsia="fr-FR"/>
                    </w:rPr>
                  </w:pPr>
                  <w:r w:rsidRPr="0018785F">
                    <w:rPr>
                      <w:b/>
                      <w:i/>
                      <w:lang w:val="en-AU"/>
                    </w:rPr>
                    <w:t>µ</w:t>
                  </w:r>
                  <w:r w:rsidRPr="0018785F">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F39C19" w14:textId="77777777" w:rsidR="005D3309" w:rsidRPr="0018785F" w:rsidRDefault="005D3309" w:rsidP="005D3309">
                  <w:pPr>
                    <w:pStyle w:val="TAC"/>
                    <w:rPr>
                      <w:rFonts w:eastAsia="Batang"/>
                      <w:b/>
                      <w:color w:val="000000"/>
                      <w:lang w:eastAsia="fr-FR"/>
                    </w:rPr>
                  </w:pPr>
                  <w:r w:rsidRPr="0018785F">
                    <w:rPr>
                      <w:rFonts w:eastAsia="Batang"/>
                      <w:b/>
                      <w:i/>
                      <w:color w:val="000000"/>
                      <w:lang w:eastAsia="fr-FR"/>
                    </w:rPr>
                    <w:t xml:space="preserve">d </w:t>
                  </w:r>
                  <w:r w:rsidRPr="0018785F">
                    <w:rPr>
                      <w:rFonts w:eastAsia="Batang"/>
                      <w:b/>
                      <w:color w:val="000000"/>
                      <w:lang w:eastAsia="fr-FR"/>
                    </w:rPr>
                    <w:t>[PDCCH symbols]</w:t>
                  </w:r>
                </w:p>
              </w:tc>
            </w:tr>
            <w:tr w:rsidR="005D3309" w:rsidRPr="0018785F" w14:paraId="469E60C8" w14:textId="77777777" w:rsidTr="005F382A">
              <w:trPr>
                <w:jc w:val="center"/>
              </w:trPr>
              <w:tc>
                <w:tcPr>
                  <w:tcW w:w="2195" w:type="dxa"/>
                  <w:tcBorders>
                    <w:top w:val="single" w:sz="4" w:space="0" w:color="auto"/>
                    <w:left w:val="single" w:sz="4" w:space="0" w:color="auto"/>
                    <w:bottom w:val="single" w:sz="4" w:space="0" w:color="auto"/>
                    <w:right w:val="single" w:sz="4" w:space="0" w:color="auto"/>
                  </w:tcBorders>
                  <w:hideMark/>
                </w:tcPr>
                <w:p w14:paraId="24EB1B64" w14:textId="77777777" w:rsidR="005D3309" w:rsidRPr="0018785F" w:rsidRDefault="005D3309" w:rsidP="005D3309">
                  <w:pPr>
                    <w:pStyle w:val="TAC"/>
                    <w:rPr>
                      <w:rFonts w:eastAsia="Batang"/>
                      <w:color w:val="000000"/>
                      <w:lang w:eastAsia="fr-FR"/>
                    </w:rPr>
                  </w:pPr>
                  <w:r w:rsidRPr="0018785F">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6A868B64" w14:textId="77777777" w:rsidR="005D3309" w:rsidRPr="0018785F" w:rsidRDefault="005D3309" w:rsidP="005D3309">
                  <w:pPr>
                    <w:pStyle w:val="TAC"/>
                    <w:rPr>
                      <w:rFonts w:eastAsia="Batang"/>
                      <w:color w:val="000000"/>
                      <w:lang w:eastAsia="fr-FR"/>
                    </w:rPr>
                  </w:pPr>
                  <w:r w:rsidRPr="0018785F">
                    <w:rPr>
                      <w:rFonts w:eastAsia="Batang"/>
                      <w:color w:val="000000"/>
                      <w:lang w:eastAsia="fr-FR"/>
                    </w:rPr>
                    <w:t>8</w:t>
                  </w:r>
                </w:p>
              </w:tc>
            </w:tr>
            <w:tr w:rsidR="005D3309" w:rsidRPr="0018785F" w14:paraId="1F740CDF" w14:textId="77777777" w:rsidTr="005F382A">
              <w:trPr>
                <w:jc w:val="center"/>
              </w:trPr>
              <w:tc>
                <w:tcPr>
                  <w:tcW w:w="2195" w:type="dxa"/>
                  <w:tcBorders>
                    <w:top w:val="single" w:sz="4" w:space="0" w:color="auto"/>
                    <w:left w:val="single" w:sz="4" w:space="0" w:color="auto"/>
                    <w:bottom w:val="single" w:sz="4" w:space="0" w:color="auto"/>
                    <w:right w:val="single" w:sz="4" w:space="0" w:color="auto"/>
                  </w:tcBorders>
                  <w:hideMark/>
                </w:tcPr>
                <w:p w14:paraId="44F3B03F" w14:textId="77777777" w:rsidR="005D3309" w:rsidRPr="0018785F" w:rsidRDefault="005D3309" w:rsidP="005D3309">
                  <w:pPr>
                    <w:pStyle w:val="TAC"/>
                    <w:rPr>
                      <w:rFonts w:eastAsia="Batang"/>
                      <w:color w:val="000000"/>
                      <w:lang w:eastAsia="fr-FR"/>
                    </w:rPr>
                  </w:pPr>
                  <w:r w:rsidRPr="0018785F">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53BD47B0" w14:textId="77777777" w:rsidR="005D3309" w:rsidRPr="0018785F" w:rsidRDefault="005D3309" w:rsidP="005D3309">
                  <w:pPr>
                    <w:pStyle w:val="TAC"/>
                    <w:rPr>
                      <w:rFonts w:eastAsia="Batang"/>
                      <w:color w:val="000000"/>
                      <w:lang w:eastAsia="fr-FR"/>
                    </w:rPr>
                  </w:pPr>
                  <w:r w:rsidRPr="0018785F">
                    <w:rPr>
                      <w:rFonts w:eastAsia="Batang"/>
                      <w:color w:val="000000"/>
                      <w:lang w:eastAsia="fr-FR"/>
                    </w:rPr>
                    <w:t>8</w:t>
                  </w:r>
                </w:p>
              </w:tc>
            </w:tr>
            <w:tr w:rsidR="005D3309" w:rsidRPr="0018785F" w14:paraId="3F63A163" w14:textId="77777777" w:rsidTr="005F382A">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421E89FF" w14:textId="77777777" w:rsidR="005D3309" w:rsidRPr="0018785F" w:rsidRDefault="005D3309" w:rsidP="005D3309">
                  <w:pPr>
                    <w:pStyle w:val="TAC"/>
                    <w:rPr>
                      <w:rFonts w:eastAsia="Batang"/>
                      <w:color w:val="000000"/>
                      <w:lang w:eastAsia="fr-FR"/>
                    </w:rPr>
                  </w:pPr>
                  <w:r w:rsidRPr="0018785F">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8A0E450" w14:textId="77777777" w:rsidR="005D3309" w:rsidRPr="0018785F" w:rsidRDefault="005D3309" w:rsidP="005D3309">
                  <w:pPr>
                    <w:pStyle w:val="TAC"/>
                    <w:rPr>
                      <w:rFonts w:eastAsia="Batang"/>
                      <w:color w:val="000000"/>
                      <w:lang w:eastAsia="fr-FR"/>
                    </w:rPr>
                  </w:pPr>
                  <w:r w:rsidRPr="0018785F">
                    <w:rPr>
                      <w:rFonts w:eastAsia="Batang"/>
                      <w:color w:val="000000"/>
                      <w:lang w:eastAsia="fr-FR"/>
                    </w:rPr>
                    <w:t>14</w:t>
                  </w:r>
                </w:p>
              </w:tc>
            </w:tr>
            <w:tr w:rsidR="005D3309" w:rsidRPr="0018785F" w14:paraId="7E2D4082" w14:textId="77777777" w:rsidTr="005F382A">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C332203" w14:textId="77777777" w:rsidR="005D3309" w:rsidRPr="0018785F" w:rsidRDefault="005D3309" w:rsidP="005D3309">
                  <w:pPr>
                    <w:pStyle w:val="TAC"/>
                    <w:rPr>
                      <w:color w:val="FF0000"/>
                      <w:lang w:eastAsia="zh-CN"/>
                    </w:rPr>
                  </w:pPr>
                  <w:r w:rsidRPr="0018785F">
                    <w:rPr>
                      <w:color w:val="FF0000"/>
                      <w:lang w:eastAsia="zh-CN"/>
                    </w:rPr>
                    <w:t>3</w:t>
                  </w:r>
                </w:p>
              </w:tc>
              <w:tc>
                <w:tcPr>
                  <w:tcW w:w="2195" w:type="dxa"/>
                  <w:tcBorders>
                    <w:top w:val="single" w:sz="4" w:space="0" w:color="auto"/>
                    <w:left w:val="single" w:sz="4" w:space="0" w:color="auto"/>
                    <w:bottom w:val="single" w:sz="4" w:space="0" w:color="auto"/>
                    <w:right w:val="single" w:sz="4" w:space="0" w:color="auto"/>
                  </w:tcBorders>
                </w:tcPr>
                <w:p w14:paraId="00ACBF23" w14:textId="77777777" w:rsidR="005D3309" w:rsidRPr="0018785F" w:rsidRDefault="005D3309" w:rsidP="005D3309">
                  <w:pPr>
                    <w:pStyle w:val="TAC"/>
                    <w:rPr>
                      <w:color w:val="FF0000"/>
                      <w:lang w:eastAsia="zh-CN"/>
                    </w:rPr>
                  </w:pPr>
                  <w:r w:rsidRPr="0018785F">
                    <w:rPr>
                      <w:color w:val="FF0000"/>
                      <w:lang w:eastAsia="zh-CN"/>
                    </w:rPr>
                    <w:t>26</w:t>
                  </w:r>
                </w:p>
              </w:tc>
            </w:tr>
            <w:tr w:rsidR="005D3309" w:rsidRPr="0018785F" w14:paraId="2E7561AE" w14:textId="77777777" w:rsidTr="005F382A">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910AE2B" w14:textId="77777777" w:rsidR="005D3309" w:rsidRPr="0018785F" w:rsidRDefault="005D3309" w:rsidP="005D3309">
                  <w:pPr>
                    <w:pStyle w:val="TAC"/>
                    <w:rPr>
                      <w:color w:val="FF0000"/>
                      <w:lang w:eastAsia="zh-CN"/>
                    </w:rPr>
                  </w:pPr>
                  <w:r w:rsidRPr="0018785F">
                    <w:rPr>
                      <w:color w:val="FF0000"/>
                      <w:lang w:eastAsia="zh-CN"/>
                    </w:rPr>
                    <w:t>5</w:t>
                  </w:r>
                </w:p>
              </w:tc>
              <w:tc>
                <w:tcPr>
                  <w:tcW w:w="2195" w:type="dxa"/>
                  <w:tcBorders>
                    <w:top w:val="single" w:sz="4" w:space="0" w:color="auto"/>
                    <w:left w:val="single" w:sz="4" w:space="0" w:color="auto"/>
                    <w:bottom w:val="single" w:sz="4" w:space="0" w:color="auto"/>
                    <w:right w:val="single" w:sz="4" w:space="0" w:color="auto"/>
                  </w:tcBorders>
                </w:tcPr>
                <w:p w14:paraId="7FF67F0F" w14:textId="77777777" w:rsidR="005D3309" w:rsidRPr="0018785F" w:rsidRDefault="005D3309" w:rsidP="005D3309">
                  <w:pPr>
                    <w:pStyle w:val="TAC"/>
                    <w:rPr>
                      <w:color w:val="FF0000"/>
                      <w:lang w:eastAsia="zh-CN"/>
                    </w:rPr>
                  </w:pPr>
                  <w:r w:rsidRPr="0018785F">
                    <w:rPr>
                      <w:color w:val="FF0000"/>
                      <w:lang w:eastAsia="zh-CN"/>
                    </w:rPr>
                    <w:t>48</w:t>
                  </w:r>
                </w:p>
              </w:tc>
            </w:tr>
            <w:tr w:rsidR="005D3309" w:rsidRPr="0018785F" w14:paraId="48DC6202" w14:textId="77777777" w:rsidTr="005F382A">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831142B" w14:textId="77777777" w:rsidR="005D3309" w:rsidRPr="0018785F" w:rsidRDefault="005D3309" w:rsidP="005D3309">
                  <w:pPr>
                    <w:pStyle w:val="TAC"/>
                    <w:rPr>
                      <w:color w:val="FF0000"/>
                      <w:lang w:eastAsia="zh-CN"/>
                    </w:rPr>
                  </w:pPr>
                  <w:r w:rsidRPr="0018785F">
                    <w:rPr>
                      <w:color w:val="FF0000"/>
                      <w:lang w:eastAsia="zh-CN"/>
                    </w:rPr>
                    <w:t>6</w:t>
                  </w:r>
                </w:p>
              </w:tc>
              <w:tc>
                <w:tcPr>
                  <w:tcW w:w="2195" w:type="dxa"/>
                  <w:tcBorders>
                    <w:top w:val="single" w:sz="4" w:space="0" w:color="auto"/>
                    <w:left w:val="single" w:sz="4" w:space="0" w:color="auto"/>
                    <w:bottom w:val="single" w:sz="4" w:space="0" w:color="auto"/>
                    <w:right w:val="single" w:sz="4" w:space="0" w:color="auto"/>
                  </w:tcBorders>
                </w:tcPr>
                <w:p w14:paraId="3DDFAC28" w14:textId="77777777" w:rsidR="005D3309" w:rsidRPr="0018785F" w:rsidRDefault="005D3309" w:rsidP="005D3309">
                  <w:pPr>
                    <w:pStyle w:val="TAC"/>
                    <w:rPr>
                      <w:color w:val="FF0000"/>
                      <w:lang w:eastAsia="zh-CN"/>
                    </w:rPr>
                  </w:pPr>
                  <w:r w:rsidRPr="0018785F">
                    <w:rPr>
                      <w:color w:val="FF0000"/>
                      <w:lang w:eastAsia="zh-CN"/>
                    </w:rPr>
                    <w:t>90</w:t>
                  </w:r>
                </w:p>
              </w:tc>
            </w:tr>
          </w:tbl>
          <w:p w14:paraId="1644CF3B" w14:textId="77777777" w:rsidR="00F90C6A" w:rsidRPr="0018785F" w:rsidRDefault="00F90C6A" w:rsidP="005329B5">
            <w:pPr>
              <w:spacing w:line="276" w:lineRule="auto"/>
              <w:rPr>
                <w:rFonts w:ascii="Arial" w:hAnsi="Arial" w:cs="Arial"/>
              </w:rPr>
            </w:pPr>
          </w:p>
        </w:tc>
      </w:tr>
      <w:tr w:rsidR="00F90C6A" w:rsidRPr="0018785F" w14:paraId="30CBC6E7" w14:textId="77777777" w:rsidTr="005329B5">
        <w:tc>
          <w:tcPr>
            <w:tcW w:w="1843" w:type="dxa"/>
          </w:tcPr>
          <w:p w14:paraId="5D55B0F4" w14:textId="77777777" w:rsidR="00F90C6A" w:rsidRPr="0018785F" w:rsidRDefault="00F90C6A" w:rsidP="005329B5">
            <w:pPr>
              <w:pStyle w:val="Heading6"/>
              <w:numPr>
                <w:ilvl w:val="0"/>
                <w:numId w:val="0"/>
              </w:numPr>
            </w:pPr>
            <w:r w:rsidRPr="0018785F">
              <w:t>[ZTE/</w:t>
            </w:r>
            <w:proofErr w:type="spellStart"/>
            <w:r w:rsidRPr="0018785F">
              <w:t>Sanechips</w:t>
            </w:r>
            <w:proofErr w:type="spellEnd"/>
            <w:r w:rsidRPr="0018785F">
              <w:t>, 9]</w:t>
            </w:r>
          </w:p>
        </w:tc>
        <w:tc>
          <w:tcPr>
            <w:tcW w:w="7854" w:type="dxa"/>
          </w:tcPr>
          <w:p w14:paraId="733C9DBC" w14:textId="77777777" w:rsidR="004307EB" w:rsidRPr="0018785F" w:rsidRDefault="004307EB" w:rsidP="004307EB">
            <w:pPr>
              <w:spacing w:before="120" w:after="120" w:line="240" w:lineRule="auto"/>
              <w:rPr>
                <w:rFonts w:eastAsia="Batang"/>
                <w:b/>
              </w:rPr>
            </w:pPr>
            <w:r w:rsidRPr="0018785F">
              <w:rPr>
                <w:rFonts w:eastAsia="Batang"/>
                <w:b/>
              </w:rPr>
              <w:t xml:space="preserve">Proposal </w:t>
            </w:r>
            <w:r w:rsidRPr="0018785F">
              <w:rPr>
                <w:rFonts w:eastAsia="Batang" w:hint="eastAsia"/>
                <w:b/>
                <w:lang w:eastAsia="zh-CN"/>
              </w:rPr>
              <w:t>2</w:t>
            </w:r>
            <w:r w:rsidRPr="0018785F">
              <w:rPr>
                <w:rFonts w:eastAsia="Batang"/>
                <w:b/>
              </w:rPr>
              <w:t xml:space="preserve">: </w:t>
            </w:r>
            <w:r w:rsidRPr="0018785F">
              <w:rPr>
                <w:rFonts w:eastAsia="Batang"/>
                <w:b/>
                <w:lang w:eastAsia="zh-CN"/>
              </w:rPr>
              <w:t xml:space="preserve">The following values can be considered for </w:t>
            </w:r>
            <w:r w:rsidRPr="0018785F">
              <w:rPr>
                <w:rFonts w:eastAsia="Batang"/>
                <w:b/>
              </w:rPr>
              <w:t xml:space="preserve">additional beam switching time delay </w:t>
            </w:r>
            <w:r w:rsidRPr="0018785F">
              <w:rPr>
                <w:b/>
                <w:i/>
                <w:iCs/>
                <w:lang w:eastAsia="zh-CN"/>
              </w:rPr>
              <w:t>d</w:t>
            </w:r>
            <w:r w:rsidRPr="0018785F">
              <w:rPr>
                <w:b/>
                <w:lang w:eastAsia="zh-CN"/>
              </w:rPr>
              <w:t xml:space="preserve"> for triggering AP-CSI-RS when triggering PDCCH with 120/480kHz has a smaller SCS than AP-CSI-RS</w:t>
            </w:r>
            <w:r w:rsidRPr="0018785F">
              <w:rPr>
                <w:rFonts w:eastAsia="Batang"/>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4307EB" w:rsidRPr="0018785F" w14:paraId="4621D568" w14:textId="77777777" w:rsidTr="005F382A">
              <w:trPr>
                <w:jc w:val="center"/>
              </w:trPr>
              <w:tc>
                <w:tcPr>
                  <w:tcW w:w="2195" w:type="dxa"/>
                  <w:tcBorders>
                    <w:top w:val="single" w:sz="4" w:space="0" w:color="auto"/>
                    <w:left w:val="single" w:sz="4" w:space="0" w:color="auto"/>
                    <w:bottom w:val="single" w:sz="4" w:space="0" w:color="auto"/>
                    <w:right w:val="single" w:sz="4" w:space="0" w:color="auto"/>
                  </w:tcBorders>
                </w:tcPr>
                <w:p w14:paraId="777C3D10" w14:textId="77777777" w:rsidR="004307EB" w:rsidRPr="0018785F" w:rsidRDefault="004307EB" w:rsidP="004307EB">
                  <w:pPr>
                    <w:keepNext/>
                    <w:keepLines/>
                    <w:spacing w:after="0" w:line="240" w:lineRule="auto"/>
                    <w:jc w:val="center"/>
                    <w:rPr>
                      <w:rFonts w:eastAsia="Batang"/>
                      <w:b/>
                      <w:color w:val="000000"/>
                      <w:lang w:val="zh-CN" w:eastAsia="fr-FR"/>
                    </w:rPr>
                  </w:pPr>
                  <w:r w:rsidRPr="0018785F">
                    <w:rPr>
                      <w:rFonts w:eastAsia="SimSun"/>
                      <w:b/>
                      <w:i/>
                      <w:lang w:val="en-AU"/>
                    </w:rPr>
                    <w:t>µ</w:t>
                  </w:r>
                  <w:r w:rsidRPr="0018785F">
                    <w:rPr>
                      <w:rFonts w:eastAsia="SimSun"/>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43F941B" w14:textId="77777777" w:rsidR="004307EB" w:rsidRPr="0018785F" w:rsidRDefault="004307EB" w:rsidP="004307EB">
                  <w:pPr>
                    <w:keepNext/>
                    <w:keepLines/>
                    <w:spacing w:after="0" w:line="240" w:lineRule="auto"/>
                    <w:jc w:val="center"/>
                    <w:rPr>
                      <w:rFonts w:eastAsia="Batang"/>
                      <w:b/>
                      <w:color w:val="000000"/>
                      <w:lang w:val="zh-CN" w:eastAsia="fr-FR"/>
                    </w:rPr>
                  </w:pPr>
                  <w:r w:rsidRPr="0018785F">
                    <w:rPr>
                      <w:rFonts w:eastAsia="Batang"/>
                      <w:b/>
                      <w:i/>
                      <w:color w:val="000000"/>
                      <w:lang w:val="zh-CN" w:eastAsia="fr-FR"/>
                    </w:rPr>
                    <w:t xml:space="preserve">d </w:t>
                  </w:r>
                  <w:r w:rsidRPr="0018785F">
                    <w:rPr>
                      <w:rFonts w:eastAsia="Batang"/>
                      <w:b/>
                      <w:color w:val="000000"/>
                      <w:lang w:val="zh-CN" w:eastAsia="fr-FR"/>
                    </w:rPr>
                    <w:t>[PDCCH symbols]</w:t>
                  </w:r>
                </w:p>
              </w:tc>
            </w:tr>
            <w:tr w:rsidR="004307EB" w:rsidRPr="0018785F" w14:paraId="118E9C27" w14:textId="77777777" w:rsidTr="005F382A">
              <w:trPr>
                <w:jc w:val="center"/>
              </w:trPr>
              <w:tc>
                <w:tcPr>
                  <w:tcW w:w="2195" w:type="dxa"/>
                  <w:tcBorders>
                    <w:top w:val="single" w:sz="4" w:space="0" w:color="auto"/>
                    <w:left w:val="single" w:sz="4" w:space="0" w:color="auto"/>
                    <w:bottom w:val="single" w:sz="4" w:space="0" w:color="auto"/>
                    <w:right w:val="single" w:sz="4" w:space="0" w:color="auto"/>
                  </w:tcBorders>
                </w:tcPr>
                <w:p w14:paraId="1B04CB87" w14:textId="77777777" w:rsidR="004307EB" w:rsidRPr="0018785F" w:rsidRDefault="004307EB" w:rsidP="004307EB">
                  <w:pPr>
                    <w:keepNext/>
                    <w:keepLines/>
                    <w:spacing w:after="0" w:line="240" w:lineRule="auto"/>
                    <w:jc w:val="center"/>
                    <w:rPr>
                      <w:rFonts w:eastAsia="Batang"/>
                      <w:color w:val="000000"/>
                      <w:lang w:eastAsia="zh-CN"/>
                    </w:rPr>
                  </w:pPr>
                  <w:r w:rsidRPr="0018785F">
                    <w:rPr>
                      <w:rFonts w:eastAsia="Batang"/>
                      <w:color w:val="000000"/>
                      <w:lang w:eastAsia="zh-CN"/>
                    </w:rPr>
                    <w:t>3</w:t>
                  </w:r>
                </w:p>
              </w:tc>
              <w:tc>
                <w:tcPr>
                  <w:tcW w:w="2195" w:type="dxa"/>
                  <w:tcBorders>
                    <w:top w:val="single" w:sz="4" w:space="0" w:color="auto"/>
                    <w:left w:val="single" w:sz="4" w:space="0" w:color="auto"/>
                    <w:bottom w:val="single" w:sz="4" w:space="0" w:color="auto"/>
                    <w:right w:val="single" w:sz="4" w:space="0" w:color="auto"/>
                  </w:tcBorders>
                </w:tcPr>
                <w:p w14:paraId="2200BE3B" w14:textId="77777777" w:rsidR="004307EB" w:rsidRPr="0018785F" w:rsidRDefault="004307EB" w:rsidP="004307EB">
                  <w:pPr>
                    <w:keepNext/>
                    <w:keepLines/>
                    <w:spacing w:after="0" w:line="240" w:lineRule="auto"/>
                    <w:jc w:val="center"/>
                    <w:rPr>
                      <w:rFonts w:eastAsia="Batang"/>
                      <w:color w:val="000000"/>
                      <w:lang w:eastAsia="zh-CN"/>
                    </w:rPr>
                  </w:pPr>
                  <w:r w:rsidRPr="0018785F">
                    <w:rPr>
                      <w:rFonts w:eastAsia="Batang"/>
                      <w:color w:val="000000"/>
                      <w:lang w:eastAsia="zh-CN"/>
                    </w:rPr>
                    <w:t>28</w:t>
                  </w:r>
                </w:p>
              </w:tc>
            </w:tr>
            <w:tr w:rsidR="004307EB" w:rsidRPr="0018785F" w14:paraId="59EE1691" w14:textId="77777777" w:rsidTr="005F382A">
              <w:trPr>
                <w:jc w:val="center"/>
              </w:trPr>
              <w:tc>
                <w:tcPr>
                  <w:tcW w:w="2195" w:type="dxa"/>
                  <w:tcBorders>
                    <w:top w:val="single" w:sz="4" w:space="0" w:color="auto"/>
                    <w:left w:val="single" w:sz="4" w:space="0" w:color="auto"/>
                    <w:bottom w:val="single" w:sz="4" w:space="0" w:color="auto"/>
                    <w:right w:val="single" w:sz="4" w:space="0" w:color="auto"/>
                  </w:tcBorders>
                </w:tcPr>
                <w:p w14:paraId="270938EB" w14:textId="77777777" w:rsidR="004307EB" w:rsidRPr="0018785F" w:rsidRDefault="004307EB" w:rsidP="004307EB">
                  <w:pPr>
                    <w:keepNext/>
                    <w:keepLines/>
                    <w:spacing w:after="0" w:line="240" w:lineRule="auto"/>
                    <w:jc w:val="center"/>
                    <w:rPr>
                      <w:rFonts w:eastAsia="Batang"/>
                      <w:color w:val="000000"/>
                      <w:lang w:eastAsia="zh-CN"/>
                    </w:rPr>
                  </w:pPr>
                  <w:r w:rsidRPr="0018785F">
                    <w:rPr>
                      <w:rFonts w:eastAsia="Batang"/>
                      <w:color w:val="000000"/>
                      <w:lang w:eastAsia="zh-CN"/>
                    </w:rPr>
                    <w:t>5</w:t>
                  </w:r>
                </w:p>
              </w:tc>
              <w:tc>
                <w:tcPr>
                  <w:tcW w:w="2195" w:type="dxa"/>
                  <w:tcBorders>
                    <w:top w:val="single" w:sz="4" w:space="0" w:color="auto"/>
                    <w:left w:val="single" w:sz="4" w:space="0" w:color="auto"/>
                    <w:bottom w:val="single" w:sz="4" w:space="0" w:color="auto"/>
                    <w:right w:val="single" w:sz="4" w:space="0" w:color="auto"/>
                  </w:tcBorders>
                </w:tcPr>
                <w:p w14:paraId="27D9646B" w14:textId="77777777" w:rsidR="004307EB" w:rsidRPr="0018785F" w:rsidRDefault="004307EB" w:rsidP="004307EB">
                  <w:pPr>
                    <w:keepNext/>
                    <w:keepLines/>
                    <w:spacing w:after="0" w:line="240" w:lineRule="auto"/>
                    <w:jc w:val="center"/>
                    <w:rPr>
                      <w:rFonts w:eastAsia="Batang"/>
                      <w:color w:val="000000"/>
                      <w:lang w:eastAsia="zh-CN"/>
                    </w:rPr>
                  </w:pPr>
                  <w:r w:rsidRPr="0018785F">
                    <w:rPr>
                      <w:rFonts w:eastAsia="Batang"/>
                      <w:color w:val="000000"/>
                      <w:lang w:eastAsia="zh-CN"/>
                    </w:rPr>
                    <w:t>56</w:t>
                  </w:r>
                </w:p>
              </w:tc>
            </w:tr>
          </w:tbl>
          <w:p w14:paraId="3B7273A8" w14:textId="77777777" w:rsidR="00F90C6A" w:rsidRPr="0018785F" w:rsidRDefault="00F90C6A" w:rsidP="005329B5">
            <w:pPr>
              <w:pStyle w:val="Heading6"/>
              <w:numPr>
                <w:ilvl w:val="0"/>
                <w:numId w:val="0"/>
              </w:numPr>
            </w:pPr>
          </w:p>
        </w:tc>
      </w:tr>
      <w:tr w:rsidR="00F90C6A" w:rsidRPr="0018785F" w14:paraId="73125618" w14:textId="77777777" w:rsidTr="005329B5">
        <w:tc>
          <w:tcPr>
            <w:tcW w:w="1843" w:type="dxa"/>
          </w:tcPr>
          <w:p w14:paraId="149A61B7" w14:textId="77777777" w:rsidR="00F90C6A" w:rsidRPr="0018785F" w:rsidRDefault="00F90C6A" w:rsidP="005329B5">
            <w:pPr>
              <w:pStyle w:val="Heading6"/>
              <w:numPr>
                <w:ilvl w:val="0"/>
                <w:numId w:val="0"/>
              </w:numPr>
            </w:pPr>
            <w:r w:rsidRPr="0018785F">
              <w:t>[Ericsson, 10]</w:t>
            </w:r>
          </w:p>
        </w:tc>
        <w:tc>
          <w:tcPr>
            <w:tcW w:w="7854" w:type="dxa"/>
          </w:tcPr>
          <w:p w14:paraId="01A35C23" w14:textId="2E78EE10" w:rsidR="00F90C6A" w:rsidRPr="0018785F" w:rsidRDefault="00135C7E" w:rsidP="00135C7E">
            <w:pPr>
              <w:pStyle w:val="Heading6"/>
              <w:numPr>
                <w:ilvl w:val="0"/>
                <w:numId w:val="0"/>
              </w:numPr>
              <w:rPr>
                <w:b/>
                <w:bCs/>
                <w:lang w:val="en-GB"/>
              </w:rPr>
            </w:pPr>
            <w:r w:rsidRPr="0018785F">
              <w:rPr>
                <w:b/>
                <w:bCs/>
                <w:lang w:val="en-GB"/>
              </w:rPr>
              <w:t>Proposal 7</w:t>
            </w:r>
            <w:proofErr w:type="gramStart"/>
            <w:r w:rsidRPr="0018785F">
              <w:rPr>
                <w:b/>
                <w:bCs/>
                <w:lang w:val="en-GB"/>
              </w:rPr>
              <w:tab/>
              <w:t xml:space="preserve">  An</w:t>
            </w:r>
            <w:proofErr w:type="gramEnd"/>
            <w:r w:rsidRPr="0018785F">
              <w:rPr>
                <w:b/>
                <w:bCs/>
                <w:lang w:val="en-GB"/>
              </w:rPr>
              <w:t xml:space="preserve"> upper bound on the value of the additional beam switching delay for cross-carrier triggering of aperiodic CSI-RS on carriers with different numerologies is d = 14 and 56 for µPDCCH = 3 and 5, respectively. Further discuss if these values can be tightened, e.g., by a factor of 2.</w:t>
            </w:r>
          </w:p>
        </w:tc>
      </w:tr>
      <w:tr w:rsidR="00F90C6A" w:rsidRPr="0018785F" w14:paraId="0AB7BE93" w14:textId="77777777" w:rsidTr="005329B5">
        <w:tc>
          <w:tcPr>
            <w:tcW w:w="1843" w:type="dxa"/>
          </w:tcPr>
          <w:p w14:paraId="5C9B6AB9" w14:textId="77777777" w:rsidR="00F90C6A" w:rsidRPr="0018785F" w:rsidRDefault="00F90C6A" w:rsidP="005329B5">
            <w:pPr>
              <w:pStyle w:val="Heading6"/>
              <w:numPr>
                <w:ilvl w:val="0"/>
                <w:numId w:val="0"/>
              </w:numPr>
            </w:pPr>
            <w:r w:rsidRPr="0018785F">
              <w:t>[Intel, 18]</w:t>
            </w:r>
          </w:p>
        </w:tc>
        <w:tc>
          <w:tcPr>
            <w:tcW w:w="7854" w:type="dxa"/>
          </w:tcPr>
          <w:p w14:paraId="515A27DA" w14:textId="52ABE1F2" w:rsidR="00F90C6A" w:rsidRPr="0018785F" w:rsidRDefault="00031124" w:rsidP="00031124">
            <w:pPr>
              <w:spacing w:before="60" w:after="120"/>
              <w:jc w:val="both"/>
              <w:rPr>
                <w:lang w:eastAsia="x-none"/>
              </w:rPr>
            </w:pPr>
            <w:r w:rsidRPr="0018785F">
              <w:rPr>
                <w:b/>
                <w:bCs/>
                <w:lang w:eastAsia="zh-CN"/>
              </w:rPr>
              <w:t>Proposal 3:</w:t>
            </w:r>
            <w:r w:rsidRPr="0018785F">
              <w:rPr>
                <w:lang w:eastAsia="zh-CN"/>
              </w:rPr>
              <w:t xml:space="preserve"> For </w:t>
            </w:r>
            <w:r w:rsidRPr="0018785F">
              <w:rPr>
                <w:lang w:eastAsia="x-none"/>
              </w:rPr>
              <w:t xml:space="preserve">additional beam switching delay </w:t>
            </w:r>
            <m:oMath>
              <m:r>
                <w:rPr>
                  <w:rFonts w:ascii="Cambria Math" w:hAnsi="Cambria Math"/>
                  <w:lang w:eastAsia="x-none"/>
                </w:rPr>
                <m:t>d</m:t>
              </m:r>
            </m:oMath>
            <w:r w:rsidRPr="0018785F">
              <w:rPr>
                <w:lang w:eastAsia="x-none"/>
              </w:rPr>
              <w:t xml:space="preserve">, support [14] PDCCH symbols when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PDCCH</m:t>
                  </m:r>
                </m:sub>
              </m:sSub>
              <m:r>
                <w:rPr>
                  <w:rFonts w:ascii="Cambria Math" w:hAnsi="Cambria Math"/>
                  <w:lang w:eastAsia="x-none"/>
                </w:rPr>
                <m:t>=3</m:t>
              </m:r>
            </m:oMath>
            <w:r w:rsidRPr="0018785F">
              <w:rPr>
                <w:lang w:eastAsia="x-none"/>
              </w:rPr>
              <w:t xml:space="preserve"> (SCS 120 kHz), support [56] PDCCH symbols when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PDCCH</m:t>
                  </m:r>
                </m:sub>
              </m:sSub>
              <m:r>
                <w:rPr>
                  <w:rFonts w:ascii="Cambria Math" w:hAnsi="Cambria Math"/>
                  <w:lang w:eastAsia="x-none"/>
                </w:rPr>
                <m:t>=5</m:t>
              </m:r>
            </m:oMath>
            <w:r w:rsidRPr="0018785F">
              <w:rPr>
                <w:lang w:eastAsia="x-none"/>
              </w:rPr>
              <w:t xml:space="preserve"> (SCS 480 kHz).</w:t>
            </w:r>
          </w:p>
        </w:tc>
      </w:tr>
      <w:tr w:rsidR="00F90C6A" w:rsidRPr="0018785F" w14:paraId="108A7B1E" w14:textId="77777777" w:rsidTr="005329B5">
        <w:tc>
          <w:tcPr>
            <w:tcW w:w="1843" w:type="dxa"/>
          </w:tcPr>
          <w:p w14:paraId="4616C1DA" w14:textId="77777777" w:rsidR="00F90C6A" w:rsidRPr="0018785F" w:rsidRDefault="00F90C6A" w:rsidP="005329B5">
            <w:pPr>
              <w:pStyle w:val="Heading6"/>
              <w:numPr>
                <w:ilvl w:val="0"/>
                <w:numId w:val="0"/>
              </w:numPr>
            </w:pPr>
            <w:r w:rsidRPr="0018785F">
              <w:t>[Apple, 19]</w:t>
            </w:r>
          </w:p>
        </w:tc>
        <w:tc>
          <w:tcPr>
            <w:tcW w:w="7854" w:type="dxa"/>
          </w:tcPr>
          <w:p w14:paraId="7217A7BA" w14:textId="7D576557" w:rsidR="00F90C6A" w:rsidRPr="0018785F" w:rsidRDefault="00031124" w:rsidP="00031124">
            <w:pPr>
              <w:spacing w:before="120"/>
              <w:ind w:left="1170" w:hanging="1170"/>
              <w:rPr>
                <w:rFonts w:ascii="Arial" w:hAnsi="Arial" w:cs="Arial"/>
                <w:b/>
                <w:bCs/>
                <w:lang w:eastAsia="ja-JP"/>
              </w:rPr>
            </w:pPr>
            <w:r w:rsidRPr="0018785F">
              <w:rPr>
                <w:rFonts w:ascii="Arial" w:hAnsi="Arial" w:cs="Arial"/>
                <w:b/>
                <w:bCs/>
                <w:lang w:eastAsia="ja-JP"/>
              </w:rPr>
              <w:t xml:space="preserve">Proposal 1: </w:t>
            </w:r>
            <w:r w:rsidRPr="0018785F">
              <w:rPr>
                <w:rFonts w:ascii="Arial" w:hAnsi="Arial" w:cs="Arial"/>
                <w:b/>
                <w:bCs/>
                <w:lang w:eastAsia="x-none"/>
              </w:rPr>
              <w:t>For additional beam switching time delay ‘d’, reuse the absolute time defined for 60kHz i.e., 28 symbols for 120kHz and 112 symbols for 480kHZ.</w:t>
            </w:r>
            <w:r w:rsidRPr="0018785F">
              <w:rPr>
                <w:rFonts w:ascii="Arial" w:hAnsi="Arial" w:cs="Arial"/>
                <w:i/>
                <w:iCs/>
                <w:lang w:eastAsia="x-none"/>
              </w:rPr>
              <w:t xml:space="preserve">  </w:t>
            </w:r>
          </w:p>
        </w:tc>
      </w:tr>
      <w:tr w:rsidR="00F90C6A" w:rsidRPr="0018785F" w14:paraId="39BDFADF" w14:textId="77777777" w:rsidTr="005329B5">
        <w:tc>
          <w:tcPr>
            <w:tcW w:w="1843" w:type="dxa"/>
          </w:tcPr>
          <w:p w14:paraId="2BA1DAC8" w14:textId="77777777" w:rsidR="00F90C6A" w:rsidRPr="0018785F" w:rsidRDefault="00F90C6A" w:rsidP="005329B5">
            <w:pPr>
              <w:pStyle w:val="Heading6"/>
              <w:numPr>
                <w:ilvl w:val="0"/>
                <w:numId w:val="0"/>
              </w:numPr>
            </w:pPr>
            <w:r w:rsidRPr="0018785F">
              <w:lastRenderedPageBreak/>
              <w:t>[NTT DOCOMO, 20]</w:t>
            </w:r>
          </w:p>
        </w:tc>
        <w:tc>
          <w:tcPr>
            <w:tcW w:w="7854" w:type="dxa"/>
          </w:tcPr>
          <w:p w14:paraId="7B52FCED" w14:textId="25008E14" w:rsidR="00F90C6A" w:rsidRPr="0018785F" w:rsidRDefault="007B1DAC" w:rsidP="00D53410">
            <w:pPr>
              <w:pStyle w:val="ListParagraph"/>
              <w:numPr>
                <w:ilvl w:val="0"/>
                <w:numId w:val="42"/>
              </w:numPr>
              <w:spacing w:after="0" w:line="240" w:lineRule="auto"/>
              <w:jc w:val="both"/>
              <w:rPr>
                <w:b/>
                <w:lang w:eastAsia="zh-CN"/>
              </w:rPr>
            </w:pPr>
            <w:r w:rsidRPr="0018785F">
              <w:rPr>
                <w:b/>
                <w:lang w:eastAsia="zh-CN"/>
              </w:rPr>
              <w:t>New parameter values need to be defined for beam switching time delay</w:t>
            </w:r>
            <w:r w:rsidRPr="0018785F">
              <w:rPr>
                <w:b/>
                <w:i/>
                <w:iCs/>
                <w:lang w:eastAsia="zh-CN"/>
              </w:rPr>
              <w:t xml:space="preserve"> d</w:t>
            </w:r>
            <w:r w:rsidRPr="0018785F">
              <w:rPr>
                <w:b/>
                <w:lang w:eastAsia="zh-CN"/>
              </w:rPr>
              <w:t xml:space="preserve"> for triggering AP-CSI-RS by a PDCCH with a smaller subcarrier spacing than that for AP-CSI-RS.</w:t>
            </w:r>
          </w:p>
        </w:tc>
      </w:tr>
    </w:tbl>
    <w:p w14:paraId="46BDE79E" w14:textId="77777777" w:rsidR="00F90C6A" w:rsidRPr="0018785F" w:rsidRDefault="00F90C6A"/>
    <w:p w14:paraId="31700247"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27"/>
        <w:gridCol w:w="2847"/>
        <w:gridCol w:w="6611"/>
      </w:tblGrid>
      <w:tr w:rsidR="000908EA" w:rsidRPr="0018785F" w14:paraId="3170024B" w14:textId="77777777">
        <w:trPr>
          <w:trHeight w:val="197"/>
        </w:trPr>
        <w:tc>
          <w:tcPr>
            <w:tcW w:w="527" w:type="dxa"/>
            <w:shd w:val="clear" w:color="auto" w:fill="D9D9D9" w:themeFill="background1" w:themeFillShade="D9"/>
          </w:tcPr>
          <w:p w14:paraId="31700248"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847" w:type="dxa"/>
            <w:shd w:val="clear" w:color="auto" w:fill="D9D9D9" w:themeFill="background1" w:themeFillShade="D9"/>
          </w:tcPr>
          <w:p w14:paraId="31700249"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611" w:type="dxa"/>
            <w:shd w:val="clear" w:color="auto" w:fill="D9D9D9" w:themeFill="background1" w:themeFillShade="D9"/>
          </w:tcPr>
          <w:p w14:paraId="3170024A"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250" w14:textId="77777777">
        <w:tc>
          <w:tcPr>
            <w:tcW w:w="527" w:type="dxa"/>
          </w:tcPr>
          <w:p w14:paraId="3170024C" w14:textId="77777777" w:rsidR="000908EA" w:rsidRPr="0018785F" w:rsidRDefault="00F647B8">
            <w:pPr>
              <w:snapToGrid w:val="0"/>
              <w:rPr>
                <w:rFonts w:ascii="Arial" w:hAnsi="Arial" w:cs="Arial"/>
                <w:sz w:val="18"/>
                <w:szCs w:val="20"/>
              </w:rPr>
            </w:pPr>
            <w:r w:rsidRPr="0018785F">
              <w:rPr>
                <w:rFonts w:ascii="Arial" w:hAnsi="Arial" w:cs="Arial"/>
                <w:sz w:val="18"/>
                <w:szCs w:val="20"/>
              </w:rPr>
              <w:t>3.1</w:t>
            </w:r>
          </w:p>
        </w:tc>
        <w:tc>
          <w:tcPr>
            <w:tcW w:w="2847" w:type="dxa"/>
          </w:tcPr>
          <w:p w14:paraId="3170024D" w14:textId="1266F3E6" w:rsidR="000908EA" w:rsidRPr="0018785F" w:rsidRDefault="00FE0304">
            <w:pPr>
              <w:snapToGrid w:val="0"/>
              <w:rPr>
                <w:rFonts w:ascii="Arial" w:hAnsi="Arial" w:cs="Arial"/>
                <w:sz w:val="18"/>
                <w:szCs w:val="20"/>
              </w:rPr>
            </w:pPr>
            <w:r>
              <w:rPr>
                <w:rFonts w:ascii="Arial" w:hAnsi="Arial" w:cs="Arial"/>
                <w:sz w:val="18"/>
                <w:szCs w:val="20"/>
              </w:rPr>
              <w:t>V</w:t>
            </w:r>
            <w:r w:rsidR="004B6713">
              <w:rPr>
                <w:rFonts w:ascii="Arial" w:hAnsi="Arial" w:cs="Arial"/>
                <w:sz w:val="18"/>
                <w:szCs w:val="20"/>
              </w:rPr>
              <w:t>alue of a</w:t>
            </w:r>
            <w:r w:rsidR="00F647B8" w:rsidRPr="0018785F">
              <w:rPr>
                <w:rFonts w:ascii="Arial" w:hAnsi="Arial" w:cs="Arial"/>
                <w:sz w:val="18"/>
                <w:szCs w:val="20"/>
              </w:rPr>
              <w:t>dditional beam switching time delay d</w:t>
            </w:r>
            <w:r w:rsidR="004B6713">
              <w:rPr>
                <w:rFonts w:ascii="Arial" w:hAnsi="Arial" w:cs="Arial"/>
                <w:sz w:val="18"/>
                <w:szCs w:val="20"/>
              </w:rPr>
              <w:t xml:space="preserve"> for 120 kHz</w:t>
            </w:r>
          </w:p>
        </w:tc>
        <w:tc>
          <w:tcPr>
            <w:tcW w:w="6611" w:type="dxa"/>
          </w:tcPr>
          <w:p w14:paraId="13A5979F" w14:textId="1DC21B6B" w:rsidR="00AE611C" w:rsidRDefault="00AE611C">
            <w:pPr>
              <w:snapToGrid w:val="0"/>
              <w:rPr>
                <w:rFonts w:ascii="Arial" w:hAnsi="Arial" w:cs="Arial"/>
                <w:bCs/>
                <w:sz w:val="18"/>
                <w:szCs w:val="20"/>
              </w:rPr>
            </w:pPr>
            <w:r>
              <w:rPr>
                <w:rFonts w:ascii="Arial" w:hAnsi="Arial" w:cs="Arial"/>
                <w:bCs/>
                <w:sz w:val="18"/>
                <w:szCs w:val="20"/>
              </w:rPr>
              <w:t>14 symbols</w:t>
            </w:r>
          </w:p>
          <w:p w14:paraId="3AA298E9" w14:textId="7EA87B9D" w:rsidR="00AE611C" w:rsidRDefault="00AE611C" w:rsidP="00AE611C">
            <w:pPr>
              <w:pStyle w:val="ListParagraph"/>
              <w:numPr>
                <w:ilvl w:val="0"/>
                <w:numId w:val="42"/>
              </w:numPr>
              <w:snapToGrid w:val="0"/>
              <w:rPr>
                <w:rFonts w:ascii="Arial" w:hAnsi="Arial" w:cs="Arial"/>
                <w:bCs/>
                <w:sz w:val="18"/>
                <w:szCs w:val="20"/>
              </w:rPr>
            </w:pPr>
            <w:r>
              <w:rPr>
                <w:rFonts w:ascii="Arial" w:hAnsi="Arial" w:cs="Arial"/>
                <w:bCs/>
                <w:sz w:val="18"/>
                <w:szCs w:val="20"/>
              </w:rPr>
              <w:t>Ericsson, Intel</w:t>
            </w:r>
          </w:p>
          <w:p w14:paraId="209B3245" w14:textId="41231A89" w:rsidR="00D635D7" w:rsidRPr="0027392A" w:rsidRDefault="00D635D7" w:rsidP="0027392A">
            <w:pPr>
              <w:pStyle w:val="ListParagraph"/>
              <w:numPr>
                <w:ilvl w:val="0"/>
                <w:numId w:val="25"/>
              </w:numPr>
              <w:snapToGrid w:val="0"/>
              <w:rPr>
                <w:rFonts w:ascii="Arial" w:hAnsi="Arial" w:cs="Arial"/>
                <w:sz w:val="18"/>
                <w:szCs w:val="20"/>
              </w:rPr>
            </w:pPr>
            <w:r w:rsidRPr="0027392A">
              <w:rPr>
                <w:rFonts w:ascii="Arial" w:hAnsi="Arial" w:cs="Arial"/>
                <w:sz w:val="18"/>
                <w:szCs w:val="20"/>
              </w:rPr>
              <w:t xml:space="preserve">[Ericsson]: </w:t>
            </w:r>
            <w:r w:rsidRPr="0027392A">
              <w:rPr>
                <w:rFonts w:ascii="Arial" w:hAnsi="Arial" w:cs="Arial"/>
                <w:sz w:val="18"/>
                <w:szCs w:val="20"/>
              </w:rPr>
              <w:t>An upper bound on the value of the additional beam switching delay for cross-carrier triggering of aperiodic CSI-RS on carriers with different numerologies is d = 14 and 56 for µPDCCH = 3 and 5, respectively. Further discuss if these values can be tightened, e.g., by a factor of 2.</w:t>
            </w:r>
          </w:p>
          <w:p w14:paraId="2CFE643A" w14:textId="51D92D24" w:rsidR="00AE611C" w:rsidRDefault="00AE611C">
            <w:pPr>
              <w:snapToGrid w:val="0"/>
              <w:rPr>
                <w:rFonts w:ascii="Arial" w:hAnsi="Arial" w:cs="Arial"/>
                <w:bCs/>
                <w:sz w:val="18"/>
                <w:szCs w:val="20"/>
              </w:rPr>
            </w:pPr>
            <w:r>
              <w:rPr>
                <w:rFonts w:ascii="Arial" w:hAnsi="Arial" w:cs="Arial"/>
                <w:bCs/>
                <w:sz w:val="18"/>
                <w:szCs w:val="20"/>
              </w:rPr>
              <w:t>26 symbols</w:t>
            </w:r>
          </w:p>
          <w:p w14:paraId="0FBFBC43" w14:textId="51C6D240" w:rsidR="00AE611C" w:rsidRPr="00AE611C" w:rsidRDefault="00AE611C" w:rsidP="00AE611C">
            <w:pPr>
              <w:pStyle w:val="ListParagraph"/>
              <w:numPr>
                <w:ilvl w:val="0"/>
                <w:numId w:val="42"/>
              </w:numPr>
              <w:snapToGrid w:val="0"/>
              <w:rPr>
                <w:rFonts w:ascii="Arial" w:hAnsi="Arial" w:cs="Arial"/>
                <w:bCs/>
                <w:sz w:val="18"/>
                <w:szCs w:val="20"/>
              </w:rPr>
            </w:pPr>
            <w:r>
              <w:rPr>
                <w:rFonts w:ascii="Arial" w:hAnsi="Arial" w:cs="Arial"/>
                <w:bCs/>
                <w:sz w:val="18"/>
                <w:szCs w:val="20"/>
              </w:rPr>
              <w:t>CATT</w:t>
            </w:r>
          </w:p>
          <w:p w14:paraId="7842CD5A" w14:textId="41913C35" w:rsidR="000908EA" w:rsidRPr="004B6713" w:rsidRDefault="00AE611C">
            <w:pPr>
              <w:snapToGrid w:val="0"/>
              <w:rPr>
                <w:rFonts w:ascii="Arial" w:hAnsi="Arial" w:cs="Arial"/>
                <w:bCs/>
                <w:sz w:val="18"/>
                <w:szCs w:val="20"/>
              </w:rPr>
            </w:pPr>
            <w:r>
              <w:rPr>
                <w:rFonts w:ascii="Arial" w:hAnsi="Arial" w:cs="Arial"/>
                <w:bCs/>
                <w:sz w:val="18"/>
                <w:szCs w:val="20"/>
              </w:rPr>
              <w:t>28 symbols (</w:t>
            </w:r>
            <w:r w:rsidR="00FE0304">
              <w:rPr>
                <w:rFonts w:ascii="Arial" w:hAnsi="Arial" w:cs="Arial"/>
                <w:bCs/>
                <w:sz w:val="18"/>
                <w:szCs w:val="20"/>
              </w:rPr>
              <w:t>V</w:t>
            </w:r>
            <w:r w:rsidR="004B6713" w:rsidRPr="004B6713">
              <w:rPr>
                <w:rFonts w:ascii="Arial" w:hAnsi="Arial" w:cs="Arial"/>
                <w:bCs/>
                <w:sz w:val="18"/>
                <w:szCs w:val="20"/>
              </w:rPr>
              <w:t>alue of 60 kHz scaled by 2x</w:t>
            </w:r>
            <w:r>
              <w:rPr>
                <w:rFonts w:ascii="Arial" w:hAnsi="Arial" w:cs="Arial"/>
                <w:bCs/>
                <w:sz w:val="18"/>
                <w:szCs w:val="20"/>
              </w:rPr>
              <w:t>)</w:t>
            </w:r>
          </w:p>
          <w:p w14:paraId="124D99E7" w14:textId="77777777" w:rsidR="00AE611C" w:rsidRPr="00D635D7" w:rsidRDefault="004B6713" w:rsidP="00AE611C">
            <w:pPr>
              <w:pStyle w:val="ListParagraph"/>
              <w:numPr>
                <w:ilvl w:val="0"/>
                <w:numId w:val="42"/>
              </w:numPr>
              <w:snapToGrid w:val="0"/>
              <w:rPr>
                <w:rFonts w:ascii="Arial" w:hAnsi="Arial" w:cs="Arial"/>
                <w:b/>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IDCC, </w:t>
            </w:r>
            <w:r w:rsidR="00AE611C">
              <w:rPr>
                <w:rFonts w:ascii="Arial" w:hAnsi="Arial" w:cs="Arial"/>
                <w:bCs/>
                <w:sz w:val="18"/>
                <w:szCs w:val="20"/>
              </w:rPr>
              <w:t>ZTE/</w:t>
            </w:r>
            <w:proofErr w:type="spellStart"/>
            <w:r w:rsidR="00AE611C">
              <w:rPr>
                <w:rFonts w:ascii="Arial" w:hAnsi="Arial" w:cs="Arial"/>
                <w:bCs/>
                <w:sz w:val="18"/>
                <w:szCs w:val="20"/>
              </w:rPr>
              <w:t>Sanechips</w:t>
            </w:r>
            <w:proofErr w:type="spellEnd"/>
            <w:r w:rsidR="00AE611C">
              <w:rPr>
                <w:rFonts w:ascii="Arial" w:hAnsi="Arial" w:cs="Arial"/>
                <w:bCs/>
                <w:sz w:val="18"/>
                <w:szCs w:val="20"/>
              </w:rPr>
              <w:t>, Apple</w:t>
            </w:r>
          </w:p>
          <w:p w14:paraId="3170024F" w14:textId="614CAA97" w:rsidR="00D635D7" w:rsidRPr="00D635D7" w:rsidRDefault="00D635D7" w:rsidP="0027392A">
            <w:pPr>
              <w:pStyle w:val="ListParagraph"/>
              <w:numPr>
                <w:ilvl w:val="0"/>
                <w:numId w:val="25"/>
              </w:numPr>
              <w:snapToGrid w:val="0"/>
              <w:rPr>
                <w:rFonts w:ascii="Arial" w:hAnsi="Arial" w:cs="Arial"/>
                <w:bCs/>
                <w:sz w:val="18"/>
                <w:szCs w:val="20"/>
              </w:rPr>
            </w:pPr>
            <w:r w:rsidRPr="0027392A">
              <w:rPr>
                <w:rFonts w:ascii="Arial" w:hAnsi="Arial" w:cs="Arial"/>
                <w:sz w:val="18"/>
                <w:szCs w:val="20"/>
              </w:rPr>
              <w:t xml:space="preserve">[IDCC] </w:t>
            </w:r>
            <w:r w:rsidRPr="0027392A">
              <w:rPr>
                <w:rFonts w:ascii="Arial" w:hAnsi="Arial" w:cs="Arial"/>
                <w:sz w:val="18"/>
                <w:szCs w:val="20"/>
              </w:rPr>
              <w:t>As shown in Table 2, support values scaled by 2x and 8x of Additional beam switching time delay d for 120kHz/480 kHz SCSs, respectively.</w:t>
            </w:r>
          </w:p>
        </w:tc>
      </w:tr>
      <w:tr w:rsidR="000908EA" w:rsidRPr="0018785F" w14:paraId="31700254" w14:textId="77777777">
        <w:tc>
          <w:tcPr>
            <w:tcW w:w="527" w:type="dxa"/>
          </w:tcPr>
          <w:p w14:paraId="31700251" w14:textId="77777777" w:rsidR="000908EA" w:rsidRPr="0018785F" w:rsidRDefault="00F647B8">
            <w:pPr>
              <w:snapToGrid w:val="0"/>
              <w:rPr>
                <w:rFonts w:ascii="Arial" w:hAnsi="Arial" w:cs="Arial"/>
                <w:sz w:val="18"/>
                <w:szCs w:val="20"/>
              </w:rPr>
            </w:pPr>
            <w:r w:rsidRPr="0018785F">
              <w:rPr>
                <w:rFonts w:ascii="Arial" w:hAnsi="Arial" w:cs="Arial"/>
                <w:sz w:val="18"/>
                <w:szCs w:val="20"/>
              </w:rPr>
              <w:t>3.2</w:t>
            </w:r>
          </w:p>
        </w:tc>
        <w:tc>
          <w:tcPr>
            <w:tcW w:w="2847" w:type="dxa"/>
          </w:tcPr>
          <w:p w14:paraId="31700252" w14:textId="14C51791" w:rsidR="000908EA" w:rsidRPr="0018785F" w:rsidRDefault="00FE0304">
            <w:pPr>
              <w:snapToGrid w:val="0"/>
              <w:rPr>
                <w:rFonts w:ascii="Arial" w:hAnsi="Arial" w:cs="Arial"/>
                <w:sz w:val="18"/>
                <w:szCs w:val="20"/>
              </w:rPr>
            </w:pPr>
            <w:r>
              <w:rPr>
                <w:rFonts w:ascii="Arial" w:hAnsi="Arial" w:cs="Arial"/>
                <w:sz w:val="18"/>
                <w:szCs w:val="20"/>
              </w:rPr>
              <w:t>V</w:t>
            </w:r>
            <w:r w:rsidR="004B6713">
              <w:rPr>
                <w:rFonts w:ascii="Arial" w:hAnsi="Arial" w:cs="Arial"/>
                <w:sz w:val="18"/>
                <w:szCs w:val="20"/>
              </w:rPr>
              <w:t>alue of a</w:t>
            </w:r>
            <w:r w:rsidR="004B6713" w:rsidRPr="0018785F">
              <w:rPr>
                <w:rFonts w:ascii="Arial" w:hAnsi="Arial" w:cs="Arial"/>
                <w:sz w:val="18"/>
                <w:szCs w:val="20"/>
              </w:rPr>
              <w:t>dditional beam switching time delay d</w:t>
            </w:r>
            <w:r w:rsidR="004B6713">
              <w:rPr>
                <w:rFonts w:ascii="Arial" w:hAnsi="Arial" w:cs="Arial"/>
                <w:sz w:val="18"/>
                <w:szCs w:val="20"/>
              </w:rPr>
              <w:t xml:space="preserve"> for </w:t>
            </w:r>
            <w:r w:rsidR="00F647B8" w:rsidRPr="0018785F">
              <w:rPr>
                <w:rFonts w:ascii="Arial" w:hAnsi="Arial" w:cs="Arial"/>
                <w:sz w:val="18"/>
                <w:szCs w:val="20"/>
              </w:rPr>
              <w:t>480 kHz</w:t>
            </w:r>
          </w:p>
        </w:tc>
        <w:tc>
          <w:tcPr>
            <w:tcW w:w="6611" w:type="dxa"/>
          </w:tcPr>
          <w:p w14:paraId="72C0776C" w14:textId="13981AE8" w:rsidR="00AE611C" w:rsidRDefault="00AE611C" w:rsidP="004B6713">
            <w:pPr>
              <w:snapToGrid w:val="0"/>
              <w:rPr>
                <w:rFonts w:ascii="Arial" w:hAnsi="Arial" w:cs="Arial"/>
                <w:bCs/>
                <w:sz w:val="18"/>
                <w:szCs w:val="20"/>
              </w:rPr>
            </w:pPr>
            <w:r>
              <w:rPr>
                <w:rFonts w:ascii="Arial" w:hAnsi="Arial" w:cs="Arial"/>
                <w:bCs/>
                <w:sz w:val="18"/>
                <w:szCs w:val="20"/>
              </w:rPr>
              <w:t xml:space="preserve">48 symbols </w:t>
            </w:r>
          </w:p>
          <w:p w14:paraId="4D4D033B" w14:textId="0A433577" w:rsidR="00AE611C" w:rsidRDefault="00AE611C" w:rsidP="00AE611C">
            <w:pPr>
              <w:pStyle w:val="ListParagraph"/>
              <w:numPr>
                <w:ilvl w:val="0"/>
                <w:numId w:val="42"/>
              </w:numPr>
              <w:snapToGrid w:val="0"/>
              <w:rPr>
                <w:rFonts w:ascii="Arial" w:hAnsi="Arial" w:cs="Arial"/>
                <w:bCs/>
                <w:sz w:val="18"/>
                <w:szCs w:val="20"/>
              </w:rPr>
            </w:pPr>
            <w:r>
              <w:rPr>
                <w:rFonts w:ascii="Arial" w:hAnsi="Arial" w:cs="Arial"/>
                <w:bCs/>
                <w:sz w:val="18"/>
                <w:szCs w:val="20"/>
              </w:rPr>
              <w:t>CATT</w:t>
            </w:r>
          </w:p>
          <w:p w14:paraId="4F66DDDC" w14:textId="6F3A93E5" w:rsidR="00AE611C" w:rsidRDefault="00AE611C" w:rsidP="00AE611C">
            <w:pPr>
              <w:snapToGrid w:val="0"/>
              <w:rPr>
                <w:rFonts w:ascii="Arial" w:hAnsi="Arial" w:cs="Arial"/>
                <w:bCs/>
                <w:sz w:val="18"/>
                <w:szCs w:val="20"/>
              </w:rPr>
            </w:pPr>
            <w:r>
              <w:rPr>
                <w:rFonts w:ascii="Arial" w:hAnsi="Arial" w:cs="Arial"/>
                <w:bCs/>
                <w:sz w:val="18"/>
                <w:szCs w:val="20"/>
              </w:rPr>
              <w:t>56 symbols</w:t>
            </w:r>
          </w:p>
          <w:p w14:paraId="3548BC5E" w14:textId="41EF20E6" w:rsidR="00AE611C" w:rsidRDefault="00AE611C" w:rsidP="00AE611C">
            <w:pPr>
              <w:pStyle w:val="ListParagraph"/>
              <w:numPr>
                <w:ilvl w:val="0"/>
                <w:numId w:val="42"/>
              </w:numPr>
              <w:snapToGrid w:val="0"/>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Ericsson, Intel</w:t>
            </w:r>
          </w:p>
          <w:p w14:paraId="0DCDF30C" w14:textId="1D04031E" w:rsidR="00D635D7" w:rsidRPr="0027392A" w:rsidRDefault="00D635D7" w:rsidP="0027392A">
            <w:pPr>
              <w:pStyle w:val="ListParagraph"/>
              <w:numPr>
                <w:ilvl w:val="0"/>
                <w:numId w:val="25"/>
              </w:numPr>
              <w:snapToGrid w:val="0"/>
              <w:rPr>
                <w:rFonts w:ascii="Arial" w:hAnsi="Arial" w:cs="Arial"/>
                <w:sz w:val="18"/>
                <w:szCs w:val="20"/>
              </w:rPr>
            </w:pPr>
            <w:r w:rsidRPr="0027392A">
              <w:rPr>
                <w:rFonts w:ascii="Arial" w:hAnsi="Arial" w:cs="Arial"/>
                <w:sz w:val="18"/>
                <w:szCs w:val="20"/>
              </w:rPr>
              <w:t xml:space="preserve">[Intel] </w:t>
            </w:r>
            <w:r w:rsidRPr="0027392A">
              <w:rPr>
                <w:rFonts w:ascii="Arial" w:hAnsi="Arial" w:cs="Arial"/>
                <w:sz w:val="18"/>
                <w:szCs w:val="20"/>
              </w:rPr>
              <w:t xml:space="preserve">For additional beam switching delay d, support [14] PDCCH symbols when </w:t>
            </w:r>
            <w:proofErr w:type="spellStart"/>
            <w:r w:rsidRPr="0027392A">
              <w:rPr>
                <w:rFonts w:ascii="Arial" w:hAnsi="Arial" w:cs="Arial"/>
                <w:sz w:val="18"/>
                <w:szCs w:val="20"/>
              </w:rPr>
              <w:t>μ_PDCCH</w:t>
            </w:r>
            <w:proofErr w:type="spellEnd"/>
            <w:r w:rsidRPr="0027392A">
              <w:rPr>
                <w:rFonts w:ascii="Arial" w:hAnsi="Arial" w:cs="Arial"/>
                <w:sz w:val="18"/>
                <w:szCs w:val="20"/>
              </w:rPr>
              <w:t xml:space="preserve">=3 (SCS 120 kHz), support [56] PDCCH symbols when </w:t>
            </w:r>
            <w:proofErr w:type="spellStart"/>
            <w:r w:rsidRPr="0027392A">
              <w:rPr>
                <w:rFonts w:ascii="Arial" w:hAnsi="Arial" w:cs="Arial"/>
                <w:sz w:val="18"/>
                <w:szCs w:val="20"/>
              </w:rPr>
              <w:t>μ_PDCCH</w:t>
            </w:r>
            <w:proofErr w:type="spellEnd"/>
            <w:r w:rsidRPr="0027392A">
              <w:rPr>
                <w:rFonts w:ascii="Arial" w:hAnsi="Arial" w:cs="Arial"/>
                <w:sz w:val="18"/>
                <w:szCs w:val="20"/>
              </w:rPr>
              <w:t>=5 (SCS 480 kHz).</w:t>
            </w:r>
          </w:p>
          <w:p w14:paraId="645BD8A9" w14:textId="45785ADE" w:rsidR="004B6713" w:rsidRPr="004B6713" w:rsidRDefault="00AE611C" w:rsidP="004B6713">
            <w:pPr>
              <w:snapToGrid w:val="0"/>
              <w:rPr>
                <w:rFonts w:ascii="Arial" w:hAnsi="Arial" w:cs="Arial"/>
                <w:bCs/>
                <w:sz w:val="18"/>
                <w:szCs w:val="20"/>
              </w:rPr>
            </w:pPr>
            <w:r>
              <w:rPr>
                <w:rFonts w:ascii="Arial" w:hAnsi="Arial" w:cs="Arial"/>
                <w:bCs/>
                <w:sz w:val="18"/>
                <w:szCs w:val="20"/>
              </w:rPr>
              <w:t>112 symbols (</w:t>
            </w:r>
            <w:r w:rsidR="00FE0304">
              <w:rPr>
                <w:rFonts w:ascii="Arial" w:hAnsi="Arial" w:cs="Arial"/>
                <w:bCs/>
                <w:sz w:val="18"/>
                <w:szCs w:val="20"/>
              </w:rPr>
              <w:t>V</w:t>
            </w:r>
            <w:r w:rsidR="004B6713" w:rsidRPr="004B6713">
              <w:rPr>
                <w:rFonts w:ascii="Arial" w:hAnsi="Arial" w:cs="Arial"/>
                <w:bCs/>
                <w:sz w:val="18"/>
                <w:szCs w:val="20"/>
              </w:rPr>
              <w:t xml:space="preserve">alue of 60 kHz SCS scaled by </w:t>
            </w:r>
            <w:r w:rsidR="004B6713">
              <w:rPr>
                <w:rFonts w:ascii="Arial" w:hAnsi="Arial" w:cs="Arial"/>
                <w:bCs/>
                <w:sz w:val="18"/>
                <w:szCs w:val="20"/>
              </w:rPr>
              <w:t>8</w:t>
            </w:r>
            <w:r w:rsidR="004B6713" w:rsidRPr="004B6713">
              <w:rPr>
                <w:rFonts w:ascii="Arial" w:hAnsi="Arial" w:cs="Arial"/>
                <w:bCs/>
                <w:sz w:val="18"/>
                <w:szCs w:val="20"/>
              </w:rPr>
              <w:t>x</w:t>
            </w:r>
            <w:r>
              <w:rPr>
                <w:rFonts w:ascii="Arial" w:hAnsi="Arial" w:cs="Arial"/>
                <w:bCs/>
                <w:sz w:val="18"/>
                <w:szCs w:val="20"/>
              </w:rPr>
              <w:t>)</w:t>
            </w:r>
          </w:p>
          <w:p w14:paraId="47910C30" w14:textId="77777777" w:rsidR="000908EA" w:rsidRDefault="004B6713" w:rsidP="004B6713">
            <w:pPr>
              <w:pStyle w:val="ListParagraph"/>
              <w:numPr>
                <w:ilvl w:val="0"/>
                <w:numId w:val="42"/>
              </w:numPr>
              <w:snapToGrid w:val="0"/>
              <w:rPr>
                <w:rFonts w:ascii="Arial" w:hAnsi="Arial" w:cs="Arial"/>
                <w:bCs/>
                <w:sz w:val="18"/>
                <w:szCs w:val="20"/>
              </w:rPr>
            </w:pPr>
            <w:r w:rsidRPr="004B6713">
              <w:rPr>
                <w:rFonts w:ascii="Arial" w:hAnsi="Arial" w:cs="Arial"/>
                <w:bCs/>
                <w:sz w:val="18"/>
                <w:szCs w:val="20"/>
              </w:rPr>
              <w:t>Huawei/</w:t>
            </w:r>
            <w:proofErr w:type="spellStart"/>
            <w:r w:rsidRPr="004B6713">
              <w:rPr>
                <w:rFonts w:ascii="Arial" w:hAnsi="Arial" w:cs="Arial"/>
                <w:bCs/>
                <w:sz w:val="18"/>
                <w:szCs w:val="20"/>
              </w:rPr>
              <w:t>HiSi</w:t>
            </w:r>
            <w:proofErr w:type="spellEnd"/>
            <w:r w:rsidRPr="004B6713">
              <w:rPr>
                <w:rFonts w:ascii="Arial" w:hAnsi="Arial" w:cs="Arial"/>
                <w:bCs/>
                <w:sz w:val="18"/>
                <w:szCs w:val="20"/>
              </w:rPr>
              <w:t>, IDCC,</w:t>
            </w:r>
            <w:r w:rsidR="00AE611C">
              <w:rPr>
                <w:rFonts w:ascii="Arial" w:hAnsi="Arial" w:cs="Arial"/>
                <w:bCs/>
                <w:sz w:val="18"/>
                <w:szCs w:val="20"/>
              </w:rPr>
              <w:t xml:space="preserve"> Apple</w:t>
            </w:r>
          </w:p>
          <w:p w14:paraId="31700253" w14:textId="704BD6A4" w:rsidR="00D635D7" w:rsidRPr="00D635D7" w:rsidRDefault="00D635D7" w:rsidP="0027392A">
            <w:pPr>
              <w:pStyle w:val="ListParagraph"/>
              <w:numPr>
                <w:ilvl w:val="0"/>
                <w:numId w:val="25"/>
              </w:numPr>
              <w:snapToGrid w:val="0"/>
              <w:rPr>
                <w:rFonts w:ascii="Arial" w:hAnsi="Arial" w:cs="Arial"/>
                <w:bCs/>
                <w:sz w:val="18"/>
                <w:szCs w:val="20"/>
              </w:rPr>
            </w:pPr>
            <w:r w:rsidRPr="0027392A">
              <w:rPr>
                <w:rFonts w:ascii="Arial" w:hAnsi="Arial" w:cs="Arial"/>
                <w:sz w:val="18"/>
                <w:szCs w:val="20"/>
              </w:rPr>
              <w:t>[Huawei/</w:t>
            </w:r>
            <w:proofErr w:type="spellStart"/>
            <w:r w:rsidRPr="0027392A">
              <w:rPr>
                <w:rFonts w:ascii="Arial" w:hAnsi="Arial" w:cs="Arial"/>
                <w:sz w:val="18"/>
                <w:szCs w:val="20"/>
              </w:rPr>
              <w:t>HiSi</w:t>
            </w:r>
            <w:proofErr w:type="spellEnd"/>
            <w:r w:rsidRPr="0027392A">
              <w:rPr>
                <w:rFonts w:ascii="Arial" w:hAnsi="Arial" w:cs="Arial"/>
                <w:sz w:val="18"/>
                <w:szCs w:val="20"/>
              </w:rPr>
              <w:t xml:space="preserve">] </w:t>
            </w:r>
            <w:r w:rsidRPr="0027392A">
              <w:rPr>
                <w:rFonts w:ascii="Arial" w:hAnsi="Arial" w:cs="Arial"/>
                <w:sz w:val="18"/>
                <w:szCs w:val="20"/>
              </w:rPr>
              <w:t>For the additional beam switching time delay d, when triggering PDCCH with 120kHz (480kHz) has a smaller subcarrier spacing than AP-CSI-RS or PDSCH, the supported value is obtained by multiplying a factor of two (eight) to the corresponding value for 60 kHz SCS.</w:t>
            </w:r>
          </w:p>
        </w:tc>
      </w:tr>
    </w:tbl>
    <w:p w14:paraId="3170025A" w14:textId="77777777" w:rsidR="000908EA" w:rsidRPr="0018785F" w:rsidRDefault="000908EA"/>
    <w:p w14:paraId="3170025B" w14:textId="77777777" w:rsidR="000908EA" w:rsidRPr="0018785F" w:rsidRDefault="00F647B8">
      <w:pPr>
        <w:pStyle w:val="Heading3"/>
      </w:pPr>
      <w:r w:rsidRPr="0018785F">
        <w:t>1</w:t>
      </w:r>
      <w:r w:rsidRPr="0018785F">
        <w:rPr>
          <w:vertAlign w:val="superscript"/>
        </w:rPr>
        <w:t>st</w:t>
      </w:r>
      <w:r w:rsidRPr="0018785F">
        <w:t xml:space="preserve"> round discussion</w:t>
      </w:r>
    </w:p>
    <w:p w14:paraId="3170025C" w14:textId="77777777" w:rsidR="000908EA" w:rsidRPr="0018785F" w:rsidRDefault="00F647B8">
      <w:pPr>
        <w:pStyle w:val="Heading4"/>
      </w:pPr>
      <w:r w:rsidRPr="0018785F">
        <w:t>Observation 3</w:t>
      </w:r>
    </w:p>
    <w:p w14:paraId="3170025D" w14:textId="38D682E4" w:rsidR="000908EA" w:rsidRDefault="00F647B8">
      <w:pPr>
        <w:spacing w:line="276" w:lineRule="auto"/>
        <w:rPr>
          <w:rFonts w:ascii="Arial" w:hAnsi="Arial" w:cs="Arial"/>
          <w:szCs w:val="24"/>
        </w:rPr>
      </w:pPr>
      <w:r w:rsidRPr="0018785F">
        <w:rPr>
          <w:rFonts w:ascii="Arial" w:hAnsi="Arial" w:cs="Arial"/>
          <w:szCs w:val="20"/>
        </w:rPr>
        <w:t xml:space="preserve">For </w:t>
      </w:r>
      <w:r w:rsidRPr="0018785F">
        <w:rPr>
          <w:rFonts w:ascii="Arial" w:hAnsi="Arial" w:cs="Arial"/>
          <w:szCs w:val="24"/>
        </w:rPr>
        <w:t xml:space="preserve">additional beam switching time delay d, </w:t>
      </w:r>
      <w:r w:rsidR="00FE0304">
        <w:rPr>
          <w:rFonts w:ascii="Arial" w:hAnsi="Arial" w:cs="Arial"/>
          <w:szCs w:val="24"/>
        </w:rPr>
        <w:t xml:space="preserve">majority of companies supported 28 symbols for 120 kHz, however, no clear majority was observed for 480 kHz. </w:t>
      </w:r>
    </w:p>
    <w:p w14:paraId="18682FAF" w14:textId="77777777" w:rsidR="00FE0304" w:rsidRDefault="00FE0304">
      <w:pPr>
        <w:spacing w:line="276" w:lineRule="auto"/>
        <w:rPr>
          <w:rFonts w:ascii="Arial" w:hAnsi="Arial" w:cs="Arial"/>
          <w:szCs w:val="24"/>
        </w:rPr>
      </w:pPr>
    </w:p>
    <w:p w14:paraId="3170025E" w14:textId="77777777" w:rsidR="000908EA" w:rsidRPr="0018785F" w:rsidRDefault="00F647B8">
      <w:pPr>
        <w:pStyle w:val="Heading4"/>
      </w:pPr>
      <w:r w:rsidRPr="0018785F">
        <w:t>Proposal 3</w:t>
      </w:r>
    </w:p>
    <w:p w14:paraId="6DAABB44" w14:textId="3B5BBD07" w:rsidR="00FE0304" w:rsidRPr="0009590E" w:rsidRDefault="00FE0304" w:rsidP="00FE0304">
      <w:pPr>
        <w:pStyle w:val="ListParagraph"/>
        <w:numPr>
          <w:ilvl w:val="0"/>
          <w:numId w:val="18"/>
        </w:numPr>
        <w:rPr>
          <w:rFonts w:ascii="Arial" w:hAnsi="Arial" w:cs="Arial"/>
          <w:szCs w:val="20"/>
          <w:highlight w:val="yellow"/>
        </w:rPr>
      </w:pPr>
      <w:r>
        <w:rPr>
          <w:rFonts w:ascii="Arial" w:hAnsi="Arial" w:cs="Arial"/>
          <w:szCs w:val="20"/>
          <w:highlight w:val="yellow"/>
        </w:rPr>
        <w:t>For</w:t>
      </w:r>
      <w:r w:rsidRPr="0009590E">
        <w:rPr>
          <w:rFonts w:ascii="Arial" w:hAnsi="Arial" w:cs="Arial"/>
          <w:szCs w:val="20"/>
          <w:highlight w:val="yellow"/>
        </w:rPr>
        <w:t xml:space="preserve"> </w:t>
      </w:r>
      <w:r w:rsidRPr="00FE0304">
        <w:rPr>
          <w:rFonts w:ascii="Arial" w:hAnsi="Arial" w:cs="Arial"/>
          <w:szCs w:val="20"/>
          <w:highlight w:val="yellow"/>
        </w:rPr>
        <w:t>additional beam switching time delay d</w:t>
      </w:r>
      <w:r>
        <w:rPr>
          <w:rFonts w:ascii="Arial" w:hAnsi="Arial" w:cs="Arial"/>
          <w:szCs w:val="20"/>
          <w:highlight w:val="yellow"/>
        </w:rPr>
        <w:t>,</w:t>
      </w:r>
      <w:r>
        <w:rPr>
          <w:rFonts w:ascii="Arial" w:hAnsi="Arial" w:cs="Arial"/>
          <w:szCs w:val="20"/>
          <w:highlight w:val="yellow"/>
        </w:rPr>
        <w:t xml:space="preserve"> support 28 symbols for 120 kHz</w:t>
      </w:r>
    </w:p>
    <w:p w14:paraId="49DF163D" w14:textId="1765D551" w:rsidR="00FE0304" w:rsidRDefault="00FE0304" w:rsidP="00FE0304">
      <w:pPr>
        <w:pStyle w:val="ListParagraph"/>
        <w:numPr>
          <w:ilvl w:val="1"/>
          <w:numId w:val="18"/>
        </w:numPr>
        <w:rPr>
          <w:rFonts w:ascii="Arial" w:hAnsi="Arial" w:cs="Arial"/>
          <w:szCs w:val="20"/>
          <w:highlight w:val="yellow"/>
        </w:rPr>
      </w:pPr>
      <w:r>
        <w:rPr>
          <w:rFonts w:ascii="Arial" w:hAnsi="Arial" w:cs="Arial"/>
          <w:szCs w:val="20"/>
          <w:highlight w:val="yellow"/>
        </w:rPr>
        <w:t>FFS: value of 480 kHz</w:t>
      </w:r>
    </w:p>
    <w:p w14:paraId="317002A5" w14:textId="07C9077B" w:rsidR="000908EA" w:rsidRDefault="000908EA"/>
    <w:tbl>
      <w:tblPr>
        <w:tblStyle w:val="TableGrid"/>
        <w:tblW w:w="9985" w:type="dxa"/>
        <w:tblLook w:val="04A0" w:firstRow="1" w:lastRow="0" w:firstColumn="1" w:lastColumn="0" w:noHBand="0" w:noVBand="1"/>
      </w:tblPr>
      <w:tblGrid>
        <w:gridCol w:w="1525"/>
        <w:gridCol w:w="8460"/>
      </w:tblGrid>
      <w:tr w:rsidR="00FE0304" w:rsidRPr="0018785F" w14:paraId="4103F3F2" w14:textId="77777777" w:rsidTr="005112B9">
        <w:trPr>
          <w:trHeight w:val="197"/>
        </w:trPr>
        <w:tc>
          <w:tcPr>
            <w:tcW w:w="1525" w:type="dxa"/>
            <w:shd w:val="clear" w:color="auto" w:fill="D9D9D9" w:themeFill="background1" w:themeFillShade="D9"/>
          </w:tcPr>
          <w:p w14:paraId="529584E8" w14:textId="77777777" w:rsidR="00FE0304" w:rsidRPr="0018785F" w:rsidRDefault="00FE0304" w:rsidP="005112B9">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4D18871B" w14:textId="77777777" w:rsidR="00FE0304" w:rsidRPr="0018785F" w:rsidRDefault="00FE0304" w:rsidP="005112B9">
            <w:pPr>
              <w:snapToGrid w:val="0"/>
              <w:rPr>
                <w:rFonts w:ascii="Arial" w:hAnsi="Arial" w:cs="Arial"/>
                <w:b/>
                <w:sz w:val="18"/>
                <w:szCs w:val="20"/>
              </w:rPr>
            </w:pPr>
            <w:r w:rsidRPr="0018785F">
              <w:rPr>
                <w:rFonts w:ascii="Arial" w:hAnsi="Arial" w:cs="Arial"/>
                <w:b/>
                <w:sz w:val="18"/>
                <w:szCs w:val="20"/>
              </w:rPr>
              <w:t>Input</w:t>
            </w:r>
          </w:p>
        </w:tc>
      </w:tr>
      <w:tr w:rsidR="00FE0304" w:rsidRPr="0018785F" w14:paraId="613267C3" w14:textId="77777777" w:rsidTr="005112B9">
        <w:tc>
          <w:tcPr>
            <w:tcW w:w="1525" w:type="dxa"/>
          </w:tcPr>
          <w:p w14:paraId="4FB25C49" w14:textId="77777777" w:rsidR="00FE0304" w:rsidRPr="0018785F" w:rsidRDefault="00FE0304" w:rsidP="005112B9">
            <w:pPr>
              <w:snapToGrid w:val="0"/>
              <w:rPr>
                <w:rFonts w:ascii="Arial" w:eastAsia="Malgun Gothic" w:hAnsi="Arial" w:cs="Arial"/>
                <w:sz w:val="18"/>
                <w:szCs w:val="20"/>
              </w:rPr>
            </w:pPr>
          </w:p>
        </w:tc>
        <w:tc>
          <w:tcPr>
            <w:tcW w:w="8460" w:type="dxa"/>
          </w:tcPr>
          <w:p w14:paraId="088B4067" w14:textId="77777777" w:rsidR="00FE0304" w:rsidRPr="0018785F" w:rsidRDefault="00FE0304" w:rsidP="005112B9">
            <w:pPr>
              <w:snapToGrid w:val="0"/>
              <w:rPr>
                <w:rFonts w:ascii="Arial" w:eastAsia="Malgun Gothic" w:hAnsi="Arial" w:cs="Arial"/>
                <w:bCs/>
                <w:sz w:val="18"/>
                <w:szCs w:val="20"/>
              </w:rPr>
            </w:pPr>
          </w:p>
        </w:tc>
      </w:tr>
      <w:tr w:rsidR="00FE0304" w:rsidRPr="0018785F" w14:paraId="2E8B6F41" w14:textId="77777777" w:rsidTr="005112B9">
        <w:tc>
          <w:tcPr>
            <w:tcW w:w="1525" w:type="dxa"/>
          </w:tcPr>
          <w:p w14:paraId="65C39475" w14:textId="77777777" w:rsidR="00FE0304" w:rsidRPr="0018785F" w:rsidRDefault="00FE0304" w:rsidP="005112B9">
            <w:pPr>
              <w:snapToGrid w:val="0"/>
              <w:rPr>
                <w:rFonts w:ascii="Arial" w:eastAsia="Malgun Gothic" w:hAnsi="Arial" w:cs="Arial"/>
                <w:sz w:val="18"/>
                <w:szCs w:val="18"/>
              </w:rPr>
            </w:pPr>
          </w:p>
        </w:tc>
        <w:tc>
          <w:tcPr>
            <w:tcW w:w="8460" w:type="dxa"/>
          </w:tcPr>
          <w:p w14:paraId="1B232692" w14:textId="77777777" w:rsidR="00FE0304" w:rsidRPr="0018785F" w:rsidRDefault="00FE0304" w:rsidP="005112B9">
            <w:pPr>
              <w:spacing w:before="40" w:after="40"/>
              <w:rPr>
                <w:rFonts w:ascii="Arial" w:eastAsia="Malgun Gothic" w:hAnsi="Arial" w:cs="Arial"/>
                <w:color w:val="000000"/>
                <w:sz w:val="18"/>
                <w:szCs w:val="18"/>
              </w:rPr>
            </w:pPr>
          </w:p>
        </w:tc>
      </w:tr>
      <w:tr w:rsidR="00FE0304" w:rsidRPr="0018785F" w14:paraId="37568AA6" w14:textId="77777777" w:rsidTr="005112B9">
        <w:tc>
          <w:tcPr>
            <w:tcW w:w="1525" w:type="dxa"/>
          </w:tcPr>
          <w:p w14:paraId="3637DDA4" w14:textId="77777777" w:rsidR="00FE0304" w:rsidRPr="0018785F" w:rsidRDefault="00FE0304" w:rsidP="005112B9">
            <w:pPr>
              <w:snapToGrid w:val="0"/>
              <w:rPr>
                <w:rFonts w:ascii="Arial" w:eastAsia="SimSun" w:hAnsi="Arial" w:cs="Arial"/>
                <w:sz w:val="18"/>
                <w:szCs w:val="20"/>
              </w:rPr>
            </w:pPr>
          </w:p>
        </w:tc>
        <w:tc>
          <w:tcPr>
            <w:tcW w:w="8460" w:type="dxa"/>
          </w:tcPr>
          <w:p w14:paraId="183EABEE" w14:textId="77777777" w:rsidR="00FE0304" w:rsidRPr="0018785F" w:rsidRDefault="00FE0304" w:rsidP="005112B9">
            <w:pPr>
              <w:spacing w:before="40" w:after="40"/>
              <w:rPr>
                <w:rFonts w:ascii="Segoe UI" w:eastAsia="Malgun Gothic" w:hAnsi="Segoe UI" w:cs="Segoe UI"/>
                <w:color w:val="000000"/>
                <w:szCs w:val="20"/>
              </w:rPr>
            </w:pPr>
          </w:p>
        </w:tc>
      </w:tr>
      <w:tr w:rsidR="00FE0304" w:rsidRPr="0018785F" w14:paraId="11D68166" w14:textId="77777777" w:rsidTr="005112B9">
        <w:tc>
          <w:tcPr>
            <w:tcW w:w="1525" w:type="dxa"/>
          </w:tcPr>
          <w:p w14:paraId="0E11DD32" w14:textId="77777777" w:rsidR="00FE0304" w:rsidRPr="0018785F" w:rsidRDefault="00FE0304" w:rsidP="005112B9">
            <w:pPr>
              <w:snapToGrid w:val="0"/>
              <w:rPr>
                <w:rFonts w:ascii="Arial" w:eastAsia="SimSun" w:hAnsi="Arial" w:cs="Arial"/>
                <w:sz w:val="18"/>
                <w:szCs w:val="20"/>
              </w:rPr>
            </w:pPr>
          </w:p>
        </w:tc>
        <w:tc>
          <w:tcPr>
            <w:tcW w:w="8460" w:type="dxa"/>
          </w:tcPr>
          <w:p w14:paraId="5E5F874D" w14:textId="77777777" w:rsidR="00FE0304" w:rsidRPr="0018785F" w:rsidRDefault="00FE0304" w:rsidP="005112B9">
            <w:pPr>
              <w:spacing w:before="40" w:after="40"/>
              <w:rPr>
                <w:rFonts w:ascii="Arial" w:eastAsia="Malgun Gothic" w:hAnsi="Arial" w:cs="Arial"/>
                <w:sz w:val="18"/>
                <w:szCs w:val="18"/>
              </w:rPr>
            </w:pPr>
          </w:p>
        </w:tc>
      </w:tr>
      <w:tr w:rsidR="00FE0304" w:rsidRPr="0018785F" w14:paraId="7D4D9805" w14:textId="77777777" w:rsidTr="005112B9">
        <w:tc>
          <w:tcPr>
            <w:tcW w:w="1525" w:type="dxa"/>
          </w:tcPr>
          <w:p w14:paraId="6D2ED329" w14:textId="77777777" w:rsidR="00FE0304" w:rsidRPr="0018785F" w:rsidRDefault="00FE0304" w:rsidP="005112B9">
            <w:pPr>
              <w:snapToGrid w:val="0"/>
              <w:rPr>
                <w:rFonts w:ascii="Arial" w:eastAsia="SimSun" w:hAnsi="Arial" w:cs="Arial"/>
                <w:sz w:val="18"/>
                <w:szCs w:val="20"/>
              </w:rPr>
            </w:pPr>
          </w:p>
        </w:tc>
        <w:tc>
          <w:tcPr>
            <w:tcW w:w="8460" w:type="dxa"/>
          </w:tcPr>
          <w:p w14:paraId="3867B312" w14:textId="77777777" w:rsidR="00FE0304" w:rsidRPr="0018785F" w:rsidRDefault="00FE0304" w:rsidP="005112B9">
            <w:pPr>
              <w:spacing w:before="40" w:after="40"/>
              <w:rPr>
                <w:rFonts w:ascii="Arial" w:eastAsia="Malgun Gothic" w:hAnsi="Arial" w:cs="Arial"/>
                <w:szCs w:val="21"/>
              </w:rPr>
            </w:pPr>
          </w:p>
        </w:tc>
      </w:tr>
    </w:tbl>
    <w:p w14:paraId="4630A0CC" w14:textId="77777777" w:rsidR="00FE0304" w:rsidRPr="0018785F" w:rsidRDefault="00FE0304"/>
    <w:p w14:paraId="317002CB" w14:textId="52FCBC51" w:rsidR="000908EA" w:rsidRPr="0018785F" w:rsidRDefault="00A816F2">
      <w:pPr>
        <w:pStyle w:val="Heading2"/>
      </w:pPr>
      <w:r w:rsidRPr="0018785F">
        <w:t>B</w:t>
      </w:r>
      <w:r w:rsidR="00F647B8" w:rsidRPr="0018785F">
        <w:t xml:space="preserve">eam switching </w:t>
      </w:r>
      <w:r w:rsidRPr="0018785F">
        <w:t>gap and scheduling restrictions for higher SCSs</w:t>
      </w:r>
    </w:p>
    <w:p w14:paraId="317002CC" w14:textId="2185F98C" w:rsidR="000908EA" w:rsidRPr="0018785F" w:rsidRDefault="00F647B8">
      <w:pPr>
        <w:pStyle w:val="Heading3"/>
      </w:pPr>
      <w:r w:rsidRPr="0018785F">
        <w:t>Observations and Proposals from Contributions</w:t>
      </w:r>
    </w:p>
    <w:p w14:paraId="2BC33AB7" w14:textId="7BB04390" w:rsidR="00F90C6A" w:rsidRPr="0018785F" w:rsidRDefault="00F90C6A" w:rsidP="00F90C6A">
      <w:pPr>
        <w:rPr>
          <w:lang w:val="en-GB" w:eastAsia="zh-CN"/>
        </w:rPr>
      </w:pPr>
    </w:p>
    <w:tbl>
      <w:tblPr>
        <w:tblStyle w:val="TableGrid"/>
        <w:tblW w:w="0" w:type="auto"/>
        <w:tblInd w:w="265" w:type="dxa"/>
        <w:tblLook w:val="04A0" w:firstRow="1" w:lastRow="0" w:firstColumn="1" w:lastColumn="0" w:noHBand="0" w:noVBand="1"/>
      </w:tblPr>
      <w:tblGrid>
        <w:gridCol w:w="1843"/>
        <w:gridCol w:w="7740"/>
      </w:tblGrid>
      <w:tr w:rsidR="00F90C6A" w:rsidRPr="0018785F" w14:paraId="6B5C5624" w14:textId="77777777" w:rsidTr="00F90C6A">
        <w:tc>
          <w:tcPr>
            <w:tcW w:w="1843" w:type="dxa"/>
          </w:tcPr>
          <w:p w14:paraId="0066A397" w14:textId="77777777" w:rsidR="00F90C6A" w:rsidRPr="0018785F" w:rsidRDefault="00F90C6A" w:rsidP="005329B5">
            <w:pPr>
              <w:pStyle w:val="Heading6"/>
              <w:numPr>
                <w:ilvl w:val="0"/>
                <w:numId w:val="0"/>
              </w:numPr>
              <w:rPr>
                <w:b/>
                <w:bCs/>
              </w:rPr>
            </w:pPr>
            <w:r w:rsidRPr="0018785F">
              <w:rPr>
                <w:b/>
                <w:bCs/>
              </w:rPr>
              <w:lastRenderedPageBreak/>
              <w:t>Company</w:t>
            </w:r>
          </w:p>
        </w:tc>
        <w:tc>
          <w:tcPr>
            <w:tcW w:w="7740" w:type="dxa"/>
          </w:tcPr>
          <w:p w14:paraId="7C9E98E4" w14:textId="77777777" w:rsidR="00F90C6A" w:rsidRPr="0018785F" w:rsidRDefault="00F90C6A" w:rsidP="005329B5">
            <w:pPr>
              <w:pStyle w:val="Heading6"/>
              <w:numPr>
                <w:ilvl w:val="0"/>
                <w:numId w:val="0"/>
              </w:numPr>
              <w:rPr>
                <w:b/>
                <w:bCs/>
              </w:rPr>
            </w:pPr>
            <w:r w:rsidRPr="0018785F">
              <w:rPr>
                <w:b/>
                <w:bCs/>
              </w:rPr>
              <w:t>Observations and Proposals from Contributions</w:t>
            </w:r>
          </w:p>
        </w:tc>
      </w:tr>
      <w:tr w:rsidR="00F90C6A" w:rsidRPr="0018785F" w14:paraId="07C43CA7" w14:textId="77777777" w:rsidTr="00F90C6A">
        <w:tc>
          <w:tcPr>
            <w:tcW w:w="1843" w:type="dxa"/>
          </w:tcPr>
          <w:p w14:paraId="5061A048" w14:textId="77777777" w:rsidR="00F90C6A" w:rsidRPr="0018785F" w:rsidRDefault="00F90C6A" w:rsidP="005329B5">
            <w:pPr>
              <w:pStyle w:val="Heading6"/>
              <w:numPr>
                <w:ilvl w:val="0"/>
                <w:numId w:val="0"/>
              </w:numPr>
            </w:pPr>
            <w:r w:rsidRPr="0018785F">
              <w:t>[Huawei/</w:t>
            </w:r>
            <w:proofErr w:type="spellStart"/>
            <w:r w:rsidRPr="0018785F">
              <w:t>HiSi</w:t>
            </w:r>
            <w:proofErr w:type="spellEnd"/>
            <w:r w:rsidRPr="0018785F">
              <w:t>, 1]</w:t>
            </w:r>
          </w:p>
        </w:tc>
        <w:tc>
          <w:tcPr>
            <w:tcW w:w="7740" w:type="dxa"/>
          </w:tcPr>
          <w:p w14:paraId="58391643" w14:textId="77777777" w:rsidR="00A816F2" w:rsidRPr="0018785F" w:rsidRDefault="00A816F2" w:rsidP="00A816F2">
            <w:pPr>
              <w:rPr>
                <w:b/>
                <w:i/>
                <w:lang w:eastAsia="x-none"/>
              </w:rPr>
            </w:pPr>
            <w:r w:rsidRPr="0018785F">
              <w:rPr>
                <w:b/>
                <w:i/>
                <w:lang w:eastAsia="x-none"/>
              </w:rPr>
              <w:t>Observation 2</w:t>
            </w:r>
            <w:r w:rsidRPr="0018785F">
              <w:rPr>
                <w:rFonts w:hint="eastAsia"/>
                <w:b/>
                <w:i/>
                <w:lang w:eastAsia="x-none"/>
              </w:rPr>
              <w:t xml:space="preserve">: </w:t>
            </w:r>
            <w:r w:rsidRPr="0018785F">
              <w:rPr>
                <w:b/>
                <w:i/>
                <w:lang w:eastAsia="x-none"/>
              </w:rPr>
              <w:t xml:space="preserve">This WI can discuss if the beam switching behavior between adjacent symbols is ambiguous in some cases and if it is necessary to clarify the definition of </w:t>
            </w:r>
            <w:proofErr w:type="spellStart"/>
            <w:r w:rsidRPr="0018785F">
              <w:rPr>
                <w:b/>
                <w:i/>
                <w:lang w:eastAsia="x-none"/>
              </w:rPr>
              <w:t>maxNumberRxTxBeamSwitchDL</w:t>
            </w:r>
            <w:proofErr w:type="spellEnd"/>
            <w:r w:rsidRPr="0018785F">
              <w:rPr>
                <w:b/>
                <w:i/>
                <w:lang w:eastAsia="x-none"/>
              </w:rPr>
              <w:t xml:space="preserve"> for those cases.</w:t>
            </w:r>
            <w:r w:rsidRPr="0018785F" w:rsidDel="00DA0A55">
              <w:rPr>
                <w:b/>
                <w:i/>
                <w:lang w:eastAsia="x-none"/>
              </w:rPr>
              <w:t xml:space="preserve"> </w:t>
            </w:r>
          </w:p>
          <w:p w14:paraId="2117F0C1" w14:textId="77777777" w:rsidR="00A816F2" w:rsidRPr="0018785F" w:rsidRDefault="00A816F2" w:rsidP="00A816F2">
            <w:pPr>
              <w:rPr>
                <w:b/>
                <w:i/>
                <w:lang w:eastAsia="x-none"/>
              </w:rPr>
            </w:pPr>
            <w:r w:rsidRPr="0018785F">
              <w:rPr>
                <w:b/>
                <w:i/>
                <w:lang w:eastAsia="x-none"/>
              </w:rPr>
              <w:t>Observation 3: For 960kHz and 480 kHz SCS, current scheduling restrictions cannot protect the reception or transmission of a signal with a higher priority when an adjacent symbol carries a signal with a lower priority and using a different beam.</w:t>
            </w:r>
          </w:p>
          <w:p w14:paraId="4C4ED813" w14:textId="3521F16C" w:rsidR="00F90C6A" w:rsidRPr="0018785F" w:rsidRDefault="00A816F2" w:rsidP="005329B5">
            <w:pPr>
              <w:rPr>
                <w:b/>
                <w:i/>
                <w:lang w:eastAsia="x-none"/>
              </w:rPr>
            </w:pPr>
            <w:r w:rsidRPr="0018785F">
              <w:rPr>
                <w:b/>
                <w:i/>
                <w:lang w:eastAsia="x-none"/>
              </w:rPr>
              <w:t>Proposal 4: For 960 kHz and 480 kHz SCS, apply further scheduling restrictions on the adjacent symbols to the signal with a higher priority when the adjacent symbol carries a signal with a lower priority and using a different beam.</w:t>
            </w:r>
          </w:p>
        </w:tc>
      </w:tr>
      <w:tr w:rsidR="00F90C6A" w:rsidRPr="0018785F" w14:paraId="55D0B975" w14:textId="77777777" w:rsidTr="00F90C6A">
        <w:tc>
          <w:tcPr>
            <w:tcW w:w="1843" w:type="dxa"/>
          </w:tcPr>
          <w:p w14:paraId="1B96B702" w14:textId="77777777" w:rsidR="00F90C6A" w:rsidRPr="0018785F" w:rsidRDefault="00F90C6A" w:rsidP="005329B5">
            <w:pPr>
              <w:pStyle w:val="Heading6"/>
              <w:numPr>
                <w:ilvl w:val="0"/>
                <w:numId w:val="0"/>
              </w:numPr>
            </w:pPr>
            <w:r w:rsidRPr="0018785F">
              <w:t>[</w:t>
            </w:r>
            <w:proofErr w:type="spellStart"/>
            <w:r w:rsidRPr="0018785F">
              <w:t>Spreadtrum</w:t>
            </w:r>
            <w:proofErr w:type="spellEnd"/>
            <w:r w:rsidRPr="0018785F">
              <w:t>, 3]</w:t>
            </w:r>
          </w:p>
        </w:tc>
        <w:tc>
          <w:tcPr>
            <w:tcW w:w="7740" w:type="dxa"/>
          </w:tcPr>
          <w:p w14:paraId="7FF785B0" w14:textId="485566D5" w:rsidR="00F90C6A" w:rsidRPr="0018785F" w:rsidRDefault="0090777D" w:rsidP="005329B5">
            <w:pPr>
              <w:pStyle w:val="Heading6"/>
              <w:numPr>
                <w:ilvl w:val="0"/>
                <w:numId w:val="0"/>
              </w:numPr>
            </w:pPr>
            <w:r w:rsidRPr="0018785F">
              <w:rPr>
                <w:b/>
                <w:i/>
                <w:lang w:eastAsia="zh-CN"/>
              </w:rPr>
              <w:t>Observation 1: For the presence of gap symbol(s), some impact may exist for scheduling.</w:t>
            </w:r>
          </w:p>
        </w:tc>
      </w:tr>
      <w:tr w:rsidR="00F90C6A" w:rsidRPr="0018785F" w14:paraId="7F2BEA86" w14:textId="77777777" w:rsidTr="00F90C6A">
        <w:tc>
          <w:tcPr>
            <w:tcW w:w="1843" w:type="dxa"/>
          </w:tcPr>
          <w:p w14:paraId="25FA9C56" w14:textId="77777777" w:rsidR="00F90C6A" w:rsidRPr="0018785F" w:rsidRDefault="00F90C6A" w:rsidP="005329B5">
            <w:pPr>
              <w:pStyle w:val="Heading6"/>
              <w:numPr>
                <w:ilvl w:val="0"/>
                <w:numId w:val="0"/>
              </w:numPr>
            </w:pPr>
            <w:r w:rsidRPr="0018785F">
              <w:t>[Lenovo/</w:t>
            </w:r>
            <w:proofErr w:type="spellStart"/>
            <w:r w:rsidRPr="0018785F">
              <w:t>MotM</w:t>
            </w:r>
            <w:proofErr w:type="spellEnd"/>
            <w:r w:rsidRPr="0018785F">
              <w:t>, 6]</w:t>
            </w:r>
          </w:p>
        </w:tc>
        <w:tc>
          <w:tcPr>
            <w:tcW w:w="7740" w:type="dxa"/>
          </w:tcPr>
          <w:p w14:paraId="2DBE8594" w14:textId="77777777" w:rsidR="00BE75DF" w:rsidRPr="0018785F" w:rsidRDefault="00BE75DF" w:rsidP="00BE75DF">
            <w:pPr>
              <w:jc w:val="both"/>
              <w:rPr>
                <w:rFonts w:asciiTheme="majorBidi" w:hAnsiTheme="majorBidi" w:cstheme="majorBidi"/>
                <w:bCs/>
                <w:lang w:eastAsia="ja-JP"/>
              </w:rPr>
            </w:pPr>
            <w:r w:rsidRPr="0018785F">
              <w:rPr>
                <w:rFonts w:asciiTheme="majorBidi" w:hAnsiTheme="majorBidi" w:cstheme="majorBidi"/>
                <w:b/>
                <w:i/>
                <w:iCs/>
                <w:lang w:eastAsia="ja-JP"/>
              </w:rPr>
              <w:t xml:space="preserve">Observation 1: </w:t>
            </w:r>
            <w:r w:rsidRPr="0018785F">
              <w:rPr>
                <w:rFonts w:asciiTheme="majorBidi" w:hAnsiTheme="majorBidi" w:cstheme="majorBidi"/>
                <w:b/>
                <w:bCs/>
                <w:i/>
                <w:iCs/>
              </w:rPr>
              <w:t xml:space="preserve">For supporting NR from 52.6 GHz to 71 GHz in Rel. 17, </w:t>
            </w:r>
            <w:r w:rsidRPr="0018785F">
              <w:rPr>
                <w:rFonts w:asciiTheme="majorBidi" w:hAnsiTheme="majorBidi" w:cstheme="majorBidi"/>
                <w:b/>
                <w:i/>
                <w:iCs/>
              </w:rPr>
              <w:t>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14:paraId="1A4C60D7" w14:textId="30D347F1" w:rsidR="00F90C6A" w:rsidRPr="0018785F" w:rsidRDefault="00BE75DF" w:rsidP="00BE75DF">
            <w:pPr>
              <w:jc w:val="both"/>
              <w:rPr>
                <w:rFonts w:asciiTheme="majorBidi" w:hAnsiTheme="majorBidi" w:cstheme="majorBidi"/>
                <w:b/>
                <w:i/>
                <w:iCs/>
              </w:rPr>
            </w:pPr>
            <w:r w:rsidRPr="0018785F">
              <w:rPr>
                <w:rFonts w:asciiTheme="majorBidi" w:hAnsiTheme="majorBidi" w:cstheme="majorBidi"/>
                <w:b/>
                <w:i/>
                <w:iCs/>
                <w:lang w:eastAsia="ja-JP"/>
              </w:rPr>
              <w:t xml:space="preserve">Proposal 1: </w:t>
            </w:r>
            <w:r w:rsidRPr="0018785F">
              <w:rPr>
                <w:rFonts w:asciiTheme="majorBidi" w:hAnsiTheme="majorBidi" w:cstheme="majorBidi"/>
                <w:b/>
                <w:bCs/>
                <w:i/>
                <w:iCs/>
              </w:rPr>
              <w:t xml:space="preserve">For supporting NR from 52.6 GHz to 71 GHz in Rel. 17, </w:t>
            </w:r>
            <w:r w:rsidRPr="0018785F">
              <w:rPr>
                <w:rFonts w:asciiTheme="majorBidi" w:hAnsiTheme="majorBidi" w:cstheme="majorBidi"/>
                <w:b/>
                <w:i/>
                <w:iCs/>
              </w:rPr>
              <w:t>if higher subcarrier spacings (numerologies) are adopted for SSB, then to allow the beam switching between contiguous SSBs, a gap (for example a symbol gap or post prefix) should be supported between contiguous SSB at least for 960kHz SCS</w:t>
            </w:r>
          </w:p>
        </w:tc>
      </w:tr>
      <w:tr w:rsidR="00F90C6A" w:rsidRPr="0018785F" w14:paraId="2303E120" w14:textId="77777777" w:rsidTr="00F90C6A">
        <w:tc>
          <w:tcPr>
            <w:tcW w:w="1843" w:type="dxa"/>
          </w:tcPr>
          <w:p w14:paraId="52D10F63" w14:textId="77777777" w:rsidR="00F90C6A" w:rsidRPr="0018785F" w:rsidRDefault="00F90C6A" w:rsidP="005329B5">
            <w:pPr>
              <w:pStyle w:val="Heading6"/>
              <w:numPr>
                <w:ilvl w:val="0"/>
                <w:numId w:val="0"/>
              </w:numPr>
            </w:pPr>
            <w:r w:rsidRPr="0018785F">
              <w:t>[Samsung, 7]</w:t>
            </w:r>
          </w:p>
        </w:tc>
        <w:tc>
          <w:tcPr>
            <w:tcW w:w="7740" w:type="dxa"/>
          </w:tcPr>
          <w:p w14:paraId="39483AC8" w14:textId="44289222" w:rsidR="00F90C6A" w:rsidRPr="0018785F" w:rsidRDefault="005329B5" w:rsidP="005329B5">
            <w:pPr>
              <w:tabs>
                <w:tab w:val="left" w:pos="1300"/>
              </w:tabs>
              <w:jc w:val="both"/>
              <w:rPr>
                <w:b/>
              </w:rPr>
            </w:pPr>
            <w:r w:rsidRPr="0018785F">
              <w:rPr>
                <w:b/>
              </w:rPr>
              <w:t>Proposal 4: Reserve one symbol for beam switching gap when using 480 kHz and 960 kHz SCSs.</w:t>
            </w:r>
          </w:p>
        </w:tc>
      </w:tr>
      <w:tr w:rsidR="00F90C6A" w:rsidRPr="0018785F" w14:paraId="4406D0F5" w14:textId="77777777" w:rsidTr="00F90C6A">
        <w:tc>
          <w:tcPr>
            <w:tcW w:w="1843" w:type="dxa"/>
          </w:tcPr>
          <w:p w14:paraId="66E053A0" w14:textId="77777777" w:rsidR="00F90C6A" w:rsidRPr="0018785F" w:rsidRDefault="00F90C6A" w:rsidP="005329B5">
            <w:pPr>
              <w:pStyle w:val="Heading6"/>
              <w:numPr>
                <w:ilvl w:val="0"/>
                <w:numId w:val="0"/>
              </w:numPr>
            </w:pPr>
            <w:r w:rsidRPr="0018785F">
              <w:t>[CATT, 8]</w:t>
            </w:r>
          </w:p>
        </w:tc>
        <w:tc>
          <w:tcPr>
            <w:tcW w:w="7740" w:type="dxa"/>
          </w:tcPr>
          <w:p w14:paraId="6C65FB37" w14:textId="77777777" w:rsidR="005D3309" w:rsidRPr="0018785F" w:rsidRDefault="005D3309" w:rsidP="005D3309">
            <w:pPr>
              <w:rPr>
                <w:b/>
                <w:lang w:eastAsia="zh-CN"/>
              </w:rPr>
            </w:pPr>
            <w:r w:rsidRPr="0018785F">
              <w:rPr>
                <w:b/>
                <w:lang w:eastAsia="zh-CN"/>
              </w:rPr>
              <w:t>Observation</w:t>
            </w:r>
            <w:r w:rsidRPr="0018785F">
              <w:rPr>
                <w:rFonts w:hint="eastAsia"/>
                <w:b/>
                <w:lang w:eastAsia="zh-CN"/>
              </w:rPr>
              <w:t xml:space="preserve"> 4: </w:t>
            </w:r>
            <w:proofErr w:type="gramStart"/>
            <w:r w:rsidRPr="0018785F">
              <w:rPr>
                <w:b/>
                <w:lang w:eastAsia="zh-CN"/>
              </w:rPr>
              <w:t>In order to</w:t>
            </w:r>
            <w:proofErr w:type="gramEnd"/>
            <w:r w:rsidRPr="0018785F">
              <w:rPr>
                <w:b/>
                <w:lang w:eastAsia="zh-CN"/>
              </w:rPr>
              <w:t xml:space="preserve"> guarantee the reception performance of PDSCH, the additional beam switching gap need to be reserved before the PDSCH.</w:t>
            </w:r>
          </w:p>
          <w:p w14:paraId="46F51A82" w14:textId="42B9F34D" w:rsidR="00F90C6A" w:rsidRPr="0018785F" w:rsidRDefault="005D3309" w:rsidP="005D3309">
            <w:pPr>
              <w:rPr>
                <w:lang w:eastAsia="zh-CN"/>
              </w:rPr>
            </w:pPr>
            <w:r w:rsidRPr="0018785F">
              <w:rPr>
                <w:b/>
                <w:lang w:eastAsia="zh-CN"/>
              </w:rPr>
              <w:t>P</w:t>
            </w:r>
            <w:r w:rsidRPr="0018785F">
              <w:rPr>
                <w:rFonts w:hint="eastAsia"/>
                <w:b/>
                <w:lang w:eastAsia="zh-CN"/>
              </w:rPr>
              <w:t xml:space="preserve">roposal 5: </w:t>
            </w:r>
            <w:r w:rsidRPr="0018785F">
              <w:rPr>
                <w:b/>
                <w:lang w:eastAsia="zh-CN"/>
              </w:rPr>
              <w:t>When the additional beam switching gap is introduced, QCL assumption needs to be investigated.</w:t>
            </w:r>
          </w:p>
        </w:tc>
      </w:tr>
      <w:tr w:rsidR="00F90C6A" w:rsidRPr="0018785F" w14:paraId="0830C1B3" w14:textId="77777777" w:rsidTr="00F90C6A">
        <w:tc>
          <w:tcPr>
            <w:tcW w:w="1843" w:type="dxa"/>
          </w:tcPr>
          <w:p w14:paraId="548B17C7" w14:textId="77777777" w:rsidR="00F90C6A" w:rsidRPr="0018785F" w:rsidRDefault="00F90C6A" w:rsidP="005329B5">
            <w:pPr>
              <w:pStyle w:val="Heading6"/>
              <w:numPr>
                <w:ilvl w:val="0"/>
                <w:numId w:val="0"/>
              </w:numPr>
            </w:pPr>
            <w:r w:rsidRPr="0018785F">
              <w:t>[ZTE/</w:t>
            </w:r>
            <w:proofErr w:type="spellStart"/>
            <w:r w:rsidRPr="0018785F">
              <w:t>Sanechips</w:t>
            </w:r>
            <w:proofErr w:type="spellEnd"/>
            <w:r w:rsidRPr="0018785F">
              <w:t>, 9]</w:t>
            </w:r>
          </w:p>
        </w:tc>
        <w:tc>
          <w:tcPr>
            <w:tcW w:w="7740" w:type="dxa"/>
          </w:tcPr>
          <w:p w14:paraId="771BFFC9" w14:textId="430FA9E5" w:rsidR="00F90C6A" w:rsidRPr="0018785F" w:rsidRDefault="004307EB" w:rsidP="004307EB">
            <w:pPr>
              <w:jc w:val="both"/>
              <w:rPr>
                <w:b/>
                <w:bCs/>
                <w:lang w:eastAsia="zh-CN"/>
              </w:rPr>
            </w:pPr>
            <w:r w:rsidRPr="0018785F">
              <w:rPr>
                <w:rFonts w:hint="eastAsia"/>
                <w:b/>
                <w:bCs/>
                <w:lang w:eastAsia="zh-CN"/>
              </w:rPr>
              <w:t xml:space="preserve">Observation 1: Rel-15/16 NR specifications </w:t>
            </w:r>
            <w:r w:rsidRPr="0018785F">
              <w:rPr>
                <w:b/>
                <w:bCs/>
                <w:lang w:eastAsia="zh-CN"/>
              </w:rPr>
              <w:t>ha</w:t>
            </w:r>
            <w:r w:rsidRPr="0018785F">
              <w:rPr>
                <w:rFonts w:hint="eastAsia"/>
                <w:b/>
                <w:bCs/>
                <w:lang w:eastAsia="zh-CN"/>
              </w:rPr>
              <w:t>ve</w:t>
            </w:r>
            <w:r w:rsidRPr="0018785F">
              <w:rPr>
                <w:b/>
                <w:bCs/>
                <w:lang w:eastAsia="zh-CN"/>
              </w:rPr>
              <w:t xml:space="preserve"> enough flexibility to support beam switching</w:t>
            </w:r>
            <w:r w:rsidRPr="0018785F">
              <w:rPr>
                <w:rFonts w:hint="eastAsia"/>
                <w:b/>
                <w:bCs/>
                <w:lang w:eastAsia="zh-CN"/>
              </w:rPr>
              <w:t xml:space="preserve"> for non-SSB channels/signals with new SCSs 480 kHz and 960 kHz, even if the lengths of CP are not enough for beam switching</w:t>
            </w:r>
            <w:r w:rsidRPr="0018785F">
              <w:rPr>
                <w:b/>
                <w:bCs/>
                <w:lang w:eastAsia="zh-CN"/>
              </w:rPr>
              <w:t>.</w:t>
            </w:r>
          </w:p>
        </w:tc>
      </w:tr>
      <w:tr w:rsidR="00F90C6A" w:rsidRPr="0018785F" w14:paraId="40C25D4B" w14:textId="77777777" w:rsidTr="00F90C6A">
        <w:tc>
          <w:tcPr>
            <w:tcW w:w="1843" w:type="dxa"/>
          </w:tcPr>
          <w:p w14:paraId="5183B749" w14:textId="77777777" w:rsidR="00F90C6A" w:rsidRPr="00A113EE" w:rsidRDefault="00F90C6A" w:rsidP="005329B5">
            <w:pPr>
              <w:pStyle w:val="Heading6"/>
              <w:numPr>
                <w:ilvl w:val="0"/>
                <w:numId w:val="0"/>
              </w:numPr>
            </w:pPr>
            <w:r w:rsidRPr="00A113EE">
              <w:t>[Ericsson, 10]</w:t>
            </w:r>
          </w:p>
        </w:tc>
        <w:tc>
          <w:tcPr>
            <w:tcW w:w="7740" w:type="dxa"/>
          </w:tcPr>
          <w:p w14:paraId="451B3B65" w14:textId="12ED08CB" w:rsidR="00F90C6A" w:rsidRPr="00A113EE" w:rsidRDefault="00135C7E" w:rsidP="00135C7E">
            <w:pPr>
              <w:pStyle w:val="Heading6"/>
              <w:numPr>
                <w:ilvl w:val="0"/>
                <w:numId w:val="0"/>
              </w:numPr>
              <w:rPr>
                <w:b/>
                <w:bCs/>
                <w:lang w:val="en-GB"/>
              </w:rPr>
            </w:pPr>
            <w:r w:rsidRPr="00A113EE">
              <w:rPr>
                <w:b/>
                <w:bCs/>
                <w:lang w:val="en-GB"/>
              </w:rPr>
              <w:t>Proposal 9</w:t>
            </w:r>
            <w:proofErr w:type="gramStart"/>
            <w:r w:rsidRPr="00A113EE">
              <w:rPr>
                <w:b/>
                <w:bCs/>
                <w:lang w:val="en-GB"/>
              </w:rPr>
              <w:tab/>
              <w:t xml:space="preserve">  To</w:t>
            </w:r>
            <w:proofErr w:type="gramEnd"/>
            <w:r w:rsidRPr="00A113EE">
              <w:rPr>
                <w:b/>
                <w:bCs/>
                <w:lang w:val="en-GB"/>
              </w:rPr>
              <w:t xml:space="preserve">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tc>
      </w:tr>
      <w:tr w:rsidR="00F90C6A" w:rsidRPr="0018785F" w14:paraId="0C700ECF" w14:textId="77777777" w:rsidTr="00F90C6A">
        <w:tc>
          <w:tcPr>
            <w:tcW w:w="1843" w:type="dxa"/>
          </w:tcPr>
          <w:p w14:paraId="7B81EAA6" w14:textId="77777777" w:rsidR="00F90C6A" w:rsidRPr="0018785F" w:rsidRDefault="00F90C6A" w:rsidP="005329B5">
            <w:pPr>
              <w:pStyle w:val="Heading6"/>
              <w:numPr>
                <w:ilvl w:val="0"/>
                <w:numId w:val="0"/>
              </w:numPr>
            </w:pPr>
            <w:r w:rsidRPr="0018785F">
              <w:lastRenderedPageBreak/>
              <w:t>[FUTUREWEI, 11]</w:t>
            </w:r>
          </w:p>
        </w:tc>
        <w:tc>
          <w:tcPr>
            <w:tcW w:w="7740" w:type="dxa"/>
          </w:tcPr>
          <w:p w14:paraId="353A7690" w14:textId="77777777" w:rsidR="00135C7E" w:rsidRPr="0018785F" w:rsidRDefault="00135C7E" w:rsidP="00135C7E">
            <w:pPr>
              <w:rPr>
                <w:b/>
                <w:bCs/>
                <w:lang w:eastAsia="ja-JP"/>
              </w:rPr>
            </w:pPr>
            <w:bookmarkStart w:id="3" w:name="_Hlk78553109"/>
            <w:r w:rsidRPr="0018785F">
              <w:rPr>
                <w:b/>
                <w:bCs/>
                <w:lang w:eastAsia="ja-JP"/>
              </w:rPr>
              <w:t>Proposal 1: For both 480 kHz and 960 kHz SCS, UE is not expected to be able receive downlink data or control channel or reference signals with different QCL-</w:t>
            </w:r>
            <w:proofErr w:type="spellStart"/>
            <w:r w:rsidRPr="0018785F">
              <w:rPr>
                <w:b/>
                <w:bCs/>
                <w:lang w:eastAsia="ja-JP"/>
              </w:rPr>
              <w:t>TypeD</w:t>
            </w:r>
            <w:proofErr w:type="spellEnd"/>
            <w:r w:rsidRPr="0018785F">
              <w:rPr>
                <w:b/>
                <w:bCs/>
                <w:lang w:eastAsia="ja-JP"/>
              </w:rPr>
              <w:t xml:space="preserve"> properties on adjacent symbols within a slot if that violates its signaled beam switch capability or if this capability is not signaled.</w:t>
            </w:r>
          </w:p>
          <w:p w14:paraId="4213CB6E" w14:textId="3B8FB14B" w:rsidR="00F90C6A" w:rsidRPr="0018785F" w:rsidRDefault="00135C7E" w:rsidP="00135C7E">
            <w:pPr>
              <w:rPr>
                <w:b/>
                <w:bCs/>
                <w:lang w:eastAsia="ja-JP"/>
              </w:rPr>
            </w:pPr>
            <w:r w:rsidRPr="0018785F">
              <w:rPr>
                <w:b/>
                <w:bCs/>
                <w:lang w:eastAsia="ja-JP"/>
              </w:rPr>
              <w:t xml:space="preserve">Proposal 2: Precedence relations must be defined to allow a UE incapable of adjacent symbol beam switch, to determine which symbol(s), if any, to switch on for all instances entailing adjacent symbol beam switch.   </w:t>
            </w:r>
            <w:bookmarkEnd w:id="3"/>
          </w:p>
        </w:tc>
      </w:tr>
      <w:tr w:rsidR="00F90C6A" w:rsidRPr="0018785F" w14:paraId="5DBBBB62" w14:textId="77777777" w:rsidTr="00F90C6A">
        <w:tc>
          <w:tcPr>
            <w:tcW w:w="1843" w:type="dxa"/>
          </w:tcPr>
          <w:p w14:paraId="41F4D87E" w14:textId="77777777" w:rsidR="00F90C6A" w:rsidRPr="0018785F" w:rsidRDefault="00F90C6A" w:rsidP="005329B5">
            <w:pPr>
              <w:pStyle w:val="Heading6"/>
              <w:numPr>
                <w:ilvl w:val="0"/>
                <w:numId w:val="0"/>
              </w:numPr>
            </w:pPr>
            <w:r w:rsidRPr="0018785F">
              <w:t>[Nokia/NSB, 12]</w:t>
            </w:r>
          </w:p>
        </w:tc>
        <w:tc>
          <w:tcPr>
            <w:tcW w:w="7740" w:type="dxa"/>
          </w:tcPr>
          <w:p w14:paraId="69222393" w14:textId="7E017900" w:rsidR="00F90C6A" w:rsidRPr="0018785F" w:rsidRDefault="00135C7E" w:rsidP="00135C7E">
            <w:pPr>
              <w:rPr>
                <w:i/>
                <w:iCs/>
              </w:rPr>
            </w:pPr>
            <w:r w:rsidRPr="0018785F">
              <w:rPr>
                <w:b/>
                <w:i/>
              </w:rPr>
              <w:t xml:space="preserve">Proposal </w:t>
            </w:r>
            <w:r w:rsidRPr="0018785F">
              <w:rPr>
                <w:b/>
                <w:bCs/>
                <w:i/>
                <w:iCs/>
              </w:rPr>
              <w:t>2</w:t>
            </w:r>
            <w:r w:rsidRPr="0018785F">
              <w:rPr>
                <w:b/>
                <w:i/>
              </w:rPr>
              <w:t xml:space="preserve">: </w:t>
            </w:r>
            <w:r w:rsidRPr="0018785F">
              <w:rPr>
                <w:i/>
              </w:rPr>
              <w:t xml:space="preserve">No </w:t>
            </w:r>
            <w:r w:rsidRPr="0018785F">
              <w:rPr>
                <w:i/>
                <w:iCs/>
              </w:rPr>
              <w:t>explicit beam switching gap is introduced between DL signals and channels.</w:t>
            </w:r>
          </w:p>
        </w:tc>
      </w:tr>
      <w:tr w:rsidR="00F90C6A" w:rsidRPr="0018785F" w14:paraId="27B093E9" w14:textId="77777777" w:rsidTr="00F90C6A">
        <w:tc>
          <w:tcPr>
            <w:tcW w:w="1843" w:type="dxa"/>
          </w:tcPr>
          <w:p w14:paraId="0610778C" w14:textId="77777777" w:rsidR="00F90C6A" w:rsidRPr="0018785F" w:rsidRDefault="00F90C6A" w:rsidP="005329B5">
            <w:pPr>
              <w:pStyle w:val="Heading6"/>
              <w:numPr>
                <w:ilvl w:val="0"/>
                <w:numId w:val="0"/>
              </w:numPr>
            </w:pPr>
            <w:r w:rsidRPr="0018785F">
              <w:t>[NEC, 13]</w:t>
            </w:r>
          </w:p>
        </w:tc>
        <w:tc>
          <w:tcPr>
            <w:tcW w:w="7740" w:type="dxa"/>
          </w:tcPr>
          <w:p w14:paraId="3FCD6D2E" w14:textId="10999AFE" w:rsidR="00F90C6A" w:rsidRPr="0018785F" w:rsidRDefault="0027253C" w:rsidP="0027253C">
            <w:pPr>
              <w:pStyle w:val="BodyText"/>
              <w:spacing w:after="0"/>
              <w:rPr>
                <w:rFonts w:ascii="Times New Roman" w:eastAsia="Malgun Gothic" w:hAnsi="Times New Roman"/>
                <w:b/>
                <w:i/>
                <w:lang w:eastAsia="zh-CN"/>
              </w:rPr>
            </w:pPr>
            <w:r w:rsidRPr="0018785F">
              <w:rPr>
                <w:rFonts w:ascii="Times New Roman" w:eastAsia="Malgun Gothic" w:hAnsi="Times New Roman"/>
                <w:b/>
                <w:i/>
                <w:lang w:eastAsia="zh-CN"/>
              </w:rPr>
              <w:t>Proposal 2:</w:t>
            </w:r>
            <w:r w:rsidRPr="0018785F">
              <w:rPr>
                <w:rFonts w:ascii="Times New Roman" w:hAnsi="Times New Roman"/>
              </w:rPr>
              <w:t xml:space="preserve"> </w:t>
            </w:r>
            <w:r w:rsidRPr="0018785F">
              <w:rPr>
                <w:rFonts w:ascii="Times New Roman" w:eastAsia="Malgun Gothic" w:hAnsi="Times New Roman"/>
                <w:b/>
                <w:i/>
                <w:lang w:eastAsia="zh-CN"/>
              </w:rPr>
              <w:t>A gap for beam switching or directional LBT should be introduced for multiple-PDSCH scheduling.</w:t>
            </w:r>
          </w:p>
          <w:p w14:paraId="6FDBAF27" w14:textId="77777777" w:rsidR="0027253C" w:rsidRPr="0018785F" w:rsidRDefault="0027253C" w:rsidP="0027253C">
            <w:pPr>
              <w:pStyle w:val="BodyText"/>
              <w:spacing w:after="0"/>
              <w:rPr>
                <w:rFonts w:ascii="Times New Roman" w:eastAsia="Malgun Gothic" w:hAnsi="Times New Roman"/>
                <w:b/>
                <w:i/>
                <w:lang w:eastAsia="zh-CN"/>
              </w:rPr>
            </w:pPr>
          </w:p>
          <w:p w14:paraId="40C6DA46" w14:textId="5D477D48" w:rsidR="0027253C" w:rsidRPr="0018785F" w:rsidRDefault="0027253C" w:rsidP="0027253C">
            <w:pPr>
              <w:pStyle w:val="BodyText"/>
              <w:rPr>
                <w:rFonts w:ascii="Times New Roman" w:eastAsia="Malgun Gothic" w:hAnsi="Times New Roman"/>
                <w:b/>
                <w:i/>
                <w:lang w:eastAsia="zh-CN"/>
              </w:rPr>
            </w:pPr>
            <w:r w:rsidRPr="0018785F">
              <w:rPr>
                <w:rFonts w:ascii="Times New Roman" w:eastAsia="Malgun Gothic" w:hAnsi="Times New Roman"/>
                <w:b/>
                <w:i/>
                <w:lang w:eastAsia="zh-CN"/>
              </w:rPr>
              <w:t xml:space="preserve">Proposal 3: UE should apply the QCL assumption(s) of the smallest CORESET ID that LBT succeed in the latest slot for each PDSCH when some or </w:t>
            </w:r>
            <w:proofErr w:type="gramStart"/>
            <w:r w:rsidRPr="0018785F">
              <w:rPr>
                <w:rFonts w:ascii="Times New Roman" w:eastAsia="Malgun Gothic" w:hAnsi="Times New Roman"/>
                <w:b/>
                <w:i/>
                <w:lang w:eastAsia="zh-CN"/>
              </w:rPr>
              <w:t>all of</w:t>
            </w:r>
            <w:proofErr w:type="gramEnd"/>
            <w:r w:rsidRPr="0018785F">
              <w:rPr>
                <w:rFonts w:ascii="Times New Roman" w:eastAsia="Malgun Gothic" w:hAnsi="Times New Roman"/>
                <w:b/>
                <w:i/>
                <w:lang w:eastAsia="zh-CN"/>
              </w:rPr>
              <w:t xml:space="preserve"> the scheduled PDSCHs of the multiple PDSCH have scheduling offset less than </w:t>
            </w:r>
            <w:proofErr w:type="spellStart"/>
            <w:r w:rsidRPr="0018785F">
              <w:rPr>
                <w:rFonts w:ascii="Times New Roman" w:eastAsia="Malgun Gothic" w:hAnsi="Times New Roman"/>
                <w:b/>
                <w:i/>
                <w:lang w:eastAsia="zh-CN"/>
              </w:rPr>
              <w:t>timeDurationForQCL</w:t>
            </w:r>
            <w:proofErr w:type="spellEnd"/>
            <w:r w:rsidRPr="0018785F">
              <w:rPr>
                <w:rFonts w:ascii="Times New Roman" w:eastAsia="Malgun Gothic" w:hAnsi="Times New Roman"/>
                <w:b/>
                <w:i/>
                <w:lang w:eastAsia="zh-CN"/>
              </w:rPr>
              <w:t xml:space="preserve"> for shared spectrum.</w:t>
            </w:r>
          </w:p>
        </w:tc>
      </w:tr>
      <w:tr w:rsidR="00F90C6A" w:rsidRPr="0018785F" w14:paraId="0DF415EC" w14:textId="77777777" w:rsidTr="00F90C6A">
        <w:tc>
          <w:tcPr>
            <w:tcW w:w="1843" w:type="dxa"/>
          </w:tcPr>
          <w:p w14:paraId="7F06996C" w14:textId="77777777" w:rsidR="00F90C6A" w:rsidRPr="0018785F" w:rsidRDefault="00F90C6A" w:rsidP="005329B5">
            <w:pPr>
              <w:pStyle w:val="Heading6"/>
              <w:numPr>
                <w:ilvl w:val="0"/>
                <w:numId w:val="0"/>
              </w:numPr>
            </w:pPr>
            <w:r w:rsidRPr="0018785F">
              <w:t>[Qualcomm, 15]</w:t>
            </w:r>
          </w:p>
        </w:tc>
        <w:tc>
          <w:tcPr>
            <w:tcW w:w="7740" w:type="dxa"/>
          </w:tcPr>
          <w:p w14:paraId="4878A40E" w14:textId="77777777" w:rsidR="0027253C" w:rsidRPr="0018785F" w:rsidRDefault="0027253C" w:rsidP="0027253C">
            <w:pPr>
              <w:jc w:val="both"/>
              <w:rPr>
                <w:b/>
                <w:lang w:eastAsia="ja-JP"/>
              </w:rPr>
            </w:pPr>
            <w:r w:rsidRPr="0018785F">
              <w:rPr>
                <w:b/>
                <w:u w:val="single"/>
                <w:lang w:eastAsia="ja-JP"/>
              </w:rPr>
              <w:t>Proposal 1</w:t>
            </w:r>
            <w:r w:rsidRPr="0018785F">
              <w:rPr>
                <w:b/>
                <w:lang w:eastAsia="ja-JP"/>
              </w:rPr>
              <w:t>: Introduce a minimum interval between start of two consecutive beam switches.</w:t>
            </w:r>
          </w:p>
          <w:p w14:paraId="3F9D5A5B" w14:textId="77777777" w:rsidR="00F90C6A" w:rsidRPr="0018785F" w:rsidRDefault="0027253C" w:rsidP="00D53410">
            <w:pPr>
              <w:pStyle w:val="ListParagraph"/>
              <w:numPr>
                <w:ilvl w:val="0"/>
                <w:numId w:val="40"/>
              </w:numPr>
              <w:spacing w:after="0" w:line="240" w:lineRule="auto"/>
              <w:jc w:val="both"/>
              <w:rPr>
                <w:b/>
                <w:sz w:val="20"/>
                <w:szCs w:val="20"/>
                <w:lang w:val="en-GB" w:eastAsia="ja-JP"/>
              </w:rPr>
            </w:pPr>
            <w:r w:rsidRPr="0018785F">
              <w:rPr>
                <w:b/>
                <w:sz w:val="20"/>
                <w:szCs w:val="20"/>
                <w:lang w:val="en-GB" w:eastAsia="ja-JP"/>
              </w:rPr>
              <w:t xml:space="preserve">The value can be X symbols per SCS and can be UE capability. </w:t>
            </w:r>
          </w:p>
          <w:p w14:paraId="1216D07B" w14:textId="77777777" w:rsidR="0027253C" w:rsidRPr="0018785F" w:rsidRDefault="0027253C" w:rsidP="0027253C">
            <w:pPr>
              <w:spacing w:after="0" w:line="240" w:lineRule="auto"/>
              <w:jc w:val="both"/>
              <w:rPr>
                <w:b/>
                <w:sz w:val="20"/>
                <w:szCs w:val="20"/>
                <w:lang w:val="en-GB" w:eastAsia="ja-JP"/>
              </w:rPr>
            </w:pPr>
          </w:p>
          <w:p w14:paraId="1048A7D3" w14:textId="77777777" w:rsidR="0027253C" w:rsidRPr="0018785F" w:rsidRDefault="0027253C" w:rsidP="0027253C">
            <w:pPr>
              <w:jc w:val="both"/>
              <w:rPr>
                <w:b/>
                <w:lang w:eastAsia="ja-JP"/>
              </w:rPr>
            </w:pPr>
            <w:r w:rsidRPr="0018785F">
              <w:rPr>
                <w:b/>
                <w:u w:val="single"/>
                <w:lang w:eastAsia="ja-JP"/>
              </w:rPr>
              <w:t>Proposal 2</w:t>
            </w:r>
            <w:r w:rsidRPr="0018785F">
              <w:rPr>
                <w:b/>
                <w:lang w:eastAsia="ja-JP"/>
              </w:rPr>
              <w:t xml:space="preserve">: Introduce explicit beam switch gaps at least in the following scenarios for 480 and 960 </w:t>
            </w:r>
            <w:proofErr w:type="spellStart"/>
            <w:r w:rsidRPr="0018785F">
              <w:rPr>
                <w:b/>
                <w:lang w:eastAsia="ja-JP"/>
              </w:rPr>
              <w:t>KHz</w:t>
            </w:r>
            <w:proofErr w:type="spellEnd"/>
            <w:r w:rsidRPr="0018785F">
              <w:rPr>
                <w:b/>
                <w:lang w:eastAsia="ja-JP"/>
              </w:rPr>
              <w:t xml:space="preserve"> SCSs.</w:t>
            </w:r>
          </w:p>
          <w:p w14:paraId="4E5AF26A" w14:textId="77777777" w:rsidR="0027253C" w:rsidRPr="0018785F" w:rsidRDefault="0027253C" w:rsidP="00D53410">
            <w:pPr>
              <w:pStyle w:val="ListParagraph"/>
              <w:numPr>
                <w:ilvl w:val="0"/>
                <w:numId w:val="40"/>
              </w:numPr>
              <w:spacing w:after="0" w:line="240" w:lineRule="auto"/>
              <w:jc w:val="both"/>
              <w:rPr>
                <w:b/>
                <w:sz w:val="20"/>
                <w:szCs w:val="20"/>
                <w:lang w:val="en-GB" w:eastAsia="ja-JP"/>
              </w:rPr>
            </w:pPr>
            <w:r w:rsidRPr="0018785F">
              <w:rPr>
                <w:b/>
                <w:sz w:val="20"/>
                <w:szCs w:val="20"/>
                <w:lang w:val="en-GB" w:eastAsia="ja-JP"/>
              </w:rPr>
              <w:t>Between different SSBs.</w:t>
            </w:r>
          </w:p>
          <w:p w14:paraId="12129F28" w14:textId="77777777" w:rsidR="0027253C" w:rsidRPr="0018785F" w:rsidRDefault="0027253C" w:rsidP="00D53410">
            <w:pPr>
              <w:pStyle w:val="ListParagraph"/>
              <w:numPr>
                <w:ilvl w:val="0"/>
                <w:numId w:val="40"/>
              </w:numPr>
              <w:spacing w:after="0" w:line="240" w:lineRule="auto"/>
              <w:jc w:val="both"/>
              <w:rPr>
                <w:b/>
                <w:sz w:val="20"/>
                <w:szCs w:val="20"/>
                <w:lang w:val="en-GB" w:eastAsia="ja-JP"/>
              </w:rPr>
            </w:pPr>
            <w:r w:rsidRPr="0018785F">
              <w:rPr>
                <w:b/>
                <w:sz w:val="20"/>
                <w:szCs w:val="20"/>
                <w:lang w:val="en-GB" w:eastAsia="ja-JP"/>
              </w:rPr>
              <w:t xml:space="preserve">Between CSI-RS resources in a resource set with higher layer parameter </w:t>
            </w:r>
            <w:r w:rsidRPr="0018785F">
              <w:rPr>
                <w:b/>
                <w:i/>
                <w:iCs/>
                <w:sz w:val="20"/>
                <w:szCs w:val="20"/>
                <w:lang w:val="en-GB" w:eastAsia="ja-JP"/>
              </w:rPr>
              <w:t>Repetition</w:t>
            </w:r>
            <w:r w:rsidRPr="0018785F">
              <w:rPr>
                <w:b/>
                <w:sz w:val="20"/>
                <w:szCs w:val="20"/>
                <w:lang w:val="en-GB" w:eastAsia="ja-JP"/>
              </w:rPr>
              <w:t xml:space="preserve"> configured as ON.</w:t>
            </w:r>
          </w:p>
          <w:p w14:paraId="3B38D299" w14:textId="28F675ED" w:rsidR="0027253C" w:rsidRPr="0018785F" w:rsidRDefault="0027253C" w:rsidP="0027253C">
            <w:pPr>
              <w:spacing w:after="0" w:line="240" w:lineRule="auto"/>
              <w:jc w:val="both"/>
              <w:rPr>
                <w:b/>
                <w:sz w:val="20"/>
                <w:szCs w:val="20"/>
                <w:lang w:val="en-GB" w:eastAsia="ja-JP"/>
              </w:rPr>
            </w:pPr>
          </w:p>
        </w:tc>
      </w:tr>
      <w:tr w:rsidR="00F90C6A" w:rsidRPr="0018785F" w14:paraId="336BBA4E" w14:textId="77777777" w:rsidTr="00F90C6A">
        <w:tc>
          <w:tcPr>
            <w:tcW w:w="1843" w:type="dxa"/>
          </w:tcPr>
          <w:p w14:paraId="5848E08A" w14:textId="77777777" w:rsidR="00F90C6A" w:rsidRPr="0018785F" w:rsidRDefault="00F90C6A" w:rsidP="005329B5">
            <w:pPr>
              <w:pStyle w:val="Heading6"/>
              <w:numPr>
                <w:ilvl w:val="0"/>
                <w:numId w:val="0"/>
              </w:numPr>
            </w:pPr>
            <w:r w:rsidRPr="0018785F">
              <w:t>[Intel, 18]</w:t>
            </w:r>
          </w:p>
        </w:tc>
        <w:tc>
          <w:tcPr>
            <w:tcW w:w="7740" w:type="dxa"/>
          </w:tcPr>
          <w:p w14:paraId="7EDB056A" w14:textId="255C6530" w:rsidR="00F90C6A" w:rsidRPr="0018785F" w:rsidRDefault="00031124" w:rsidP="00031124">
            <w:pPr>
              <w:spacing w:before="60" w:after="120"/>
              <w:jc w:val="both"/>
              <w:rPr>
                <w:lang w:eastAsia="x-none"/>
              </w:rPr>
            </w:pPr>
            <w:r w:rsidRPr="0018785F">
              <w:rPr>
                <w:b/>
                <w:bCs/>
                <w:lang w:eastAsia="x-none"/>
              </w:rPr>
              <w:t>Observation 1:</w:t>
            </w:r>
            <w:r w:rsidRPr="0018785F">
              <w:rPr>
                <w:lang w:eastAsia="x-none"/>
              </w:rPr>
              <w:t xml:space="preserve"> For larger SCS, the configuration of time gaps between PDSCH and CSI-RS does not require new specification work as the gaps could be configured relying on existing NR mechanisms.</w:t>
            </w:r>
          </w:p>
        </w:tc>
      </w:tr>
      <w:tr w:rsidR="00F90C6A" w:rsidRPr="0018785F" w14:paraId="3071C585" w14:textId="77777777" w:rsidTr="00F90C6A">
        <w:tc>
          <w:tcPr>
            <w:tcW w:w="1843" w:type="dxa"/>
          </w:tcPr>
          <w:p w14:paraId="1CE698F6" w14:textId="77777777" w:rsidR="00F90C6A" w:rsidRPr="0018785F" w:rsidRDefault="00F90C6A" w:rsidP="005329B5">
            <w:pPr>
              <w:pStyle w:val="Heading6"/>
              <w:numPr>
                <w:ilvl w:val="0"/>
                <w:numId w:val="0"/>
              </w:numPr>
            </w:pPr>
            <w:r w:rsidRPr="0018785F">
              <w:t>[NTT DOCOMO, 20]</w:t>
            </w:r>
          </w:p>
        </w:tc>
        <w:tc>
          <w:tcPr>
            <w:tcW w:w="7740" w:type="dxa"/>
          </w:tcPr>
          <w:p w14:paraId="57C9159F" w14:textId="77777777" w:rsidR="00F90C6A" w:rsidRPr="0018785F" w:rsidRDefault="007B1DAC" w:rsidP="00D53410">
            <w:pPr>
              <w:pStyle w:val="ListParagraph"/>
              <w:numPr>
                <w:ilvl w:val="0"/>
                <w:numId w:val="42"/>
              </w:numPr>
              <w:spacing w:after="0" w:line="240" w:lineRule="auto"/>
              <w:jc w:val="both"/>
              <w:rPr>
                <w:b/>
                <w:lang w:eastAsia="zh-CN"/>
              </w:rPr>
            </w:pPr>
            <w:r w:rsidRPr="0018785F">
              <w:rPr>
                <w:b/>
                <w:lang w:eastAsia="zh-CN"/>
              </w:rPr>
              <w:t>For beam switching between SRS/PUCCH/PUSCH, whether/how to define the beam switching gap depends on RAN4 conclusion on “transient period” and “UE beam switching time (beam direction switch only)”.</w:t>
            </w:r>
          </w:p>
          <w:p w14:paraId="5586D3A2" w14:textId="275AEB14" w:rsidR="007B1DAC" w:rsidRPr="0018785F" w:rsidRDefault="007B1DAC" w:rsidP="00D53410">
            <w:pPr>
              <w:pStyle w:val="ListParagraph"/>
              <w:numPr>
                <w:ilvl w:val="0"/>
                <w:numId w:val="42"/>
              </w:numPr>
              <w:spacing w:after="0" w:line="240" w:lineRule="auto"/>
              <w:jc w:val="both"/>
              <w:rPr>
                <w:b/>
                <w:lang w:eastAsia="zh-CN"/>
              </w:rPr>
            </w:pPr>
            <w:r w:rsidRPr="0018785F">
              <w:rPr>
                <w:b/>
                <w:lang w:eastAsia="zh-CN"/>
              </w:rPr>
              <w:t>Value(s) for the SRS antenna switching gap should be defined for 480 and 960kHz SCS.</w:t>
            </w:r>
          </w:p>
        </w:tc>
      </w:tr>
    </w:tbl>
    <w:p w14:paraId="317002FB" w14:textId="77777777" w:rsidR="000908EA" w:rsidRPr="0018785F" w:rsidRDefault="000908EA"/>
    <w:p w14:paraId="317002FC"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27"/>
        <w:gridCol w:w="2847"/>
        <w:gridCol w:w="6611"/>
      </w:tblGrid>
      <w:tr w:rsidR="000908EA" w:rsidRPr="0018785F" w14:paraId="31700300" w14:textId="77777777">
        <w:trPr>
          <w:trHeight w:val="197"/>
        </w:trPr>
        <w:tc>
          <w:tcPr>
            <w:tcW w:w="527" w:type="dxa"/>
            <w:shd w:val="clear" w:color="auto" w:fill="D9D9D9" w:themeFill="background1" w:themeFillShade="D9"/>
          </w:tcPr>
          <w:p w14:paraId="317002FD"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847" w:type="dxa"/>
            <w:shd w:val="clear" w:color="auto" w:fill="D9D9D9" w:themeFill="background1" w:themeFillShade="D9"/>
          </w:tcPr>
          <w:p w14:paraId="317002FE"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611" w:type="dxa"/>
            <w:shd w:val="clear" w:color="auto" w:fill="D9D9D9" w:themeFill="background1" w:themeFillShade="D9"/>
          </w:tcPr>
          <w:p w14:paraId="317002FF"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308" w14:textId="77777777">
        <w:tc>
          <w:tcPr>
            <w:tcW w:w="527" w:type="dxa"/>
          </w:tcPr>
          <w:p w14:paraId="31700301" w14:textId="77777777" w:rsidR="000908EA" w:rsidRPr="0018785F" w:rsidRDefault="00F647B8">
            <w:pPr>
              <w:snapToGrid w:val="0"/>
              <w:rPr>
                <w:rFonts w:ascii="Arial" w:hAnsi="Arial" w:cs="Arial"/>
                <w:sz w:val="18"/>
                <w:szCs w:val="20"/>
              </w:rPr>
            </w:pPr>
            <w:r w:rsidRPr="0018785F">
              <w:rPr>
                <w:rFonts w:ascii="Arial" w:hAnsi="Arial" w:cs="Arial"/>
                <w:sz w:val="18"/>
                <w:szCs w:val="20"/>
              </w:rPr>
              <w:t>4.1</w:t>
            </w:r>
          </w:p>
        </w:tc>
        <w:tc>
          <w:tcPr>
            <w:tcW w:w="2847" w:type="dxa"/>
          </w:tcPr>
          <w:p w14:paraId="31700302" w14:textId="44D5B66E" w:rsidR="000908EA" w:rsidRPr="0018785F" w:rsidRDefault="00F647B8">
            <w:pPr>
              <w:snapToGrid w:val="0"/>
              <w:rPr>
                <w:rFonts w:ascii="Arial" w:hAnsi="Arial" w:cs="Arial"/>
                <w:sz w:val="18"/>
                <w:szCs w:val="20"/>
              </w:rPr>
            </w:pPr>
            <w:r w:rsidRPr="0018785F">
              <w:rPr>
                <w:rFonts w:ascii="Arial" w:hAnsi="Arial" w:cs="Arial"/>
                <w:sz w:val="18"/>
                <w:szCs w:val="20"/>
              </w:rPr>
              <w:t>Introduction of beam switching gap</w:t>
            </w:r>
            <w:r w:rsidR="00B45005">
              <w:rPr>
                <w:rFonts w:ascii="Arial" w:hAnsi="Arial" w:cs="Arial"/>
                <w:sz w:val="18"/>
                <w:szCs w:val="20"/>
              </w:rPr>
              <w:t xml:space="preserve"> or scheduling restriction</w:t>
            </w:r>
          </w:p>
        </w:tc>
        <w:tc>
          <w:tcPr>
            <w:tcW w:w="6611" w:type="dxa"/>
          </w:tcPr>
          <w:p w14:paraId="6E83FB28" w14:textId="421B6A22" w:rsidR="00B45005" w:rsidRDefault="00B45005">
            <w:pPr>
              <w:snapToGrid w:val="0"/>
              <w:rPr>
                <w:rFonts w:ascii="Arial" w:hAnsi="Arial" w:cs="Arial"/>
                <w:bCs/>
                <w:sz w:val="18"/>
                <w:szCs w:val="20"/>
              </w:rPr>
            </w:pPr>
            <w:r>
              <w:rPr>
                <w:rFonts w:ascii="Arial" w:hAnsi="Arial" w:cs="Arial"/>
                <w:b/>
                <w:sz w:val="18"/>
                <w:szCs w:val="20"/>
              </w:rPr>
              <w:t xml:space="preserve">Beam switching gap: </w:t>
            </w:r>
            <w:r>
              <w:rPr>
                <w:rFonts w:ascii="Arial" w:hAnsi="Arial" w:cs="Arial"/>
                <w:bCs/>
                <w:sz w:val="18"/>
                <w:szCs w:val="20"/>
              </w:rPr>
              <w:t>Lenovo/</w:t>
            </w:r>
            <w:proofErr w:type="spellStart"/>
            <w:r>
              <w:rPr>
                <w:rFonts w:ascii="Arial" w:hAnsi="Arial" w:cs="Arial"/>
                <w:bCs/>
                <w:sz w:val="18"/>
                <w:szCs w:val="20"/>
              </w:rPr>
              <w:t>MotM</w:t>
            </w:r>
            <w:proofErr w:type="spellEnd"/>
            <w:r>
              <w:rPr>
                <w:rFonts w:ascii="Arial" w:hAnsi="Arial" w:cs="Arial"/>
                <w:bCs/>
                <w:sz w:val="18"/>
                <w:szCs w:val="20"/>
              </w:rPr>
              <w:t>, Samsung, CATT</w:t>
            </w:r>
            <w:r w:rsidR="00CE73C0">
              <w:rPr>
                <w:rFonts w:ascii="Arial" w:hAnsi="Arial" w:cs="Arial"/>
                <w:bCs/>
                <w:sz w:val="18"/>
                <w:szCs w:val="20"/>
              </w:rPr>
              <w:t>, NEC</w:t>
            </w:r>
            <w:r w:rsidR="00C54B00">
              <w:rPr>
                <w:rFonts w:ascii="Arial" w:hAnsi="Arial" w:cs="Arial"/>
                <w:bCs/>
                <w:sz w:val="18"/>
                <w:szCs w:val="20"/>
              </w:rPr>
              <w:t>, NTT Docomo</w:t>
            </w:r>
            <w:r w:rsidR="00CE73C0">
              <w:rPr>
                <w:rFonts w:ascii="Arial" w:hAnsi="Arial" w:cs="Arial"/>
                <w:bCs/>
                <w:sz w:val="18"/>
                <w:szCs w:val="20"/>
              </w:rPr>
              <w:t xml:space="preserve"> (SRS)</w:t>
            </w:r>
          </w:p>
          <w:p w14:paraId="0598A986" w14:textId="77777777" w:rsidR="00B45005" w:rsidRPr="00B45005" w:rsidRDefault="00B45005" w:rsidP="00B45005">
            <w:pPr>
              <w:pStyle w:val="ListParagraph"/>
              <w:numPr>
                <w:ilvl w:val="0"/>
                <w:numId w:val="19"/>
              </w:numPr>
              <w:snapToGrid w:val="0"/>
              <w:rPr>
                <w:rFonts w:ascii="Arial" w:hAnsi="Arial" w:cs="Arial"/>
                <w:bCs/>
                <w:sz w:val="18"/>
                <w:szCs w:val="20"/>
              </w:rPr>
            </w:pPr>
            <w:r w:rsidRPr="00B45005">
              <w:rPr>
                <w:rFonts w:ascii="Arial" w:hAnsi="Arial" w:cs="Arial"/>
                <w:bCs/>
                <w:sz w:val="18"/>
                <w:szCs w:val="20"/>
              </w:rPr>
              <w:t>[Lenovo/</w:t>
            </w:r>
            <w:proofErr w:type="spellStart"/>
            <w:r w:rsidRPr="00B45005">
              <w:rPr>
                <w:rFonts w:ascii="Arial" w:hAnsi="Arial" w:cs="Arial"/>
                <w:bCs/>
                <w:sz w:val="18"/>
                <w:szCs w:val="20"/>
              </w:rPr>
              <w:t>MotM</w:t>
            </w:r>
            <w:proofErr w:type="spellEnd"/>
            <w:r w:rsidRPr="00B45005">
              <w:rPr>
                <w:rFonts w:ascii="Arial" w:hAnsi="Arial" w:cs="Arial"/>
                <w:bCs/>
                <w:sz w:val="18"/>
                <w:szCs w:val="20"/>
              </w:rPr>
              <w:t xml:space="preserve">]: beam switching issue would appear between the contiguous transmissions (such as SSB beams) since </w:t>
            </w:r>
            <w:r w:rsidRPr="007E1732">
              <w:rPr>
                <w:rFonts w:ascii="Arial" w:hAnsi="Arial" w:cs="Arial"/>
                <w:bCs/>
                <w:sz w:val="18"/>
                <w:szCs w:val="20"/>
              </w:rPr>
              <w:t xml:space="preserve">the CP length </w:t>
            </w:r>
            <w:r w:rsidRPr="007E1732">
              <w:rPr>
                <w:rFonts w:ascii="Arial" w:hAnsi="Arial" w:cs="Arial"/>
                <w:bCs/>
                <w:sz w:val="18"/>
                <w:szCs w:val="20"/>
              </w:rPr>
              <w:lastRenderedPageBreak/>
              <w:t>would not be enough</w:t>
            </w:r>
            <w:r w:rsidRPr="00B45005">
              <w:rPr>
                <w:rFonts w:ascii="Arial" w:hAnsi="Arial" w:cs="Arial"/>
                <w:bCs/>
                <w:sz w:val="18"/>
                <w:szCs w:val="20"/>
              </w:rPr>
              <w:t xml:space="preserve"> for beam switching, and an extra gap might be needed to prevent performance degradation.</w:t>
            </w:r>
          </w:p>
          <w:p w14:paraId="3E6B128F" w14:textId="77777777" w:rsidR="00CE73C0" w:rsidRPr="00CE73C0" w:rsidRDefault="00B45005" w:rsidP="00CE73C0">
            <w:pPr>
              <w:pStyle w:val="ListParagraph"/>
              <w:numPr>
                <w:ilvl w:val="0"/>
                <w:numId w:val="19"/>
              </w:numPr>
              <w:snapToGrid w:val="0"/>
              <w:rPr>
                <w:rFonts w:ascii="Arial" w:hAnsi="Arial" w:cs="Arial"/>
                <w:bCs/>
                <w:sz w:val="18"/>
                <w:szCs w:val="20"/>
              </w:rPr>
            </w:pPr>
            <w:r w:rsidRPr="00B45005">
              <w:rPr>
                <w:rFonts w:ascii="Arial" w:hAnsi="Arial" w:cs="Arial"/>
                <w:bCs/>
                <w:sz w:val="18"/>
                <w:szCs w:val="20"/>
              </w:rPr>
              <w:t xml:space="preserve">[Qualcomm]: </w:t>
            </w:r>
            <w:r w:rsidR="00CE73C0" w:rsidRPr="00CE73C0">
              <w:rPr>
                <w:rFonts w:ascii="Arial" w:hAnsi="Arial" w:cs="Arial"/>
                <w:bCs/>
                <w:sz w:val="18"/>
                <w:szCs w:val="20"/>
              </w:rPr>
              <w:t xml:space="preserve">Introduce explicit beam switch gaps </w:t>
            </w:r>
            <w:r w:rsidR="00CE73C0" w:rsidRPr="007E1732">
              <w:rPr>
                <w:rFonts w:ascii="Arial" w:hAnsi="Arial" w:cs="Arial"/>
                <w:bCs/>
                <w:sz w:val="18"/>
                <w:szCs w:val="20"/>
              </w:rPr>
              <w:t xml:space="preserve">at least in the following scenarios for 480 and 960 </w:t>
            </w:r>
            <w:proofErr w:type="spellStart"/>
            <w:r w:rsidR="00CE73C0" w:rsidRPr="007E1732">
              <w:rPr>
                <w:rFonts w:ascii="Arial" w:hAnsi="Arial" w:cs="Arial"/>
                <w:bCs/>
                <w:sz w:val="18"/>
                <w:szCs w:val="20"/>
              </w:rPr>
              <w:t>KHz</w:t>
            </w:r>
            <w:proofErr w:type="spellEnd"/>
            <w:r w:rsidR="00CE73C0" w:rsidRPr="007E1732">
              <w:rPr>
                <w:rFonts w:ascii="Arial" w:hAnsi="Arial" w:cs="Arial"/>
                <w:bCs/>
                <w:sz w:val="18"/>
                <w:szCs w:val="20"/>
              </w:rPr>
              <w:t xml:space="preserve"> SCSs.</w:t>
            </w:r>
          </w:p>
          <w:p w14:paraId="2CB3D829" w14:textId="77777777" w:rsidR="00CE73C0" w:rsidRPr="00CE73C0" w:rsidRDefault="00CE73C0" w:rsidP="00CE73C0">
            <w:pPr>
              <w:pStyle w:val="ListParagraph"/>
              <w:numPr>
                <w:ilvl w:val="1"/>
                <w:numId w:val="19"/>
              </w:numPr>
              <w:snapToGrid w:val="0"/>
              <w:rPr>
                <w:rFonts w:ascii="Arial" w:hAnsi="Arial" w:cs="Arial"/>
                <w:bCs/>
                <w:sz w:val="18"/>
                <w:szCs w:val="20"/>
              </w:rPr>
            </w:pPr>
            <w:r w:rsidRPr="00CE73C0">
              <w:rPr>
                <w:rFonts w:ascii="Arial" w:hAnsi="Arial" w:cs="Arial"/>
                <w:bCs/>
                <w:sz w:val="18"/>
                <w:szCs w:val="20"/>
              </w:rPr>
              <w:t>Between different SSBs.</w:t>
            </w:r>
          </w:p>
          <w:p w14:paraId="012BBA59" w14:textId="2533AD0E" w:rsidR="00B45005" w:rsidRPr="00CE73C0" w:rsidRDefault="00CE73C0" w:rsidP="00CE73C0">
            <w:pPr>
              <w:pStyle w:val="ListParagraph"/>
              <w:numPr>
                <w:ilvl w:val="1"/>
                <w:numId w:val="19"/>
              </w:numPr>
              <w:snapToGrid w:val="0"/>
              <w:rPr>
                <w:rFonts w:ascii="Arial" w:hAnsi="Arial" w:cs="Arial"/>
                <w:bCs/>
                <w:sz w:val="18"/>
                <w:szCs w:val="20"/>
              </w:rPr>
            </w:pPr>
            <w:r w:rsidRPr="00CE73C0">
              <w:rPr>
                <w:rFonts w:ascii="Arial" w:hAnsi="Arial" w:cs="Arial"/>
                <w:bCs/>
                <w:sz w:val="18"/>
                <w:szCs w:val="20"/>
              </w:rPr>
              <w:t>Between CSI-RS resources in a resource set with higher layer parameter Repetition configured as ON.</w:t>
            </w:r>
          </w:p>
          <w:p w14:paraId="31700303" w14:textId="21B17F03" w:rsidR="000908EA" w:rsidRDefault="00B45005">
            <w:pPr>
              <w:snapToGrid w:val="0"/>
              <w:rPr>
                <w:rFonts w:ascii="Arial" w:hAnsi="Arial" w:cs="Arial"/>
                <w:bCs/>
                <w:sz w:val="18"/>
                <w:szCs w:val="20"/>
              </w:rPr>
            </w:pPr>
            <w:r>
              <w:rPr>
                <w:rFonts w:ascii="Arial" w:hAnsi="Arial" w:cs="Arial"/>
                <w:b/>
                <w:sz w:val="18"/>
                <w:szCs w:val="20"/>
              </w:rPr>
              <w:t>Scheduling restriction</w:t>
            </w:r>
            <w:r w:rsidR="00F647B8" w:rsidRPr="0018785F">
              <w:rPr>
                <w:rFonts w:ascii="Arial" w:hAnsi="Arial" w:cs="Arial"/>
                <w:b/>
                <w:sz w:val="18"/>
                <w:szCs w:val="20"/>
              </w:rPr>
              <w:t>:</w:t>
            </w:r>
            <w:r w:rsidR="00F647B8" w:rsidRPr="0018785F">
              <w:rPr>
                <w:rFonts w:ascii="Arial" w:hAnsi="Arial" w:cs="Arial"/>
                <w:bCs/>
                <w:sz w:val="18"/>
                <w:szCs w:val="20"/>
              </w:rPr>
              <w:t xml:space="preserve"> Huawei/</w:t>
            </w:r>
            <w:proofErr w:type="spellStart"/>
            <w:r w:rsidR="00F647B8" w:rsidRPr="0018785F">
              <w:rPr>
                <w:rFonts w:ascii="Arial" w:hAnsi="Arial" w:cs="Arial"/>
                <w:bCs/>
                <w:sz w:val="18"/>
                <w:szCs w:val="20"/>
              </w:rPr>
              <w:t>HiSi</w:t>
            </w:r>
            <w:proofErr w:type="spellEnd"/>
            <w:r w:rsidR="00F647B8" w:rsidRPr="0018785F">
              <w:rPr>
                <w:rFonts w:ascii="Arial" w:hAnsi="Arial" w:cs="Arial"/>
                <w:bCs/>
                <w:sz w:val="18"/>
                <w:szCs w:val="20"/>
              </w:rPr>
              <w:t xml:space="preserve">, </w:t>
            </w:r>
            <w:proofErr w:type="spellStart"/>
            <w:r>
              <w:rPr>
                <w:rFonts w:ascii="Arial" w:hAnsi="Arial" w:cs="Arial"/>
                <w:bCs/>
                <w:sz w:val="18"/>
                <w:szCs w:val="20"/>
              </w:rPr>
              <w:t>Spreadtrum</w:t>
            </w:r>
            <w:proofErr w:type="spellEnd"/>
            <w:r w:rsidR="00CE73C0">
              <w:rPr>
                <w:rFonts w:ascii="Arial" w:hAnsi="Arial" w:cs="Arial"/>
                <w:bCs/>
                <w:sz w:val="18"/>
                <w:szCs w:val="20"/>
              </w:rPr>
              <w:t>, FUTUREWEI</w:t>
            </w:r>
          </w:p>
          <w:p w14:paraId="31625D33" w14:textId="0724139E" w:rsidR="00CE73C0" w:rsidRPr="00CE73C0" w:rsidRDefault="00CE73C0" w:rsidP="00CE73C0">
            <w:pPr>
              <w:pStyle w:val="ListParagraph"/>
              <w:numPr>
                <w:ilvl w:val="0"/>
                <w:numId w:val="19"/>
              </w:numPr>
              <w:snapToGrid w:val="0"/>
              <w:rPr>
                <w:rFonts w:ascii="Arial" w:hAnsi="Arial" w:cs="Arial"/>
                <w:bCs/>
                <w:sz w:val="18"/>
                <w:szCs w:val="20"/>
              </w:rPr>
            </w:pPr>
            <w:r w:rsidRPr="00CE73C0">
              <w:rPr>
                <w:rFonts w:ascii="Arial" w:hAnsi="Arial" w:cs="Arial"/>
                <w:bCs/>
                <w:sz w:val="18"/>
                <w:szCs w:val="20"/>
              </w:rPr>
              <w:t xml:space="preserve">[FUTUREWEI]: </w:t>
            </w:r>
            <w:r w:rsidRPr="00CE73C0">
              <w:rPr>
                <w:rFonts w:ascii="Arial" w:hAnsi="Arial" w:cs="Arial"/>
                <w:bCs/>
                <w:sz w:val="18"/>
                <w:szCs w:val="20"/>
              </w:rPr>
              <w:t xml:space="preserve">For both 480 kHz and 960 kHz SCS, UE is </w:t>
            </w:r>
            <w:r w:rsidRPr="007E1732">
              <w:rPr>
                <w:rFonts w:ascii="Arial" w:hAnsi="Arial" w:cs="Arial"/>
                <w:bCs/>
                <w:sz w:val="18"/>
                <w:szCs w:val="20"/>
              </w:rPr>
              <w:t>not expected to be able receive downlink data or control channel or reference signals with different QCL-</w:t>
            </w:r>
            <w:proofErr w:type="spellStart"/>
            <w:r w:rsidRPr="007E1732">
              <w:rPr>
                <w:rFonts w:ascii="Arial" w:hAnsi="Arial" w:cs="Arial"/>
                <w:bCs/>
                <w:sz w:val="18"/>
                <w:szCs w:val="20"/>
              </w:rPr>
              <w:t>TypeD</w:t>
            </w:r>
            <w:proofErr w:type="spellEnd"/>
            <w:r w:rsidRPr="007E1732">
              <w:rPr>
                <w:rFonts w:ascii="Arial" w:hAnsi="Arial" w:cs="Arial"/>
                <w:bCs/>
                <w:sz w:val="18"/>
                <w:szCs w:val="20"/>
              </w:rPr>
              <w:t xml:space="preserve"> properties on</w:t>
            </w:r>
            <w:r w:rsidRPr="00CE73C0">
              <w:rPr>
                <w:rFonts w:ascii="Arial" w:hAnsi="Arial" w:cs="Arial"/>
                <w:b/>
                <w:sz w:val="18"/>
                <w:szCs w:val="20"/>
              </w:rPr>
              <w:t xml:space="preserve"> </w:t>
            </w:r>
            <w:r w:rsidRPr="007E1732">
              <w:rPr>
                <w:rFonts w:ascii="Arial" w:hAnsi="Arial" w:cs="Arial"/>
                <w:bCs/>
                <w:sz w:val="18"/>
                <w:szCs w:val="20"/>
              </w:rPr>
              <w:t>adjacent symbols</w:t>
            </w:r>
            <w:r w:rsidRPr="00CE73C0">
              <w:rPr>
                <w:rFonts w:ascii="Arial" w:hAnsi="Arial" w:cs="Arial"/>
                <w:bCs/>
                <w:sz w:val="18"/>
                <w:szCs w:val="20"/>
              </w:rPr>
              <w:t xml:space="preserve"> within a slot if that violates its signaled beam switch capability or if this capability is not signaled.</w:t>
            </w:r>
          </w:p>
          <w:p w14:paraId="31700306" w14:textId="40A4477D" w:rsidR="000908EA" w:rsidRPr="0018785F" w:rsidRDefault="00F647B8">
            <w:pPr>
              <w:snapToGrid w:val="0"/>
              <w:rPr>
                <w:rFonts w:ascii="Arial" w:hAnsi="Arial" w:cs="Arial"/>
                <w:bCs/>
                <w:sz w:val="18"/>
                <w:szCs w:val="20"/>
              </w:rPr>
            </w:pPr>
            <w:r w:rsidRPr="0018785F">
              <w:rPr>
                <w:rFonts w:ascii="Arial" w:hAnsi="Arial" w:cs="Arial"/>
                <w:b/>
                <w:sz w:val="18"/>
                <w:szCs w:val="20"/>
              </w:rPr>
              <w:t xml:space="preserve">No: </w:t>
            </w:r>
            <w:r w:rsidR="00B45005" w:rsidRPr="0018785F">
              <w:rPr>
                <w:rFonts w:ascii="Arial" w:hAnsi="Arial" w:cs="Arial"/>
                <w:bCs/>
                <w:sz w:val="18"/>
                <w:szCs w:val="20"/>
              </w:rPr>
              <w:t>ZTE/</w:t>
            </w:r>
            <w:proofErr w:type="spellStart"/>
            <w:r w:rsidR="00B45005" w:rsidRPr="0018785F">
              <w:rPr>
                <w:rFonts w:ascii="Arial" w:hAnsi="Arial" w:cs="Arial"/>
                <w:bCs/>
                <w:sz w:val="18"/>
                <w:szCs w:val="20"/>
              </w:rPr>
              <w:t>Sanechips</w:t>
            </w:r>
            <w:proofErr w:type="spellEnd"/>
            <w:r w:rsidR="00B45005">
              <w:rPr>
                <w:rFonts w:ascii="Arial" w:hAnsi="Arial" w:cs="Arial"/>
                <w:bCs/>
                <w:sz w:val="18"/>
                <w:szCs w:val="20"/>
              </w:rPr>
              <w:t xml:space="preserve">, </w:t>
            </w:r>
            <w:r w:rsidRPr="0018785F">
              <w:rPr>
                <w:rFonts w:ascii="Arial" w:hAnsi="Arial" w:cs="Arial"/>
                <w:bCs/>
                <w:sz w:val="18"/>
                <w:szCs w:val="20"/>
              </w:rPr>
              <w:t xml:space="preserve">Nokia/NSB, Intel, </w:t>
            </w:r>
          </w:p>
          <w:p w14:paraId="31700307" w14:textId="04CB7456" w:rsidR="00CE73C0" w:rsidRPr="00CE73C0" w:rsidRDefault="00F647B8" w:rsidP="00CE73C0">
            <w:pPr>
              <w:pStyle w:val="ListParagraph"/>
              <w:numPr>
                <w:ilvl w:val="0"/>
                <w:numId w:val="19"/>
              </w:numPr>
              <w:snapToGrid w:val="0"/>
              <w:rPr>
                <w:rFonts w:ascii="Arial" w:hAnsi="Arial" w:cs="Arial"/>
                <w:bCs/>
                <w:sz w:val="18"/>
                <w:szCs w:val="20"/>
              </w:rPr>
            </w:pPr>
            <w:r w:rsidRPr="00CE73C0">
              <w:rPr>
                <w:rFonts w:ascii="Arial" w:hAnsi="Arial" w:cs="Arial"/>
                <w:bCs/>
                <w:sz w:val="18"/>
                <w:szCs w:val="20"/>
              </w:rPr>
              <w:t>[ZTE/</w:t>
            </w:r>
            <w:proofErr w:type="spellStart"/>
            <w:r w:rsidRPr="00CE73C0">
              <w:rPr>
                <w:rFonts w:ascii="Arial" w:hAnsi="Arial" w:cs="Arial"/>
                <w:bCs/>
                <w:sz w:val="18"/>
                <w:szCs w:val="20"/>
              </w:rPr>
              <w:t>Sanechips</w:t>
            </w:r>
            <w:proofErr w:type="spellEnd"/>
            <w:r w:rsidRPr="00CE73C0">
              <w:rPr>
                <w:rFonts w:ascii="Arial" w:hAnsi="Arial" w:cs="Arial"/>
                <w:bCs/>
                <w:sz w:val="18"/>
                <w:szCs w:val="20"/>
              </w:rPr>
              <w:t xml:space="preserve">] Rel-15/16 NR specifications have </w:t>
            </w:r>
            <w:r w:rsidRPr="007E1732">
              <w:rPr>
                <w:rFonts w:ascii="Arial" w:hAnsi="Arial" w:cs="Arial"/>
                <w:bCs/>
                <w:sz w:val="18"/>
                <w:szCs w:val="20"/>
              </w:rPr>
              <w:t>enough flexibility to support beam switching</w:t>
            </w:r>
            <w:r w:rsidRPr="00CE73C0">
              <w:rPr>
                <w:rFonts w:ascii="Arial" w:hAnsi="Arial" w:cs="Arial"/>
                <w:b/>
                <w:sz w:val="18"/>
                <w:szCs w:val="20"/>
              </w:rPr>
              <w:t xml:space="preserve"> </w:t>
            </w:r>
            <w:r w:rsidRPr="00CE73C0">
              <w:rPr>
                <w:rFonts w:ascii="Arial" w:hAnsi="Arial" w:cs="Arial"/>
                <w:bCs/>
                <w:sz w:val="18"/>
                <w:szCs w:val="20"/>
              </w:rPr>
              <w:t>for non-SSB channels/signals</w:t>
            </w:r>
            <w:r w:rsidRPr="00CE73C0">
              <w:t xml:space="preserve"> </w:t>
            </w:r>
            <w:r w:rsidRPr="00CE73C0">
              <w:rPr>
                <w:rFonts w:ascii="Arial" w:hAnsi="Arial" w:cs="Arial"/>
                <w:bCs/>
                <w:sz w:val="18"/>
                <w:szCs w:val="20"/>
              </w:rPr>
              <w:t>even if the lengths of CP are not enough for beam switching</w:t>
            </w:r>
          </w:p>
        </w:tc>
      </w:tr>
      <w:tr w:rsidR="00CE73C0" w:rsidRPr="0018785F" w14:paraId="655092AA" w14:textId="77777777">
        <w:tc>
          <w:tcPr>
            <w:tcW w:w="527" w:type="dxa"/>
          </w:tcPr>
          <w:p w14:paraId="555FD606" w14:textId="2AA40843" w:rsidR="00CE73C0" w:rsidRPr="0018785F" w:rsidRDefault="00CE73C0">
            <w:pPr>
              <w:snapToGrid w:val="0"/>
              <w:rPr>
                <w:rFonts w:ascii="Arial" w:hAnsi="Arial" w:cs="Arial"/>
                <w:sz w:val="18"/>
                <w:szCs w:val="20"/>
              </w:rPr>
            </w:pPr>
            <w:r>
              <w:rPr>
                <w:rFonts w:ascii="Arial" w:hAnsi="Arial" w:cs="Arial"/>
                <w:sz w:val="18"/>
                <w:szCs w:val="20"/>
              </w:rPr>
              <w:lastRenderedPageBreak/>
              <w:t>4.2</w:t>
            </w:r>
          </w:p>
        </w:tc>
        <w:tc>
          <w:tcPr>
            <w:tcW w:w="2847" w:type="dxa"/>
          </w:tcPr>
          <w:p w14:paraId="58A28B21" w14:textId="445F68AD" w:rsidR="00CE73C0" w:rsidRPr="0018785F" w:rsidRDefault="00CE73C0">
            <w:pPr>
              <w:snapToGrid w:val="0"/>
              <w:rPr>
                <w:rFonts w:ascii="Arial" w:hAnsi="Arial" w:cs="Arial"/>
                <w:sz w:val="18"/>
                <w:szCs w:val="20"/>
              </w:rPr>
            </w:pPr>
            <w:r>
              <w:rPr>
                <w:rFonts w:ascii="Arial" w:hAnsi="Arial" w:cs="Arial"/>
                <w:sz w:val="18"/>
                <w:szCs w:val="20"/>
              </w:rPr>
              <w:t>Introduction of UE capability reporting on UE beam switching time</w:t>
            </w:r>
          </w:p>
        </w:tc>
        <w:tc>
          <w:tcPr>
            <w:tcW w:w="6611" w:type="dxa"/>
          </w:tcPr>
          <w:p w14:paraId="1B3C0FAE" w14:textId="1114F0B7" w:rsidR="00CE73C0" w:rsidRDefault="00CE73C0">
            <w:pPr>
              <w:snapToGrid w:val="0"/>
              <w:rPr>
                <w:rFonts w:ascii="Arial" w:hAnsi="Arial" w:cs="Arial"/>
                <w:bCs/>
                <w:sz w:val="18"/>
                <w:szCs w:val="20"/>
              </w:rPr>
            </w:pPr>
            <w:r w:rsidRPr="00CE73C0">
              <w:rPr>
                <w:rFonts w:ascii="Arial" w:hAnsi="Arial" w:cs="Arial"/>
                <w:b/>
                <w:sz w:val="18"/>
                <w:szCs w:val="20"/>
              </w:rPr>
              <w:t>Yes:</w:t>
            </w:r>
            <w:r>
              <w:rPr>
                <w:rFonts w:ascii="Arial" w:hAnsi="Arial" w:cs="Arial"/>
                <w:bCs/>
                <w:sz w:val="18"/>
                <w:szCs w:val="20"/>
              </w:rPr>
              <w:t xml:space="preserve"> Ericsson, Qualcomm</w:t>
            </w:r>
          </w:p>
          <w:p w14:paraId="6EC060DB" w14:textId="718BA032" w:rsidR="00CE73C0" w:rsidRPr="00CE73C0" w:rsidRDefault="00CE73C0" w:rsidP="00CE73C0">
            <w:pPr>
              <w:pStyle w:val="ListParagraph"/>
              <w:numPr>
                <w:ilvl w:val="0"/>
                <w:numId w:val="19"/>
              </w:numPr>
              <w:snapToGrid w:val="0"/>
              <w:rPr>
                <w:rFonts w:ascii="Arial" w:hAnsi="Arial" w:cs="Arial"/>
                <w:bCs/>
                <w:sz w:val="18"/>
                <w:szCs w:val="20"/>
              </w:rPr>
            </w:pPr>
            <w:r>
              <w:rPr>
                <w:rFonts w:ascii="Arial" w:hAnsi="Arial" w:cs="Arial"/>
                <w:bCs/>
                <w:sz w:val="18"/>
                <w:szCs w:val="20"/>
              </w:rPr>
              <w:t xml:space="preserve">[Ericsson] </w:t>
            </w:r>
            <w:r w:rsidRPr="00CE73C0">
              <w:rPr>
                <w:rFonts w:ascii="Arial" w:hAnsi="Arial" w:cs="Arial"/>
                <w:bCs/>
                <w:sz w:val="18"/>
                <w:szCs w:val="20"/>
              </w:rPr>
              <w:t xml:space="preserve">To allow efficient configuration of reference signal resource sets for beam management for 480/960 kHz SCS, RAN1 should further discuss the introduction of some form of UE capability </w:t>
            </w:r>
            <w:proofErr w:type="spellStart"/>
            <w:r w:rsidRPr="00CE73C0">
              <w:rPr>
                <w:rFonts w:ascii="Arial" w:hAnsi="Arial" w:cs="Arial"/>
                <w:bCs/>
                <w:sz w:val="18"/>
                <w:szCs w:val="20"/>
              </w:rPr>
              <w:t>signalling</w:t>
            </w:r>
            <w:proofErr w:type="spellEnd"/>
            <w:r w:rsidRPr="00CE73C0">
              <w:rPr>
                <w:rFonts w:ascii="Arial" w:hAnsi="Arial" w:cs="Arial"/>
                <w:bCs/>
                <w:sz w:val="18"/>
                <w:szCs w:val="20"/>
              </w:rPr>
              <w:t xml:space="preserve"> that can provide the network with knowledge related to the UE beam switch time (on the order of 10s of ns, rather than 10s of symbols).</w:t>
            </w:r>
          </w:p>
        </w:tc>
      </w:tr>
    </w:tbl>
    <w:p w14:paraId="31700309" w14:textId="77777777" w:rsidR="000908EA" w:rsidRPr="0018785F" w:rsidRDefault="000908EA"/>
    <w:p w14:paraId="3170030A" w14:textId="77777777" w:rsidR="000908EA" w:rsidRPr="0018785F" w:rsidRDefault="00F647B8">
      <w:pPr>
        <w:pStyle w:val="Heading3"/>
      </w:pPr>
      <w:r w:rsidRPr="0018785F">
        <w:t>1</w:t>
      </w:r>
      <w:r w:rsidRPr="0018785F">
        <w:rPr>
          <w:vertAlign w:val="superscript"/>
        </w:rPr>
        <w:t>st</w:t>
      </w:r>
      <w:r w:rsidRPr="0018785F">
        <w:t xml:space="preserve"> round discussion</w:t>
      </w:r>
    </w:p>
    <w:p w14:paraId="3170030B" w14:textId="77777777" w:rsidR="000908EA" w:rsidRPr="0018785F" w:rsidRDefault="00F647B8">
      <w:pPr>
        <w:pStyle w:val="Heading4"/>
      </w:pPr>
      <w:r w:rsidRPr="0018785F">
        <w:t>Observation 4</w:t>
      </w:r>
    </w:p>
    <w:p w14:paraId="3170030C" w14:textId="3489457B" w:rsidR="000908EA" w:rsidRPr="0018785F" w:rsidRDefault="00F647B8" w:rsidP="00A113EE">
      <w:pPr>
        <w:rPr>
          <w:rFonts w:ascii="Arial" w:hAnsi="Arial" w:cs="Arial"/>
          <w:szCs w:val="20"/>
        </w:rPr>
      </w:pPr>
      <w:r w:rsidRPr="0018785F">
        <w:rPr>
          <w:rFonts w:ascii="Arial" w:hAnsi="Arial" w:cs="Arial"/>
          <w:szCs w:val="20"/>
        </w:rPr>
        <w:t>For introduction of beam switching time gap, 1</w:t>
      </w:r>
      <w:r w:rsidR="00FE0304">
        <w:rPr>
          <w:rFonts w:ascii="Arial" w:hAnsi="Arial" w:cs="Arial"/>
          <w:szCs w:val="20"/>
        </w:rPr>
        <w:t>0</w:t>
      </w:r>
      <w:r w:rsidRPr="0018785F">
        <w:rPr>
          <w:rFonts w:ascii="Arial" w:hAnsi="Arial" w:cs="Arial"/>
          <w:szCs w:val="20"/>
        </w:rPr>
        <w:t xml:space="preserve"> companies </w:t>
      </w:r>
      <w:r w:rsidR="00FE0304">
        <w:rPr>
          <w:rFonts w:ascii="Arial" w:hAnsi="Arial" w:cs="Arial"/>
          <w:szCs w:val="20"/>
        </w:rPr>
        <w:t>indicated</w:t>
      </w:r>
      <w:r w:rsidRPr="0018785F">
        <w:rPr>
          <w:rFonts w:ascii="Arial" w:hAnsi="Arial" w:cs="Arial"/>
          <w:szCs w:val="20"/>
        </w:rPr>
        <w:t xml:space="preserve"> their views</w:t>
      </w:r>
      <w:r w:rsidR="00FE0304">
        <w:rPr>
          <w:rFonts w:ascii="Arial" w:hAnsi="Arial" w:cs="Arial"/>
          <w:szCs w:val="20"/>
        </w:rPr>
        <w:t xml:space="preserve"> to support beam switching gap or scheduling restriction as CP length of new SCSs </w:t>
      </w:r>
      <w:r w:rsidR="00A113EE">
        <w:rPr>
          <w:rFonts w:ascii="Arial" w:hAnsi="Arial" w:cs="Arial"/>
          <w:szCs w:val="20"/>
        </w:rPr>
        <w:t>would not be enough</w:t>
      </w:r>
      <w:r w:rsidRPr="0018785F">
        <w:rPr>
          <w:rFonts w:ascii="Arial" w:hAnsi="Arial" w:cs="Arial"/>
          <w:szCs w:val="20"/>
        </w:rPr>
        <w:t xml:space="preserve">. </w:t>
      </w:r>
      <w:r w:rsidR="00A113EE">
        <w:rPr>
          <w:rFonts w:ascii="Arial" w:hAnsi="Arial" w:cs="Arial"/>
          <w:szCs w:val="20"/>
        </w:rPr>
        <w:t>However, 5 companies indicated that beam switching issues can be handled by gNB implementation. In addition, 2 companies indicated their preference to introduce new UE capability signaling to report UE beam switch time.</w:t>
      </w:r>
      <w:r w:rsidRPr="0018785F">
        <w:rPr>
          <w:rFonts w:ascii="Arial" w:hAnsi="Arial" w:cs="Arial"/>
          <w:szCs w:val="20"/>
        </w:rPr>
        <w:t xml:space="preserve">  </w:t>
      </w:r>
    </w:p>
    <w:p w14:paraId="3170030D" w14:textId="7A00EBFE" w:rsidR="000908EA" w:rsidRPr="0018785F" w:rsidRDefault="00F647B8">
      <w:pPr>
        <w:rPr>
          <w:rFonts w:ascii="Arial" w:hAnsi="Arial" w:cs="Arial"/>
          <w:szCs w:val="20"/>
        </w:rPr>
      </w:pPr>
      <w:r w:rsidRPr="00A113EE">
        <w:rPr>
          <w:rFonts w:ascii="Arial" w:hAnsi="Arial" w:cs="Arial"/>
          <w:szCs w:val="20"/>
          <w:highlight w:val="yellow"/>
        </w:rPr>
        <w:t>Please share your views on whether/how to support beam switching time gap</w:t>
      </w:r>
      <w:r w:rsidR="00A113EE" w:rsidRPr="00A113EE">
        <w:rPr>
          <w:rFonts w:ascii="Arial" w:hAnsi="Arial" w:cs="Arial"/>
          <w:szCs w:val="20"/>
          <w:highlight w:val="yellow"/>
        </w:rPr>
        <w:t>, scheduling restriction and UE capability signaling to report UE beam switch time</w:t>
      </w:r>
      <w:r w:rsidRPr="00A113EE">
        <w:rPr>
          <w:rFonts w:ascii="Arial" w:hAnsi="Arial" w:cs="Arial"/>
          <w:szCs w:val="20"/>
          <w:highlight w:val="yellow"/>
        </w:rPr>
        <w:t>.</w:t>
      </w:r>
    </w:p>
    <w:tbl>
      <w:tblPr>
        <w:tblStyle w:val="TableGrid"/>
        <w:tblW w:w="9985" w:type="dxa"/>
        <w:tblLook w:val="04A0" w:firstRow="1" w:lastRow="0" w:firstColumn="1" w:lastColumn="0" w:noHBand="0" w:noVBand="1"/>
      </w:tblPr>
      <w:tblGrid>
        <w:gridCol w:w="1525"/>
        <w:gridCol w:w="8460"/>
      </w:tblGrid>
      <w:tr w:rsidR="000908EA" w:rsidRPr="0018785F" w14:paraId="31700310" w14:textId="77777777">
        <w:trPr>
          <w:trHeight w:val="197"/>
        </w:trPr>
        <w:tc>
          <w:tcPr>
            <w:tcW w:w="1525" w:type="dxa"/>
            <w:shd w:val="clear" w:color="auto" w:fill="D9D9D9" w:themeFill="background1" w:themeFillShade="D9"/>
          </w:tcPr>
          <w:p w14:paraId="3170030E"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3170030F"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Input</w:t>
            </w:r>
          </w:p>
        </w:tc>
      </w:tr>
      <w:tr w:rsidR="000908EA" w:rsidRPr="0018785F" w14:paraId="31700313" w14:textId="77777777">
        <w:tc>
          <w:tcPr>
            <w:tcW w:w="1525" w:type="dxa"/>
          </w:tcPr>
          <w:p w14:paraId="31700311" w14:textId="6BF3828E" w:rsidR="000908EA" w:rsidRPr="0018785F" w:rsidRDefault="000908EA">
            <w:pPr>
              <w:snapToGrid w:val="0"/>
              <w:rPr>
                <w:rFonts w:ascii="Arial" w:eastAsia="Malgun Gothic" w:hAnsi="Arial" w:cs="Arial"/>
                <w:sz w:val="18"/>
                <w:szCs w:val="20"/>
              </w:rPr>
            </w:pPr>
          </w:p>
        </w:tc>
        <w:tc>
          <w:tcPr>
            <w:tcW w:w="8460" w:type="dxa"/>
          </w:tcPr>
          <w:p w14:paraId="31700312" w14:textId="0514043E" w:rsidR="000908EA" w:rsidRPr="0018785F" w:rsidRDefault="000908EA">
            <w:pPr>
              <w:snapToGrid w:val="0"/>
              <w:rPr>
                <w:rFonts w:ascii="Arial" w:eastAsia="Malgun Gothic" w:hAnsi="Arial" w:cs="Arial"/>
                <w:bCs/>
                <w:sz w:val="18"/>
                <w:szCs w:val="20"/>
              </w:rPr>
            </w:pPr>
          </w:p>
        </w:tc>
      </w:tr>
      <w:tr w:rsidR="000908EA" w:rsidRPr="0018785F" w14:paraId="31700316" w14:textId="77777777">
        <w:tc>
          <w:tcPr>
            <w:tcW w:w="1525" w:type="dxa"/>
          </w:tcPr>
          <w:p w14:paraId="31700314" w14:textId="13EC78CA" w:rsidR="000908EA" w:rsidRPr="0018785F" w:rsidRDefault="000908EA">
            <w:pPr>
              <w:snapToGrid w:val="0"/>
              <w:rPr>
                <w:rFonts w:ascii="Arial" w:eastAsia="Malgun Gothic" w:hAnsi="Arial" w:cs="Arial"/>
                <w:sz w:val="18"/>
                <w:szCs w:val="18"/>
              </w:rPr>
            </w:pPr>
          </w:p>
        </w:tc>
        <w:tc>
          <w:tcPr>
            <w:tcW w:w="8460" w:type="dxa"/>
          </w:tcPr>
          <w:p w14:paraId="31700315" w14:textId="77E47F16" w:rsidR="000908EA" w:rsidRPr="0018785F" w:rsidRDefault="000908EA">
            <w:pPr>
              <w:spacing w:before="40" w:after="40"/>
              <w:rPr>
                <w:rFonts w:ascii="Arial" w:eastAsia="Malgun Gothic" w:hAnsi="Arial" w:cs="Arial"/>
                <w:color w:val="000000"/>
                <w:sz w:val="18"/>
                <w:szCs w:val="18"/>
              </w:rPr>
            </w:pPr>
          </w:p>
        </w:tc>
      </w:tr>
      <w:tr w:rsidR="000908EA" w:rsidRPr="0018785F" w14:paraId="31700319" w14:textId="77777777">
        <w:tc>
          <w:tcPr>
            <w:tcW w:w="1525" w:type="dxa"/>
          </w:tcPr>
          <w:p w14:paraId="31700317" w14:textId="1C159702" w:rsidR="000908EA" w:rsidRPr="0018785F" w:rsidRDefault="000908EA">
            <w:pPr>
              <w:snapToGrid w:val="0"/>
              <w:rPr>
                <w:rFonts w:ascii="Arial" w:eastAsia="SimSun" w:hAnsi="Arial" w:cs="Arial"/>
                <w:sz w:val="18"/>
                <w:szCs w:val="20"/>
              </w:rPr>
            </w:pPr>
          </w:p>
        </w:tc>
        <w:tc>
          <w:tcPr>
            <w:tcW w:w="8460" w:type="dxa"/>
          </w:tcPr>
          <w:p w14:paraId="31700318" w14:textId="71E2925B" w:rsidR="000908EA" w:rsidRPr="0018785F" w:rsidRDefault="000908EA">
            <w:pPr>
              <w:spacing w:before="40" w:after="40"/>
              <w:rPr>
                <w:rFonts w:ascii="Segoe UI" w:eastAsia="Malgun Gothic" w:hAnsi="Segoe UI" w:cs="Segoe UI"/>
                <w:color w:val="000000"/>
                <w:szCs w:val="20"/>
              </w:rPr>
            </w:pPr>
          </w:p>
        </w:tc>
      </w:tr>
      <w:tr w:rsidR="005A66FE" w:rsidRPr="0018785F" w14:paraId="3E0853CF" w14:textId="77777777">
        <w:tc>
          <w:tcPr>
            <w:tcW w:w="1525" w:type="dxa"/>
          </w:tcPr>
          <w:p w14:paraId="2995407E" w14:textId="0815F3B3" w:rsidR="005A66FE" w:rsidRPr="0018785F" w:rsidRDefault="005A66FE" w:rsidP="005A66FE">
            <w:pPr>
              <w:snapToGrid w:val="0"/>
              <w:rPr>
                <w:rFonts w:ascii="Arial" w:eastAsia="SimSun" w:hAnsi="Arial" w:cs="Arial"/>
                <w:sz w:val="18"/>
                <w:szCs w:val="20"/>
              </w:rPr>
            </w:pPr>
          </w:p>
        </w:tc>
        <w:tc>
          <w:tcPr>
            <w:tcW w:w="8460" w:type="dxa"/>
          </w:tcPr>
          <w:p w14:paraId="5DD7E20F" w14:textId="034EFB93" w:rsidR="005A66FE" w:rsidRPr="0018785F" w:rsidRDefault="005A66FE" w:rsidP="005A66FE">
            <w:pPr>
              <w:spacing w:before="40" w:after="40"/>
              <w:rPr>
                <w:rFonts w:ascii="Arial" w:eastAsia="Malgun Gothic" w:hAnsi="Arial" w:cs="Arial"/>
                <w:color w:val="000000"/>
                <w:sz w:val="18"/>
                <w:szCs w:val="18"/>
              </w:rPr>
            </w:pPr>
          </w:p>
        </w:tc>
      </w:tr>
      <w:tr w:rsidR="005A66FE" w:rsidRPr="0018785F" w14:paraId="3170031C" w14:textId="77777777">
        <w:tc>
          <w:tcPr>
            <w:tcW w:w="1525" w:type="dxa"/>
          </w:tcPr>
          <w:p w14:paraId="3170031A" w14:textId="2E9B9235" w:rsidR="005A66FE" w:rsidRPr="0018785F" w:rsidRDefault="005A66FE" w:rsidP="005A66FE">
            <w:pPr>
              <w:snapToGrid w:val="0"/>
              <w:rPr>
                <w:rFonts w:ascii="Arial" w:eastAsia="SimSun" w:hAnsi="Arial" w:cs="Arial"/>
                <w:sz w:val="18"/>
                <w:szCs w:val="20"/>
              </w:rPr>
            </w:pPr>
          </w:p>
        </w:tc>
        <w:tc>
          <w:tcPr>
            <w:tcW w:w="8460" w:type="dxa"/>
          </w:tcPr>
          <w:p w14:paraId="3170031B" w14:textId="4D32BD78" w:rsidR="005A66FE" w:rsidRPr="0018785F" w:rsidRDefault="005A66FE" w:rsidP="005A66FE">
            <w:pPr>
              <w:spacing w:before="40" w:after="40"/>
              <w:rPr>
                <w:rFonts w:ascii="Arial" w:eastAsia="Malgun Gothic" w:hAnsi="Arial" w:cs="Arial"/>
                <w:szCs w:val="21"/>
              </w:rPr>
            </w:pPr>
          </w:p>
        </w:tc>
      </w:tr>
    </w:tbl>
    <w:p w14:paraId="3170033B" w14:textId="38B53FFF" w:rsidR="000908EA" w:rsidRPr="0018785F" w:rsidRDefault="00F647B8">
      <w:pPr>
        <w:pStyle w:val="Heading4"/>
      </w:pPr>
      <w:r w:rsidRPr="0018785F">
        <w:lastRenderedPageBreak/>
        <w:t>Proposal 4</w:t>
      </w:r>
    </w:p>
    <w:p w14:paraId="3170033C" w14:textId="77777777" w:rsidR="000908EA" w:rsidRPr="0018785F" w:rsidRDefault="00F647B8">
      <w:pPr>
        <w:rPr>
          <w:rFonts w:ascii="Arial" w:hAnsi="Arial" w:cs="Arial"/>
          <w:szCs w:val="20"/>
        </w:rPr>
      </w:pPr>
      <w:r w:rsidRPr="0018785F">
        <w:rPr>
          <w:rFonts w:ascii="Arial" w:hAnsi="Arial" w:cs="Arial"/>
          <w:szCs w:val="20"/>
        </w:rPr>
        <w:t>TBU</w:t>
      </w:r>
    </w:p>
    <w:p w14:paraId="3170033D" w14:textId="77777777" w:rsidR="000908EA" w:rsidRPr="0018785F" w:rsidRDefault="00F647B8">
      <w:pPr>
        <w:pStyle w:val="Heading2"/>
      </w:pPr>
      <w:r w:rsidRPr="0018785F">
        <w:t>Other parameters</w:t>
      </w:r>
    </w:p>
    <w:p w14:paraId="3170033E" w14:textId="77777777" w:rsidR="000908EA" w:rsidRPr="0018785F" w:rsidRDefault="00F647B8">
      <w:pPr>
        <w:pStyle w:val="Heading3"/>
      </w:pPr>
      <w:r w:rsidRPr="0018785F">
        <w:t>Observations and Proposals from Contributions</w:t>
      </w:r>
    </w:p>
    <w:p w14:paraId="31700346" w14:textId="5BBAA49E" w:rsidR="000908EA" w:rsidRPr="0018785F" w:rsidRDefault="000908EA"/>
    <w:tbl>
      <w:tblPr>
        <w:tblStyle w:val="TableGrid"/>
        <w:tblW w:w="0" w:type="auto"/>
        <w:tblInd w:w="265" w:type="dxa"/>
        <w:tblLook w:val="04A0" w:firstRow="1" w:lastRow="0" w:firstColumn="1" w:lastColumn="0" w:noHBand="0" w:noVBand="1"/>
      </w:tblPr>
      <w:tblGrid>
        <w:gridCol w:w="1843"/>
        <w:gridCol w:w="7854"/>
      </w:tblGrid>
      <w:tr w:rsidR="00A816F2" w:rsidRPr="0018785F" w14:paraId="14DCD871" w14:textId="77777777" w:rsidTr="005329B5">
        <w:tc>
          <w:tcPr>
            <w:tcW w:w="1843" w:type="dxa"/>
            <w:shd w:val="clear" w:color="auto" w:fill="D9D9D9" w:themeFill="background1" w:themeFillShade="D9"/>
          </w:tcPr>
          <w:p w14:paraId="144253F3" w14:textId="77777777" w:rsidR="00A816F2" w:rsidRPr="0018785F" w:rsidRDefault="00A816F2" w:rsidP="005329B5">
            <w:pPr>
              <w:pStyle w:val="Heading6"/>
              <w:numPr>
                <w:ilvl w:val="0"/>
                <w:numId w:val="0"/>
              </w:numPr>
              <w:rPr>
                <w:b/>
                <w:bCs/>
              </w:rPr>
            </w:pPr>
            <w:r w:rsidRPr="0018785F">
              <w:rPr>
                <w:b/>
                <w:bCs/>
              </w:rPr>
              <w:t>Company</w:t>
            </w:r>
          </w:p>
        </w:tc>
        <w:tc>
          <w:tcPr>
            <w:tcW w:w="7854" w:type="dxa"/>
            <w:shd w:val="clear" w:color="auto" w:fill="D9D9D9" w:themeFill="background1" w:themeFillShade="D9"/>
          </w:tcPr>
          <w:p w14:paraId="4F9B5370" w14:textId="77777777" w:rsidR="00A816F2" w:rsidRPr="0018785F" w:rsidRDefault="00A816F2" w:rsidP="005329B5">
            <w:pPr>
              <w:pStyle w:val="Heading6"/>
              <w:numPr>
                <w:ilvl w:val="0"/>
                <w:numId w:val="0"/>
              </w:numPr>
              <w:rPr>
                <w:b/>
                <w:bCs/>
              </w:rPr>
            </w:pPr>
            <w:r w:rsidRPr="0018785F">
              <w:rPr>
                <w:b/>
                <w:bCs/>
              </w:rPr>
              <w:t>Observations and Proposals from Contributions</w:t>
            </w:r>
          </w:p>
        </w:tc>
      </w:tr>
      <w:tr w:rsidR="00A816F2" w:rsidRPr="0018785F" w14:paraId="7BAB2F0E" w14:textId="77777777" w:rsidTr="005329B5">
        <w:tc>
          <w:tcPr>
            <w:tcW w:w="1843" w:type="dxa"/>
          </w:tcPr>
          <w:p w14:paraId="4111916B" w14:textId="77777777" w:rsidR="00A816F2" w:rsidRPr="0018785F" w:rsidRDefault="00A816F2" w:rsidP="005329B5">
            <w:pPr>
              <w:pStyle w:val="Heading6"/>
              <w:numPr>
                <w:ilvl w:val="0"/>
                <w:numId w:val="0"/>
              </w:numPr>
            </w:pPr>
            <w:r w:rsidRPr="0018785F">
              <w:t>[vivo, 2]</w:t>
            </w:r>
          </w:p>
        </w:tc>
        <w:tc>
          <w:tcPr>
            <w:tcW w:w="7854" w:type="dxa"/>
          </w:tcPr>
          <w:p w14:paraId="6B7BCEE9" w14:textId="77777777" w:rsidR="00417C2A" w:rsidRPr="0018785F" w:rsidRDefault="00417C2A" w:rsidP="00D53410">
            <w:pPr>
              <w:pStyle w:val="proposal0"/>
              <w:numPr>
                <w:ilvl w:val="0"/>
                <w:numId w:val="31"/>
              </w:numPr>
            </w:pPr>
            <w:r w:rsidRPr="0018785F">
              <w:t>As a UE capability, UE can report buffer capability (e.g., number of symbols).</w:t>
            </w:r>
          </w:p>
          <w:p w14:paraId="5A048D3C" w14:textId="0510D697" w:rsidR="00A816F2" w:rsidRPr="00A113EE" w:rsidRDefault="00A113EE" w:rsidP="005329B5">
            <w:pPr>
              <w:pStyle w:val="Heading6"/>
              <w:numPr>
                <w:ilvl w:val="0"/>
                <w:numId w:val="0"/>
              </w:numPr>
              <w:rPr>
                <w:rFonts w:ascii="Times New Roman" w:eastAsia="SimSun" w:hAnsi="Times New Roman" w:cs="Times New Roman"/>
                <w:b/>
                <w:sz w:val="20"/>
                <w:lang w:eastAsia="zh-CN"/>
              </w:rPr>
            </w:pPr>
            <w:r w:rsidRPr="00A113EE">
              <w:rPr>
                <w:rFonts w:ascii="Times New Roman" w:eastAsia="SimSun" w:hAnsi="Times New Roman" w:cs="Times New Roman"/>
                <w:b/>
                <w:sz w:val="20"/>
                <w:lang w:eastAsia="zh-CN"/>
              </w:rPr>
              <w:t>Proposal 3:</w:t>
            </w:r>
            <w:r w:rsidRPr="00A113EE">
              <w:rPr>
                <w:rFonts w:ascii="Times New Roman" w:eastAsia="SimSun" w:hAnsi="Times New Roman" w:cs="Times New Roman"/>
                <w:b/>
                <w:sz w:val="20"/>
                <w:lang w:eastAsia="zh-CN"/>
              </w:rPr>
              <w:tab/>
              <w:t>The value 48 for threshold of beam switching should be retuned accordingly.</w:t>
            </w:r>
          </w:p>
        </w:tc>
      </w:tr>
      <w:tr w:rsidR="0027253C" w:rsidRPr="0018785F" w14:paraId="2E3F7EE7" w14:textId="77777777" w:rsidTr="005329B5">
        <w:tc>
          <w:tcPr>
            <w:tcW w:w="1843" w:type="dxa"/>
          </w:tcPr>
          <w:p w14:paraId="30B61C65" w14:textId="77777777" w:rsidR="0027253C" w:rsidRPr="00A113EE" w:rsidRDefault="0027253C" w:rsidP="0027253C">
            <w:pPr>
              <w:pStyle w:val="Heading6"/>
              <w:numPr>
                <w:ilvl w:val="0"/>
                <w:numId w:val="0"/>
              </w:numPr>
            </w:pPr>
            <w:r w:rsidRPr="00A113EE">
              <w:t>[Ericsson, 10]</w:t>
            </w:r>
          </w:p>
        </w:tc>
        <w:tc>
          <w:tcPr>
            <w:tcW w:w="7854" w:type="dxa"/>
          </w:tcPr>
          <w:p w14:paraId="556C13C6" w14:textId="4CE74B4A" w:rsidR="0027253C" w:rsidRPr="00A113EE" w:rsidRDefault="0027253C" w:rsidP="0027253C">
            <w:pPr>
              <w:pStyle w:val="Heading6"/>
              <w:numPr>
                <w:ilvl w:val="0"/>
                <w:numId w:val="0"/>
              </w:numPr>
              <w:rPr>
                <w:b/>
                <w:bCs/>
              </w:rPr>
            </w:pPr>
            <w:bookmarkStart w:id="4" w:name="_Toc78892549"/>
            <w:r w:rsidRPr="00A113EE">
              <w:rPr>
                <w:b/>
                <w:bCs/>
                <w:lang w:val="en-GB"/>
              </w:rPr>
              <w:t>Observation 1 To support 480 and 960 kHz, RAN1 needs to discuss how to extend the signaling of the triggering offset for an aperiodic CSI-RS resource set (</w:t>
            </w:r>
            <w:proofErr w:type="spellStart"/>
            <w:r w:rsidRPr="00A113EE">
              <w:rPr>
                <w:b/>
                <w:bCs/>
                <w:i/>
                <w:iCs/>
              </w:rPr>
              <w:t>aperiodicTriggeringOffset</w:t>
            </w:r>
            <w:proofErr w:type="spellEnd"/>
            <w:r w:rsidRPr="00A113EE">
              <w:rPr>
                <w:b/>
                <w:bCs/>
                <w:lang w:val="en-GB"/>
              </w:rPr>
              <w:t>) to cover a wider range than 0</w:t>
            </w:r>
            <w:proofErr w:type="gramStart"/>
            <w:r w:rsidRPr="00A113EE">
              <w:rPr>
                <w:b/>
                <w:bCs/>
                <w:lang w:val="en-GB"/>
              </w:rPr>
              <w:t xml:space="preserve"> ..</w:t>
            </w:r>
            <w:proofErr w:type="gramEnd"/>
            <w:r w:rsidRPr="00A113EE">
              <w:rPr>
                <w:b/>
                <w:bCs/>
                <w:lang w:val="en-GB"/>
              </w:rPr>
              <w:t xml:space="preserve"> 31 slots. Signaling of up to 192 slots is needed with a sufficient level of granularity.</w:t>
            </w:r>
            <w:bookmarkEnd w:id="4"/>
          </w:p>
        </w:tc>
      </w:tr>
      <w:tr w:rsidR="0027253C" w:rsidRPr="0018785F" w14:paraId="39A13979" w14:textId="77777777" w:rsidTr="005329B5">
        <w:tc>
          <w:tcPr>
            <w:tcW w:w="1843" w:type="dxa"/>
          </w:tcPr>
          <w:p w14:paraId="388142C2" w14:textId="77777777" w:rsidR="0027253C" w:rsidRPr="00A113EE" w:rsidRDefault="0027253C" w:rsidP="0027253C">
            <w:pPr>
              <w:pStyle w:val="Heading6"/>
              <w:numPr>
                <w:ilvl w:val="0"/>
                <w:numId w:val="0"/>
              </w:numPr>
            </w:pPr>
            <w:r w:rsidRPr="00A113EE">
              <w:t>[LG Electronics, 16]</w:t>
            </w:r>
          </w:p>
        </w:tc>
        <w:tc>
          <w:tcPr>
            <w:tcW w:w="7854" w:type="dxa"/>
          </w:tcPr>
          <w:p w14:paraId="51EAD95A" w14:textId="1920C2A5" w:rsidR="0027253C" w:rsidRPr="00A113EE" w:rsidRDefault="0027253C" w:rsidP="00A113EE">
            <w:pPr>
              <w:spacing w:before="120" w:after="120"/>
              <w:ind w:firstLineChars="100" w:firstLine="221"/>
              <w:rPr>
                <w:rFonts w:ascii="Arial" w:hAnsi="Arial" w:cs="Arial"/>
              </w:rPr>
            </w:pPr>
            <w:r w:rsidRPr="00A113EE">
              <w:rPr>
                <w:b/>
              </w:rPr>
              <w:t xml:space="preserve">Proposal #1: When one of the values {224x4, 336x4} for 480 kHz or one of the values {224x8, 336x8} for 960 kHz is provided for </w:t>
            </w:r>
            <w:proofErr w:type="spellStart"/>
            <w:r w:rsidRPr="00A113EE">
              <w:rPr>
                <w:b/>
                <w:i/>
              </w:rPr>
              <w:t>beamSwitchTiming</w:t>
            </w:r>
            <w:proofErr w:type="spellEnd"/>
            <w:r w:rsidRPr="00A113EE">
              <w:rPr>
                <w:b/>
              </w:rPr>
              <w:t xml:space="preserve">, define 192 symbols for 480 kHz or 384 symbols for 960 kHz as the beam switching threshold which is used </w:t>
            </w:r>
            <w:r w:rsidRPr="00A113EE">
              <w:rPr>
                <w:rFonts w:hint="eastAsia"/>
                <w:b/>
              </w:rPr>
              <w:t xml:space="preserve">to </w:t>
            </w:r>
            <w:r w:rsidRPr="00A113EE">
              <w:rPr>
                <w:b/>
              </w:rPr>
              <w:t>determine different QCL assumptions for triggered aperiodic CSI-RS depending on the offset between PDCCH and CSI-RS.</w:t>
            </w:r>
          </w:p>
        </w:tc>
      </w:tr>
    </w:tbl>
    <w:p w14:paraId="224A3790" w14:textId="77777777" w:rsidR="00A816F2" w:rsidRPr="0018785F" w:rsidRDefault="00A816F2"/>
    <w:p w14:paraId="31700347" w14:textId="77777777" w:rsidR="000908EA" w:rsidRPr="0018785F" w:rsidRDefault="00F647B8">
      <w:pPr>
        <w:pStyle w:val="Heading3"/>
      </w:pPr>
      <w:r w:rsidRPr="0018785F">
        <w:t>1</w:t>
      </w:r>
      <w:r w:rsidRPr="0018785F">
        <w:rPr>
          <w:vertAlign w:val="superscript"/>
        </w:rPr>
        <w:t>st</w:t>
      </w:r>
      <w:r w:rsidRPr="0018785F">
        <w:t xml:space="preserve"> round discussion</w:t>
      </w:r>
    </w:p>
    <w:p w14:paraId="31700348" w14:textId="77777777" w:rsidR="000908EA" w:rsidRPr="0018785F" w:rsidRDefault="00F647B8">
      <w:pPr>
        <w:pStyle w:val="Heading4"/>
      </w:pPr>
      <w:r w:rsidRPr="0018785F">
        <w:t>Observation 5</w:t>
      </w:r>
    </w:p>
    <w:p w14:paraId="31700349" w14:textId="168B2FDE" w:rsidR="000908EA" w:rsidRDefault="00A113EE">
      <w:pPr>
        <w:rPr>
          <w:rFonts w:ascii="Arial" w:hAnsi="Arial" w:cs="Arial"/>
          <w:szCs w:val="20"/>
        </w:rPr>
      </w:pPr>
      <w:r>
        <w:rPr>
          <w:rFonts w:ascii="Arial" w:hAnsi="Arial" w:cs="Arial"/>
          <w:szCs w:val="20"/>
        </w:rPr>
        <w:t xml:space="preserve">Two companies indicated their preference to define beam switching threshold for 480 kHz and 960 kHz. In addition, 1 company indicated their view to extend the triggering offset for an aperiodic CSI-RS resource set. </w:t>
      </w:r>
    </w:p>
    <w:p w14:paraId="74B813E3" w14:textId="0FC9288F" w:rsidR="00A113EE" w:rsidRPr="0018785F" w:rsidRDefault="00A113EE">
      <w:pPr>
        <w:rPr>
          <w:rFonts w:ascii="Arial" w:hAnsi="Arial" w:cs="Arial"/>
          <w:szCs w:val="20"/>
        </w:rPr>
      </w:pPr>
      <w:r w:rsidRPr="00A113EE">
        <w:rPr>
          <w:rFonts w:ascii="Arial" w:hAnsi="Arial" w:cs="Arial"/>
          <w:szCs w:val="20"/>
          <w:highlight w:val="yellow"/>
        </w:rPr>
        <w:t>Please provide your views on the beam switching threshold and extension of the triggering offset for an aperiodic CSI-RS resource set.</w:t>
      </w:r>
      <w:r>
        <w:rPr>
          <w:rFonts w:ascii="Arial" w:hAnsi="Arial" w:cs="Arial"/>
          <w:szCs w:val="20"/>
        </w:rPr>
        <w:t xml:space="preserve"> </w:t>
      </w:r>
    </w:p>
    <w:p w14:paraId="3170034A" w14:textId="77777777" w:rsidR="000908EA" w:rsidRPr="0018785F" w:rsidRDefault="000908EA">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0908EA" w:rsidRPr="0018785F" w14:paraId="3170034D" w14:textId="77777777">
        <w:trPr>
          <w:trHeight w:val="197"/>
        </w:trPr>
        <w:tc>
          <w:tcPr>
            <w:tcW w:w="1525" w:type="dxa"/>
            <w:shd w:val="clear" w:color="auto" w:fill="D9D9D9" w:themeFill="background1" w:themeFillShade="D9"/>
          </w:tcPr>
          <w:p w14:paraId="3170034B"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3170034C"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Input</w:t>
            </w:r>
          </w:p>
        </w:tc>
      </w:tr>
      <w:tr w:rsidR="000908EA" w:rsidRPr="0018785F" w14:paraId="31700350" w14:textId="77777777">
        <w:tc>
          <w:tcPr>
            <w:tcW w:w="1525" w:type="dxa"/>
          </w:tcPr>
          <w:p w14:paraId="3170034E" w14:textId="2E5290BD" w:rsidR="000908EA" w:rsidRPr="0018785F" w:rsidRDefault="000908EA">
            <w:pPr>
              <w:snapToGrid w:val="0"/>
              <w:rPr>
                <w:rFonts w:ascii="Arial" w:hAnsi="Arial" w:cs="Arial"/>
                <w:sz w:val="18"/>
                <w:szCs w:val="20"/>
              </w:rPr>
            </w:pPr>
          </w:p>
        </w:tc>
        <w:tc>
          <w:tcPr>
            <w:tcW w:w="8460" w:type="dxa"/>
          </w:tcPr>
          <w:p w14:paraId="3170034F" w14:textId="10692F91" w:rsidR="000908EA" w:rsidRPr="0018785F" w:rsidRDefault="000908EA">
            <w:pPr>
              <w:snapToGrid w:val="0"/>
              <w:rPr>
                <w:rFonts w:ascii="Arial" w:hAnsi="Arial" w:cs="Arial"/>
                <w:bCs/>
                <w:sz w:val="18"/>
                <w:szCs w:val="20"/>
              </w:rPr>
            </w:pPr>
          </w:p>
        </w:tc>
      </w:tr>
      <w:tr w:rsidR="000908EA" w:rsidRPr="0018785F" w14:paraId="31700353" w14:textId="77777777">
        <w:tc>
          <w:tcPr>
            <w:tcW w:w="1525" w:type="dxa"/>
          </w:tcPr>
          <w:p w14:paraId="31700351" w14:textId="5644C8C0" w:rsidR="000908EA" w:rsidRPr="0018785F" w:rsidRDefault="000908EA">
            <w:pPr>
              <w:snapToGrid w:val="0"/>
              <w:rPr>
                <w:rFonts w:ascii="Arial" w:eastAsia="Malgun Gothic" w:hAnsi="Arial" w:cs="Arial"/>
                <w:sz w:val="18"/>
                <w:szCs w:val="20"/>
              </w:rPr>
            </w:pPr>
          </w:p>
        </w:tc>
        <w:tc>
          <w:tcPr>
            <w:tcW w:w="8460" w:type="dxa"/>
          </w:tcPr>
          <w:p w14:paraId="31700352" w14:textId="30876BF1" w:rsidR="000908EA" w:rsidRPr="0018785F" w:rsidRDefault="000908EA">
            <w:pPr>
              <w:spacing w:before="40" w:after="40"/>
              <w:rPr>
                <w:rFonts w:ascii="Segoe UI" w:eastAsia="Malgun Gothic" w:hAnsi="Segoe UI" w:cs="Segoe UI"/>
                <w:color w:val="000000"/>
                <w:szCs w:val="20"/>
              </w:rPr>
            </w:pPr>
          </w:p>
        </w:tc>
      </w:tr>
      <w:tr w:rsidR="000908EA" w:rsidRPr="0018785F" w14:paraId="31700356" w14:textId="77777777">
        <w:tc>
          <w:tcPr>
            <w:tcW w:w="1525" w:type="dxa"/>
          </w:tcPr>
          <w:p w14:paraId="31700354" w14:textId="66B56D49" w:rsidR="000908EA" w:rsidRPr="0018785F" w:rsidRDefault="000908EA">
            <w:pPr>
              <w:snapToGrid w:val="0"/>
              <w:rPr>
                <w:rFonts w:ascii="Arial" w:eastAsia="SimSun" w:hAnsi="Arial" w:cs="Arial"/>
                <w:sz w:val="18"/>
                <w:szCs w:val="20"/>
              </w:rPr>
            </w:pPr>
          </w:p>
        </w:tc>
        <w:tc>
          <w:tcPr>
            <w:tcW w:w="8460" w:type="dxa"/>
          </w:tcPr>
          <w:p w14:paraId="31700355" w14:textId="27D6638A" w:rsidR="000908EA" w:rsidRPr="0018785F" w:rsidRDefault="000908EA">
            <w:pPr>
              <w:spacing w:before="40" w:after="40"/>
              <w:rPr>
                <w:rFonts w:ascii="Segoe UI" w:eastAsia="Malgun Gothic" w:hAnsi="Segoe UI" w:cs="Segoe UI"/>
                <w:color w:val="000000"/>
                <w:szCs w:val="20"/>
              </w:rPr>
            </w:pPr>
          </w:p>
        </w:tc>
      </w:tr>
      <w:tr w:rsidR="000908EA" w:rsidRPr="0018785F" w14:paraId="31700359" w14:textId="77777777">
        <w:tc>
          <w:tcPr>
            <w:tcW w:w="1525" w:type="dxa"/>
          </w:tcPr>
          <w:p w14:paraId="31700357" w14:textId="77777777" w:rsidR="000908EA" w:rsidRPr="0018785F" w:rsidRDefault="000908EA">
            <w:pPr>
              <w:snapToGrid w:val="0"/>
              <w:rPr>
                <w:rFonts w:ascii="Arial" w:eastAsia="SimSun" w:hAnsi="Arial" w:cs="Arial"/>
                <w:sz w:val="18"/>
                <w:szCs w:val="20"/>
              </w:rPr>
            </w:pPr>
          </w:p>
        </w:tc>
        <w:tc>
          <w:tcPr>
            <w:tcW w:w="8460" w:type="dxa"/>
          </w:tcPr>
          <w:p w14:paraId="31700358" w14:textId="77777777" w:rsidR="000908EA" w:rsidRPr="0018785F" w:rsidRDefault="000908EA">
            <w:pPr>
              <w:spacing w:before="40" w:after="40"/>
              <w:rPr>
                <w:rFonts w:ascii="Arial" w:eastAsia="Malgun Gothic" w:hAnsi="Arial" w:cs="Arial"/>
                <w:szCs w:val="21"/>
              </w:rPr>
            </w:pPr>
          </w:p>
        </w:tc>
      </w:tr>
      <w:tr w:rsidR="00F90C6A" w:rsidRPr="0018785F" w14:paraId="0499AFAF" w14:textId="77777777">
        <w:tc>
          <w:tcPr>
            <w:tcW w:w="1525" w:type="dxa"/>
          </w:tcPr>
          <w:p w14:paraId="6BCC4E9C" w14:textId="77777777" w:rsidR="00F90C6A" w:rsidRPr="0018785F" w:rsidRDefault="00F90C6A">
            <w:pPr>
              <w:snapToGrid w:val="0"/>
              <w:rPr>
                <w:rFonts w:ascii="Arial" w:eastAsia="SimSun" w:hAnsi="Arial" w:cs="Arial"/>
                <w:sz w:val="18"/>
                <w:szCs w:val="20"/>
              </w:rPr>
            </w:pPr>
          </w:p>
        </w:tc>
        <w:tc>
          <w:tcPr>
            <w:tcW w:w="8460" w:type="dxa"/>
          </w:tcPr>
          <w:p w14:paraId="17F09BE7" w14:textId="77777777" w:rsidR="00F90C6A" w:rsidRPr="0018785F" w:rsidRDefault="00F90C6A">
            <w:pPr>
              <w:spacing w:before="40" w:after="40"/>
              <w:rPr>
                <w:rFonts w:ascii="Arial" w:eastAsia="Malgun Gothic" w:hAnsi="Arial" w:cs="Arial"/>
                <w:szCs w:val="21"/>
              </w:rPr>
            </w:pPr>
          </w:p>
        </w:tc>
      </w:tr>
    </w:tbl>
    <w:p w14:paraId="3170035A" w14:textId="77777777" w:rsidR="000908EA" w:rsidRPr="0018785F" w:rsidRDefault="000908EA">
      <w:pPr>
        <w:rPr>
          <w:rFonts w:ascii="Arial" w:hAnsi="Arial" w:cs="Arial"/>
          <w:szCs w:val="20"/>
        </w:rPr>
      </w:pPr>
    </w:p>
    <w:p w14:paraId="3170035B" w14:textId="77777777" w:rsidR="000908EA" w:rsidRPr="0018785F" w:rsidRDefault="00F647B8">
      <w:pPr>
        <w:pStyle w:val="Heading4"/>
      </w:pPr>
      <w:r w:rsidRPr="0018785F">
        <w:t>Proposal 5</w:t>
      </w:r>
    </w:p>
    <w:p w14:paraId="3170035C" w14:textId="77777777" w:rsidR="000908EA" w:rsidRPr="0018785F" w:rsidRDefault="00F647B8">
      <w:pPr>
        <w:rPr>
          <w:rFonts w:ascii="Arial" w:hAnsi="Arial" w:cs="Arial"/>
          <w:szCs w:val="20"/>
        </w:rPr>
      </w:pPr>
      <w:r w:rsidRPr="0018785F">
        <w:rPr>
          <w:rFonts w:ascii="Arial" w:hAnsi="Arial" w:cs="Arial"/>
          <w:szCs w:val="20"/>
        </w:rPr>
        <w:t>TBU</w:t>
      </w:r>
    </w:p>
    <w:p w14:paraId="3170035D" w14:textId="77777777" w:rsidR="000908EA" w:rsidRPr="0018785F" w:rsidRDefault="00F647B8">
      <w:pPr>
        <w:pStyle w:val="Heading1"/>
        <w:pBdr>
          <w:top w:val="single" w:sz="12" w:space="5" w:color="auto"/>
        </w:pBdr>
        <w:spacing w:after="120"/>
        <w:rPr>
          <w:rFonts w:cs="Arial"/>
          <w:b/>
          <w:sz w:val="32"/>
          <w:szCs w:val="32"/>
        </w:rPr>
      </w:pPr>
      <w:r w:rsidRPr="0018785F">
        <w:rPr>
          <w:rFonts w:cs="Arial"/>
          <w:b/>
          <w:sz w:val="32"/>
          <w:szCs w:val="32"/>
        </w:rPr>
        <w:t>Multiple QCL Assumptions for Multiple PDSCHs/PUSCHs</w:t>
      </w:r>
    </w:p>
    <w:p w14:paraId="3170035E" w14:textId="77777777" w:rsidR="000908EA" w:rsidRPr="0018785F" w:rsidRDefault="00F647B8">
      <w:pPr>
        <w:pStyle w:val="Heading2"/>
      </w:pPr>
      <w:r w:rsidRPr="0018785F">
        <w:t xml:space="preserve">Multiple QCL assumptions based on </w:t>
      </w:r>
      <w:proofErr w:type="spellStart"/>
      <w:r w:rsidRPr="0018785F">
        <w:t>timeDurationForQCL</w:t>
      </w:r>
      <w:proofErr w:type="spellEnd"/>
    </w:p>
    <w:p w14:paraId="3170035F" w14:textId="77777777" w:rsidR="000908EA" w:rsidRPr="0018785F" w:rsidRDefault="00F647B8">
      <w:pPr>
        <w:pStyle w:val="Heading3"/>
      </w:pPr>
      <w:r w:rsidRPr="0018785F">
        <w:t>Observations and Proposals from Contributions</w:t>
      </w:r>
    </w:p>
    <w:p w14:paraId="317003B7" w14:textId="252DBD6C" w:rsidR="000908EA" w:rsidRPr="0018785F" w:rsidRDefault="000908EA">
      <w:pPr>
        <w:rPr>
          <w:lang w:val="en-GB"/>
        </w:rPr>
      </w:pPr>
    </w:p>
    <w:tbl>
      <w:tblPr>
        <w:tblStyle w:val="TableGrid"/>
        <w:tblW w:w="0" w:type="auto"/>
        <w:tblInd w:w="265" w:type="dxa"/>
        <w:tblLook w:val="04A0" w:firstRow="1" w:lastRow="0" w:firstColumn="1" w:lastColumn="0" w:noHBand="0" w:noVBand="1"/>
      </w:tblPr>
      <w:tblGrid>
        <w:gridCol w:w="1843"/>
        <w:gridCol w:w="7854"/>
      </w:tblGrid>
      <w:tr w:rsidR="008F4641" w:rsidRPr="0018785F" w14:paraId="6B5AD05D" w14:textId="77777777" w:rsidTr="005329B5">
        <w:tc>
          <w:tcPr>
            <w:tcW w:w="1843" w:type="dxa"/>
            <w:shd w:val="clear" w:color="auto" w:fill="D9D9D9" w:themeFill="background1" w:themeFillShade="D9"/>
          </w:tcPr>
          <w:p w14:paraId="3AC0A775" w14:textId="77777777" w:rsidR="008F4641" w:rsidRPr="0018785F" w:rsidRDefault="008F4641" w:rsidP="005329B5">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0BE500C2" w14:textId="77777777" w:rsidR="008F4641" w:rsidRPr="0018785F" w:rsidRDefault="008F4641" w:rsidP="005329B5">
            <w:pPr>
              <w:pStyle w:val="Heading6"/>
              <w:numPr>
                <w:ilvl w:val="0"/>
                <w:numId w:val="0"/>
              </w:numPr>
              <w:rPr>
                <w:b/>
                <w:bCs/>
              </w:rPr>
            </w:pPr>
            <w:r w:rsidRPr="0018785F">
              <w:rPr>
                <w:b/>
                <w:bCs/>
              </w:rPr>
              <w:t>Observations and Proposals from Contributions</w:t>
            </w:r>
          </w:p>
        </w:tc>
      </w:tr>
      <w:tr w:rsidR="008F4641" w:rsidRPr="0018785F" w14:paraId="3C28256C" w14:textId="77777777" w:rsidTr="005329B5">
        <w:tc>
          <w:tcPr>
            <w:tcW w:w="1843" w:type="dxa"/>
          </w:tcPr>
          <w:p w14:paraId="15F88157" w14:textId="77777777" w:rsidR="008F4641" w:rsidRPr="0018785F" w:rsidRDefault="008F4641" w:rsidP="005329B5">
            <w:pPr>
              <w:pStyle w:val="Heading6"/>
              <w:numPr>
                <w:ilvl w:val="0"/>
                <w:numId w:val="0"/>
              </w:numPr>
            </w:pPr>
            <w:r w:rsidRPr="0018785F">
              <w:t>[Huawei/</w:t>
            </w:r>
            <w:proofErr w:type="spellStart"/>
            <w:r w:rsidRPr="0018785F">
              <w:t>HiSi</w:t>
            </w:r>
            <w:proofErr w:type="spellEnd"/>
            <w:r w:rsidRPr="0018785F">
              <w:t>, 1]</w:t>
            </w:r>
          </w:p>
        </w:tc>
        <w:tc>
          <w:tcPr>
            <w:tcW w:w="7854" w:type="dxa"/>
          </w:tcPr>
          <w:p w14:paraId="7E23E698" w14:textId="77777777" w:rsidR="00A816F2" w:rsidRPr="0018785F" w:rsidRDefault="00A816F2" w:rsidP="00A816F2">
            <w:pPr>
              <w:rPr>
                <w:b/>
                <w:i/>
                <w:lang w:eastAsia="x-none"/>
              </w:rPr>
            </w:pPr>
            <w:r w:rsidRPr="0018785F">
              <w:rPr>
                <w:b/>
                <w:i/>
                <w:lang w:eastAsia="x-none"/>
              </w:rPr>
              <w:t xml:space="preserve">Observation 4: In the slots with offset smaller than </w:t>
            </w:r>
            <w:proofErr w:type="spellStart"/>
            <w:r w:rsidRPr="0018785F">
              <w:rPr>
                <w:b/>
                <w:i/>
                <w:lang w:eastAsia="x-none"/>
              </w:rPr>
              <w:t>timeDurationForQCL</w:t>
            </w:r>
            <w:proofErr w:type="spellEnd"/>
            <w:r w:rsidRPr="0018785F">
              <w:rPr>
                <w:b/>
                <w:i/>
                <w:lang w:eastAsia="x-none"/>
              </w:rPr>
              <w:t>, UE may receive and buffer signals in each slot using a different beam associated with the lowest CORESET ID of the latest monitored slot.</w:t>
            </w:r>
          </w:p>
          <w:p w14:paraId="79869C53" w14:textId="2E3E99A0" w:rsidR="008F4641" w:rsidRPr="0018785F" w:rsidRDefault="00A816F2" w:rsidP="005329B5">
            <w:pPr>
              <w:rPr>
                <w:b/>
                <w:i/>
                <w:lang w:eastAsia="x-none"/>
              </w:rPr>
            </w:pPr>
            <w:r w:rsidRPr="0018785F">
              <w:rPr>
                <w:b/>
                <w:i/>
                <w:lang w:eastAsia="x-none"/>
              </w:rPr>
              <w:t xml:space="preserve">Proposal 5: When the offset of the scheduled PDSCHs using single DCI is smaller than </w:t>
            </w:r>
            <w:proofErr w:type="spellStart"/>
            <w:r w:rsidRPr="0018785F">
              <w:rPr>
                <w:b/>
                <w:i/>
                <w:lang w:eastAsia="x-none"/>
              </w:rPr>
              <w:t>timeDurationForQCL</w:t>
            </w:r>
            <w:proofErr w:type="spellEnd"/>
            <w:r w:rsidRPr="0018785F">
              <w:rPr>
                <w:b/>
                <w:i/>
                <w:lang w:eastAsia="x-none"/>
              </w:rPr>
              <w:t>, support receiving each of those PDSCHs with a default TCI state that is associated with a monitored search space with the lowest CORESET ID in the latest slot to that PDSCH.</w:t>
            </w:r>
          </w:p>
        </w:tc>
      </w:tr>
      <w:tr w:rsidR="008F4641" w:rsidRPr="0018785F" w14:paraId="0B2FCA11" w14:textId="77777777" w:rsidTr="005329B5">
        <w:tc>
          <w:tcPr>
            <w:tcW w:w="1843" w:type="dxa"/>
          </w:tcPr>
          <w:p w14:paraId="6B307114" w14:textId="77777777" w:rsidR="008F4641" w:rsidRPr="0018785F" w:rsidRDefault="008F4641" w:rsidP="005329B5">
            <w:pPr>
              <w:pStyle w:val="Heading6"/>
              <w:numPr>
                <w:ilvl w:val="0"/>
                <w:numId w:val="0"/>
              </w:numPr>
            </w:pPr>
            <w:r w:rsidRPr="0018785F">
              <w:t>[vivo, 2]</w:t>
            </w:r>
          </w:p>
        </w:tc>
        <w:tc>
          <w:tcPr>
            <w:tcW w:w="7854" w:type="dxa"/>
          </w:tcPr>
          <w:p w14:paraId="3C6F0C18" w14:textId="358D832E" w:rsidR="008F4641" w:rsidRPr="0018785F" w:rsidRDefault="0090777D" w:rsidP="005329B5">
            <w:pPr>
              <w:pStyle w:val="Heading6"/>
              <w:numPr>
                <w:ilvl w:val="0"/>
                <w:numId w:val="0"/>
              </w:numPr>
            </w:pPr>
            <w:r w:rsidRPr="0018785F">
              <w:t>Proposal 5:</w:t>
            </w:r>
            <w:r w:rsidRPr="0018785F">
              <w:tab/>
              <w:t>only support single QCL assumption for multiple PDSCHs scheduled by a single DCI</w:t>
            </w:r>
          </w:p>
        </w:tc>
      </w:tr>
      <w:tr w:rsidR="008F4641" w:rsidRPr="0018785F" w14:paraId="1576303B" w14:textId="77777777" w:rsidTr="005329B5">
        <w:tc>
          <w:tcPr>
            <w:tcW w:w="1843" w:type="dxa"/>
          </w:tcPr>
          <w:p w14:paraId="43679D61" w14:textId="77777777" w:rsidR="008F4641" w:rsidRPr="0018785F" w:rsidRDefault="008F4641" w:rsidP="005329B5">
            <w:pPr>
              <w:pStyle w:val="Heading6"/>
              <w:numPr>
                <w:ilvl w:val="0"/>
                <w:numId w:val="0"/>
              </w:numPr>
            </w:pPr>
            <w:r w:rsidRPr="0018785F">
              <w:t>[</w:t>
            </w:r>
            <w:proofErr w:type="spellStart"/>
            <w:r w:rsidRPr="0018785F">
              <w:t>Spreadtrum</w:t>
            </w:r>
            <w:proofErr w:type="spellEnd"/>
            <w:r w:rsidRPr="0018785F">
              <w:t>, 3]</w:t>
            </w:r>
          </w:p>
        </w:tc>
        <w:tc>
          <w:tcPr>
            <w:tcW w:w="7854" w:type="dxa"/>
          </w:tcPr>
          <w:p w14:paraId="08BE1458" w14:textId="77777777" w:rsidR="0090777D" w:rsidRPr="0018785F" w:rsidRDefault="0090777D" w:rsidP="0090777D">
            <w:pPr>
              <w:rPr>
                <w:b/>
                <w:i/>
                <w:lang w:eastAsia="zh-CN"/>
              </w:rPr>
            </w:pPr>
            <w:r w:rsidRPr="0018785F">
              <w:rPr>
                <w:b/>
                <w:i/>
                <w:lang w:eastAsia="x-none"/>
              </w:rPr>
              <w:t xml:space="preserve">Proposal 2: The scheduled PDSCHs with scheduling offset less than </w:t>
            </w:r>
            <w:proofErr w:type="spellStart"/>
            <w:r w:rsidRPr="0018785F">
              <w:rPr>
                <w:b/>
                <w:i/>
                <w:lang w:eastAsia="x-none"/>
              </w:rPr>
              <w:t>timeDurationForQCL</w:t>
            </w:r>
            <w:proofErr w:type="spellEnd"/>
            <w:r w:rsidRPr="0018785F">
              <w:rPr>
                <w:b/>
                <w:i/>
                <w:lang w:eastAsia="x-none"/>
              </w:rPr>
              <w:t xml:space="preserve"> are assumed to be quasi co-located with the lowest CORESET ID, and the scheduled PDSCHs with scheduling offset equal to or greater than </w:t>
            </w:r>
            <w:proofErr w:type="spellStart"/>
            <w:r w:rsidRPr="0018785F">
              <w:rPr>
                <w:b/>
                <w:i/>
                <w:lang w:eastAsia="x-none"/>
              </w:rPr>
              <w:t>timeDurationForQCL</w:t>
            </w:r>
            <w:proofErr w:type="spellEnd"/>
            <w:r w:rsidRPr="0018785F">
              <w:rPr>
                <w:b/>
                <w:i/>
                <w:lang w:eastAsia="x-none"/>
              </w:rPr>
              <w:t xml:space="preserve"> are assumed to be quasi co-located with the RS(s) in the TCI state.</w:t>
            </w:r>
          </w:p>
          <w:p w14:paraId="790D7CB5" w14:textId="751E6032" w:rsidR="008F4641" w:rsidRPr="0018785F" w:rsidRDefault="0090777D" w:rsidP="0090777D">
            <w:pPr>
              <w:rPr>
                <w:b/>
                <w:i/>
                <w:lang w:eastAsia="x-none"/>
              </w:rPr>
            </w:pPr>
            <w:r w:rsidRPr="0018785F">
              <w:rPr>
                <w:rFonts w:hint="eastAsia"/>
                <w:b/>
                <w:i/>
                <w:lang w:eastAsia="x-none"/>
              </w:rPr>
              <w:t>Prop</w:t>
            </w:r>
            <w:r w:rsidRPr="0018785F">
              <w:rPr>
                <w:b/>
                <w:i/>
                <w:lang w:eastAsia="x-none"/>
              </w:rPr>
              <w:t xml:space="preserve">osal 3: In case of when </w:t>
            </w:r>
            <w:proofErr w:type="gramStart"/>
            <w:r w:rsidRPr="0018785F">
              <w:rPr>
                <w:b/>
                <w:i/>
                <w:lang w:eastAsia="x-none"/>
              </w:rPr>
              <w:t>all of</w:t>
            </w:r>
            <w:proofErr w:type="gramEnd"/>
            <w:r w:rsidRPr="0018785F">
              <w:rPr>
                <w:b/>
                <w:i/>
                <w:lang w:eastAsia="x-none"/>
              </w:rPr>
              <w:t xml:space="preserve"> the scheduled PDSCHs have scheduling offset less than </w:t>
            </w:r>
            <w:proofErr w:type="spellStart"/>
            <w:r w:rsidRPr="0018785F">
              <w:rPr>
                <w:b/>
                <w:i/>
                <w:lang w:eastAsia="x-none"/>
              </w:rPr>
              <w:t>timeDurationForQCL</w:t>
            </w:r>
            <w:proofErr w:type="spellEnd"/>
            <w:r w:rsidRPr="0018785F">
              <w:rPr>
                <w:b/>
                <w:i/>
                <w:lang w:eastAsia="x-none"/>
              </w:rPr>
              <w:t>, the scheduled PDSCHs are assumed to be quasi co-located with the lowest CORESET ID.</w:t>
            </w:r>
          </w:p>
        </w:tc>
      </w:tr>
      <w:tr w:rsidR="008F4641" w:rsidRPr="0018785F" w14:paraId="06C05B19" w14:textId="77777777" w:rsidTr="005329B5">
        <w:tc>
          <w:tcPr>
            <w:tcW w:w="1843" w:type="dxa"/>
          </w:tcPr>
          <w:p w14:paraId="7225004D" w14:textId="77777777" w:rsidR="008F4641" w:rsidRPr="0018785F" w:rsidRDefault="008F4641" w:rsidP="005329B5">
            <w:pPr>
              <w:pStyle w:val="Heading6"/>
              <w:numPr>
                <w:ilvl w:val="0"/>
                <w:numId w:val="0"/>
              </w:numPr>
            </w:pPr>
            <w:r w:rsidRPr="0018785F">
              <w:t>[</w:t>
            </w:r>
            <w:proofErr w:type="spellStart"/>
            <w:r w:rsidRPr="0018785F">
              <w:t>InterDigital</w:t>
            </w:r>
            <w:proofErr w:type="spellEnd"/>
            <w:r w:rsidRPr="0018785F">
              <w:t>, 4]</w:t>
            </w:r>
          </w:p>
        </w:tc>
        <w:tc>
          <w:tcPr>
            <w:tcW w:w="7854" w:type="dxa"/>
          </w:tcPr>
          <w:p w14:paraId="10898502" w14:textId="504A895E" w:rsidR="008F4641" w:rsidRPr="0018785F" w:rsidRDefault="00C674C1" w:rsidP="00C674C1">
            <w:pPr>
              <w:spacing w:line="276" w:lineRule="auto"/>
              <w:jc w:val="both"/>
              <w:rPr>
                <w:rFonts w:ascii="Arial" w:hAnsi="Arial" w:cs="Arial"/>
                <w:i/>
                <w:iCs/>
              </w:rPr>
            </w:pPr>
            <w:r w:rsidRPr="0018785F">
              <w:rPr>
                <w:rFonts w:ascii="Arial" w:hAnsi="Arial" w:cs="Arial"/>
                <w:b/>
                <w:bCs/>
                <w:i/>
                <w:iCs/>
              </w:rPr>
              <w:t>Proposal 7:</w:t>
            </w:r>
            <w:r w:rsidRPr="0018785F">
              <w:rPr>
                <w:rFonts w:ascii="Arial" w:hAnsi="Arial" w:cs="Arial"/>
                <w:i/>
                <w:iCs/>
              </w:rPr>
              <w:t xml:space="preserve"> When all or some of </w:t>
            </w:r>
            <w:r w:rsidRPr="0018785F">
              <w:rPr>
                <w:rFonts w:ascii="Arial" w:eastAsia="Calibri" w:hAnsi="Arial" w:cs="Arial"/>
                <w:i/>
                <w:iCs/>
              </w:rPr>
              <w:t xml:space="preserve">the scheduled PDSCHs have scheduling offset less than </w:t>
            </w:r>
            <w:proofErr w:type="spellStart"/>
            <w:r w:rsidRPr="0018785F">
              <w:rPr>
                <w:rFonts w:ascii="Arial" w:eastAsia="Calibri" w:hAnsi="Arial" w:cs="Arial"/>
                <w:i/>
                <w:iCs/>
              </w:rPr>
              <w:t>timeDurationForQCL</w:t>
            </w:r>
            <w:proofErr w:type="spellEnd"/>
            <w:r w:rsidRPr="0018785F">
              <w:rPr>
                <w:rFonts w:ascii="Arial" w:eastAsia="Calibri" w:hAnsi="Arial" w:cs="Arial"/>
                <w:i/>
                <w:iCs/>
              </w:rPr>
              <w:t>, a</w:t>
            </w:r>
            <w:r w:rsidRPr="0018785F">
              <w:rPr>
                <w:rFonts w:ascii="Arial" w:hAnsi="Arial" w:cs="Arial"/>
                <w:i/>
                <w:iCs/>
              </w:rPr>
              <w:t xml:space="preserve">pply a beam of the firstly scheduled PDSCH for </w:t>
            </w:r>
            <w:proofErr w:type="gramStart"/>
            <w:r w:rsidRPr="0018785F">
              <w:rPr>
                <w:rFonts w:ascii="Arial" w:hAnsi="Arial" w:cs="Arial"/>
                <w:i/>
                <w:iCs/>
              </w:rPr>
              <w:t>all of</w:t>
            </w:r>
            <w:proofErr w:type="gramEnd"/>
            <w:r w:rsidRPr="0018785F">
              <w:rPr>
                <w:rFonts w:ascii="Arial" w:hAnsi="Arial" w:cs="Arial"/>
                <w:i/>
                <w:iCs/>
              </w:rPr>
              <w:t xml:space="preserve"> the scheduled PDSCHs.</w:t>
            </w:r>
          </w:p>
        </w:tc>
      </w:tr>
      <w:tr w:rsidR="008F4641" w:rsidRPr="0018785F" w14:paraId="4894CC61" w14:textId="77777777" w:rsidTr="005329B5">
        <w:tc>
          <w:tcPr>
            <w:tcW w:w="1843" w:type="dxa"/>
          </w:tcPr>
          <w:p w14:paraId="1C73787E" w14:textId="77777777" w:rsidR="008F4641" w:rsidRPr="0018785F" w:rsidRDefault="008F4641" w:rsidP="005329B5">
            <w:pPr>
              <w:pStyle w:val="Heading6"/>
              <w:numPr>
                <w:ilvl w:val="0"/>
                <w:numId w:val="0"/>
              </w:numPr>
            </w:pPr>
            <w:r w:rsidRPr="0018785F">
              <w:t>[Sony, 5]</w:t>
            </w:r>
          </w:p>
        </w:tc>
        <w:tc>
          <w:tcPr>
            <w:tcW w:w="7854" w:type="dxa"/>
          </w:tcPr>
          <w:p w14:paraId="0FCF2576" w14:textId="77777777" w:rsidR="00C674C1" w:rsidRPr="0018785F" w:rsidRDefault="00C674C1" w:rsidP="00C674C1">
            <w:pPr>
              <w:pStyle w:val="Heading6"/>
              <w:numPr>
                <w:ilvl w:val="0"/>
                <w:numId w:val="0"/>
              </w:numPr>
            </w:pPr>
            <w:r w:rsidRPr="0018785F">
              <w:t>Proposal 5</w:t>
            </w:r>
            <w:r w:rsidRPr="0018785F">
              <w:tab/>
              <w:t>: For single DCI scheduled multiple PDSCH, UE applies the same default Rx beam from the 1st PDSCH to the last PDSCH.</w:t>
            </w:r>
          </w:p>
          <w:p w14:paraId="14E24C46" w14:textId="18DCD12C" w:rsidR="008F4641" w:rsidRPr="0018785F" w:rsidRDefault="00C674C1" w:rsidP="00C674C1">
            <w:pPr>
              <w:pStyle w:val="Heading6"/>
              <w:numPr>
                <w:ilvl w:val="0"/>
                <w:numId w:val="0"/>
              </w:numPr>
            </w:pPr>
            <w:r w:rsidRPr="0018785F">
              <w:t>Proposal 6</w:t>
            </w:r>
            <w:r w:rsidRPr="0018785F">
              <w:tab/>
              <w:t xml:space="preserve">: For the case when all scheduled PDSCH are within </w:t>
            </w:r>
            <w:proofErr w:type="spellStart"/>
            <w:r w:rsidRPr="0018785F">
              <w:t>timeDurationForQCL</w:t>
            </w:r>
            <w:proofErr w:type="spellEnd"/>
            <w:r w:rsidRPr="0018785F">
              <w:t>, UE applies the same default Rx beam of the 1st PDSCH to all other PDSCH.</w:t>
            </w:r>
          </w:p>
        </w:tc>
      </w:tr>
      <w:tr w:rsidR="008F4641" w:rsidRPr="0018785F" w14:paraId="2D4C4AB7" w14:textId="77777777" w:rsidTr="005329B5">
        <w:tc>
          <w:tcPr>
            <w:tcW w:w="1843" w:type="dxa"/>
          </w:tcPr>
          <w:p w14:paraId="0F7192DD" w14:textId="77777777" w:rsidR="008F4641" w:rsidRPr="0018785F" w:rsidRDefault="008F4641" w:rsidP="005329B5">
            <w:pPr>
              <w:pStyle w:val="Heading6"/>
              <w:numPr>
                <w:ilvl w:val="0"/>
                <w:numId w:val="0"/>
              </w:numPr>
            </w:pPr>
            <w:r w:rsidRPr="0018785F">
              <w:t>[Lenovo/</w:t>
            </w:r>
            <w:proofErr w:type="spellStart"/>
            <w:r w:rsidRPr="0018785F">
              <w:t>MotM</w:t>
            </w:r>
            <w:proofErr w:type="spellEnd"/>
            <w:r w:rsidRPr="0018785F">
              <w:t>, 6]</w:t>
            </w:r>
          </w:p>
        </w:tc>
        <w:tc>
          <w:tcPr>
            <w:tcW w:w="7854" w:type="dxa"/>
          </w:tcPr>
          <w:p w14:paraId="6F72732F" w14:textId="77777777" w:rsidR="00BE75DF" w:rsidRPr="0018785F" w:rsidRDefault="00BE75DF" w:rsidP="00BE75DF">
            <w:pPr>
              <w:jc w:val="both"/>
              <w:rPr>
                <w:b/>
                <w:i/>
                <w:iCs/>
              </w:rPr>
            </w:pPr>
            <w:r w:rsidRPr="0018785F">
              <w:rPr>
                <w:b/>
                <w:i/>
                <w:iCs/>
                <w:lang w:eastAsia="ja-JP"/>
              </w:rPr>
              <w:t xml:space="preserve">Proposal 4: For NR operation between 52.6 GHz and 71 GHz with high subcarrier spacing values such as 480kHz and 960kHz, specify enhancements to </w:t>
            </w:r>
            <w:r w:rsidRPr="0018785F">
              <w:rPr>
                <w:b/>
                <w:i/>
                <w:iCs/>
              </w:rPr>
              <w:t>support multiple default beams association for multiple PDSCHs scheduled by single DCI:</w:t>
            </w:r>
          </w:p>
          <w:p w14:paraId="14B9BDE6" w14:textId="77777777" w:rsidR="00BE75DF" w:rsidRPr="0018785F" w:rsidRDefault="00BE75DF" w:rsidP="00D53410">
            <w:pPr>
              <w:pStyle w:val="ListParagraph"/>
              <w:numPr>
                <w:ilvl w:val="0"/>
                <w:numId w:val="33"/>
              </w:numPr>
              <w:overflowPunct w:val="0"/>
              <w:autoSpaceDE w:val="0"/>
              <w:autoSpaceDN w:val="0"/>
              <w:adjustRightInd w:val="0"/>
              <w:spacing w:after="0" w:line="240" w:lineRule="auto"/>
              <w:contextualSpacing/>
              <w:jc w:val="both"/>
              <w:textAlignment w:val="baseline"/>
              <w:rPr>
                <w:b/>
                <w:i/>
                <w:iCs/>
              </w:rPr>
            </w:pPr>
            <w:r w:rsidRPr="0018785F">
              <w:rPr>
                <w:b/>
                <w:i/>
                <w:iCs/>
              </w:rPr>
              <w:t>PDCCH CORESET can be associated with multiple QCL assumptions (beams) that can be used to determine multiple default beams based on lowest CORESET ID</w:t>
            </w:r>
          </w:p>
          <w:p w14:paraId="131BD1CC" w14:textId="2A9C94D3" w:rsidR="008F4641" w:rsidRPr="0018785F" w:rsidRDefault="00BE75DF" w:rsidP="00D53410">
            <w:pPr>
              <w:pStyle w:val="ListParagraph"/>
              <w:numPr>
                <w:ilvl w:val="0"/>
                <w:numId w:val="33"/>
              </w:numPr>
              <w:overflowPunct w:val="0"/>
              <w:autoSpaceDE w:val="0"/>
              <w:autoSpaceDN w:val="0"/>
              <w:adjustRightInd w:val="0"/>
              <w:spacing w:after="0" w:line="240" w:lineRule="auto"/>
              <w:contextualSpacing/>
              <w:jc w:val="both"/>
              <w:textAlignment w:val="baseline"/>
              <w:rPr>
                <w:b/>
                <w:i/>
                <w:iCs/>
              </w:rPr>
            </w:pPr>
            <w:r w:rsidRPr="0018785F">
              <w:rPr>
                <w:b/>
                <w:i/>
                <w:iCs/>
              </w:rPr>
              <w:t>Duration/applicability for each of the default beams can also be associated to allow UE to determine when to switch from one default beam to another during the duration of multiple PDSCH transmission</w:t>
            </w:r>
          </w:p>
        </w:tc>
      </w:tr>
      <w:tr w:rsidR="008F4641" w:rsidRPr="0018785F" w14:paraId="1FCE49D3" w14:textId="77777777" w:rsidTr="005329B5">
        <w:tc>
          <w:tcPr>
            <w:tcW w:w="1843" w:type="dxa"/>
          </w:tcPr>
          <w:p w14:paraId="62DB0C85" w14:textId="77777777" w:rsidR="008F4641" w:rsidRPr="0018785F" w:rsidRDefault="008F4641" w:rsidP="005329B5">
            <w:pPr>
              <w:pStyle w:val="Heading6"/>
              <w:numPr>
                <w:ilvl w:val="0"/>
                <w:numId w:val="0"/>
              </w:numPr>
            </w:pPr>
            <w:r w:rsidRPr="0018785F">
              <w:lastRenderedPageBreak/>
              <w:t>[Samsung, 7]</w:t>
            </w:r>
          </w:p>
        </w:tc>
        <w:tc>
          <w:tcPr>
            <w:tcW w:w="7854" w:type="dxa"/>
          </w:tcPr>
          <w:p w14:paraId="21ABF505" w14:textId="77777777" w:rsidR="008F4641" w:rsidRPr="0018785F" w:rsidRDefault="005329B5" w:rsidP="005329B5">
            <w:pPr>
              <w:tabs>
                <w:tab w:val="left" w:pos="1300"/>
              </w:tabs>
              <w:jc w:val="both"/>
              <w:rPr>
                <w:b/>
              </w:rPr>
            </w:pPr>
            <w:r w:rsidRPr="0018785F">
              <w:rPr>
                <w:b/>
              </w:rPr>
              <w:t xml:space="preserve">Proposal 5:  Use the first PDSCH occasion as a reference to determine the latest slot containing CORESET to monitor for the case when </w:t>
            </w:r>
            <w:proofErr w:type="gramStart"/>
            <w:r w:rsidRPr="0018785F">
              <w:rPr>
                <w:b/>
              </w:rPr>
              <w:t>all of</w:t>
            </w:r>
            <w:proofErr w:type="gramEnd"/>
            <w:r w:rsidRPr="0018785F">
              <w:rPr>
                <w:b/>
              </w:rPr>
              <w:t xml:space="preserve"> the scheduled PDSCHs have scheduling offset less than </w:t>
            </w:r>
            <w:proofErr w:type="spellStart"/>
            <w:r w:rsidRPr="0018785F">
              <w:rPr>
                <w:b/>
              </w:rPr>
              <w:t>timeDurationForQCL</w:t>
            </w:r>
            <w:proofErr w:type="spellEnd"/>
          </w:p>
          <w:p w14:paraId="087C3372" w14:textId="1944D5EB" w:rsidR="005329B5" w:rsidRPr="0018785F" w:rsidRDefault="005329B5" w:rsidP="005329B5">
            <w:pPr>
              <w:tabs>
                <w:tab w:val="left" w:pos="1300"/>
              </w:tabs>
              <w:jc w:val="both"/>
              <w:rPr>
                <w:b/>
              </w:rPr>
            </w:pPr>
            <w:r w:rsidRPr="0018785F">
              <w:rPr>
                <w:b/>
              </w:rPr>
              <w:t>Proposal 6: Use indicated QCL assumption when an enough gap for beam switching is provided, otherwise keep default QCL assumption.</w:t>
            </w:r>
          </w:p>
        </w:tc>
      </w:tr>
      <w:tr w:rsidR="008F4641" w:rsidRPr="0018785F" w14:paraId="21658AA2" w14:textId="77777777" w:rsidTr="005329B5">
        <w:tc>
          <w:tcPr>
            <w:tcW w:w="1843" w:type="dxa"/>
          </w:tcPr>
          <w:p w14:paraId="47F2D9FA" w14:textId="77777777" w:rsidR="008F4641" w:rsidRPr="0018785F" w:rsidRDefault="008F4641" w:rsidP="005329B5">
            <w:pPr>
              <w:pStyle w:val="Heading6"/>
              <w:numPr>
                <w:ilvl w:val="0"/>
                <w:numId w:val="0"/>
              </w:numPr>
            </w:pPr>
            <w:r w:rsidRPr="0018785F">
              <w:t>[CATT, 8]</w:t>
            </w:r>
          </w:p>
        </w:tc>
        <w:tc>
          <w:tcPr>
            <w:tcW w:w="7854" w:type="dxa"/>
          </w:tcPr>
          <w:p w14:paraId="23D2C94B" w14:textId="77777777" w:rsidR="005D3309" w:rsidRPr="0018785F" w:rsidRDefault="005D3309" w:rsidP="005D3309">
            <w:pPr>
              <w:pStyle w:val="B1"/>
              <w:ind w:left="0" w:firstLine="0"/>
              <w:rPr>
                <w:b/>
                <w:lang w:eastAsia="zh-CN"/>
              </w:rPr>
            </w:pPr>
            <w:r w:rsidRPr="0018785F">
              <w:rPr>
                <w:b/>
                <w:lang w:eastAsia="zh-CN"/>
              </w:rPr>
              <w:t>Observation</w:t>
            </w:r>
            <w:r w:rsidRPr="0018785F">
              <w:rPr>
                <w:rFonts w:hint="eastAsia"/>
                <w:b/>
                <w:lang w:eastAsia="zh-CN"/>
              </w:rPr>
              <w:t xml:space="preserve"> 3: </w:t>
            </w:r>
            <w:bookmarkStart w:id="5" w:name="OLE_LINK23"/>
            <w:bookmarkStart w:id="6" w:name="OLE_LINK28"/>
            <w:r w:rsidRPr="0018785F">
              <w:rPr>
                <w:rFonts w:hint="eastAsia"/>
                <w:b/>
                <w:lang w:eastAsia="zh-CN"/>
              </w:rPr>
              <w:t xml:space="preserve">In some </w:t>
            </w:r>
            <w:r w:rsidRPr="0018785F">
              <w:rPr>
                <w:b/>
                <w:lang w:eastAsia="zh-CN"/>
              </w:rPr>
              <w:t>scenarios</w:t>
            </w:r>
            <w:r w:rsidRPr="0018785F">
              <w:rPr>
                <w:rFonts w:hint="eastAsia"/>
                <w:b/>
                <w:lang w:eastAsia="zh-CN"/>
              </w:rPr>
              <w:t>,</w:t>
            </w:r>
            <w:bookmarkEnd w:id="5"/>
            <w:bookmarkEnd w:id="6"/>
            <w:r w:rsidRPr="0018785F">
              <w:rPr>
                <w:rFonts w:hint="eastAsia"/>
                <w:b/>
                <w:lang w:eastAsia="zh-CN"/>
              </w:rPr>
              <w:t xml:space="preserve"> </w:t>
            </w:r>
            <w:r w:rsidRPr="0018785F">
              <w:rPr>
                <w:b/>
                <w:lang w:eastAsia="zh-CN"/>
              </w:rPr>
              <w:t>PDSCH</w:t>
            </w:r>
            <w:r w:rsidRPr="0018785F">
              <w:rPr>
                <w:rFonts w:hint="eastAsia"/>
                <w:color w:val="000000"/>
                <w:lang w:eastAsia="zh-CN"/>
              </w:rPr>
              <w:t>(s)</w:t>
            </w:r>
            <w:r w:rsidRPr="0018785F">
              <w:rPr>
                <w:b/>
                <w:lang w:eastAsia="zh-CN"/>
              </w:rPr>
              <w:t xml:space="preserve"> </w:t>
            </w:r>
            <w:proofErr w:type="spellStart"/>
            <w:r w:rsidRPr="0018785F">
              <w:rPr>
                <w:b/>
                <w:lang w:eastAsia="zh-CN"/>
              </w:rPr>
              <w:t>QCL’d</w:t>
            </w:r>
            <w:proofErr w:type="spellEnd"/>
            <w:r w:rsidRPr="0018785F">
              <w:rPr>
                <w:b/>
                <w:lang w:eastAsia="zh-CN"/>
              </w:rPr>
              <w:t xml:space="preserve"> with the RS </w:t>
            </w:r>
            <w:r w:rsidRPr="0018785F">
              <w:rPr>
                <w:b/>
                <w:color w:val="000000"/>
              </w:rPr>
              <w:t>in the TCI state</w:t>
            </w:r>
            <w:r w:rsidRPr="0018785F">
              <w:rPr>
                <w:b/>
                <w:color w:val="000000"/>
                <w:lang w:eastAsia="zh-CN"/>
              </w:rPr>
              <w:t xml:space="preserve"> indicated by the DCI </w:t>
            </w:r>
            <w:r w:rsidRPr="0018785F">
              <w:rPr>
                <w:b/>
                <w:lang w:eastAsia="zh-CN"/>
              </w:rPr>
              <w:t xml:space="preserve">can achieve </w:t>
            </w:r>
            <w:r w:rsidRPr="0018785F">
              <w:rPr>
                <w:rFonts w:hint="eastAsia"/>
                <w:b/>
                <w:lang w:eastAsia="zh-CN"/>
              </w:rPr>
              <w:t>reception gai</w:t>
            </w:r>
            <w:r w:rsidRPr="0018785F">
              <w:rPr>
                <w:b/>
                <w:lang w:eastAsia="zh-CN"/>
              </w:rPr>
              <w:t xml:space="preserve">n; while </w:t>
            </w:r>
            <w:r w:rsidRPr="0018785F">
              <w:rPr>
                <w:rFonts w:hint="eastAsia"/>
                <w:b/>
                <w:lang w:eastAsia="zh-CN"/>
              </w:rPr>
              <w:t xml:space="preserve">in other </w:t>
            </w:r>
            <w:r w:rsidRPr="0018785F">
              <w:rPr>
                <w:b/>
                <w:lang w:eastAsia="zh-CN"/>
              </w:rPr>
              <w:t>scenarios</w:t>
            </w:r>
            <w:r w:rsidRPr="0018785F">
              <w:rPr>
                <w:b/>
                <w:color w:val="000000"/>
                <w:lang w:eastAsia="zh-CN"/>
              </w:rPr>
              <w:t xml:space="preserve"> </w:t>
            </w:r>
            <w:r w:rsidRPr="0018785F">
              <w:rPr>
                <w:b/>
                <w:lang w:eastAsia="zh-CN"/>
              </w:rPr>
              <w:t>PDSCH</w:t>
            </w:r>
            <w:r w:rsidRPr="0018785F">
              <w:rPr>
                <w:rFonts w:hint="eastAsia"/>
                <w:color w:val="000000"/>
                <w:lang w:eastAsia="zh-CN"/>
              </w:rPr>
              <w:t>(s)</w:t>
            </w:r>
            <w:r w:rsidRPr="0018785F">
              <w:rPr>
                <w:b/>
                <w:lang w:eastAsia="zh-CN"/>
              </w:rPr>
              <w:t xml:space="preserve"> </w:t>
            </w:r>
            <w:proofErr w:type="spellStart"/>
            <w:r w:rsidRPr="0018785F">
              <w:rPr>
                <w:b/>
                <w:lang w:eastAsia="zh-CN"/>
              </w:rPr>
              <w:t>QCL’d</w:t>
            </w:r>
            <w:proofErr w:type="spellEnd"/>
            <w:r w:rsidRPr="0018785F">
              <w:rPr>
                <w:b/>
                <w:lang w:eastAsia="zh-CN"/>
              </w:rPr>
              <w:t xml:space="preserve"> with the PDSCH(s) which have scheduling offset less than </w:t>
            </w:r>
            <w:proofErr w:type="spellStart"/>
            <w:r w:rsidRPr="0018785F">
              <w:rPr>
                <w:b/>
                <w:lang w:eastAsia="zh-CN"/>
              </w:rPr>
              <w:t>timeDurationForQCL</w:t>
            </w:r>
            <w:proofErr w:type="spellEnd"/>
            <w:r w:rsidRPr="0018785F">
              <w:rPr>
                <w:b/>
                <w:lang w:eastAsia="zh-CN"/>
              </w:rPr>
              <w:t xml:space="preserve"> can achieve reception gain.</w:t>
            </w:r>
          </w:p>
          <w:p w14:paraId="6881108B" w14:textId="77777777" w:rsidR="005D3309" w:rsidRPr="0018785F" w:rsidRDefault="005D3309" w:rsidP="005D3309">
            <w:pPr>
              <w:rPr>
                <w:b/>
                <w:lang w:eastAsia="zh-CN"/>
              </w:rPr>
            </w:pPr>
            <w:r w:rsidRPr="0018785F">
              <w:rPr>
                <w:b/>
                <w:lang w:eastAsia="zh-CN"/>
              </w:rPr>
              <w:t xml:space="preserve">Proposal </w:t>
            </w:r>
            <w:r w:rsidRPr="0018785F">
              <w:rPr>
                <w:rFonts w:hint="eastAsia"/>
                <w:b/>
                <w:lang w:eastAsia="zh-CN"/>
              </w:rPr>
              <w:t>4</w:t>
            </w:r>
            <w:r w:rsidRPr="0018785F">
              <w:rPr>
                <w:b/>
                <w:lang w:eastAsia="zh-CN"/>
              </w:rPr>
              <w:t xml:space="preserve">: </w:t>
            </w:r>
            <w:r w:rsidRPr="0018785F">
              <w:rPr>
                <w:rFonts w:hint="eastAsia"/>
                <w:b/>
                <w:lang w:eastAsia="zh-CN"/>
              </w:rPr>
              <w:t xml:space="preserve">When </w:t>
            </w:r>
            <w:r w:rsidRPr="0018785F">
              <w:rPr>
                <w:b/>
                <w:lang w:eastAsia="zh-CN"/>
              </w:rPr>
              <w:t xml:space="preserve">some of the scheduled PDSCHs have scheduling offset less than </w:t>
            </w:r>
            <w:proofErr w:type="spellStart"/>
            <w:r w:rsidRPr="0018785F">
              <w:rPr>
                <w:b/>
                <w:lang w:eastAsia="zh-CN"/>
              </w:rPr>
              <w:t>timeDurationForQCL</w:t>
            </w:r>
            <w:proofErr w:type="spellEnd"/>
            <w:r w:rsidRPr="0018785F">
              <w:rPr>
                <w:b/>
                <w:lang w:eastAsia="zh-CN"/>
              </w:rPr>
              <w:t xml:space="preserve"> and some have scheduling offset equal to or greater than </w:t>
            </w:r>
            <w:proofErr w:type="spellStart"/>
            <w:r w:rsidRPr="0018785F">
              <w:rPr>
                <w:b/>
                <w:lang w:eastAsia="zh-CN"/>
              </w:rPr>
              <w:t>timeDurationForQCL</w:t>
            </w:r>
            <w:proofErr w:type="spellEnd"/>
            <w:r w:rsidRPr="0018785F">
              <w:rPr>
                <w:rFonts w:hint="eastAsia"/>
                <w:b/>
                <w:lang w:eastAsia="zh-CN"/>
              </w:rPr>
              <w:t>,</w:t>
            </w:r>
            <w:r w:rsidRPr="0018785F">
              <w:rPr>
                <w:b/>
                <w:lang w:eastAsia="zh-CN"/>
              </w:rPr>
              <w:t xml:space="preserve"> </w:t>
            </w:r>
            <w:r w:rsidRPr="0018785F">
              <w:rPr>
                <w:rFonts w:hint="eastAsia"/>
                <w:b/>
                <w:lang w:eastAsia="zh-CN"/>
              </w:rPr>
              <w:t>b</w:t>
            </w:r>
            <w:r w:rsidRPr="0018785F">
              <w:rPr>
                <w:b/>
                <w:lang w:eastAsia="zh-CN"/>
              </w:rPr>
              <w:t xml:space="preserve">oth options below should be supported for the scheduled PDSCHs </w:t>
            </w:r>
            <w:r w:rsidRPr="0018785F">
              <w:rPr>
                <w:rFonts w:hint="eastAsia"/>
                <w:b/>
                <w:lang w:eastAsia="zh-CN"/>
              </w:rPr>
              <w:t>have</w:t>
            </w:r>
            <w:r w:rsidRPr="0018785F">
              <w:rPr>
                <w:b/>
                <w:lang w:eastAsia="zh-CN"/>
              </w:rPr>
              <w:t xml:space="preserve"> scheduling offset equal to or greater than </w:t>
            </w:r>
            <w:proofErr w:type="spellStart"/>
            <w:r w:rsidRPr="0018785F">
              <w:rPr>
                <w:b/>
                <w:lang w:eastAsia="zh-CN"/>
              </w:rPr>
              <w:t>timeDurationForQCL</w:t>
            </w:r>
            <w:proofErr w:type="spellEnd"/>
            <w:r w:rsidRPr="0018785F">
              <w:rPr>
                <w:b/>
                <w:lang w:eastAsia="zh-CN"/>
              </w:rPr>
              <w:t>.</w:t>
            </w:r>
            <w:r w:rsidRPr="0018785F">
              <w:rPr>
                <w:rFonts w:hint="eastAsia"/>
                <w:b/>
                <w:lang w:eastAsia="zh-CN"/>
              </w:rPr>
              <w:t xml:space="preserve"> </w:t>
            </w:r>
            <w:r w:rsidRPr="0018785F">
              <w:rPr>
                <w:b/>
                <w:lang w:eastAsia="zh-CN"/>
              </w:rPr>
              <w:t xml:space="preserve">FFS </w:t>
            </w:r>
            <w:r w:rsidRPr="0018785F">
              <w:rPr>
                <w:rFonts w:hint="eastAsia"/>
                <w:b/>
                <w:lang w:eastAsia="zh-CN"/>
              </w:rPr>
              <w:t>conditions to determine the QCL assumption.</w:t>
            </w:r>
          </w:p>
          <w:p w14:paraId="3A649D95" w14:textId="77777777" w:rsidR="005D3309" w:rsidRPr="0018785F" w:rsidRDefault="005D3309" w:rsidP="00D53410">
            <w:pPr>
              <w:pStyle w:val="ListParagraph"/>
              <w:numPr>
                <w:ilvl w:val="0"/>
                <w:numId w:val="22"/>
              </w:numPr>
              <w:spacing w:after="120" w:line="240" w:lineRule="auto"/>
              <w:ind w:left="709"/>
              <w:jc w:val="both"/>
              <w:rPr>
                <w:rFonts w:eastAsiaTheme="minorEastAsia"/>
                <w:b/>
                <w:lang w:eastAsia="zh-CN"/>
              </w:rPr>
            </w:pPr>
            <w:r w:rsidRPr="0018785F">
              <w:rPr>
                <w:rFonts w:eastAsiaTheme="minorEastAsia"/>
                <w:b/>
                <w:lang w:eastAsia="zh-CN"/>
              </w:rPr>
              <w:t>The scheduled PDSCHs quasi co-located with the RS(s) in the TCI state with respect to the QCL type parameter(s) given by the indicated TCI state in DCI.</w:t>
            </w:r>
          </w:p>
          <w:p w14:paraId="4AA119BF" w14:textId="0D3C3B49" w:rsidR="008F4641" w:rsidRPr="0018785F" w:rsidRDefault="005D3309" w:rsidP="00D53410">
            <w:pPr>
              <w:pStyle w:val="ListParagraph"/>
              <w:numPr>
                <w:ilvl w:val="0"/>
                <w:numId w:val="22"/>
              </w:numPr>
              <w:spacing w:after="120" w:line="240" w:lineRule="auto"/>
              <w:ind w:left="709"/>
              <w:jc w:val="both"/>
              <w:rPr>
                <w:rFonts w:eastAsiaTheme="minorEastAsia"/>
                <w:b/>
                <w:lang w:eastAsia="zh-CN"/>
              </w:rPr>
            </w:pPr>
            <w:r w:rsidRPr="0018785F">
              <w:rPr>
                <w:rFonts w:eastAsiaTheme="minorEastAsia"/>
                <w:b/>
                <w:lang w:eastAsia="zh-CN"/>
              </w:rPr>
              <w:t>The scheduled PDSCHs quasi co-located with the RS(s) based on the activated TCI states in the first slot with the scheduled PDSCH.</w:t>
            </w:r>
          </w:p>
        </w:tc>
      </w:tr>
      <w:tr w:rsidR="008F4641" w:rsidRPr="0018785F" w14:paraId="27C54901" w14:textId="77777777" w:rsidTr="005329B5">
        <w:tc>
          <w:tcPr>
            <w:tcW w:w="1843" w:type="dxa"/>
          </w:tcPr>
          <w:p w14:paraId="4F841EF3" w14:textId="77777777" w:rsidR="008F4641" w:rsidRPr="0018785F" w:rsidRDefault="008F4641" w:rsidP="005329B5">
            <w:pPr>
              <w:pStyle w:val="Heading6"/>
              <w:numPr>
                <w:ilvl w:val="0"/>
                <w:numId w:val="0"/>
              </w:numPr>
            </w:pPr>
            <w:r w:rsidRPr="0018785F">
              <w:lastRenderedPageBreak/>
              <w:t>[ZTE/</w:t>
            </w:r>
            <w:proofErr w:type="spellStart"/>
            <w:r w:rsidRPr="0018785F">
              <w:t>Sanechips</w:t>
            </w:r>
            <w:proofErr w:type="spellEnd"/>
            <w:r w:rsidRPr="0018785F">
              <w:t>, 9]</w:t>
            </w:r>
          </w:p>
        </w:tc>
        <w:tc>
          <w:tcPr>
            <w:tcW w:w="7854" w:type="dxa"/>
          </w:tcPr>
          <w:p w14:paraId="6861BF7D" w14:textId="77777777" w:rsidR="004307EB" w:rsidRPr="0018785F" w:rsidRDefault="004307EB" w:rsidP="004307EB">
            <w:pPr>
              <w:spacing w:before="180" w:after="0" w:line="260" w:lineRule="auto"/>
              <w:jc w:val="both"/>
              <w:rPr>
                <w:b/>
                <w:bCs/>
                <w:lang w:eastAsia="zh-CN"/>
              </w:rPr>
            </w:pPr>
            <w:r w:rsidRPr="0018785F">
              <w:rPr>
                <w:b/>
                <w:bCs/>
                <w:lang w:eastAsia="zh-CN"/>
              </w:rPr>
              <w:t xml:space="preserve">Proposal 3: If all PDSCHs scheduled by a single DCI with scheduling offsets less than the threshold </w:t>
            </w:r>
            <w:proofErr w:type="spellStart"/>
            <w:r w:rsidRPr="0018785F">
              <w:rPr>
                <w:b/>
                <w:bCs/>
                <w:i/>
                <w:iCs/>
                <w:lang w:eastAsia="zh-CN"/>
              </w:rPr>
              <w:t>timeDurationForQCL</w:t>
            </w:r>
            <w:proofErr w:type="spellEnd"/>
            <w:r w:rsidRPr="0018785F">
              <w:rPr>
                <w:b/>
                <w:bCs/>
                <w:i/>
                <w:iCs/>
                <w:lang w:eastAsia="zh-CN"/>
              </w:rPr>
              <w:t xml:space="preserve">, </w:t>
            </w:r>
            <w:r w:rsidRPr="0018785F">
              <w:rPr>
                <w:b/>
                <w:bCs/>
                <w:lang w:eastAsia="zh-CN"/>
              </w:rPr>
              <w:t>same default QCL assumption(s) can be adopted.</w:t>
            </w:r>
          </w:p>
          <w:p w14:paraId="08FC10C1" w14:textId="77777777" w:rsidR="004307EB" w:rsidRPr="0018785F" w:rsidRDefault="004307EB" w:rsidP="00D53410">
            <w:pPr>
              <w:pStyle w:val="ListParagraph"/>
              <w:numPr>
                <w:ilvl w:val="1"/>
                <w:numId w:val="30"/>
              </w:numPr>
              <w:spacing w:before="40" w:after="40"/>
              <w:contextualSpacing/>
              <w:jc w:val="both"/>
              <w:rPr>
                <w:rFonts w:eastAsia="Malgun Gothic"/>
                <w:b/>
                <w:bCs/>
              </w:rPr>
            </w:pPr>
            <w:r w:rsidRPr="0018785F">
              <w:rPr>
                <w:rFonts w:eastAsia="Malgun Gothic"/>
                <w:b/>
                <w:bCs/>
                <w:sz w:val="20"/>
                <w:szCs w:val="20"/>
              </w:rPr>
              <w:t>All scheduled PDSCHs follows a same default QCL assumption as the first PDSCH</w:t>
            </w:r>
          </w:p>
          <w:p w14:paraId="491B76A2" w14:textId="77777777" w:rsidR="004307EB" w:rsidRPr="0018785F" w:rsidRDefault="004307EB" w:rsidP="004307EB">
            <w:pPr>
              <w:spacing w:before="180" w:after="0" w:line="260" w:lineRule="auto"/>
              <w:jc w:val="both"/>
              <w:rPr>
                <w:b/>
                <w:bCs/>
                <w:lang w:eastAsia="zh-CN"/>
              </w:rPr>
            </w:pPr>
            <w:r w:rsidRPr="0018785F">
              <w:rPr>
                <w:b/>
                <w:bCs/>
                <w:lang w:eastAsia="zh-CN"/>
              </w:rPr>
              <w:t xml:space="preserve">Proposal 4: If all PDSCHs scheduled by a single DCI with the scheduling offset equal to or greater than the threshold </w:t>
            </w:r>
            <w:proofErr w:type="spellStart"/>
            <w:r w:rsidRPr="0018785F">
              <w:rPr>
                <w:b/>
                <w:bCs/>
                <w:i/>
                <w:iCs/>
                <w:lang w:eastAsia="zh-CN"/>
              </w:rPr>
              <w:t>timeDurationForQCL</w:t>
            </w:r>
            <w:proofErr w:type="spellEnd"/>
            <w:r w:rsidRPr="0018785F">
              <w:rPr>
                <w:b/>
                <w:bCs/>
                <w:lang w:eastAsia="zh-CN"/>
              </w:rPr>
              <w:t>, same QCL assumption(s) can be adopted.</w:t>
            </w:r>
          </w:p>
          <w:p w14:paraId="3DA2F95F" w14:textId="77777777" w:rsidR="004307EB" w:rsidRPr="0018785F" w:rsidRDefault="004307EB" w:rsidP="00D53410">
            <w:pPr>
              <w:pStyle w:val="ListParagraph"/>
              <w:numPr>
                <w:ilvl w:val="1"/>
                <w:numId w:val="30"/>
              </w:numPr>
              <w:spacing w:before="40" w:after="40"/>
              <w:contextualSpacing/>
              <w:rPr>
                <w:rFonts w:eastAsia="Malgun Gothic"/>
                <w:b/>
                <w:bCs/>
                <w:sz w:val="20"/>
                <w:szCs w:val="20"/>
              </w:rPr>
            </w:pPr>
            <w:r w:rsidRPr="0018785F">
              <w:rPr>
                <w:rFonts w:eastAsia="Malgun Gothic"/>
                <w:b/>
                <w:bCs/>
                <w:sz w:val="20"/>
                <w:szCs w:val="20"/>
              </w:rPr>
              <w:t xml:space="preserve">Case 1-1: </w:t>
            </w:r>
            <w:proofErr w:type="spellStart"/>
            <w:r w:rsidRPr="0018785F">
              <w:rPr>
                <w:b/>
                <w:bCs/>
                <w:i/>
                <w:iCs/>
                <w:sz w:val="20"/>
                <w:szCs w:val="20"/>
              </w:rPr>
              <w:t>tci-PresentInDCI</w:t>
            </w:r>
            <w:proofErr w:type="spellEnd"/>
            <w:r w:rsidRPr="0018785F">
              <w:rPr>
                <w:b/>
                <w:bCs/>
                <w:sz w:val="20"/>
                <w:szCs w:val="20"/>
              </w:rPr>
              <w:t xml:space="preserve"> </w:t>
            </w:r>
            <w:r w:rsidRPr="0018785F">
              <w:rPr>
                <w:rFonts w:eastAsia="SimSun"/>
                <w:b/>
                <w:bCs/>
                <w:sz w:val="20"/>
                <w:szCs w:val="20"/>
              </w:rPr>
              <w:t>is set as ‘enabled’ and the DCI format has</w:t>
            </w:r>
            <w:r w:rsidRPr="0018785F">
              <w:rPr>
                <w:b/>
                <w:bCs/>
                <w:sz w:val="20"/>
                <w:szCs w:val="20"/>
              </w:rPr>
              <w:t xml:space="preserve"> TCI field present</w:t>
            </w:r>
          </w:p>
          <w:p w14:paraId="30458728" w14:textId="77777777" w:rsidR="004307EB" w:rsidRPr="0018785F" w:rsidRDefault="004307EB" w:rsidP="00D53410">
            <w:pPr>
              <w:pStyle w:val="ListParagraph"/>
              <w:numPr>
                <w:ilvl w:val="3"/>
                <w:numId w:val="23"/>
              </w:numPr>
              <w:spacing w:after="0"/>
              <w:contextualSpacing/>
              <w:rPr>
                <w:rFonts w:eastAsia="Malgun Gothic"/>
                <w:b/>
                <w:bCs/>
                <w:sz w:val="20"/>
                <w:szCs w:val="20"/>
              </w:rPr>
            </w:pPr>
            <w:r w:rsidRPr="0018785F">
              <w:rPr>
                <w:b/>
                <w:bCs/>
                <w:sz w:val="20"/>
                <w:szCs w:val="20"/>
              </w:rPr>
              <w:t>Single QCL assumption based on the indicated single TCI state is applied for all scheduled PDSCHs</w:t>
            </w:r>
          </w:p>
          <w:p w14:paraId="765ED49B" w14:textId="77777777" w:rsidR="004307EB" w:rsidRPr="0018785F" w:rsidRDefault="004307EB" w:rsidP="00D53410">
            <w:pPr>
              <w:pStyle w:val="ListParagraph"/>
              <w:numPr>
                <w:ilvl w:val="1"/>
                <w:numId w:val="30"/>
              </w:numPr>
              <w:spacing w:before="40" w:after="40"/>
              <w:contextualSpacing/>
              <w:rPr>
                <w:rFonts w:eastAsia="Malgun Gothic"/>
                <w:b/>
                <w:bCs/>
                <w:sz w:val="20"/>
                <w:szCs w:val="20"/>
              </w:rPr>
            </w:pPr>
            <w:r w:rsidRPr="0018785F">
              <w:rPr>
                <w:rFonts w:eastAsia="Malgun Gothic"/>
                <w:b/>
                <w:bCs/>
                <w:sz w:val="20"/>
                <w:szCs w:val="20"/>
              </w:rPr>
              <w:t>Case 1-2:</w:t>
            </w:r>
            <w:r w:rsidRPr="0018785F">
              <w:rPr>
                <w:b/>
                <w:bCs/>
                <w:i/>
                <w:iCs/>
                <w:sz w:val="20"/>
                <w:szCs w:val="20"/>
              </w:rPr>
              <w:t xml:space="preserve"> </w:t>
            </w:r>
            <w:proofErr w:type="spellStart"/>
            <w:r w:rsidRPr="0018785F">
              <w:rPr>
                <w:b/>
                <w:bCs/>
                <w:i/>
                <w:iCs/>
                <w:sz w:val="20"/>
                <w:szCs w:val="20"/>
              </w:rPr>
              <w:t>tci-PresentInDCI</w:t>
            </w:r>
            <w:proofErr w:type="spellEnd"/>
            <w:r w:rsidRPr="0018785F">
              <w:rPr>
                <w:b/>
                <w:bCs/>
                <w:sz w:val="20"/>
                <w:szCs w:val="20"/>
              </w:rPr>
              <w:t xml:space="preserve"> </w:t>
            </w:r>
            <w:r w:rsidRPr="0018785F">
              <w:rPr>
                <w:rFonts w:eastAsia="SimSun"/>
                <w:b/>
                <w:bCs/>
                <w:sz w:val="20"/>
                <w:szCs w:val="20"/>
              </w:rPr>
              <w:t xml:space="preserve">is not </w:t>
            </w:r>
            <w:proofErr w:type="gramStart"/>
            <w:r w:rsidRPr="0018785F">
              <w:rPr>
                <w:rFonts w:eastAsia="SimSun"/>
                <w:b/>
                <w:bCs/>
                <w:sz w:val="20"/>
                <w:szCs w:val="20"/>
              </w:rPr>
              <w:t>configured</w:t>
            </w:r>
            <w:proofErr w:type="gramEnd"/>
            <w:r w:rsidRPr="0018785F">
              <w:rPr>
                <w:rFonts w:eastAsia="SimSun"/>
                <w:b/>
                <w:bCs/>
                <w:sz w:val="20"/>
                <w:szCs w:val="20"/>
              </w:rPr>
              <w:t xml:space="preserve"> or the DCI format has no</w:t>
            </w:r>
            <w:r w:rsidRPr="0018785F">
              <w:rPr>
                <w:b/>
                <w:bCs/>
                <w:sz w:val="20"/>
                <w:szCs w:val="20"/>
              </w:rPr>
              <w:t xml:space="preserve"> TCI field present</w:t>
            </w:r>
          </w:p>
          <w:p w14:paraId="2F0F3EAA" w14:textId="77777777" w:rsidR="004307EB" w:rsidRPr="0018785F" w:rsidRDefault="004307EB" w:rsidP="00D53410">
            <w:pPr>
              <w:pStyle w:val="ListParagraph"/>
              <w:numPr>
                <w:ilvl w:val="3"/>
                <w:numId w:val="23"/>
              </w:numPr>
              <w:spacing w:after="0"/>
              <w:contextualSpacing/>
              <w:rPr>
                <w:b/>
                <w:bCs/>
                <w:sz w:val="20"/>
                <w:szCs w:val="20"/>
              </w:rPr>
            </w:pPr>
            <w:r w:rsidRPr="0018785F">
              <w:rPr>
                <w:b/>
                <w:bCs/>
                <w:sz w:val="20"/>
                <w:szCs w:val="20"/>
              </w:rPr>
              <w:t xml:space="preserve">QCL assumption of the single DCI </w:t>
            </w:r>
            <w:r w:rsidRPr="0018785F">
              <w:rPr>
                <w:rFonts w:eastAsia="SimSun"/>
                <w:b/>
                <w:bCs/>
                <w:sz w:val="20"/>
                <w:szCs w:val="20"/>
              </w:rPr>
              <w:t xml:space="preserve">that </w:t>
            </w:r>
            <w:r w:rsidRPr="0018785F">
              <w:rPr>
                <w:b/>
                <w:bCs/>
                <w:sz w:val="20"/>
                <w:szCs w:val="20"/>
              </w:rPr>
              <w:t>schedule</w:t>
            </w:r>
            <w:r w:rsidRPr="0018785F">
              <w:rPr>
                <w:rFonts w:eastAsia="SimSun"/>
                <w:b/>
                <w:bCs/>
                <w:sz w:val="20"/>
                <w:szCs w:val="20"/>
              </w:rPr>
              <w:t>s</w:t>
            </w:r>
            <w:r w:rsidRPr="0018785F">
              <w:rPr>
                <w:b/>
                <w:bCs/>
                <w:sz w:val="20"/>
                <w:szCs w:val="20"/>
              </w:rPr>
              <w:t xml:space="preserve"> multi-PDSCHs is applied for all scheduled PDSCHs</w:t>
            </w:r>
          </w:p>
          <w:p w14:paraId="76E3B913" w14:textId="77777777" w:rsidR="004307EB" w:rsidRPr="0018785F" w:rsidRDefault="004307EB" w:rsidP="004307EB">
            <w:pPr>
              <w:numPr>
                <w:ilvl w:val="255"/>
                <w:numId w:val="0"/>
              </w:numPr>
              <w:spacing w:before="180" w:after="0" w:line="260" w:lineRule="auto"/>
              <w:jc w:val="both"/>
              <w:rPr>
                <w:b/>
                <w:bCs/>
                <w:lang w:eastAsia="zh-CN"/>
              </w:rPr>
            </w:pPr>
            <w:r w:rsidRPr="0018785F">
              <w:rPr>
                <w:b/>
                <w:bCs/>
                <w:lang w:eastAsia="zh-CN"/>
              </w:rPr>
              <w:t xml:space="preserve">Proposal 5: If some of the scheduled PDSCHs have scheduling offset less than </w:t>
            </w:r>
            <w:proofErr w:type="spellStart"/>
            <w:r w:rsidRPr="0018785F">
              <w:rPr>
                <w:b/>
                <w:bCs/>
                <w:lang w:eastAsia="zh-CN"/>
              </w:rPr>
              <w:t>timeDurationForQCL</w:t>
            </w:r>
            <w:proofErr w:type="spellEnd"/>
            <w:r w:rsidRPr="0018785F">
              <w:rPr>
                <w:b/>
                <w:bCs/>
                <w:lang w:eastAsia="zh-CN"/>
              </w:rPr>
              <w:t xml:space="preserve"> while some have scheduling offset equal to or greater than </w:t>
            </w:r>
            <w:proofErr w:type="spellStart"/>
            <w:r w:rsidRPr="0018785F">
              <w:rPr>
                <w:b/>
                <w:bCs/>
                <w:i/>
                <w:iCs/>
                <w:lang w:eastAsia="zh-CN"/>
              </w:rPr>
              <w:t>timeDurationForQCL</w:t>
            </w:r>
            <w:proofErr w:type="spellEnd"/>
          </w:p>
          <w:p w14:paraId="19400C62" w14:textId="77777777" w:rsidR="004307EB" w:rsidRPr="0018785F" w:rsidRDefault="004307EB" w:rsidP="00D53410">
            <w:pPr>
              <w:pStyle w:val="ListParagraph"/>
              <w:numPr>
                <w:ilvl w:val="1"/>
                <w:numId w:val="23"/>
              </w:numPr>
              <w:spacing w:after="0"/>
              <w:contextualSpacing/>
              <w:rPr>
                <w:b/>
                <w:bCs/>
                <w:sz w:val="20"/>
                <w:szCs w:val="20"/>
              </w:rPr>
            </w:pPr>
            <w:r w:rsidRPr="0018785F">
              <w:rPr>
                <w:b/>
                <w:bCs/>
                <w:sz w:val="20"/>
                <w:szCs w:val="20"/>
              </w:rPr>
              <w:t>A</w:t>
            </w:r>
            <w:r w:rsidRPr="0018785F">
              <w:rPr>
                <w:rFonts w:eastAsia="SimSun"/>
                <w:b/>
                <w:bCs/>
                <w:sz w:val="20"/>
                <w:szCs w:val="20"/>
              </w:rPr>
              <w:t>ll</w:t>
            </w:r>
            <w:r w:rsidRPr="0018785F">
              <w:rPr>
                <w:b/>
                <w:bCs/>
                <w:sz w:val="20"/>
                <w:szCs w:val="20"/>
              </w:rPr>
              <w:t xml:space="preserve"> PDSCH(s) </w:t>
            </w:r>
            <w:r w:rsidRPr="0018785F">
              <w:rPr>
                <w:rFonts w:eastAsia="SimSun"/>
                <w:b/>
                <w:bCs/>
                <w:sz w:val="20"/>
                <w:szCs w:val="20"/>
              </w:rPr>
              <w:t>t</w:t>
            </w:r>
            <w:r w:rsidRPr="0018785F">
              <w:rPr>
                <w:b/>
                <w:bCs/>
                <w:sz w:val="20"/>
                <w:szCs w:val="20"/>
              </w:rPr>
              <w:t xml:space="preserve">hat has scheduling offset less than </w:t>
            </w:r>
            <w:proofErr w:type="spellStart"/>
            <w:r w:rsidRPr="0018785F">
              <w:rPr>
                <w:b/>
                <w:bCs/>
                <w:i/>
                <w:iCs/>
                <w:sz w:val="20"/>
                <w:szCs w:val="20"/>
              </w:rPr>
              <w:t>timeDurationForQCL</w:t>
            </w:r>
            <w:proofErr w:type="spellEnd"/>
            <w:r w:rsidRPr="0018785F">
              <w:rPr>
                <w:b/>
                <w:bCs/>
                <w:sz w:val="20"/>
                <w:szCs w:val="20"/>
              </w:rPr>
              <w:t xml:space="preserve"> follows </w:t>
            </w:r>
            <w:r w:rsidRPr="0018785F">
              <w:rPr>
                <w:rFonts w:eastAsia="SimSun"/>
                <w:b/>
                <w:bCs/>
                <w:sz w:val="20"/>
                <w:szCs w:val="20"/>
              </w:rPr>
              <w:t xml:space="preserve">a same default </w:t>
            </w:r>
            <w:r w:rsidRPr="0018785F">
              <w:rPr>
                <w:b/>
                <w:bCs/>
                <w:sz w:val="20"/>
                <w:szCs w:val="20"/>
              </w:rPr>
              <w:t>QCL assumption</w:t>
            </w:r>
            <w:r w:rsidRPr="0018785F">
              <w:rPr>
                <w:rFonts w:eastAsia="SimSun"/>
                <w:b/>
                <w:bCs/>
                <w:sz w:val="20"/>
                <w:szCs w:val="20"/>
              </w:rPr>
              <w:t>, as given in Proposal 3</w:t>
            </w:r>
          </w:p>
          <w:p w14:paraId="1AA42FAA" w14:textId="120C8091" w:rsidR="008F4641" w:rsidRPr="0018785F" w:rsidRDefault="004307EB" w:rsidP="00D53410">
            <w:pPr>
              <w:pStyle w:val="ListParagraph"/>
              <w:numPr>
                <w:ilvl w:val="1"/>
                <w:numId w:val="23"/>
              </w:numPr>
              <w:spacing w:after="180" w:line="260" w:lineRule="auto"/>
              <w:ind w:left="1446" w:hanging="363"/>
              <w:contextualSpacing/>
              <w:rPr>
                <w:b/>
                <w:bCs/>
                <w:sz w:val="20"/>
                <w:szCs w:val="20"/>
              </w:rPr>
            </w:pPr>
            <w:r w:rsidRPr="0018785F">
              <w:rPr>
                <w:rFonts w:eastAsia="SimSun"/>
                <w:b/>
                <w:bCs/>
                <w:sz w:val="20"/>
                <w:szCs w:val="20"/>
              </w:rPr>
              <w:t xml:space="preserve">All </w:t>
            </w:r>
            <w:r w:rsidRPr="0018785F">
              <w:rPr>
                <w:b/>
                <w:bCs/>
                <w:sz w:val="20"/>
                <w:szCs w:val="20"/>
              </w:rPr>
              <w:t xml:space="preserve">PDSCH(s) that has scheduling offset </w:t>
            </w:r>
            <w:r w:rsidRPr="0018785F">
              <w:rPr>
                <w:rFonts w:eastAsia="SimSun"/>
                <w:b/>
                <w:bCs/>
                <w:sz w:val="20"/>
                <w:szCs w:val="20"/>
              </w:rPr>
              <w:t xml:space="preserve">equal to or greater </w:t>
            </w:r>
            <w:r w:rsidRPr="0018785F">
              <w:rPr>
                <w:b/>
                <w:bCs/>
                <w:sz w:val="20"/>
                <w:szCs w:val="20"/>
              </w:rPr>
              <w:t xml:space="preserve">than </w:t>
            </w:r>
            <w:proofErr w:type="spellStart"/>
            <w:r w:rsidRPr="0018785F">
              <w:rPr>
                <w:b/>
                <w:bCs/>
                <w:i/>
                <w:iCs/>
                <w:sz w:val="20"/>
                <w:szCs w:val="20"/>
              </w:rPr>
              <w:t>timeDurationForQCL</w:t>
            </w:r>
            <w:proofErr w:type="spellEnd"/>
            <w:r w:rsidRPr="0018785F">
              <w:rPr>
                <w:b/>
                <w:bCs/>
                <w:sz w:val="20"/>
                <w:szCs w:val="20"/>
              </w:rPr>
              <w:t xml:space="preserve"> follows</w:t>
            </w:r>
            <w:r w:rsidRPr="0018785F">
              <w:rPr>
                <w:rFonts w:eastAsia="SimSun"/>
                <w:b/>
                <w:bCs/>
                <w:sz w:val="20"/>
                <w:szCs w:val="20"/>
              </w:rPr>
              <w:t xml:space="preserve"> a same QCL assumption, as given in Proposal 4</w:t>
            </w:r>
          </w:p>
        </w:tc>
      </w:tr>
      <w:tr w:rsidR="008F4641" w:rsidRPr="0018785F" w14:paraId="7A8B047E" w14:textId="77777777" w:rsidTr="005329B5">
        <w:tc>
          <w:tcPr>
            <w:tcW w:w="1843" w:type="dxa"/>
          </w:tcPr>
          <w:p w14:paraId="568E6056" w14:textId="77777777" w:rsidR="008F4641" w:rsidRPr="0018785F" w:rsidRDefault="008F4641" w:rsidP="005329B5">
            <w:pPr>
              <w:pStyle w:val="Heading6"/>
              <w:numPr>
                <w:ilvl w:val="0"/>
                <w:numId w:val="0"/>
              </w:numPr>
            </w:pPr>
            <w:r w:rsidRPr="0018785F">
              <w:lastRenderedPageBreak/>
              <w:t>[Ericsson, 10]</w:t>
            </w:r>
          </w:p>
        </w:tc>
        <w:tc>
          <w:tcPr>
            <w:tcW w:w="7854" w:type="dxa"/>
          </w:tcPr>
          <w:p w14:paraId="6F9D686D" w14:textId="77777777" w:rsidR="004307EB" w:rsidRPr="0018785F" w:rsidRDefault="004307EB" w:rsidP="004307EB">
            <w:pPr>
              <w:pStyle w:val="Proposal"/>
              <w:tabs>
                <w:tab w:val="clear" w:pos="1304"/>
                <w:tab w:val="left" w:pos="1701"/>
              </w:tabs>
              <w:spacing w:after="0"/>
              <w:ind w:left="1701" w:hanging="1701"/>
              <w:jc w:val="both"/>
              <w:rPr>
                <w:lang w:val="en-GB"/>
              </w:rPr>
            </w:pPr>
            <w:bookmarkStart w:id="7" w:name="_Ref78821060"/>
            <w:bookmarkStart w:id="8" w:name="_Toc78962522"/>
            <w:r w:rsidRPr="0018785F">
              <w:rPr>
                <w:lang w:val="en-GB"/>
              </w:rPr>
              <w:t>For single-TRP operation, for multiple PDSCHs scheduled by a single DCI support the following:</w:t>
            </w:r>
            <w:bookmarkEnd w:id="7"/>
            <w:bookmarkEnd w:id="8"/>
          </w:p>
          <w:p w14:paraId="04BC1AE2" w14:textId="77777777" w:rsidR="004307EB" w:rsidRPr="0018785F" w:rsidRDefault="004307EB" w:rsidP="00D53410">
            <w:pPr>
              <w:pStyle w:val="Proposal"/>
              <w:numPr>
                <w:ilvl w:val="2"/>
                <w:numId w:val="36"/>
              </w:numPr>
              <w:tabs>
                <w:tab w:val="clear" w:pos="1304"/>
                <w:tab w:val="left" w:pos="1701"/>
              </w:tabs>
              <w:spacing w:after="0"/>
              <w:jc w:val="both"/>
              <w:rPr>
                <w:rFonts w:eastAsia="Calibri"/>
                <w:lang w:val="en-GB"/>
              </w:rPr>
            </w:pPr>
            <w:bookmarkStart w:id="9" w:name="_Toc78962523"/>
            <w:r w:rsidRPr="0018785F">
              <w:rPr>
                <w:rFonts w:eastAsia="Calibri"/>
                <w:lang w:val="en-GB"/>
              </w:rPr>
              <w:t xml:space="preserve">Case 1: PDSCH scheduling offset for all PDSCHs ≥ </w:t>
            </w:r>
            <w:proofErr w:type="spellStart"/>
            <w:r w:rsidRPr="0018785F">
              <w:rPr>
                <w:rFonts w:eastAsia="Calibri"/>
                <w:i/>
                <w:iCs/>
                <w:lang w:val="en-GB"/>
              </w:rPr>
              <w:t>timeDurationForQCL</w:t>
            </w:r>
            <w:bookmarkEnd w:id="9"/>
            <w:proofErr w:type="spellEnd"/>
          </w:p>
          <w:p w14:paraId="3F5FF830" w14:textId="77777777" w:rsidR="004307EB" w:rsidRPr="0018785F" w:rsidRDefault="004307EB" w:rsidP="00D53410">
            <w:pPr>
              <w:pStyle w:val="Proposal"/>
              <w:numPr>
                <w:ilvl w:val="3"/>
                <w:numId w:val="36"/>
              </w:numPr>
              <w:tabs>
                <w:tab w:val="clear" w:pos="1304"/>
                <w:tab w:val="left" w:pos="1701"/>
              </w:tabs>
              <w:spacing w:after="0"/>
              <w:jc w:val="both"/>
              <w:rPr>
                <w:rFonts w:eastAsia="Calibri"/>
              </w:rPr>
            </w:pPr>
            <w:bookmarkStart w:id="10" w:name="_Toc78962524"/>
            <w:r w:rsidRPr="0018785F">
              <w:rPr>
                <w:rFonts w:eastAsia="Calibri"/>
              </w:rPr>
              <w:t xml:space="preserve">Case 1-1: </w:t>
            </w:r>
            <w:proofErr w:type="spellStart"/>
            <w:r w:rsidRPr="0018785F">
              <w:rPr>
                <w:rFonts w:eastAsia="Calibri"/>
                <w:i/>
                <w:iCs/>
              </w:rPr>
              <w:t>tci-PresentInDCI</w:t>
            </w:r>
            <w:proofErr w:type="spellEnd"/>
            <w:r w:rsidRPr="0018785F">
              <w:rPr>
                <w:rFonts w:eastAsia="Calibri"/>
              </w:rPr>
              <w:t xml:space="preserve"> enabled</w:t>
            </w:r>
            <w:bookmarkEnd w:id="10"/>
          </w:p>
          <w:p w14:paraId="5FC12A18" w14:textId="77777777" w:rsidR="004307EB" w:rsidRPr="0018785F" w:rsidRDefault="004307EB" w:rsidP="00D53410">
            <w:pPr>
              <w:pStyle w:val="Proposal"/>
              <w:numPr>
                <w:ilvl w:val="4"/>
                <w:numId w:val="36"/>
              </w:numPr>
              <w:tabs>
                <w:tab w:val="clear" w:pos="1304"/>
                <w:tab w:val="left" w:pos="1701"/>
              </w:tabs>
              <w:spacing w:after="0"/>
              <w:jc w:val="both"/>
              <w:rPr>
                <w:rFonts w:eastAsia="Calibri"/>
              </w:rPr>
            </w:pPr>
            <w:bookmarkStart w:id="11" w:name="_Toc78962525"/>
            <w:r w:rsidRPr="0018785F">
              <w:rPr>
                <w:rFonts w:eastAsia="Calibri"/>
              </w:rPr>
              <w:t>The UE applies the same QCL assumption corresponding to the TCI state indicated by the single TCI field in DCI for all scheduled PDSCHs</w:t>
            </w:r>
            <w:bookmarkEnd w:id="11"/>
          </w:p>
          <w:p w14:paraId="1078C0B3" w14:textId="77777777" w:rsidR="004307EB" w:rsidRPr="0018785F" w:rsidRDefault="004307EB" w:rsidP="00D53410">
            <w:pPr>
              <w:pStyle w:val="Proposal"/>
              <w:numPr>
                <w:ilvl w:val="3"/>
                <w:numId w:val="36"/>
              </w:numPr>
              <w:tabs>
                <w:tab w:val="clear" w:pos="1304"/>
                <w:tab w:val="left" w:pos="1701"/>
              </w:tabs>
              <w:spacing w:after="0"/>
              <w:jc w:val="both"/>
              <w:rPr>
                <w:rFonts w:eastAsia="Calibri"/>
              </w:rPr>
            </w:pPr>
            <w:bookmarkStart w:id="12" w:name="_Toc78962526"/>
            <w:r w:rsidRPr="0018785F">
              <w:rPr>
                <w:rFonts w:eastAsia="Calibri"/>
              </w:rPr>
              <w:t xml:space="preserve">Case 1-2: </w:t>
            </w:r>
            <w:proofErr w:type="spellStart"/>
            <w:r w:rsidRPr="0018785F">
              <w:rPr>
                <w:rFonts w:eastAsia="Calibri"/>
                <w:i/>
                <w:iCs/>
              </w:rPr>
              <w:t>tci-PresentInDCI</w:t>
            </w:r>
            <w:proofErr w:type="spellEnd"/>
            <w:r w:rsidRPr="0018785F">
              <w:rPr>
                <w:rFonts w:eastAsia="Calibri"/>
              </w:rPr>
              <w:t xml:space="preserve"> disabled</w:t>
            </w:r>
            <w:bookmarkEnd w:id="12"/>
          </w:p>
          <w:p w14:paraId="03854EAD" w14:textId="77777777" w:rsidR="004307EB" w:rsidRPr="0018785F" w:rsidRDefault="004307EB" w:rsidP="00D53410">
            <w:pPr>
              <w:pStyle w:val="Proposal"/>
              <w:numPr>
                <w:ilvl w:val="4"/>
                <w:numId w:val="36"/>
              </w:numPr>
              <w:tabs>
                <w:tab w:val="clear" w:pos="1304"/>
                <w:tab w:val="left" w:pos="1701"/>
              </w:tabs>
              <w:spacing w:after="0"/>
              <w:jc w:val="both"/>
              <w:rPr>
                <w:rFonts w:eastAsia="Calibri"/>
              </w:rPr>
            </w:pPr>
            <w:bookmarkStart w:id="13" w:name="_Toc78962527"/>
            <w:r w:rsidRPr="0018785F">
              <w:rPr>
                <w:rFonts w:eastAsia="Calibri"/>
              </w:rPr>
              <w:t>The UE applies the same default QCL assumption for all scheduled PDSCHs (</w:t>
            </w:r>
            <w:r w:rsidRPr="0018785F">
              <w:rPr>
                <w:rFonts w:eastAsia="Calibri"/>
                <w:i/>
                <w:iCs/>
              </w:rPr>
              <w:t>DefaultQCL1</w:t>
            </w:r>
            <w:r w:rsidRPr="0018785F">
              <w:rPr>
                <w:rFonts w:eastAsia="Calibri"/>
              </w:rPr>
              <w:t>)</w:t>
            </w:r>
            <w:bookmarkEnd w:id="13"/>
          </w:p>
          <w:p w14:paraId="2C27E671" w14:textId="77777777" w:rsidR="004307EB" w:rsidRPr="0018785F" w:rsidRDefault="004307EB" w:rsidP="00D53410">
            <w:pPr>
              <w:pStyle w:val="Proposal"/>
              <w:numPr>
                <w:ilvl w:val="2"/>
                <w:numId w:val="36"/>
              </w:numPr>
              <w:tabs>
                <w:tab w:val="clear" w:pos="1304"/>
                <w:tab w:val="left" w:pos="1701"/>
              </w:tabs>
              <w:spacing w:after="0"/>
              <w:jc w:val="both"/>
              <w:rPr>
                <w:rFonts w:eastAsia="Calibri"/>
                <w:i/>
                <w:iCs/>
              </w:rPr>
            </w:pPr>
            <w:bookmarkStart w:id="14" w:name="_Toc78962528"/>
            <w:r w:rsidRPr="0018785F">
              <w:rPr>
                <w:rFonts w:eastAsia="Calibri"/>
              </w:rPr>
              <w:t xml:space="preserve">Case 2: PDSCH scheduling offset for any PDSCH &lt; </w:t>
            </w:r>
            <w:proofErr w:type="spellStart"/>
            <w:r w:rsidRPr="0018785F">
              <w:rPr>
                <w:rFonts w:eastAsia="Calibri"/>
                <w:i/>
                <w:iCs/>
              </w:rPr>
              <w:t>timeDurationForQCL</w:t>
            </w:r>
            <w:bookmarkEnd w:id="14"/>
            <w:proofErr w:type="spellEnd"/>
          </w:p>
          <w:p w14:paraId="74A26B9E" w14:textId="77777777" w:rsidR="008F4641" w:rsidRPr="0018785F" w:rsidRDefault="004307EB" w:rsidP="00D53410">
            <w:pPr>
              <w:pStyle w:val="Proposal"/>
              <w:numPr>
                <w:ilvl w:val="3"/>
                <w:numId w:val="36"/>
              </w:numPr>
              <w:tabs>
                <w:tab w:val="clear" w:pos="1304"/>
                <w:tab w:val="left" w:pos="1701"/>
              </w:tabs>
              <w:spacing w:after="0"/>
              <w:jc w:val="both"/>
              <w:rPr>
                <w:rFonts w:eastAsia="Calibri"/>
              </w:rPr>
            </w:pPr>
            <w:bookmarkStart w:id="15" w:name="_Toc78962529"/>
            <w:r w:rsidRPr="0018785F">
              <w:rPr>
                <w:rFonts w:eastAsia="Calibri"/>
              </w:rPr>
              <w:t>The UE applies the same default QCL assumption for all scheduled PDSCHs (</w:t>
            </w:r>
            <w:r w:rsidRPr="0018785F">
              <w:rPr>
                <w:rFonts w:eastAsia="Calibri"/>
                <w:i/>
                <w:iCs/>
              </w:rPr>
              <w:t>DefaultQCL2</w:t>
            </w:r>
            <w:r w:rsidRPr="0018785F">
              <w:rPr>
                <w:rFonts w:eastAsia="Calibri"/>
              </w:rPr>
              <w:t>)</w:t>
            </w:r>
            <w:bookmarkEnd w:id="15"/>
          </w:p>
          <w:p w14:paraId="31C815C6" w14:textId="77777777" w:rsidR="004307EB" w:rsidRPr="0018785F" w:rsidRDefault="004307EB" w:rsidP="004307EB">
            <w:pPr>
              <w:jc w:val="both"/>
              <w:rPr>
                <w:lang w:val="en-GB" w:eastAsia="ja-JP"/>
              </w:rPr>
            </w:pPr>
          </w:p>
          <w:p w14:paraId="63F80FB0" w14:textId="23B152F4" w:rsidR="004307EB" w:rsidRPr="0018785F" w:rsidRDefault="004307EB" w:rsidP="004307EB">
            <w:pPr>
              <w:pStyle w:val="Proposal"/>
              <w:tabs>
                <w:tab w:val="clear" w:pos="1304"/>
                <w:tab w:val="left" w:pos="1701"/>
              </w:tabs>
              <w:spacing w:after="120"/>
              <w:ind w:left="1701" w:hanging="1701"/>
              <w:jc w:val="both"/>
              <w:rPr>
                <w:lang w:val="en-GB"/>
              </w:rPr>
            </w:pPr>
            <w:bookmarkStart w:id="16" w:name="_Toc78962530"/>
            <w:r w:rsidRPr="0018785F">
              <w:rPr>
                <w:lang w:val="en-GB"/>
              </w:rPr>
              <w:t xml:space="preserve">For Case 1-2 in </w:t>
            </w:r>
            <w:r w:rsidRPr="0018785F">
              <w:rPr>
                <w:lang w:val="en-GB"/>
              </w:rPr>
              <w:fldChar w:fldCharType="begin"/>
            </w:r>
            <w:r w:rsidRPr="0018785F">
              <w:rPr>
                <w:lang w:val="en-GB"/>
              </w:rPr>
              <w:instrText xml:space="preserve"> REF _Ref78821060 \r \h </w:instrText>
            </w:r>
            <w:r w:rsidR="0018785F" w:rsidRPr="0018785F">
              <w:rPr>
                <w:lang w:val="en-GB"/>
              </w:rPr>
              <w:instrText xml:space="preserve"> \* MERGEFORMAT </w:instrText>
            </w:r>
            <w:r w:rsidRPr="0018785F">
              <w:rPr>
                <w:lang w:val="en-GB"/>
              </w:rPr>
            </w:r>
            <w:r w:rsidRPr="0018785F">
              <w:rPr>
                <w:lang w:val="en-GB"/>
              </w:rPr>
              <w:fldChar w:fldCharType="separate"/>
            </w:r>
            <w:r w:rsidRPr="0018785F">
              <w:rPr>
                <w:lang w:val="en-GB"/>
              </w:rPr>
              <w:t>Proposal 1</w:t>
            </w:r>
            <w:r w:rsidRPr="0018785F">
              <w:rPr>
                <w:lang w:val="en-GB"/>
              </w:rPr>
              <w:fldChar w:fldCharType="end"/>
            </w:r>
            <w:r w:rsidRPr="0018785F">
              <w:rPr>
                <w:lang w:val="en-GB"/>
              </w:rPr>
              <w:t xml:space="preserve">, the default QCL assumption </w:t>
            </w:r>
            <w:r w:rsidRPr="0018785F">
              <w:rPr>
                <w:i/>
                <w:iCs/>
                <w:lang w:val="en-GB"/>
              </w:rPr>
              <w:t>DefaultQCL1</w:t>
            </w:r>
            <w:r w:rsidRPr="0018785F">
              <w:rPr>
                <w:lang w:val="en-GB"/>
              </w:rPr>
              <w:t xml:space="preserve"> is provided by the active TCI state associated to the CORESET corresponding to the detected scheduling DCI. Note: this is analogous to Rel-16 for single-PDSCH scheduling when the PDSCH scheduling offset is </w:t>
            </w:r>
            <w:r w:rsidRPr="0018785F">
              <w:rPr>
                <w:rFonts w:eastAsia="Calibri"/>
                <w:lang w:val="en-GB"/>
              </w:rPr>
              <w:t xml:space="preserve">≥ </w:t>
            </w:r>
            <w:proofErr w:type="spellStart"/>
            <w:r w:rsidRPr="0018785F">
              <w:rPr>
                <w:rFonts w:eastAsia="Calibri"/>
                <w:i/>
                <w:iCs/>
                <w:lang w:val="en-GB"/>
              </w:rPr>
              <w:t>timeDurationForQCL</w:t>
            </w:r>
            <w:proofErr w:type="spellEnd"/>
            <w:r w:rsidRPr="0018785F">
              <w:rPr>
                <w:rFonts w:eastAsia="Calibri"/>
                <w:lang w:val="en-GB"/>
              </w:rPr>
              <w:t>.</w:t>
            </w:r>
            <w:bookmarkEnd w:id="16"/>
          </w:p>
          <w:p w14:paraId="06CDB6C1" w14:textId="77777777" w:rsidR="004307EB" w:rsidRPr="0018785F" w:rsidRDefault="004307EB" w:rsidP="004307EB">
            <w:pPr>
              <w:jc w:val="both"/>
              <w:rPr>
                <w:lang w:eastAsia="en-GB"/>
              </w:rPr>
            </w:pPr>
          </w:p>
          <w:p w14:paraId="723C0EE0" w14:textId="3B33A9EE" w:rsidR="00B84149" w:rsidRPr="00B84149" w:rsidRDefault="004307EB" w:rsidP="00B84149">
            <w:pPr>
              <w:pStyle w:val="Proposal"/>
              <w:tabs>
                <w:tab w:val="clear" w:pos="1304"/>
                <w:tab w:val="left" w:pos="1701"/>
              </w:tabs>
              <w:spacing w:after="120"/>
              <w:ind w:left="1701" w:hanging="1701"/>
              <w:jc w:val="both"/>
              <w:rPr>
                <w:lang w:val="en-GB"/>
              </w:rPr>
            </w:pPr>
            <w:bookmarkStart w:id="17" w:name="_Toc78962531"/>
            <w:r w:rsidRPr="0018785F">
              <w:rPr>
                <w:lang w:val="en-GB"/>
              </w:rPr>
              <w:t xml:space="preserve">For Case 2 in </w:t>
            </w:r>
            <w:r w:rsidRPr="0018785F">
              <w:rPr>
                <w:lang w:val="en-GB"/>
              </w:rPr>
              <w:fldChar w:fldCharType="begin"/>
            </w:r>
            <w:r w:rsidRPr="0018785F">
              <w:rPr>
                <w:lang w:val="en-GB"/>
              </w:rPr>
              <w:instrText xml:space="preserve"> REF _Ref78821060 \r \h </w:instrText>
            </w:r>
            <w:r w:rsidR="0018785F" w:rsidRPr="0018785F">
              <w:rPr>
                <w:lang w:val="en-GB"/>
              </w:rPr>
              <w:instrText xml:space="preserve"> \* MERGEFORMAT </w:instrText>
            </w:r>
            <w:r w:rsidRPr="0018785F">
              <w:rPr>
                <w:lang w:val="en-GB"/>
              </w:rPr>
            </w:r>
            <w:r w:rsidRPr="0018785F">
              <w:rPr>
                <w:lang w:val="en-GB"/>
              </w:rPr>
              <w:fldChar w:fldCharType="separate"/>
            </w:r>
            <w:r w:rsidRPr="0018785F">
              <w:rPr>
                <w:lang w:val="en-GB"/>
              </w:rPr>
              <w:t>Proposal 1</w:t>
            </w:r>
            <w:r w:rsidRPr="0018785F">
              <w:rPr>
                <w:lang w:val="en-GB"/>
              </w:rPr>
              <w:fldChar w:fldCharType="end"/>
            </w:r>
            <w:r w:rsidRPr="0018785F">
              <w:rPr>
                <w:lang w:val="en-GB"/>
              </w:rPr>
              <w:t xml:space="preserve">, default QCL assumption </w:t>
            </w:r>
            <w:r w:rsidRPr="0018785F">
              <w:rPr>
                <w:i/>
                <w:iCs/>
                <w:lang w:val="en-GB"/>
              </w:rPr>
              <w:t>DefaultQCL2</w:t>
            </w:r>
            <w:r w:rsidRPr="0018785F">
              <w:rPr>
                <w:lang w:val="en-GB"/>
              </w:rPr>
              <w:t xml:space="preserve"> is the default QCL assumption corresponding to the </w:t>
            </w:r>
            <w:r w:rsidRPr="0018785F">
              <w:rPr>
                <w:u w:val="single"/>
                <w:lang w:val="en-GB"/>
              </w:rPr>
              <w:t>first</w:t>
            </w:r>
            <w:r w:rsidRPr="0018785F">
              <w:rPr>
                <w:lang w:val="en-GB"/>
              </w:rPr>
              <w:t xml:space="preserve"> scheduled PDSCH, i.e., the one with the smallest scheduling offset. The default QCL assumption for the first PDSCH is the same as that specified in Rel-16 for single-PDSCH scheduling when the scheduling offset </w:t>
            </w:r>
            <w:r w:rsidRPr="0018785F">
              <w:rPr>
                <w:rFonts w:cs="Arial"/>
                <w:szCs w:val="20"/>
                <w:lang w:val="en-GB"/>
              </w:rPr>
              <w:t xml:space="preserve">&lt; </w:t>
            </w:r>
            <w:proofErr w:type="spellStart"/>
            <w:r w:rsidRPr="0018785F">
              <w:rPr>
                <w:rFonts w:cs="Arial"/>
                <w:i/>
                <w:iCs/>
                <w:szCs w:val="20"/>
                <w:lang w:val="en-GB"/>
              </w:rPr>
              <w:t>timeDurationForQCL</w:t>
            </w:r>
            <w:proofErr w:type="spellEnd"/>
            <w:r w:rsidRPr="0018785F">
              <w:rPr>
                <w:rFonts w:cs="Arial"/>
                <w:szCs w:val="20"/>
                <w:lang w:val="en-GB"/>
              </w:rPr>
              <w:t>.</w:t>
            </w:r>
            <w:bookmarkEnd w:id="17"/>
          </w:p>
          <w:p w14:paraId="2F12AD31" w14:textId="1AA61264" w:rsidR="00B84149" w:rsidRPr="00B84149" w:rsidRDefault="00B84149" w:rsidP="00B84149">
            <w:pPr>
              <w:pStyle w:val="Proposal"/>
              <w:numPr>
                <w:ilvl w:val="0"/>
                <w:numId w:val="47"/>
              </w:numPr>
              <w:tabs>
                <w:tab w:val="left" w:pos="1701"/>
              </w:tabs>
              <w:spacing w:after="0"/>
              <w:jc w:val="both"/>
              <w:rPr>
                <w:rFonts w:eastAsia="Calibri"/>
                <w:lang w:val="en-GB"/>
              </w:rPr>
            </w:pPr>
            <w:r w:rsidRPr="00B84149">
              <w:rPr>
                <w:lang w:val="en-GB"/>
              </w:rPr>
              <w:t>Support cross-carrier scheduling of multiple-PDSCHs with a single DCI. A single QCL assumption is applied for all scheduled PDSCHs in a parallel way to Proposal 1. For Case 1-1, the single QCL assumption is indicated by the TCI field in the scheduling DCI. The default QCL assumptions for Case 1-2 and Case 2 are defined in the same way as for cross-carrier scheduling in Rel-16.</w:t>
            </w:r>
          </w:p>
        </w:tc>
      </w:tr>
      <w:tr w:rsidR="008F4641" w:rsidRPr="0018785F" w14:paraId="41EEE02D" w14:textId="77777777" w:rsidTr="005329B5">
        <w:tc>
          <w:tcPr>
            <w:tcW w:w="1843" w:type="dxa"/>
          </w:tcPr>
          <w:p w14:paraId="423851DB" w14:textId="77777777" w:rsidR="008F4641" w:rsidRPr="0018785F" w:rsidRDefault="008F4641" w:rsidP="005329B5">
            <w:pPr>
              <w:pStyle w:val="Heading6"/>
              <w:numPr>
                <w:ilvl w:val="0"/>
                <w:numId w:val="0"/>
              </w:numPr>
            </w:pPr>
            <w:r w:rsidRPr="0018785F">
              <w:t>[FUTUREWEI, 11]</w:t>
            </w:r>
          </w:p>
        </w:tc>
        <w:tc>
          <w:tcPr>
            <w:tcW w:w="7854" w:type="dxa"/>
          </w:tcPr>
          <w:p w14:paraId="585D07A4" w14:textId="77777777" w:rsidR="00135C7E" w:rsidRPr="0018785F" w:rsidRDefault="00135C7E" w:rsidP="00135C7E">
            <w:pPr>
              <w:rPr>
                <w:rFonts w:cs="Arial"/>
                <w:b/>
                <w:i/>
                <w:szCs w:val="18"/>
              </w:rPr>
            </w:pPr>
            <w:r w:rsidRPr="0018785F">
              <w:rPr>
                <w:rFonts w:cs="Arial"/>
                <w:b/>
                <w:i/>
                <w:szCs w:val="18"/>
              </w:rPr>
              <w:t xml:space="preserve">Observation 1: Changes to Rel.15 default beam assumptions in single DCI multi-slot PDSCH scheduling can result in need for provisioning of larger number of gap symbols. </w:t>
            </w:r>
          </w:p>
          <w:p w14:paraId="05A9109C" w14:textId="77777777" w:rsidR="008F4641" w:rsidRPr="0018785F" w:rsidRDefault="008F4641" w:rsidP="005329B5">
            <w:pPr>
              <w:pStyle w:val="Heading6"/>
              <w:numPr>
                <w:ilvl w:val="0"/>
                <w:numId w:val="0"/>
              </w:numPr>
            </w:pPr>
          </w:p>
        </w:tc>
      </w:tr>
      <w:tr w:rsidR="008F4641" w:rsidRPr="0018785F" w14:paraId="669AC598" w14:textId="77777777" w:rsidTr="005329B5">
        <w:tc>
          <w:tcPr>
            <w:tcW w:w="1843" w:type="dxa"/>
          </w:tcPr>
          <w:p w14:paraId="041AFE56" w14:textId="77777777" w:rsidR="008F4641" w:rsidRPr="0018785F" w:rsidRDefault="008F4641" w:rsidP="005329B5">
            <w:pPr>
              <w:pStyle w:val="Heading6"/>
              <w:numPr>
                <w:ilvl w:val="0"/>
                <w:numId w:val="0"/>
              </w:numPr>
            </w:pPr>
            <w:r w:rsidRPr="0018785F">
              <w:lastRenderedPageBreak/>
              <w:t>[Nokia/NSB, 12]</w:t>
            </w:r>
          </w:p>
        </w:tc>
        <w:tc>
          <w:tcPr>
            <w:tcW w:w="7854" w:type="dxa"/>
          </w:tcPr>
          <w:p w14:paraId="157A4A4C" w14:textId="77777777" w:rsidR="00135C7E" w:rsidRPr="0018785F" w:rsidRDefault="00135C7E" w:rsidP="00135C7E">
            <w:pPr>
              <w:rPr>
                <w:i/>
                <w:iCs/>
                <w:lang w:eastAsia="en-GB"/>
              </w:rPr>
            </w:pPr>
            <w:r w:rsidRPr="0018785F">
              <w:rPr>
                <w:b/>
                <w:bCs/>
                <w:i/>
              </w:rPr>
              <w:t xml:space="preserve">Observation 1: </w:t>
            </w:r>
            <w:r w:rsidRPr="0018785F">
              <w:rPr>
                <w:i/>
                <w:iCs/>
                <w:lang w:eastAsia="en-GB"/>
              </w:rPr>
              <w:t xml:space="preserve">If some of PDSCHs in multi-PDSCH scheduling are allocated with scheduling offset less than </w:t>
            </w:r>
            <w:proofErr w:type="spellStart"/>
            <w:r w:rsidRPr="0018785F">
              <w:rPr>
                <w:i/>
                <w:iCs/>
                <w:lang w:eastAsia="en-GB"/>
              </w:rPr>
              <w:t>timeDurationForQCL</w:t>
            </w:r>
            <w:proofErr w:type="spellEnd"/>
            <w:r w:rsidRPr="0018785F">
              <w:rPr>
                <w:i/>
                <w:iCs/>
                <w:lang w:eastAsia="en-GB"/>
              </w:rPr>
              <w:t xml:space="preserve"> the UE would have different QCL assumptions for the PDSCHs allocated with scheduling offset than </w:t>
            </w:r>
            <w:proofErr w:type="spellStart"/>
            <w:r w:rsidRPr="0018785F">
              <w:rPr>
                <w:i/>
                <w:iCs/>
                <w:lang w:eastAsia="en-GB"/>
              </w:rPr>
              <w:t>timeDurationForQCL</w:t>
            </w:r>
            <w:proofErr w:type="spellEnd"/>
            <w:r w:rsidRPr="0018785F">
              <w:rPr>
                <w:i/>
                <w:iCs/>
                <w:lang w:eastAsia="en-GB"/>
              </w:rPr>
              <w:t xml:space="preserve"> and for the PDSCH allocated with scheduling offset equal to and greater than </w:t>
            </w:r>
            <w:proofErr w:type="spellStart"/>
            <w:r w:rsidRPr="0018785F">
              <w:rPr>
                <w:i/>
                <w:iCs/>
                <w:lang w:eastAsia="en-GB"/>
              </w:rPr>
              <w:t>timeDurationForQCL</w:t>
            </w:r>
            <w:proofErr w:type="spellEnd"/>
            <w:r w:rsidRPr="0018785F">
              <w:rPr>
                <w:i/>
                <w:iCs/>
                <w:lang w:eastAsia="en-GB"/>
              </w:rPr>
              <w:t>.</w:t>
            </w:r>
          </w:p>
          <w:p w14:paraId="236921DB" w14:textId="77777777" w:rsidR="008F4641" w:rsidRPr="0018785F" w:rsidRDefault="00135C7E" w:rsidP="00135C7E">
            <w:pPr>
              <w:rPr>
                <w:i/>
              </w:rPr>
            </w:pPr>
            <w:r w:rsidRPr="0018785F">
              <w:rPr>
                <w:b/>
                <w:bCs/>
                <w:i/>
              </w:rPr>
              <w:t>Proposal 3:</w:t>
            </w:r>
            <w:r w:rsidRPr="0018785F">
              <w:rPr>
                <w:i/>
              </w:rPr>
              <w:t xml:space="preserve"> Support single QCL assumption for the multi-PDSCH transmission in case of some of the PDSCHs are having lower scheduling offset than </w:t>
            </w:r>
            <w:proofErr w:type="spellStart"/>
            <w:r w:rsidRPr="0018785F">
              <w:rPr>
                <w:i/>
              </w:rPr>
              <w:t>timeDurationForQCL</w:t>
            </w:r>
            <w:proofErr w:type="spellEnd"/>
            <w:r w:rsidRPr="0018785F">
              <w:rPr>
                <w:i/>
              </w:rPr>
              <w:t xml:space="preserve">.  </w:t>
            </w:r>
          </w:p>
          <w:p w14:paraId="13448688" w14:textId="77777777" w:rsidR="0027253C" w:rsidRPr="0018785F" w:rsidRDefault="0027253C" w:rsidP="0027253C">
            <w:r w:rsidRPr="0018785F">
              <w:rPr>
                <w:b/>
                <w:bCs/>
                <w:i/>
              </w:rPr>
              <w:t xml:space="preserve">Observation 2: </w:t>
            </w:r>
            <w:r w:rsidRPr="0018785F">
              <w:rPr>
                <w:i/>
              </w:rPr>
              <w:t>gNB can by the configuration/scheduling guarantee that the UE may apply the same QCL-</w:t>
            </w:r>
            <w:proofErr w:type="spellStart"/>
            <w:r w:rsidRPr="0018785F">
              <w:rPr>
                <w:i/>
              </w:rPr>
              <w:t>TypeD</w:t>
            </w:r>
            <w:proofErr w:type="spellEnd"/>
            <w:r w:rsidRPr="0018785F">
              <w:rPr>
                <w:i/>
              </w:rPr>
              <w:t xml:space="preserve"> RS for the reception of the multi-PDSCH transmission even though some of the PDSCHs would have scheduling offset less than </w:t>
            </w:r>
            <w:proofErr w:type="spellStart"/>
            <w:r w:rsidRPr="0018785F">
              <w:rPr>
                <w:i/>
              </w:rPr>
              <w:t>timeDurationForQCL</w:t>
            </w:r>
            <w:proofErr w:type="spellEnd"/>
            <w:r w:rsidRPr="0018785F">
              <w:rPr>
                <w:i/>
              </w:rPr>
              <w:t>.</w:t>
            </w:r>
          </w:p>
          <w:p w14:paraId="1A9BD082" w14:textId="16E69130" w:rsidR="0027253C" w:rsidRPr="0018785F" w:rsidRDefault="0027253C" w:rsidP="0027253C">
            <w:pPr>
              <w:rPr>
                <w:i/>
              </w:rPr>
            </w:pPr>
            <w:r w:rsidRPr="0018785F">
              <w:rPr>
                <w:b/>
                <w:bCs/>
                <w:i/>
              </w:rPr>
              <w:t>Proposal 4:</w:t>
            </w:r>
            <w:r w:rsidRPr="0018785F">
              <w:rPr>
                <w:i/>
              </w:rPr>
              <w:t xml:space="preserve"> NW ensures single QCL assumption across the slots for the multi-PDSCH transmission.</w:t>
            </w:r>
          </w:p>
        </w:tc>
      </w:tr>
      <w:tr w:rsidR="008F4641" w:rsidRPr="0018785F" w14:paraId="09F867C6" w14:textId="77777777" w:rsidTr="005329B5">
        <w:tc>
          <w:tcPr>
            <w:tcW w:w="1843" w:type="dxa"/>
          </w:tcPr>
          <w:p w14:paraId="5A9B452A" w14:textId="77777777" w:rsidR="008F4641" w:rsidRPr="0018785F" w:rsidRDefault="008F4641" w:rsidP="005329B5">
            <w:pPr>
              <w:pStyle w:val="Heading6"/>
              <w:numPr>
                <w:ilvl w:val="0"/>
                <w:numId w:val="0"/>
              </w:numPr>
            </w:pPr>
            <w:r w:rsidRPr="0018785F">
              <w:t>[NEC, 13]</w:t>
            </w:r>
          </w:p>
        </w:tc>
        <w:tc>
          <w:tcPr>
            <w:tcW w:w="7854" w:type="dxa"/>
          </w:tcPr>
          <w:p w14:paraId="11B93A25" w14:textId="7BB724F8" w:rsidR="008F4641" w:rsidRPr="0018785F" w:rsidRDefault="0027253C" w:rsidP="0027253C">
            <w:pPr>
              <w:pStyle w:val="BodyText"/>
              <w:rPr>
                <w:b/>
                <w:i/>
                <w:lang w:eastAsia="zh-CN"/>
              </w:rPr>
            </w:pPr>
            <w:r w:rsidRPr="0018785F">
              <w:rPr>
                <w:b/>
                <w:i/>
                <w:lang w:eastAsia="zh-CN"/>
              </w:rPr>
              <w:t>Proposal 1: The current Rel-16 behavior can be directly extended to multiple-PDSCH scheduling. And different QCL assumption can be supported for multiple-PDSCH transmission.</w:t>
            </w:r>
          </w:p>
        </w:tc>
      </w:tr>
      <w:tr w:rsidR="008F4641" w:rsidRPr="0018785F" w14:paraId="2ADAF609" w14:textId="77777777" w:rsidTr="005329B5">
        <w:tc>
          <w:tcPr>
            <w:tcW w:w="1843" w:type="dxa"/>
          </w:tcPr>
          <w:p w14:paraId="19B1D19A" w14:textId="77777777" w:rsidR="008F4641" w:rsidRPr="0018785F" w:rsidRDefault="008F4641" w:rsidP="005329B5">
            <w:pPr>
              <w:pStyle w:val="Heading6"/>
              <w:numPr>
                <w:ilvl w:val="0"/>
                <w:numId w:val="0"/>
              </w:numPr>
            </w:pPr>
            <w:r w:rsidRPr="0018785F">
              <w:t>[OPPO, 14]</w:t>
            </w:r>
          </w:p>
        </w:tc>
        <w:tc>
          <w:tcPr>
            <w:tcW w:w="7854" w:type="dxa"/>
          </w:tcPr>
          <w:p w14:paraId="36B0FD6A" w14:textId="77777777" w:rsidR="0027253C" w:rsidRPr="0018785F" w:rsidRDefault="0027253C" w:rsidP="0027253C">
            <w:pPr>
              <w:pStyle w:val="BodyText"/>
              <w:rPr>
                <w:rFonts w:eastAsia="SimSun"/>
                <w:b/>
                <w:lang w:eastAsia="zh-CN"/>
              </w:rPr>
            </w:pPr>
            <w:r w:rsidRPr="0018785F">
              <w:rPr>
                <w:rFonts w:eastAsia="SimSun"/>
                <w:b/>
                <w:lang w:eastAsia="zh-CN"/>
              </w:rPr>
              <w:t xml:space="preserve">Proposal 2: for multiple PDSCHs/PUSCHs scheduled by a single DCI for single TRP: </w:t>
            </w:r>
          </w:p>
          <w:p w14:paraId="3EF68EDE" w14:textId="77777777" w:rsidR="0027253C" w:rsidRPr="0018785F" w:rsidRDefault="0027253C" w:rsidP="00D53410">
            <w:pPr>
              <w:pStyle w:val="BodyText"/>
              <w:numPr>
                <w:ilvl w:val="0"/>
                <w:numId w:val="39"/>
              </w:numPr>
              <w:spacing w:after="120" w:line="240" w:lineRule="auto"/>
              <w:jc w:val="both"/>
              <w:rPr>
                <w:rFonts w:eastAsia="SimSun"/>
                <w:b/>
                <w:lang w:eastAsia="zh-CN"/>
              </w:rPr>
            </w:pPr>
            <w:r w:rsidRPr="0018785F">
              <w:rPr>
                <w:rFonts w:eastAsia="SimSun"/>
                <w:b/>
                <w:lang w:eastAsia="zh-CN"/>
              </w:rPr>
              <w:t xml:space="preserve">If the offset between the reception of the DL DCI and the corresponding PDSCH is less than the threshold </w:t>
            </w:r>
            <w:proofErr w:type="spellStart"/>
            <w:r w:rsidRPr="0018785F">
              <w:rPr>
                <w:rFonts w:eastAsia="SimSun"/>
                <w:b/>
                <w:lang w:eastAsia="zh-CN"/>
              </w:rPr>
              <w:t>timeDurationForQCL</w:t>
            </w:r>
            <w:proofErr w:type="spellEnd"/>
            <w:r w:rsidRPr="0018785F">
              <w:rPr>
                <w:rFonts w:eastAsia="SimSun"/>
                <w:b/>
                <w:lang w:eastAsia="zh-CN"/>
              </w:rPr>
              <w:t xml:space="preserve">, the UE shall follow the QCL assumption of the CORESET on the latest slot to determine the QCL assumption of the PDSCH. </w:t>
            </w:r>
          </w:p>
          <w:p w14:paraId="55C2BD09" w14:textId="69E3970E" w:rsidR="008F4641" w:rsidRPr="0018785F" w:rsidRDefault="0027253C" w:rsidP="00D53410">
            <w:pPr>
              <w:pStyle w:val="BodyText"/>
              <w:numPr>
                <w:ilvl w:val="0"/>
                <w:numId w:val="39"/>
              </w:numPr>
              <w:spacing w:after="120" w:line="240" w:lineRule="auto"/>
              <w:jc w:val="both"/>
              <w:rPr>
                <w:rFonts w:eastAsia="SimSun"/>
                <w:b/>
                <w:lang w:eastAsia="zh-CN"/>
              </w:rPr>
            </w:pPr>
            <w:r w:rsidRPr="0018785F">
              <w:rPr>
                <w:rFonts w:eastAsia="SimSun"/>
                <w:b/>
                <w:lang w:eastAsia="zh-CN"/>
              </w:rPr>
              <w:t xml:space="preserve">If the offset between the reception of the DL DCI and the corresponding PDSCH is equal to or greater than the threshold </w:t>
            </w:r>
            <w:proofErr w:type="spellStart"/>
            <w:r w:rsidRPr="0018785F">
              <w:rPr>
                <w:rFonts w:eastAsia="SimSun"/>
                <w:b/>
                <w:lang w:eastAsia="zh-CN"/>
              </w:rPr>
              <w:t>timeDurationForQCL</w:t>
            </w:r>
            <w:proofErr w:type="spellEnd"/>
            <w:r w:rsidRPr="0018785F">
              <w:rPr>
                <w:rFonts w:eastAsia="SimSun"/>
                <w:b/>
                <w:lang w:eastAsia="zh-CN"/>
              </w:rPr>
              <w:t>, the UE shall follow the TCI-state indication in the DCI to determine the QCL assumption of the PDSCH.</w:t>
            </w:r>
          </w:p>
        </w:tc>
      </w:tr>
      <w:tr w:rsidR="008F4641" w:rsidRPr="0018785F" w14:paraId="58A1CE4E" w14:textId="77777777" w:rsidTr="005329B5">
        <w:tc>
          <w:tcPr>
            <w:tcW w:w="1843" w:type="dxa"/>
          </w:tcPr>
          <w:p w14:paraId="2D1D8319" w14:textId="77777777" w:rsidR="008F4641" w:rsidRPr="0018785F" w:rsidRDefault="008F4641" w:rsidP="005329B5">
            <w:pPr>
              <w:pStyle w:val="Heading6"/>
              <w:numPr>
                <w:ilvl w:val="0"/>
                <w:numId w:val="0"/>
              </w:numPr>
            </w:pPr>
            <w:r w:rsidRPr="0018785F">
              <w:t>[Qualcomm, 15]</w:t>
            </w:r>
          </w:p>
        </w:tc>
        <w:tc>
          <w:tcPr>
            <w:tcW w:w="7854" w:type="dxa"/>
          </w:tcPr>
          <w:p w14:paraId="5F7FD592" w14:textId="77777777" w:rsidR="0027253C" w:rsidRPr="0018785F" w:rsidRDefault="0027253C" w:rsidP="0027253C">
            <w:pPr>
              <w:jc w:val="both"/>
              <w:rPr>
                <w:b/>
                <w:i/>
                <w:iCs/>
                <w:lang w:eastAsia="ja-JP"/>
              </w:rPr>
            </w:pPr>
            <w:r w:rsidRPr="0018785F">
              <w:rPr>
                <w:b/>
                <w:u w:val="single"/>
                <w:lang w:eastAsia="ja-JP"/>
              </w:rPr>
              <w:t>Proposal 3</w:t>
            </w:r>
            <w:r w:rsidRPr="0018785F">
              <w:rPr>
                <w:b/>
                <w:lang w:eastAsia="ja-JP"/>
              </w:rPr>
              <w:t>: Support dedicated configuration of default PDSCH beam for better optimization flexibility</w:t>
            </w:r>
            <w:r w:rsidRPr="0018785F">
              <w:rPr>
                <w:b/>
                <w:i/>
                <w:iCs/>
                <w:lang w:eastAsia="ja-JP"/>
              </w:rPr>
              <w:t>.</w:t>
            </w:r>
          </w:p>
          <w:p w14:paraId="463125D8" w14:textId="77777777" w:rsidR="0027253C" w:rsidRPr="0018785F" w:rsidRDefault="0027253C" w:rsidP="00D53410">
            <w:pPr>
              <w:pStyle w:val="ListParagraph"/>
              <w:numPr>
                <w:ilvl w:val="0"/>
                <w:numId w:val="40"/>
              </w:numPr>
              <w:spacing w:after="0" w:line="240" w:lineRule="auto"/>
              <w:jc w:val="both"/>
              <w:rPr>
                <w:b/>
                <w:sz w:val="20"/>
                <w:szCs w:val="20"/>
                <w:lang w:val="en-GB" w:eastAsia="ja-JP"/>
              </w:rPr>
            </w:pPr>
            <w:r w:rsidRPr="0018785F">
              <w:rPr>
                <w:b/>
                <w:sz w:val="20"/>
                <w:szCs w:val="20"/>
                <w:lang w:val="en-GB" w:eastAsia="ja-JP"/>
              </w:rPr>
              <w:t>gNB can dynamically update the default PDSCH beam via MAC-CE.</w:t>
            </w:r>
          </w:p>
          <w:p w14:paraId="603B2907" w14:textId="77777777" w:rsidR="008F4641" w:rsidRPr="0018785F" w:rsidRDefault="008F4641" w:rsidP="005329B5">
            <w:pPr>
              <w:spacing w:line="276" w:lineRule="auto"/>
              <w:rPr>
                <w:lang w:val="en-GB"/>
              </w:rPr>
            </w:pPr>
          </w:p>
        </w:tc>
      </w:tr>
      <w:tr w:rsidR="008F4641" w:rsidRPr="0018785F" w14:paraId="32A0FC6C" w14:textId="77777777" w:rsidTr="005329B5">
        <w:tc>
          <w:tcPr>
            <w:tcW w:w="1843" w:type="dxa"/>
          </w:tcPr>
          <w:p w14:paraId="52745B3B" w14:textId="77777777" w:rsidR="008F4641" w:rsidRPr="0018785F" w:rsidRDefault="008F4641" w:rsidP="005329B5">
            <w:pPr>
              <w:pStyle w:val="Heading6"/>
              <w:numPr>
                <w:ilvl w:val="0"/>
                <w:numId w:val="0"/>
              </w:numPr>
            </w:pPr>
            <w:r w:rsidRPr="0018785F">
              <w:lastRenderedPageBreak/>
              <w:t>[LG Electronics, 16]</w:t>
            </w:r>
          </w:p>
        </w:tc>
        <w:tc>
          <w:tcPr>
            <w:tcW w:w="7854" w:type="dxa"/>
          </w:tcPr>
          <w:p w14:paraId="2030D007" w14:textId="77777777" w:rsidR="0027253C" w:rsidRPr="0018785F" w:rsidRDefault="0027253C" w:rsidP="0027253C">
            <w:pPr>
              <w:spacing w:before="120" w:after="120"/>
              <w:ind w:firstLineChars="100" w:firstLine="221"/>
              <w:rPr>
                <w:b/>
              </w:rPr>
            </w:pPr>
            <w:r w:rsidRPr="0018785F">
              <w:rPr>
                <w:b/>
              </w:rPr>
              <w:t xml:space="preserve">Proposal #2: Consider the following approaches when all or some of PDSCHs scheduled by a single DCI have scheduling offset less than </w:t>
            </w:r>
            <w:proofErr w:type="spellStart"/>
            <w:r w:rsidRPr="0018785F">
              <w:rPr>
                <w:b/>
                <w:i/>
              </w:rPr>
              <w:t>timeDurationForQCL</w:t>
            </w:r>
            <w:proofErr w:type="spellEnd"/>
            <w:r w:rsidRPr="0018785F">
              <w:rPr>
                <w:b/>
              </w:rPr>
              <w:t>.</w:t>
            </w:r>
          </w:p>
          <w:p w14:paraId="0BA96514" w14:textId="77777777" w:rsidR="0027253C" w:rsidRPr="0018785F" w:rsidRDefault="0027253C" w:rsidP="00D53410">
            <w:pPr>
              <w:pStyle w:val="ListParagraph"/>
              <w:numPr>
                <w:ilvl w:val="1"/>
                <w:numId w:val="21"/>
              </w:numPr>
              <w:wordWrap w:val="0"/>
              <w:autoSpaceDE w:val="0"/>
              <w:autoSpaceDN w:val="0"/>
              <w:spacing w:before="120" w:after="120" w:line="240" w:lineRule="auto"/>
              <w:jc w:val="both"/>
              <w:rPr>
                <w:b/>
                <w:lang w:val="en-GB"/>
              </w:rPr>
            </w:pPr>
            <w:r w:rsidRPr="0018785F">
              <w:rPr>
                <w:rFonts w:hint="eastAsia"/>
                <w:b/>
                <w:lang w:val="en-GB"/>
              </w:rPr>
              <w:t xml:space="preserve">Approach 1: </w:t>
            </w:r>
            <w:r w:rsidRPr="0018785F">
              <w:rPr>
                <w:b/>
                <w:lang w:val="en-GB"/>
              </w:rPr>
              <w:t xml:space="preserve">The scheduled PDSCHs that have scheduling offset less than </w:t>
            </w:r>
            <w:proofErr w:type="spellStart"/>
            <w:r w:rsidRPr="0018785F">
              <w:rPr>
                <w:b/>
                <w:lang w:val="en-GB"/>
              </w:rPr>
              <w:t>timeDurationForQCL</w:t>
            </w:r>
            <w:proofErr w:type="spellEnd"/>
            <w:r w:rsidRPr="0018785F">
              <w:rPr>
                <w:b/>
                <w:lang w:val="en-GB"/>
              </w:rPr>
              <w:t xml:space="preserve"> apply the same QCL parameter(s) used for the lowest index CORESET in the latest slot from the first scheduled PDSCH.</w:t>
            </w:r>
          </w:p>
          <w:p w14:paraId="7C975D25" w14:textId="77777777" w:rsidR="0027253C" w:rsidRPr="0018785F" w:rsidRDefault="0027253C" w:rsidP="00D53410">
            <w:pPr>
              <w:pStyle w:val="ListParagraph"/>
              <w:numPr>
                <w:ilvl w:val="1"/>
                <w:numId w:val="21"/>
              </w:numPr>
              <w:wordWrap w:val="0"/>
              <w:autoSpaceDE w:val="0"/>
              <w:autoSpaceDN w:val="0"/>
              <w:spacing w:before="120" w:after="120" w:line="240" w:lineRule="auto"/>
              <w:jc w:val="both"/>
              <w:rPr>
                <w:b/>
                <w:lang w:val="en-GB"/>
              </w:rPr>
            </w:pPr>
            <w:r w:rsidRPr="0018785F">
              <w:rPr>
                <w:b/>
                <w:lang w:val="en-GB"/>
              </w:rPr>
              <w:t xml:space="preserve">Approach 2: If at least one of scheduled PDSCHs has scheduling offset less than </w:t>
            </w:r>
            <w:proofErr w:type="spellStart"/>
            <w:r w:rsidRPr="0018785F">
              <w:rPr>
                <w:b/>
                <w:lang w:val="en-GB"/>
              </w:rPr>
              <w:t>timeDurationForQCL</w:t>
            </w:r>
            <w:proofErr w:type="spellEnd"/>
            <w:r w:rsidRPr="0018785F">
              <w:rPr>
                <w:b/>
                <w:lang w:val="en-GB"/>
              </w:rPr>
              <w:t xml:space="preserve">, </w:t>
            </w:r>
            <w:proofErr w:type="gramStart"/>
            <w:r w:rsidRPr="0018785F">
              <w:rPr>
                <w:b/>
                <w:lang w:val="en-GB"/>
              </w:rPr>
              <w:t>all of</w:t>
            </w:r>
            <w:proofErr w:type="gramEnd"/>
            <w:r w:rsidRPr="0018785F">
              <w:rPr>
                <w:b/>
                <w:lang w:val="en-GB"/>
              </w:rPr>
              <w:t xml:space="preserve"> scheduled PDSCHs apply the same QCL parameter(s) used for the lowest index CORESET in the latest slot from the first scheduled PDSCH.</w:t>
            </w:r>
          </w:p>
          <w:p w14:paraId="54DCB88E" w14:textId="4A50917C" w:rsidR="008F4641" w:rsidRPr="0018785F" w:rsidRDefault="0027253C" w:rsidP="00D53410">
            <w:pPr>
              <w:pStyle w:val="ListParagraph"/>
              <w:numPr>
                <w:ilvl w:val="1"/>
                <w:numId w:val="21"/>
              </w:numPr>
              <w:wordWrap w:val="0"/>
              <w:autoSpaceDE w:val="0"/>
              <w:autoSpaceDN w:val="0"/>
              <w:spacing w:before="120" w:after="120" w:line="240" w:lineRule="auto"/>
              <w:jc w:val="both"/>
              <w:rPr>
                <w:b/>
                <w:lang w:val="en-GB"/>
              </w:rPr>
            </w:pPr>
            <w:r w:rsidRPr="0018785F">
              <w:rPr>
                <w:b/>
                <w:lang w:val="en-GB"/>
              </w:rPr>
              <w:t>FFS when some of PDSCHs are collided with semi-static UL symbols and then skipped</w:t>
            </w:r>
          </w:p>
        </w:tc>
      </w:tr>
      <w:tr w:rsidR="008F4641" w:rsidRPr="0018785F" w14:paraId="4AF2CAD7" w14:textId="77777777" w:rsidTr="005329B5">
        <w:tc>
          <w:tcPr>
            <w:tcW w:w="1843" w:type="dxa"/>
          </w:tcPr>
          <w:p w14:paraId="65009718" w14:textId="77777777" w:rsidR="008F4641" w:rsidRPr="0018785F" w:rsidRDefault="008F4641" w:rsidP="005329B5">
            <w:pPr>
              <w:pStyle w:val="Heading6"/>
              <w:numPr>
                <w:ilvl w:val="0"/>
                <w:numId w:val="0"/>
              </w:numPr>
            </w:pPr>
            <w:r w:rsidRPr="0018785F">
              <w:t>[MediaTek, 17]</w:t>
            </w:r>
          </w:p>
        </w:tc>
        <w:tc>
          <w:tcPr>
            <w:tcW w:w="7854" w:type="dxa"/>
          </w:tcPr>
          <w:p w14:paraId="62B16815" w14:textId="10D56837" w:rsidR="008F4641" w:rsidRPr="0018785F" w:rsidRDefault="00031124" w:rsidP="00031124">
            <w:pPr>
              <w:spacing w:afterLines="50" w:after="120"/>
              <w:rPr>
                <w:b/>
                <w:iCs/>
              </w:rPr>
            </w:pPr>
            <w:r w:rsidRPr="0018785F">
              <w:rPr>
                <w:b/>
                <w:iCs/>
              </w:rPr>
              <w:fldChar w:fldCharType="begin"/>
            </w:r>
            <w:r w:rsidRPr="0018785F">
              <w:rPr>
                <w:b/>
                <w:iCs/>
              </w:rPr>
              <w:instrText xml:space="preserve"> REF _Ref61377008 \h  \* MERGEFORMAT </w:instrText>
            </w:r>
            <w:r w:rsidRPr="0018785F">
              <w:rPr>
                <w:b/>
                <w:iCs/>
              </w:rPr>
            </w:r>
            <w:r w:rsidRPr="0018785F">
              <w:rPr>
                <w:b/>
                <w:iCs/>
              </w:rPr>
              <w:fldChar w:fldCharType="separate"/>
            </w:r>
            <w:r w:rsidRPr="0018785F">
              <w:rPr>
                <w:b/>
              </w:rPr>
              <w:t xml:space="preserve">Proposal </w:t>
            </w:r>
            <w:r w:rsidRPr="0018785F">
              <w:rPr>
                <w:b/>
                <w:noProof/>
              </w:rPr>
              <w:t>4</w:t>
            </w:r>
            <w:r w:rsidRPr="0018785F">
              <w:rPr>
                <w:b/>
              </w:rPr>
              <w:t xml:space="preserve">: For the reception of multi-PDSCHs scheduled by a single DCI within the duration specified by </w:t>
            </w:r>
            <w:proofErr w:type="spellStart"/>
            <w:r w:rsidRPr="0018785F">
              <w:rPr>
                <w:b/>
              </w:rPr>
              <w:t>timeDurationForQCL</w:t>
            </w:r>
            <w:proofErr w:type="spellEnd"/>
            <w:r w:rsidRPr="0018785F">
              <w:rPr>
                <w:b/>
              </w:rPr>
              <w:t>, current Rel-15/16 default beam assumption should be applied.</w:t>
            </w:r>
            <w:r w:rsidRPr="0018785F">
              <w:rPr>
                <w:b/>
                <w:iCs/>
              </w:rPr>
              <w:fldChar w:fldCharType="end"/>
            </w:r>
          </w:p>
        </w:tc>
      </w:tr>
      <w:tr w:rsidR="008F4641" w:rsidRPr="0018785F" w14:paraId="1512FA12" w14:textId="77777777" w:rsidTr="005329B5">
        <w:tc>
          <w:tcPr>
            <w:tcW w:w="1843" w:type="dxa"/>
          </w:tcPr>
          <w:p w14:paraId="5F5C7272" w14:textId="77777777" w:rsidR="008F4641" w:rsidRPr="0018785F" w:rsidRDefault="008F4641" w:rsidP="005329B5">
            <w:pPr>
              <w:pStyle w:val="Heading6"/>
              <w:numPr>
                <w:ilvl w:val="0"/>
                <w:numId w:val="0"/>
              </w:numPr>
            </w:pPr>
            <w:r w:rsidRPr="0018785F">
              <w:t>[Intel, 18]</w:t>
            </w:r>
          </w:p>
        </w:tc>
        <w:tc>
          <w:tcPr>
            <w:tcW w:w="7854" w:type="dxa"/>
          </w:tcPr>
          <w:p w14:paraId="5C41634E" w14:textId="77777777" w:rsidR="00031124" w:rsidRPr="0018785F" w:rsidRDefault="00031124" w:rsidP="00031124">
            <w:pPr>
              <w:spacing w:before="60" w:after="120"/>
              <w:jc w:val="both"/>
              <w:rPr>
                <w:lang w:eastAsia="x-none"/>
              </w:rPr>
            </w:pPr>
            <w:r w:rsidRPr="0018785F">
              <w:rPr>
                <w:b/>
                <w:bCs/>
                <w:lang w:eastAsia="x-none"/>
              </w:rPr>
              <w:t>Proposal 5:</w:t>
            </w:r>
            <w:r w:rsidRPr="0018785F">
              <w:rPr>
                <w:lang w:eastAsia="x-none"/>
              </w:rPr>
              <w:t xml:space="preserve"> When scheduling offset of PDSCH from multi-PDSCH transmission is greater than </w:t>
            </w:r>
            <w:proofErr w:type="spellStart"/>
            <w:r w:rsidRPr="0018785F">
              <w:rPr>
                <w:i/>
                <w:iCs/>
                <w:lang w:eastAsia="x-none"/>
              </w:rPr>
              <w:t>timeDuraionForQCL</w:t>
            </w:r>
            <w:proofErr w:type="spellEnd"/>
            <w:r w:rsidRPr="0018785F">
              <w:rPr>
                <w:lang w:eastAsia="x-none"/>
              </w:rPr>
              <w:t xml:space="preserve"> and </w:t>
            </w:r>
            <w:proofErr w:type="spellStart"/>
            <w:r w:rsidRPr="0018785F">
              <w:rPr>
                <w:i/>
                <w:iCs/>
                <w:lang w:eastAsia="x-none"/>
              </w:rPr>
              <w:t>tci-PresentInDCI</w:t>
            </w:r>
            <w:proofErr w:type="spellEnd"/>
            <w:r w:rsidRPr="0018785F">
              <w:rPr>
                <w:lang w:eastAsia="x-none"/>
              </w:rPr>
              <w:t xml:space="preserve"> is enabled, the UE should apply QCI assumption(s) indicated in the scheduling DCI. Otherwise, the UE should apply the default QCL assumption(s) which corresponds to one of the semi-statically configured PDSCH TCI states for the UE.</w:t>
            </w:r>
          </w:p>
          <w:p w14:paraId="789F5F2B" w14:textId="7B8502BF" w:rsidR="008F4641" w:rsidRPr="0018785F" w:rsidRDefault="00031124" w:rsidP="00D53410">
            <w:pPr>
              <w:pStyle w:val="ListParagraph"/>
              <w:numPr>
                <w:ilvl w:val="0"/>
                <w:numId w:val="41"/>
              </w:numPr>
              <w:spacing w:before="60" w:after="120" w:line="240" w:lineRule="auto"/>
              <w:jc w:val="both"/>
              <w:rPr>
                <w:rFonts w:ascii="Times New Roman" w:hAnsi="Times New Roman"/>
                <w:sz w:val="20"/>
                <w:szCs w:val="20"/>
                <w:lang w:eastAsia="x-none"/>
              </w:rPr>
            </w:pPr>
            <w:r w:rsidRPr="0018785F">
              <w:rPr>
                <w:rFonts w:ascii="Times New Roman" w:hAnsi="Times New Roman"/>
                <w:sz w:val="20"/>
                <w:szCs w:val="20"/>
                <w:lang w:eastAsia="x-none"/>
              </w:rPr>
              <w:t>FFS: Which TCI state from the dedicated UE configuration is the default.</w:t>
            </w:r>
          </w:p>
        </w:tc>
      </w:tr>
      <w:tr w:rsidR="008F4641" w:rsidRPr="0018785F" w14:paraId="11DE33CF" w14:textId="77777777" w:rsidTr="005329B5">
        <w:tc>
          <w:tcPr>
            <w:tcW w:w="1843" w:type="dxa"/>
          </w:tcPr>
          <w:p w14:paraId="14104B59" w14:textId="77777777" w:rsidR="008F4641" w:rsidRPr="0018785F" w:rsidRDefault="008F4641" w:rsidP="005329B5">
            <w:pPr>
              <w:pStyle w:val="Heading6"/>
              <w:numPr>
                <w:ilvl w:val="0"/>
                <w:numId w:val="0"/>
              </w:numPr>
            </w:pPr>
            <w:r w:rsidRPr="0018785F">
              <w:t>[Apple, 19]</w:t>
            </w:r>
          </w:p>
        </w:tc>
        <w:tc>
          <w:tcPr>
            <w:tcW w:w="7854" w:type="dxa"/>
          </w:tcPr>
          <w:p w14:paraId="502761C2" w14:textId="3C784148" w:rsidR="008F4641" w:rsidRPr="0018785F" w:rsidRDefault="00031124" w:rsidP="00031124">
            <w:pPr>
              <w:spacing w:before="120"/>
              <w:ind w:left="1170" w:hanging="1170"/>
              <w:rPr>
                <w:rFonts w:ascii="Arial" w:hAnsi="Arial" w:cs="Arial"/>
                <w:b/>
                <w:bCs/>
                <w:lang w:eastAsia="ja-JP"/>
              </w:rPr>
            </w:pPr>
            <w:r w:rsidRPr="0018785F">
              <w:rPr>
                <w:rFonts w:ascii="Arial" w:hAnsi="Arial" w:cs="Arial"/>
                <w:b/>
                <w:bCs/>
                <w:lang w:eastAsia="ja-JP"/>
              </w:rPr>
              <w:t>Proposal 2: Support a mechanism to allow a single QCL assumption at least for multi-PDSCH scheduled by a single DCI that have</w:t>
            </w:r>
            <w:r w:rsidRPr="0018785F">
              <w:rPr>
                <w:rFonts w:ascii="Arial" w:hAnsi="Arial" w:cs="Arial"/>
                <w:lang w:eastAsia="x-none"/>
              </w:rPr>
              <w:t xml:space="preserve"> </w:t>
            </w:r>
            <w:r w:rsidRPr="0018785F">
              <w:rPr>
                <w:rFonts w:ascii="Arial" w:hAnsi="Arial" w:cs="Arial"/>
                <w:b/>
                <w:bCs/>
                <w:lang w:eastAsia="ja-JP"/>
              </w:rPr>
              <w:t xml:space="preserve">scheduling offset less than </w:t>
            </w:r>
            <w:proofErr w:type="spellStart"/>
            <w:r w:rsidRPr="0018785F">
              <w:rPr>
                <w:rFonts w:ascii="Arial" w:hAnsi="Arial" w:cs="Arial"/>
                <w:b/>
                <w:bCs/>
                <w:lang w:eastAsia="ja-JP"/>
              </w:rPr>
              <w:t>timeDurationForQCL</w:t>
            </w:r>
            <w:proofErr w:type="spellEnd"/>
            <w:r w:rsidRPr="0018785F">
              <w:rPr>
                <w:rFonts w:ascii="Arial" w:hAnsi="Arial" w:cs="Arial"/>
                <w:b/>
                <w:bCs/>
                <w:lang w:eastAsia="ja-JP"/>
              </w:rPr>
              <w:t xml:space="preserve">.  </w:t>
            </w:r>
          </w:p>
        </w:tc>
      </w:tr>
      <w:tr w:rsidR="008F4641" w:rsidRPr="0018785F" w14:paraId="674A2E91" w14:textId="77777777" w:rsidTr="005329B5">
        <w:tc>
          <w:tcPr>
            <w:tcW w:w="1843" w:type="dxa"/>
          </w:tcPr>
          <w:p w14:paraId="147647FF" w14:textId="77777777" w:rsidR="008F4641" w:rsidRPr="0018785F" w:rsidRDefault="008F4641" w:rsidP="005329B5">
            <w:pPr>
              <w:pStyle w:val="Heading6"/>
              <w:numPr>
                <w:ilvl w:val="0"/>
                <w:numId w:val="0"/>
              </w:numPr>
            </w:pPr>
            <w:r w:rsidRPr="0018785F">
              <w:t>[NTT DOCOMO, 20]</w:t>
            </w:r>
          </w:p>
        </w:tc>
        <w:tc>
          <w:tcPr>
            <w:tcW w:w="7854" w:type="dxa"/>
          </w:tcPr>
          <w:p w14:paraId="18B4B32B" w14:textId="385B462B" w:rsidR="008F4641" w:rsidRPr="0018785F" w:rsidRDefault="007B1DAC" w:rsidP="00D53410">
            <w:pPr>
              <w:pStyle w:val="ListParagraph"/>
              <w:numPr>
                <w:ilvl w:val="0"/>
                <w:numId w:val="43"/>
              </w:numPr>
              <w:spacing w:after="0" w:line="240" w:lineRule="auto"/>
              <w:jc w:val="both"/>
              <w:rPr>
                <w:b/>
                <w:bCs/>
                <w:lang w:eastAsia="zh-CN"/>
              </w:rPr>
            </w:pPr>
            <w:r w:rsidRPr="0018785F">
              <w:rPr>
                <w:b/>
                <w:bCs/>
                <w:lang w:eastAsia="zh-CN"/>
              </w:rPr>
              <w:t xml:space="preserve">For multi-PDSCH scheduling, regardless of the offset between scheduling DCI and PDSCHs relative to </w:t>
            </w:r>
            <w:proofErr w:type="spellStart"/>
            <w:r w:rsidRPr="0018785F">
              <w:rPr>
                <w:b/>
                <w:bCs/>
                <w:lang w:eastAsia="zh-CN"/>
              </w:rPr>
              <w:t>timeDurationForQCL</w:t>
            </w:r>
            <w:proofErr w:type="spellEnd"/>
            <w:r w:rsidRPr="0018785F">
              <w:rPr>
                <w:b/>
                <w:bCs/>
                <w:lang w:eastAsia="zh-CN"/>
              </w:rPr>
              <w:t>, TCI states for PDSCHs scheduled by a single DCI follows the TCI state applied for the first PDSCH.</w:t>
            </w:r>
          </w:p>
        </w:tc>
      </w:tr>
      <w:tr w:rsidR="007B1DAC" w:rsidRPr="0018785F" w14:paraId="3E84F6C8" w14:textId="77777777" w:rsidTr="005329B5">
        <w:tc>
          <w:tcPr>
            <w:tcW w:w="1843" w:type="dxa"/>
          </w:tcPr>
          <w:p w14:paraId="23E9687D" w14:textId="77777777" w:rsidR="007B1DAC" w:rsidRPr="0018785F" w:rsidRDefault="007B1DAC" w:rsidP="007B1DAC">
            <w:pPr>
              <w:pStyle w:val="Heading6"/>
              <w:numPr>
                <w:ilvl w:val="0"/>
                <w:numId w:val="0"/>
              </w:numPr>
            </w:pPr>
            <w:r w:rsidRPr="0018785F">
              <w:t>[Xiaomi, 21]</w:t>
            </w:r>
          </w:p>
        </w:tc>
        <w:tc>
          <w:tcPr>
            <w:tcW w:w="7854" w:type="dxa"/>
          </w:tcPr>
          <w:p w14:paraId="4C5A47E5" w14:textId="63738BA7" w:rsidR="007B1DAC" w:rsidRPr="0018785F" w:rsidRDefault="007B1DAC" w:rsidP="007B1DAC">
            <w:pPr>
              <w:spacing w:line="276" w:lineRule="auto"/>
              <w:rPr>
                <w:rFonts w:ascii="Arial" w:hAnsi="Arial" w:cs="Arial"/>
              </w:rPr>
            </w:pPr>
            <w:r w:rsidRPr="0018785F">
              <w:rPr>
                <w:b/>
                <w:i/>
                <w:lang w:eastAsia="zh-CN"/>
              </w:rPr>
              <w:t xml:space="preserve">Proposal 1: For the scheduled PDSCHs have scheduling offset less than </w:t>
            </w:r>
            <w:proofErr w:type="spellStart"/>
            <w:r w:rsidRPr="0018785F">
              <w:rPr>
                <w:b/>
                <w:i/>
                <w:lang w:eastAsia="zh-CN"/>
              </w:rPr>
              <w:t>timeDurationForQCL</w:t>
            </w:r>
            <w:proofErr w:type="spellEnd"/>
            <w:r w:rsidRPr="0018785F">
              <w:rPr>
                <w:b/>
                <w:i/>
                <w:lang w:eastAsia="zh-CN"/>
              </w:rPr>
              <w:t xml:space="preserve">, the QCL assumption is the same as the PDSCH in the first TTI, which is determined by R16 behavior. And for the scheduled PDSCHs have scheduling offset equal to or greater than </w:t>
            </w:r>
            <w:proofErr w:type="spellStart"/>
            <w:r w:rsidRPr="0018785F">
              <w:rPr>
                <w:b/>
                <w:i/>
                <w:lang w:eastAsia="zh-CN"/>
              </w:rPr>
              <w:t>timeDurationForQCL</w:t>
            </w:r>
            <w:proofErr w:type="spellEnd"/>
            <w:r w:rsidRPr="0018785F">
              <w:rPr>
                <w:b/>
                <w:i/>
                <w:lang w:eastAsia="zh-CN"/>
              </w:rPr>
              <w:t>, the QCL assumption is the same as the PDCCH scheduling the PDSCHs when there is no TCI indication field in the scheduling DCI, or the QCL assumption is indicated by the TCI indication field, if it exists, in the scheduling DCI.</w:t>
            </w:r>
          </w:p>
        </w:tc>
      </w:tr>
    </w:tbl>
    <w:p w14:paraId="66C8A722" w14:textId="77777777" w:rsidR="008F4641" w:rsidRPr="0018785F" w:rsidRDefault="008F4641">
      <w:pPr>
        <w:rPr>
          <w:lang w:val="en-GB"/>
        </w:rPr>
      </w:pPr>
    </w:p>
    <w:p w14:paraId="317003B8"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31"/>
        <w:gridCol w:w="2614"/>
        <w:gridCol w:w="6840"/>
      </w:tblGrid>
      <w:tr w:rsidR="000908EA" w:rsidRPr="0018785F" w14:paraId="317003BC" w14:textId="77777777">
        <w:trPr>
          <w:trHeight w:val="197"/>
        </w:trPr>
        <w:tc>
          <w:tcPr>
            <w:tcW w:w="531" w:type="dxa"/>
            <w:shd w:val="clear" w:color="auto" w:fill="D9D9D9" w:themeFill="background1" w:themeFillShade="D9"/>
          </w:tcPr>
          <w:p w14:paraId="317003B9"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614" w:type="dxa"/>
            <w:shd w:val="clear" w:color="auto" w:fill="D9D9D9" w:themeFill="background1" w:themeFillShade="D9"/>
          </w:tcPr>
          <w:p w14:paraId="317003BA"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840" w:type="dxa"/>
            <w:shd w:val="clear" w:color="auto" w:fill="D9D9D9" w:themeFill="background1" w:themeFillShade="D9"/>
          </w:tcPr>
          <w:p w14:paraId="317003BB"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3C9" w14:textId="77777777">
        <w:tc>
          <w:tcPr>
            <w:tcW w:w="531" w:type="dxa"/>
          </w:tcPr>
          <w:p w14:paraId="317003BD" w14:textId="77777777" w:rsidR="000908EA" w:rsidRPr="0018785F" w:rsidRDefault="00F647B8">
            <w:pPr>
              <w:snapToGrid w:val="0"/>
              <w:rPr>
                <w:rFonts w:ascii="Arial" w:hAnsi="Arial" w:cs="Arial"/>
                <w:sz w:val="18"/>
                <w:szCs w:val="20"/>
              </w:rPr>
            </w:pPr>
            <w:r w:rsidRPr="0018785F">
              <w:rPr>
                <w:rFonts w:ascii="Arial" w:hAnsi="Arial" w:cs="Arial"/>
                <w:sz w:val="18"/>
                <w:szCs w:val="20"/>
              </w:rPr>
              <w:t>6.1</w:t>
            </w:r>
          </w:p>
        </w:tc>
        <w:tc>
          <w:tcPr>
            <w:tcW w:w="2614" w:type="dxa"/>
          </w:tcPr>
          <w:p w14:paraId="317003BE" w14:textId="77777777" w:rsidR="000908EA" w:rsidRPr="0018785F" w:rsidRDefault="00F647B8">
            <w:pPr>
              <w:snapToGrid w:val="0"/>
              <w:rPr>
                <w:rFonts w:ascii="Arial" w:hAnsi="Arial" w:cs="Arial"/>
                <w:sz w:val="18"/>
                <w:szCs w:val="20"/>
              </w:rPr>
            </w:pPr>
            <w:r w:rsidRPr="0018785F">
              <w:rPr>
                <w:rFonts w:ascii="Arial" w:hAnsi="Arial" w:cs="Arial"/>
                <w:sz w:val="18"/>
                <w:szCs w:val="20"/>
              </w:rPr>
              <w:t xml:space="preserve">Support of multiple beams based on </w:t>
            </w:r>
            <w:proofErr w:type="spellStart"/>
            <w:r w:rsidRPr="0018785F">
              <w:rPr>
                <w:rFonts w:ascii="Arial" w:hAnsi="Arial" w:cs="Arial"/>
                <w:sz w:val="18"/>
                <w:szCs w:val="20"/>
              </w:rPr>
              <w:t>timeDurationForQCL</w:t>
            </w:r>
            <w:proofErr w:type="spellEnd"/>
          </w:p>
          <w:p w14:paraId="317003BF" w14:textId="77777777" w:rsidR="000908EA" w:rsidRPr="0018785F" w:rsidRDefault="000908EA">
            <w:pPr>
              <w:snapToGrid w:val="0"/>
              <w:rPr>
                <w:rFonts w:ascii="Arial" w:hAnsi="Arial" w:cs="Arial"/>
                <w:sz w:val="18"/>
                <w:szCs w:val="20"/>
              </w:rPr>
            </w:pPr>
          </w:p>
          <w:p w14:paraId="317003C0" w14:textId="77777777" w:rsidR="000908EA" w:rsidRPr="0018785F" w:rsidRDefault="000908EA">
            <w:pPr>
              <w:snapToGrid w:val="0"/>
              <w:rPr>
                <w:rFonts w:ascii="Arial" w:hAnsi="Arial" w:cs="Arial"/>
                <w:sz w:val="18"/>
                <w:szCs w:val="20"/>
              </w:rPr>
            </w:pPr>
          </w:p>
        </w:tc>
        <w:tc>
          <w:tcPr>
            <w:tcW w:w="6840" w:type="dxa"/>
          </w:tcPr>
          <w:p w14:paraId="1DB2AE7D" w14:textId="2B736503" w:rsidR="00BD07C0" w:rsidRDefault="00F647B8">
            <w:pPr>
              <w:snapToGrid w:val="0"/>
              <w:rPr>
                <w:rFonts w:ascii="Arial" w:hAnsi="Arial" w:cs="Arial"/>
                <w:b/>
                <w:bCs/>
                <w:sz w:val="18"/>
                <w:szCs w:val="20"/>
              </w:rPr>
            </w:pPr>
            <w:r w:rsidRPr="0018785F">
              <w:rPr>
                <w:rFonts w:ascii="Arial" w:hAnsi="Arial" w:cs="Arial"/>
                <w:b/>
                <w:bCs/>
                <w:sz w:val="18"/>
                <w:szCs w:val="20"/>
              </w:rPr>
              <w:lastRenderedPageBreak/>
              <w:t xml:space="preserve">Yes (multiple beams): </w:t>
            </w:r>
            <w:r w:rsidR="00BD07C0">
              <w:rPr>
                <w:rFonts w:ascii="Arial" w:hAnsi="Arial" w:cs="Arial"/>
                <w:sz w:val="18"/>
                <w:szCs w:val="20"/>
              </w:rPr>
              <w:t>Huawei/</w:t>
            </w:r>
            <w:proofErr w:type="spellStart"/>
            <w:r w:rsidR="00BD07C0">
              <w:rPr>
                <w:rFonts w:ascii="Arial" w:hAnsi="Arial" w:cs="Arial"/>
                <w:sz w:val="18"/>
                <w:szCs w:val="20"/>
              </w:rPr>
              <w:t>HiSi</w:t>
            </w:r>
            <w:proofErr w:type="spellEnd"/>
            <w:r w:rsidR="00BD07C0">
              <w:rPr>
                <w:rFonts w:ascii="Arial" w:hAnsi="Arial" w:cs="Arial"/>
                <w:sz w:val="18"/>
                <w:szCs w:val="20"/>
              </w:rPr>
              <w:t>,</w:t>
            </w:r>
            <w:r w:rsidR="00BD07C0">
              <w:rPr>
                <w:rFonts w:ascii="Arial" w:hAnsi="Arial" w:cs="Arial"/>
                <w:sz w:val="18"/>
                <w:szCs w:val="20"/>
              </w:rPr>
              <w:t xml:space="preserve"> </w:t>
            </w:r>
            <w:proofErr w:type="spellStart"/>
            <w:r w:rsidR="00BD07C0">
              <w:rPr>
                <w:rFonts w:ascii="Arial" w:hAnsi="Arial" w:cs="Arial"/>
                <w:sz w:val="18"/>
                <w:szCs w:val="20"/>
              </w:rPr>
              <w:t>Spreadtrum</w:t>
            </w:r>
            <w:proofErr w:type="spellEnd"/>
            <w:r w:rsidR="00BD07C0">
              <w:rPr>
                <w:rFonts w:ascii="Arial" w:hAnsi="Arial" w:cs="Arial"/>
                <w:sz w:val="18"/>
                <w:szCs w:val="20"/>
              </w:rPr>
              <w:t>, Lenovo/</w:t>
            </w:r>
            <w:proofErr w:type="spellStart"/>
            <w:r w:rsidR="00BD07C0">
              <w:rPr>
                <w:rFonts w:ascii="Arial" w:hAnsi="Arial" w:cs="Arial"/>
                <w:sz w:val="18"/>
                <w:szCs w:val="20"/>
              </w:rPr>
              <w:t>MotM</w:t>
            </w:r>
            <w:proofErr w:type="spellEnd"/>
            <w:r w:rsidR="0038465F">
              <w:rPr>
                <w:rFonts w:ascii="Arial" w:hAnsi="Arial" w:cs="Arial"/>
                <w:sz w:val="18"/>
                <w:szCs w:val="20"/>
              </w:rPr>
              <w:t>, FUTUREWEI</w:t>
            </w:r>
            <w:r w:rsidR="00582FA3">
              <w:rPr>
                <w:rFonts w:ascii="Arial" w:hAnsi="Arial" w:cs="Arial"/>
                <w:sz w:val="18"/>
                <w:szCs w:val="20"/>
              </w:rPr>
              <w:t xml:space="preserve">, NEC, </w:t>
            </w:r>
            <w:r w:rsidR="00B100C4">
              <w:rPr>
                <w:rFonts w:ascii="Arial" w:hAnsi="Arial" w:cs="Arial"/>
                <w:sz w:val="18"/>
                <w:szCs w:val="20"/>
              </w:rPr>
              <w:t>MediaTek</w:t>
            </w:r>
          </w:p>
          <w:p w14:paraId="7D0C7CE1" w14:textId="77777777" w:rsidR="00582FA3" w:rsidRPr="00582FA3" w:rsidRDefault="00F647B8" w:rsidP="00582FA3">
            <w:pPr>
              <w:pStyle w:val="ListParagraph"/>
              <w:numPr>
                <w:ilvl w:val="0"/>
                <w:numId w:val="19"/>
              </w:numPr>
              <w:snapToGrid w:val="0"/>
              <w:rPr>
                <w:rFonts w:ascii="Arial" w:hAnsi="Arial" w:cs="Arial"/>
                <w:sz w:val="18"/>
                <w:szCs w:val="20"/>
              </w:rPr>
            </w:pPr>
            <w:r w:rsidRPr="0018785F">
              <w:rPr>
                <w:rFonts w:ascii="Arial" w:hAnsi="Arial" w:cs="Arial"/>
                <w:sz w:val="18"/>
                <w:szCs w:val="20"/>
              </w:rPr>
              <w:lastRenderedPageBreak/>
              <w:t>[Oppo]:</w:t>
            </w:r>
            <w:r w:rsidRPr="0018785F">
              <w:t xml:space="preserve"> </w:t>
            </w:r>
            <w:r w:rsidR="00582FA3" w:rsidRPr="00582FA3">
              <w:rPr>
                <w:rFonts w:ascii="Arial" w:hAnsi="Arial" w:cs="Arial"/>
                <w:sz w:val="18"/>
                <w:szCs w:val="20"/>
              </w:rPr>
              <w:t xml:space="preserve">for multiple PDSCHs/PUSCHs scheduled by a single DCI for single TRP: </w:t>
            </w:r>
          </w:p>
          <w:p w14:paraId="631FB4F4" w14:textId="77777777" w:rsidR="00582FA3" w:rsidRPr="00582FA3" w:rsidRDefault="00582FA3" w:rsidP="00582FA3">
            <w:pPr>
              <w:pStyle w:val="ListParagraph"/>
              <w:numPr>
                <w:ilvl w:val="1"/>
                <w:numId w:val="19"/>
              </w:numPr>
              <w:snapToGrid w:val="0"/>
              <w:rPr>
                <w:rFonts w:ascii="Arial" w:hAnsi="Arial" w:cs="Arial"/>
                <w:sz w:val="18"/>
                <w:szCs w:val="20"/>
              </w:rPr>
            </w:pPr>
            <w:r w:rsidRPr="00582FA3">
              <w:rPr>
                <w:rFonts w:ascii="Arial" w:hAnsi="Arial" w:cs="Arial"/>
                <w:sz w:val="18"/>
                <w:szCs w:val="20"/>
              </w:rPr>
              <w:t xml:space="preserve">If the offset between the reception of the DL DCI and the corresponding PDSCH is less than the threshold </w:t>
            </w:r>
            <w:proofErr w:type="spellStart"/>
            <w:r w:rsidRPr="00582FA3">
              <w:rPr>
                <w:rFonts w:ascii="Arial" w:hAnsi="Arial" w:cs="Arial"/>
                <w:sz w:val="18"/>
                <w:szCs w:val="20"/>
              </w:rPr>
              <w:t>timeDurationForQCL</w:t>
            </w:r>
            <w:proofErr w:type="spellEnd"/>
            <w:r w:rsidRPr="00582FA3">
              <w:rPr>
                <w:rFonts w:ascii="Arial" w:hAnsi="Arial" w:cs="Arial"/>
                <w:sz w:val="18"/>
                <w:szCs w:val="20"/>
              </w:rPr>
              <w:t xml:space="preserve">, the UE shall follow the QCL assumption of the CORESET on the latest slot to determine the QCL assumption of the PDSCH. </w:t>
            </w:r>
          </w:p>
          <w:p w14:paraId="317003C2" w14:textId="526DE029" w:rsidR="000908EA" w:rsidRPr="0018785F" w:rsidRDefault="00582FA3" w:rsidP="00582FA3">
            <w:pPr>
              <w:pStyle w:val="ListParagraph"/>
              <w:numPr>
                <w:ilvl w:val="1"/>
                <w:numId w:val="19"/>
              </w:numPr>
              <w:snapToGrid w:val="0"/>
              <w:rPr>
                <w:rFonts w:ascii="Arial" w:hAnsi="Arial" w:cs="Arial"/>
                <w:sz w:val="18"/>
                <w:szCs w:val="20"/>
              </w:rPr>
            </w:pPr>
            <w:r w:rsidRPr="00582FA3">
              <w:rPr>
                <w:rFonts w:ascii="Arial" w:hAnsi="Arial" w:cs="Arial"/>
                <w:sz w:val="18"/>
                <w:szCs w:val="20"/>
              </w:rPr>
              <w:t xml:space="preserve">If the offset between the reception of the DL DCI and the corresponding PDSCH is equal to or greater than the threshold </w:t>
            </w:r>
            <w:proofErr w:type="spellStart"/>
            <w:r w:rsidRPr="00582FA3">
              <w:rPr>
                <w:rFonts w:ascii="Arial" w:hAnsi="Arial" w:cs="Arial"/>
                <w:sz w:val="18"/>
                <w:szCs w:val="20"/>
              </w:rPr>
              <w:t>timeDurationForQCL</w:t>
            </w:r>
            <w:proofErr w:type="spellEnd"/>
            <w:r w:rsidRPr="00582FA3">
              <w:rPr>
                <w:rFonts w:ascii="Arial" w:hAnsi="Arial" w:cs="Arial"/>
                <w:sz w:val="18"/>
                <w:szCs w:val="20"/>
              </w:rPr>
              <w:t>, the UE shall follow the TCI-state indication in the DCI to determine the QCL assumption of the PDSCH.</w:t>
            </w:r>
          </w:p>
          <w:p w14:paraId="317003C3" w14:textId="77777777" w:rsidR="000908EA" w:rsidRPr="0018785F" w:rsidRDefault="00F647B8" w:rsidP="00D53410">
            <w:pPr>
              <w:pStyle w:val="ListParagraph"/>
              <w:numPr>
                <w:ilvl w:val="0"/>
                <w:numId w:val="19"/>
              </w:numPr>
              <w:snapToGrid w:val="0"/>
              <w:rPr>
                <w:rFonts w:ascii="Arial" w:hAnsi="Arial" w:cs="Arial"/>
                <w:sz w:val="18"/>
                <w:szCs w:val="20"/>
              </w:rPr>
            </w:pPr>
            <w:r w:rsidRPr="0018785F">
              <w:rPr>
                <w:rFonts w:ascii="Arial" w:hAnsi="Arial" w:cs="Arial"/>
                <w:sz w:val="18"/>
                <w:szCs w:val="20"/>
              </w:rPr>
              <w:t>[FW]: Necessity of any changes to default beam assumptions in single DCI multi-slot PDSCH scheduling should be clarified first.</w:t>
            </w:r>
          </w:p>
          <w:p w14:paraId="0D6159B3" w14:textId="537BA26C" w:rsidR="00BD07C0" w:rsidRPr="00BD07C0" w:rsidRDefault="00F647B8">
            <w:pPr>
              <w:snapToGrid w:val="0"/>
              <w:rPr>
                <w:rFonts w:ascii="Arial" w:hAnsi="Arial" w:cs="Arial"/>
                <w:sz w:val="18"/>
                <w:szCs w:val="20"/>
              </w:rPr>
            </w:pPr>
            <w:r w:rsidRPr="0018785F">
              <w:rPr>
                <w:rFonts w:ascii="Arial" w:hAnsi="Arial" w:cs="Arial"/>
                <w:b/>
                <w:bCs/>
                <w:sz w:val="18"/>
                <w:szCs w:val="20"/>
              </w:rPr>
              <w:t xml:space="preserve">No (single beam): </w:t>
            </w:r>
            <w:r w:rsidR="00BD07C0">
              <w:rPr>
                <w:rFonts w:ascii="Arial" w:hAnsi="Arial" w:cs="Arial"/>
                <w:sz w:val="18"/>
                <w:szCs w:val="20"/>
              </w:rPr>
              <w:t>vivo, IDCC, Sony, Samsung</w:t>
            </w:r>
            <w:r w:rsidR="0038465F">
              <w:rPr>
                <w:rFonts w:ascii="Arial" w:hAnsi="Arial" w:cs="Arial"/>
                <w:sz w:val="18"/>
                <w:szCs w:val="20"/>
              </w:rPr>
              <w:t>, ZTE/</w:t>
            </w:r>
            <w:proofErr w:type="spellStart"/>
            <w:r w:rsidR="0038465F">
              <w:rPr>
                <w:rFonts w:ascii="Arial" w:hAnsi="Arial" w:cs="Arial"/>
                <w:sz w:val="18"/>
                <w:szCs w:val="20"/>
              </w:rPr>
              <w:t>Sanechips</w:t>
            </w:r>
            <w:proofErr w:type="spellEnd"/>
            <w:r w:rsidR="0038465F">
              <w:rPr>
                <w:rFonts w:ascii="Arial" w:hAnsi="Arial" w:cs="Arial"/>
                <w:sz w:val="18"/>
                <w:szCs w:val="20"/>
              </w:rPr>
              <w:t>, Ericsson</w:t>
            </w:r>
            <w:r w:rsidR="00410850">
              <w:rPr>
                <w:rFonts w:ascii="Arial" w:hAnsi="Arial" w:cs="Arial"/>
                <w:sz w:val="18"/>
                <w:szCs w:val="20"/>
              </w:rPr>
              <w:t>, Nokia/NSB</w:t>
            </w:r>
            <w:r w:rsidR="00582FA3">
              <w:rPr>
                <w:rFonts w:ascii="Arial" w:hAnsi="Arial" w:cs="Arial"/>
                <w:sz w:val="18"/>
                <w:szCs w:val="20"/>
              </w:rPr>
              <w:t xml:space="preserve">, </w:t>
            </w:r>
            <w:r w:rsidR="00B100C4">
              <w:rPr>
                <w:rFonts w:ascii="Arial" w:hAnsi="Arial" w:cs="Arial"/>
                <w:sz w:val="18"/>
                <w:szCs w:val="20"/>
              </w:rPr>
              <w:t>LGE</w:t>
            </w:r>
            <w:r w:rsidR="00B54013">
              <w:rPr>
                <w:rFonts w:ascii="Arial" w:hAnsi="Arial" w:cs="Arial"/>
                <w:sz w:val="18"/>
                <w:szCs w:val="20"/>
              </w:rPr>
              <w:t>, Intel, Apple</w:t>
            </w:r>
            <w:r w:rsidR="00C54B00">
              <w:rPr>
                <w:rFonts w:ascii="Arial" w:hAnsi="Arial" w:cs="Arial"/>
                <w:sz w:val="18"/>
                <w:szCs w:val="20"/>
              </w:rPr>
              <w:t>, NTT Docomo</w:t>
            </w:r>
            <w:r w:rsidR="00B54013">
              <w:rPr>
                <w:rFonts w:ascii="Arial" w:hAnsi="Arial" w:cs="Arial"/>
                <w:sz w:val="18"/>
                <w:szCs w:val="20"/>
              </w:rPr>
              <w:t>, Xiaomi</w:t>
            </w:r>
          </w:p>
          <w:p w14:paraId="2D840220" w14:textId="77777777" w:rsidR="0038465F" w:rsidRPr="0018785F" w:rsidRDefault="0038465F" w:rsidP="0038465F">
            <w:pPr>
              <w:pStyle w:val="ListParagraph"/>
              <w:numPr>
                <w:ilvl w:val="0"/>
                <w:numId w:val="20"/>
              </w:numPr>
              <w:snapToGrid w:val="0"/>
              <w:rPr>
                <w:rFonts w:ascii="Arial" w:hAnsi="Arial" w:cs="Arial"/>
                <w:sz w:val="18"/>
                <w:szCs w:val="20"/>
              </w:rPr>
            </w:pPr>
            <w:r w:rsidRPr="0018785F">
              <w:rPr>
                <w:rFonts w:ascii="Arial" w:hAnsi="Arial" w:cs="Arial"/>
                <w:sz w:val="18"/>
                <w:szCs w:val="20"/>
              </w:rPr>
              <w:t>[Sony]: For single DCI scheduled multiple PDSCH, UE applies the same default Rx beam from the 1st PDSCH to the last PDSCH.</w:t>
            </w:r>
          </w:p>
          <w:p w14:paraId="510BBE20" w14:textId="03943E7F" w:rsidR="0038465F" w:rsidRPr="0038465F" w:rsidRDefault="00F647B8" w:rsidP="0038465F">
            <w:pPr>
              <w:pStyle w:val="ListParagraph"/>
              <w:numPr>
                <w:ilvl w:val="0"/>
                <w:numId w:val="20"/>
              </w:numPr>
              <w:snapToGrid w:val="0"/>
              <w:rPr>
                <w:rFonts w:ascii="Arial" w:hAnsi="Arial" w:cs="Arial"/>
                <w:sz w:val="18"/>
                <w:szCs w:val="20"/>
              </w:rPr>
            </w:pPr>
            <w:r w:rsidRPr="0018785F">
              <w:rPr>
                <w:rFonts w:ascii="Arial" w:hAnsi="Arial" w:cs="Arial"/>
                <w:sz w:val="18"/>
                <w:szCs w:val="20"/>
              </w:rPr>
              <w:t>[</w:t>
            </w:r>
            <w:r w:rsidR="0038465F">
              <w:rPr>
                <w:rFonts w:ascii="Arial" w:hAnsi="Arial" w:cs="Arial"/>
                <w:sz w:val="18"/>
                <w:szCs w:val="20"/>
              </w:rPr>
              <w:t>ZTE/</w:t>
            </w:r>
            <w:proofErr w:type="spellStart"/>
            <w:r w:rsidR="0038465F">
              <w:rPr>
                <w:rFonts w:ascii="Arial" w:hAnsi="Arial" w:cs="Arial"/>
                <w:sz w:val="18"/>
                <w:szCs w:val="20"/>
              </w:rPr>
              <w:t>Sanechips</w:t>
            </w:r>
            <w:proofErr w:type="spellEnd"/>
            <w:r w:rsidRPr="0018785F">
              <w:rPr>
                <w:rFonts w:ascii="Arial" w:hAnsi="Arial" w:cs="Arial"/>
                <w:sz w:val="18"/>
                <w:szCs w:val="20"/>
              </w:rPr>
              <w:t xml:space="preserve">]: </w:t>
            </w:r>
            <w:r w:rsidR="0038465F" w:rsidRPr="0038465F">
              <w:rPr>
                <w:rFonts w:ascii="Arial" w:hAnsi="Arial" w:cs="Arial"/>
                <w:sz w:val="18"/>
                <w:szCs w:val="20"/>
              </w:rPr>
              <w:t xml:space="preserve">If all PDSCHs scheduled by a single DCI with scheduling offsets less than the threshold </w:t>
            </w:r>
            <w:proofErr w:type="spellStart"/>
            <w:r w:rsidR="0038465F" w:rsidRPr="0038465F">
              <w:rPr>
                <w:rFonts w:ascii="Arial" w:hAnsi="Arial" w:cs="Arial"/>
                <w:sz w:val="18"/>
                <w:szCs w:val="20"/>
              </w:rPr>
              <w:t>timeDurationForQCL</w:t>
            </w:r>
            <w:proofErr w:type="spellEnd"/>
            <w:r w:rsidR="0038465F" w:rsidRPr="0038465F">
              <w:rPr>
                <w:rFonts w:ascii="Arial" w:hAnsi="Arial" w:cs="Arial"/>
                <w:sz w:val="18"/>
                <w:szCs w:val="20"/>
              </w:rPr>
              <w:t>, same default QCL assumption(s) can be adopted.</w:t>
            </w:r>
          </w:p>
          <w:p w14:paraId="4A89AC37" w14:textId="77777777" w:rsidR="0038465F" w:rsidRPr="0038465F" w:rsidRDefault="0038465F" w:rsidP="0038465F">
            <w:pPr>
              <w:pStyle w:val="ListParagraph"/>
              <w:numPr>
                <w:ilvl w:val="1"/>
                <w:numId w:val="20"/>
              </w:numPr>
              <w:snapToGrid w:val="0"/>
              <w:rPr>
                <w:rFonts w:ascii="Arial" w:hAnsi="Arial" w:cs="Arial"/>
                <w:sz w:val="18"/>
                <w:szCs w:val="20"/>
              </w:rPr>
            </w:pPr>
            <w:r w:rsidRPr="0038465F">
              <w:rPr>
                <w:rFonts w:ascii="Arial" w:hAnsi="Arial" w:cs="Arial"/>
                <w:sz w:val="18"/>
                <w:szCs w:val="20"/>
              </w:rPr>
              <w:t>All scheduled PDSCHs follows a same default QCL assumption as the first PDSCH</w:t>
            </w:r>
          </w:p>
          <w:p w14:paraId="54D86995" w14:textId="04698E36" w:rsidR="00582FA3" w:rsidRPr="00582FA3" w:rsidRDefault="00F647B8" w:rsidP="00582FA3">
            <w:pPr>
              <w:pStyle w:val="ListParagraph"/>
              <w:numPr>
                <w:ilvl w:val="0"/>
                <w:numId w:val="20"/>
              </w:numPr>
              <w:snapToGrid w:val="0"/>
              <w:rPr>
                <w:rFonts w:ascii="Arial" w:hAnsi="Arial" w:cs="Arial"/>
                <w:sz w:val="18"/>
                <w:szCs w:val="20"/>
              </w:rPr>
            </w:pPr>
            <w:r w:rsidRPr="0018785F">
              <w:rPr>
                <w:rFonts w:ascii="Arial" w:hAnsi="Arial" w:cs="Arial"/>
                <w:sz w:val="18"/>
                <w:szCs w:val="20"/>
              </w:rPr>
              <w:t xml:space="preserve">[QC]: </w:t>
            </w:r>
            <w:r w:rsidR="00582FA3">
              <w:rPr>
                <w:rFonts w:ascii="Arial" w:hAnsi="Arial" w:cs="Arial"/>
                <w:sz w:val="18"/>
                <w:szCs w:val="20"/>
              </w:rPr>
              <w:t>S</w:t>
            </w:r>
            <w:r w:rsidR="00582FA3" w:rsidRPr="00582FA3">
              <w:rPr>
                <w:rFonts w:ascii="Arial" w:hAnsi="Arial" w:cs="Arial"/>
                <w:sz w:val="18"/>
                <w:szCs w:val="20"/>
              </w:rPr>
              <w:t>upport dedicated configuration of default PDSCH beam for better optimization flexibility.</w:t>
            </w:r>
          </w:p>
          <w:p w14:paraId="317003C7" w14:textId="3618FD49" w:rsidR="000908EA" w:rsidRPr="00582FA3" w:rsidRDefault="00582FA3" w:rsidP="00582FA3">
            <w:pPr>
              <w:pStyle w:val="ListParagraph"/>
              <w:numPr>
                <w:ilvl w:val="1"/>
                <w:numId w:val="20"/>
              </w:numPr>
              <w:snapToGrid w:val="0"/>
              <w:rPr>
                <w:rFonts w:ascii="Arial" w:hAnsi="Arial" w:cs="Arial"/>
                <w:sz w:val="18"/>
                <w:szCs w:val="20"/>
              </w:rPr>
            </w:pPr>
            <w:r w:rsidRPr="00582FA3">
              <w:rPr>
                <w:rFonts w:ascii="Arial" w:hAnsi="Arial" w:cs="Arial"/>
                <w:sz w:val="18"/>
                <w:szCs w:val="20"/>
              </w:rPr>
              <w:t>gNB can dynamically update the default PDSCH beam via MAC-CE.</w:t>
            </w:r>
          </w:p>
          <w:p w14:paraId="65B1DACB" w14:textId="1665DB5B" w:rsidR="000908EA" w:rsidRDefault="00F647B8">
            <w:pPr>
              <w:snapToGrid w:val="0"/>
              <w:rPr>
                <w:rFonts w:ascii="Arial" w:hAnsi="Arial" w:cs="Arial"/>
                <w:sz w:val="18"/>
                <w:szCs w:val="20"/>
              </w:rPr>
            </w:pPr>
            <w:r w:rsidRPr="0018785F">
              <w:rPr>
                <w:rFonts w:ascii="Arial" w:hAnsi="Arial" w:cs="Arial"/>
                <w:b/>
                <w:bCs/>
                <w:sz w:val="18"/>
                <w:szCs w:val="20"/>
              </w:rPr>
              <w:t xml:space="preserve">Both: </w:t>
            </w:r>
            <w:r w:rsidRPr="0018785F">
              <w:rPr>
                <w:rFonts w:ascii="Arial" w:hAnsi="Arial" w:cs="Arial"/>
                <w:sz w:val="18"/>
                <w:szCs w:val="20"/>
              </w:rPr>
              <w:t>Samsung (if enough gap is provided)</w:t>
            </w:r>
            <w:r w:rsidR="00BD07C0">
              <w:rPr>
                <w:rFonts w:ascii="Arial" w:hAnsi="Arial" w:cs="Arial"/>
                <w:sz w:val="18"/>
                <w:szCs w:val="20"/>
              </w:rPr>
              <w:t xml:space="preserve">, </w:t>
            </w:r>
            <w:r w:rsidR="00BD07C0" w:rsidRPr="0018785F">
              <w:rPr>
                <w:rFonts w:ascii="Arial" w:hAnsi="Arial" w:cs="Arial"/>
                <w:sz w:val="18"/>
                <w:szCs w:val="20"/>
              </w:rPr>
              <w:t>CATT (based on resource reservation)</w:t>
            </w:r>
          </w:p>
          <w:p w14:paraId="67648597" w14:textId="54328B5B" w:rsidR="00BD07C0" w:rsidRDefault="00BD07C0" w:rsidP="00BD07C0">
            <w:pPr>
              <w:pStyle w:val="ListParagraph"/>
              <w:numPr>
                <w:ilvl w:val="0"/>
                <w:numId w:val="20"/>
              </w:numPr>
              <w:snapToGrid w:val="0"/>
              <w:rPr>
                <w:rFonts w:ascii="Arial" w:hAnsi="Arial" w:cs="Arial"/>
                <w:sz w:val="18"/>
                <w:szCs w:val="20"/>
              </w:rPr>
            </w:pPr>
            <w:r w:rsidRPr="0018785F">
              <w:rPr>
                <w:rFonts w:ascii="Arial" w:hAnsi="Arial" w:cs="Arial"/>
                <w:sz w:val="18"/>
                <w:szCs w:val="20"/>
              </w:rPr>
              <w:t>[</w:t>
            </w:r>
            <w:r>
              <w:rPr>
                <w:rFonts w:ascii="Arial" w:hAnsi="Arial" w:cs="Arial"/>
                <w:sz w:val="18"/>
                <w:szCs w:val="20"/>
              </w:rPr>
              <w:t>Samsung</w:t>
            </w:r>
            <w:r w:rsidRPr="0018785F">
              <w:rPr>
                <w:rFonts w:ascii="Arial" w:hAnsi="Arial" w:cs="Arial"/>
                <w:sz w:val="18"/>
                <w:szCs w:val="20"/>
              </w:rPr>
              <w:t xml:space="preserve">]: </w:t>
            </w:r>
            <w:r w:rsidRPr="00BD07C0">
              <w:rPr>
                <w:rFonts w:ascii="Arial" w:hAnsi="Arial" w:cs="Arial"/>
                <w:sz w:val="18"/>
                <w:szCs w:val="20"/>
              </w:rPr>
              <w:t>Use indicated QCL assumption when an enough gap for beam switching is provided, otherwise keep default QCL assumption.</w:t>
            </w:r>
          </w:p>
          <w:p w14:paraId="317003C8" w14:textId="250A9A74" w:rsidR="00BD07C0" w:rsidRPr="0038465F" w:rsidRDefault="0038465F" w:rsidP="0038465F">
            <w:pPr>
              <w:pStyle w:val="ListParagraph"/>
              <w:numPr>
                <w:ilvl w:val="0"/>
                <w:numId w:val="20"/>
              </w:numPr>
              <w:snapToGrid w:val="0"/>
              <w:rPr>
                <w:rFonts w:ascii="Arial" w:hAnsi="Arial" w:cs="Arial"/>
                <w:sz w:val="18"/>
                <w:szCs w:val="20"/>
              </w:rPr>
            </w:pPr>
            <w:r>
              <w:rPr>
                <w:rFonts w:ascii="Arial" w:hAnsi="Arial" w:cs="Arial"/>
                <w:sz w:val="18"/>
                <w:szCs w:val="20"/>
              </w:rPr>
              <w:t xml:space="preserve">[CATT]: </w:t>
            </w:r>
            <w:r w:rsidRPr="0038465F">
              <w:rPr>
                <w:rFonts w:ascii="Arial" w:hAnsi="Arial" w:cs="Arial"/>
                <w:sz w:val="18"/>
                <w:szCs w:val="20"/>
              </w:rPr>
              <w:t xml:space="preserve">When some of the scheduled PDSCHs have scheduling offset less than </w:t>
            </w:r>
            <w:proofErr w:type="spellStart"/>
            <w:r w:rsidRPr="0038465F">
              <w:rPr>
                <w:rFonts w:ascii="Arial" w:hAnsi="Arial" w:cs="Arial"/>
                <w:sz w:val="18"/>
                <w:szCs w:val="20"/>
              </w:rPr>
              <w:t>timeDurationForQCL</w:t>
            </w:r>
            <w:proofErr w:type="spellEnd"/>
            <w:r w:rsidRPr="0038465F">
              <w:rPr>
                <w:rFonts w:ascii="Arial" w:hAnsi="Arial" w:cs="Arial"/>
                <w:sz w:val="18"/>
                <w:szCs w:val="20"/>
              </w:rPr>
              <w:t xml:space="preserve"> and some have scheduling offset equal to or greater than </w:t>
            </w:r>
            <w:proofErr w:type="spellStart"/>
            <w:r w:rsidRPr="0038465F">
              <w:rPr>
                <w:rFonts w:ascii="Arial" w:hAnsi="Arial" w:cs="Arial"/>
                <w:sz w:val="18"/>
                <w:szCs w:val="20"/>
              </w:rPr>
              <w:t>timeDurationForQCL</w:t>
            </w:r>
            <w:proofErr w:type="spellEnd"/>
            <w:r w:rsidRPr="0038465F">
              <w:rPr>
                <w:rFonts w:ascii="Arial" w:hAnsi="Arial" w:cs="Arial"/>
                <w:sz w:val="18"/>
                <w:szCs w:val="20"/>
              </w:rPr>
              <w:t xml:space="preserve">, both options below should be supported for the scheduled PDSCHs have scheduling offset equal to or greater than </w:t>
            </w:r>
            <w:proofErr w:type="spellStart"/>
            <w:r w:rsidRPr="0038465F">
              <w:rPr>
                <w:rFonts w:ascii="Arial" w:hAnsi="Arial" w:cs="Arial"/>
                <w:sz w:val="18"/>
                <w:szCs w:val="20"/>
              </w:rPr>
              <w:t>timeDurationForQCL</w:t>
            </w:r>
            <w:proofErr w:type="spellEnd"/>
            <w:r w:rsidRPr="0038465F">
              <w:rPr>
                <w:rFonts w:ascii="Arial" w:hAnsi="Arial" w:cs="Arial"/>
                <w:sz w:val="18"/>
                <w:szCs w:val="20"/>
              </w:rPr>
              <w:t>. FFS conditions to determine the QCL assumption.</w:t>
            </w:r>
          </w:p>
        </w:tc>
      </w:tr>
    </w:tbl>
    <w:p w14:paraId="317003CA" w14:textId="77777777" w:rsidR="000908EA" w:rsidRPr="0018785F" w:rsidRDefault="000908EA"/>
    <w:p w14:paraId="317003CB" w14:textId="77777777" w:rsidR="000908EA" w:rsidRPr="0018785F" w:rsidRDefault="00F647B8">
      <w:pPr>
        <w:pStyle w:val="Heading3"/>
      </w:pPr>
      <w:r w:rsidRPr="0018785F">
        <w:t>1</w:t>
      </w:r>
      <w:r w:rsidRPr="0018785F">
        <w:rPr>
          <w:vertAlign w:val="superscript"/>
        </w:rPr>
        <w:t xml:space="preserve">st </w:t>
      </w:r>
      <w:r w:rsidRPr="0018785F">
        <w:t>round discussion</w:t>
      </w:r>
    </w:p>
    <w:p w14:paraId="317003CC" w14:textId="77777777" w:rsidR="000908EA" w:rsidRPr="0018785F" w:rsidRDefault="00F647B8">
      <w:pPr>
        <w:pStyle w:val="Heading4"/>
      </w:pPr>
      <w:r w:rsidRPr="0018785F">
        <w:t>Observation 6</w:t>
      </w:r>
    </w:p>
    <w:p w14:paraId="07218AD0" w14:textId="2DA4D873" w:rsidR="00A113EE" w:rsidRDefault="00F647B8">
      <w:pPr>
        <w:rPr>
          <w:rFonts w:ascii="Arial" w:hAnsi="Arial" w:cs="Arial"/>
        </w:rPr>
      </w:pPr>
      <w:r w:rsidRPr="00A113EE">
        <w:rPr>
          <w:rFonts w:ascii="Arial" w:hAnsi="Arial" w:cs="Arial"/>
        </w:rPr>
        <w:t xml:space="preserve">No clear majority was observed on whether to support multiple beams based on </w:t>
      </w:r>
      <w:proofErr w:type="spellStart"/>
      <w:r w:rsidRPr="00A113EE">
        <w:rPr>
          <w:rFonts w:ascii="Arial" w:hAnsi="Arial" w:cs="Arial"/>
        </w:rPr>
        <w:t>timeDurationForQCL</w:t>
      </w:r>
      <w:proofErr w:type="spellEnd"/>
      <w:r w:rsidRPr="00A113EE">
        <w:rPr>
          <w:rFonts w:ascii="Arial" w:hAnsi="Arial" w:cs="Arial"/>
        </w:rPr>
        <w:t xml:space="preserve">. </w:t>
      </w:r>
      <w:r w:rsidR="009455C4">
        <w:rPr>
          <w:rFonts w:ascii="Arial" w:hAnsi="Arial" w:cs="Arial"/>
        </w:rPr>
        <w:t xml:space="preserve">Some companies provided their understanding on the existing UE behavior on the support of multiple beams based on </w:t>
      </w:r>
      <w:proofErr w:type="spellStart"/>
      <w:r w:rsidR="009455C4">
        <w:rPr>
          <w:rFonts w:ascii="Arial" w:hAnsi="Arial" w:cs="Arial"/>
        </w:rPr>
        <w:t>timeDurationForQCL</w:t>
      </w:r>
      <w:proofErr w:type="spellEnd"/>
      <w:r w:rsidR="009455C4">
        <w:rPr>
          <w:rFonts w:ascii="Arial" w:hAnsi="Arial" w:cs="Arial"/>
        </w:rPr>
        <w:t xml:space="preserve">. For example, some companies argued that support of default TCI state would be the existing UE behavior while some other companies argued that support of TCI determination based on the latest CORESET of each PDSCH would be the existing UE behavior. In Moderator’s understanding, as multi-PDSCH transmission by a single DCI is not specified, there </w:t>
      </w:r>
      <w:r w:rsidR="009455C4">
        <w:rPr>
          <w:rFonts w:ascii="Arial" w:hAnsi="Arial" w:cs="Arial"/>
        </w:rPr>
        <w:lastRenderedPageBreak/>
        <w:t xml:space="preserve">should be no existing behavior. Given that, Moderator recommends not to argue the existing UE behavior for multi-PDSCH and continue discussion based on the previous proposal in RAN1#104bis-e. </w:t>
      </w:r>
    </w:p>
    <w:p w14:paraId="52CC88BE" w14:textId="096D6677" w:rsidR="00A113EE" w:rsidRDefault="00A113EE" w:rsidP="00A113EE">
      <w:pPr>
        <w:pStyle w:val="Heading4"/>
      </w:pPr>
      <w:r>
        <w:t>Proposal 6</w:t>
      </w:r>
    </w:p>
    <w:p w14:paraId="3F008622" w14:textId="77777777" w:rsidR="00A113EE" w:rsidRPr="009455C4" w:rsidRDefault="00A113EE" w:rsidP="00A113EE">
      <w:pPr>
        <w:numPr>
          <w:ilvl w:val="0"/>
          <w:numId w:val="50"/>
        </w:numPr>
        <w:spacing w:after="0" w:line="240" w:lineRule="auto"/>
        <w:rPr>
          <w:rFonts w:ascii="Arial" w:hAnsi="Arial" w:cs="Arial"/>
          <w:highlight w:val="yellow"/>
        </w:rPr>
      </w:pPr>
      <w:r w:rsidRPr="009455C4">
        <w:rPr>
          <w:rFonts w:ascii="Arial" w:hAnsi="Arial" w:cs="Arial"/>
          <w:highlight w:val="yellow"/>
        </w:rPr>
        <w:t xml:space="preserve">For multi-PDSCHs scheduled by a single DCI with a single TCI state, </w:t>
      </w:r>
    </w:p>
    <w:p w14:paraId="1226A5BD" w14:textId="77777777" w:rsidR="00A113EE" w:rsidRPr="009455C4" w:rsidRDefault="00A113EE" w:rsidP="00A113EE">
      <w:pPr>
        <w:numPr>
          <w:ilvl w:val="1"/>
          <w:numId w:val="50"/>
        </w:numPr>
        <w:spacing w:after="0" w:line="240" w:lineRule="auto"/>
        <w:rPr>
          <w:rFonts w:ascii="Arial" w:hAnsi="Arial" w:cs="Arial"/>
          <w:highlight w:val="yellow"/>
          <w:lang w:val="en-GB"/>
        </w:rPr>
      </w:pPr>
      <w:r w:rsidRPr="009455C4">
        <w:rPr>
          <w:rFonts w:ascii="Arial" w:hAnsi="Arial" w:cs="Arial"/>
          <w:highlight w:val="yellow"/>
          <w:lang w:val="en-GB"/>
        </w:rPr>
        <w:t xml:space="preserve">Case 1: PDSCH scheduling offset for all PDSCHs ≥ </w:t>
      </w:r>
      <w:proofErr w:type="spellStart"/>
      <w:r w:rsidRPr="009455C4">
        <w:rPr>
          <w:rFonts w:ascii="Arial" w:hAnsi="Arial" w:cs="Arial"/>
          <w:i/>
          <w:iCs/>
          <w:highlight w:val="yellow"/>
          <w:lang w:val="en-GB"/>
        </w:rPr>
        <w:t>timeDurationForQCL</w:t>
      </w:r>
      <w:proofErr w:type="spellEnd"/>
      <w:r w:rsidRPr="009455C4">
        <w:rPr>
          <w:rFonts w:ascii="Arial" w:hAnsi="Arial" w:cs="Arial"/>
          <w:highlight w:val="yellow"/>
          <w:lang w:val="en-GB"/>
        </w:rPr>
        <w:t xml:space="preserve"> </w:t>
      </w:r>
    </w:p>
    <w:p w14:paraId="6FB0FFE6" w14:textId="77777777" w:rsidR="00A113EE" w:rsidRPr="009455C4" w:rsidRDefault="00A113EE" w:rsidP="00A113EE">
      <w:pPr>
        <w:numPr>
          <w:ilvl w:val="2"/>
          <w:numId w:val="50"/>
        </w:numPr>
        <w:spacing w:after="0" w:line="240" w:lineRule="auto"/>
        <w:rPr>
          <w:rFonts w:ascii="Arial" w:hAnsi="Arial" w:cs="Arial"/>
          <w:highlight w:val="yellow"/>
        </w:rPr>
      </w:pPr>
      <w:r w:rsidRPr="009455C4">
        <w:rPr>
          <w:rFonts w:ascii="Arial" w:hAnsi="Arial" w:cs="Arial"/>
          <w:highlight w:val="yellow"/>
        </w:rPr>
        <w:t xml:space="preserve">Case 1-1: </w:t>
      </w:r>
      <w:proofErr w:type="spellStart"/>
      <w:r w:rsidRPr="009455C4">
        <w:rPr>
          <w:rFonts w:ascii="Arial" w:hAnsi="Arial" w:cs="Arial"/>
          <w:i/>
          <w:iCs/>
          <w:highlight w:val="yellow"/>
        </w:rPr>
        <w:t>tci-PresentInDCI</w:t>
      </w:r>
      <w:proofErr w:type="spellEnd"/>
      <w:r w:rsidRPr="009455C4">
        <w:rPr>
          <w:rFonts w:ascii="Arial" w:hAnsi="Arial" w:cs="Arial"/>
          <w:highlight w:val="yellow"/>
        </w:rPr>
        <w:t xml:space="preserve"> enabled </w:t>
      </w:r>
    </w:p>
    <w:p w14:paraId="74561C41" w14:textId="77777777" w:rsidR="00A113EE" w:rsidRPr="009455C4" w:rsidRDefault="00A113EE" w:rsidP="00A113EE">
      <w:pPr>
        <w:numPr>
          <w:ilvl w:val="3"/>
          <w:numId w:val="50"/>
        </w:numPr>
        <w:spacing w:after="0" w:line="240" w:lineRule="auto"/>
        <w:rPr>
          <w:rFonts w:ascii="Arial" w:hAnsi="Arial" w:cs="Arial"/>
          <w:highlight w:val="yellow"/>
        </w:rPr>
      </w:pPr>
      <w:r w:rsidRPr="009455C4">
        <w:rPr>
          <w:rFonts w:ascii="Arial" w:hAnsi="Arial" w:cs="Arial"/>
          <w:highlight w:val="yellow"/>
        </w:rPr>
        <w:t>Single QCL assumption based on the indicated single TCI state is applied for all scheduled PDSCHs</w:t>
      </w:r>
    </w:p>
    <w:p w14:paraId="2686D3A4" w14:textId="77777777" w:rsidR="00A113EE" w:rsidRPr="009455C4" w:rsidRDefault="00A113EE" w:rsidP="00A113EE">
      <w:pPr>
        <w:numPr>
          <w:ilvl w:val="2"/>
          <w:numId w:val="50"/>
        </w:numPr>
        <w:spacing w:after="0" w:line="240" w:lineRule="auto"/>
        <w:rPr>
          <w:rFonts w:ascii="Arial" w:hAnsi="Arial" w:cs="Arial"/>
          <w:highlight w:val="yellow"/>
        </w:rPr>
      </w:pPr>
      <w:r w:rsidRPr="009455C4">
        <w:rPr>
          <w:rFonts w:ascii="Arial" w:hAnsi="Arial" w:cs="Arial"/>
          <w:highlight w:val="yellow"/>
        </w:rPr>
        <w:t xml:space="preserve">Case 1-2: </w:t>
      </w:r>
      <w:proofErr w:type="spellStart"/>
      <w:r w:rsidRPr="009455C4">
        <w:rPr>
          <w:rFonts w:ascii="Arial" w:hAnsi="Arial" w:cs="Arial"/>
          <w:i/>
          <w:iCs/>
          <w:highlight w:val="yellow"/>
        </w:rPr>
        <w:t>tci-PresentInDCI</w:t>
      </w:r>
      <w:proofErr w:type="spellEnd"/>
      <w:r w:rsidRPr="009455C4">
        <w:rPr>
          <w:rFonts w:ascii="Arial" w:hAnsi="Arial" w:cs="Arial"/>
          <w:highlight w:val="yellow"/>
        </w:rPr>
        <w:t xml:space="preserve"> disabled </w:t>
      </w:r>
    </w:p>
    <w:p w14:paraId="1D71EEF5" w14:textId="77777777" w:rsidR="00A113EE" w:rsidRPr="009455C4" w:rsidRDefault="00A113EE" w:rsidP="00A113EE">
      <w:pPr>
        <w:numPr>
          <w:ilvl w:val="3"/>
          <w:numId w:val="50"/>
        </w:numPr>
        <w:spacing w:after="0" w:line="240" w:lineRule="auto"/>
        <w:rPr>
          <w:rFonts w:ascii="Arial" w:hAnsi="Arial" w:cs="Arial"/>
          <w:highlight w:val="yellow"/>
        </w:rPr>
      </w:pPr>
      <w:r w:rsidRPr="009455C4">
        <w:rPr>
          <w:rFonts w:ascii="Arial" w:hAnsi="Arial" w:cs="Arial"/>
          <w:highlight w:val="yellow"/>
        </w:rPr>
        <w:t>QCL assumption of the single DCI scheduled multi-PDSCHs is applied for all scheduled PDSCHs</w:t>
      </w:r>
    </w:p>
    <w:p w14:paraId="36E8DF35" w14:textId="77777777" w:rsidR="00A113EE" w:rsidRPr="009455C4" w:rsidRDefault="00A113EE" w:rsidP="00A113EE">
      <w:pPr>
        <w:numPr>
          <w:ilvl w:val="1"/>
          <w:numId w:val="50"/>
        </w:numPr>
        <w:spacing w:after="0" w:line="240" w:lineRule="auto"/>
        <w:rPr>
          <w:rFonts w:ascii="Arial" w:hAnsi="Arial" w:cs="Arial"/>
          <w:i/>
          <w:iCs/>
          <w:highlight w:val="yellow"/>
        </w:rPr>
      </w:pPr>
      <w:r w:rsidRPr="009455C4">
        <w:rPr>
          <w:rFonts w:ascii="Arial" w:hAnsi="Arial" w:cs="Arial"/>
          <w:highlight w:val="yellow"/>
        </w:rPr>
        <w:t xml:space="preserve">Case 2: PDSCH scheduling offset for any scheduled PDSCH &lt; </w:t>
      </w:r>
      <w:proofErr w:type="spellStart"/>
      <w:r w:rsidRPr="009455C4">
        <w:rPr>
          <w:rFonts w:ascii="Arial" w:hAnsi="Arial" w:cs="Arial"/>
          <w:i/>
          <w:iCs/>
          <w:highlight w:val="yellow"/>
        </w:rPr>
        <w:t>timeDurationForQCL</w:t>
      </w:r>
      <w:proofErr w:type="spellEnd"/>
      <w:r w:rsidRPr="009455C4">
        <w:rPr>
          <w:rFonts w:ascii="Arial" w:hAnsi="Arial" w:cs="Arial"/>
          <w:highlight w:val="yellow"/>
        </w:rPr>
        <w:t xml:space="preserve"> </w:t>
      </w:r>
    </w:p>
    <w:p w14:paraId="1EC7C28E" w14:textId="77777777" w:rsidR="00A113EE" w:rsidRPr="009455C4" w:rsidRDefault="00A113EE" w:rsidP="00A113EE">
      <w:pPr>
        <w:numPr>
          <w:ilvl w:val="2"/>
          <w:numId w:val="50"/>
        </w:numPr>
        <w:spacing w:after="0" w:line="240" w:lineRule="auto"/>
        <w:rPr>
          <w:rFonts w:ascii="Arial" w:hAnsi="Arial" w:cs="Arial"/>
          <w:highlight w:val="yellow"/>
        </w:rPr>
      </w:pPr>
      <w:r w:rsidRPr="009455C4">
        <w:rPr>
          <w:rFonts w:ascii="Arial" w:hAnsi="Arial" w:cs="Arial"/>
          <w:highlight w:val="yellow"/>
        </w:rPr>
        <w:t xml:space="preserve">Down select one of the following alternatives </w:t>
      </w:r>
    </w:p>
    <w:p w14:paraId="707F944E" w14:textId="77777777" w:rsidR="00A113EE" w:rsidRPr="009455C4" w:rsidRDefault="00A113EE" w:rsidP="00A113EE">
      <w:pPr>
        <w:numPr>
          <w:ilvl w:val="3"/>
          <w:numId w:val="50"/>
        </w:numPr>
        <w:spacing w:after="0" w:line="240" w:lineRule="auto"/>
        <w:rPr>
          <w:rFonts w:ascii="Arial" w:hAnsi="Arial" w:cs="Arial"/>
          <w:highlight w:val="yellow"/>
        </w:rPr>
      </w:pPr>
      <w:r w:rsidRPr="009455C4">
        <w:rPr>
          <w:rFonts w:ascii="Arial" w:hAnsi="Arial" w:cs="Arial"/>
          <w:highlight w:val="yellow"/>
        </w:rPr>
        <w:t xml:space="preserve">Alt 1: Single QCL assumption is applied for all scheduled PDSCHs </w:t>
      </w:r>
    </w:p>
    <w:p w14:paraId="6969628E" w14:textId="77777777" w:rsidR="00A113EE" w:rsidRPr="009455C4" w:rsidRDefault="00A113EE" w:rsidP="00A113EE">
      <w:pPr>
        <w:numPr>
          <w:ilvl w:val="4"/>
          <w:numId w:val="50"/>
        </w:numPr>
        <w:spacing w:after="0" w:line="240" w:lineRule="auto"/>
        <w:rPr>
          <w:rFonts w:ascii="Arial" w:hAnsi="Arial" w:cs="Arial"/>
          <w:highlight w:val="yellow"/>
        </w:rPr>
      </w:pPr>
      <w:r w:rsidRPr="009455C4">
        <w:rPr>
          <w:rFonts w:ascii="Arial" w:hAnsi="Arial" w:cs="Arial"/>
          <w:highlight w:val="yellow"/>
        </w:rPr>
        <w:t>FFS: Details of single QCL assumption, if supported</w:t>
      </w:r>
    </w:p>
    <w:p w14:paraId="0AF6C2EC" w14:textId="77777777" w:rsidR="00A113EE" w:rsidRPr="009455C4" w:rsidRDefault="00A113EE" w:rsidP="00A113EE">
      <w:pPr>
        <w:numPr>
          <w:ilvl w:val="3"/>
          <w:numId w:val="50"/>
        </w:numPr>
        <w:spacing w:after="0" w:line="240" w:lineRule="auto"/>
        <w:rPr>
          <w:rFonts w:ascii="Arial" w:hAnsi="Arial" w:cs="Arial"/>
          <w:highlight w:val="yellow"/>
        </w:rPr>
      </w:pPr>
      <w:r w:rsidRPr="009455C4">
        <w:rPr>
          <w:rFonts w:ascii="Arial" w:hAnsi="Arial" w:cs="Arial"/>
          <w:highlight w:val="yellow"/>
        </w:rPr>
        <w:t xml:space="preserve">Alt 2: multiple QCL assumptions are applied </w:t>
      </w:r>
    </w:p>
    <w:p w14:paraId="37A08956" w14:textId="77777777" w:rsidR="00A113EE" w:rsidRPr="009455C4" w:rsidRDefault="00A113EE" w:rsidP="00A113EE">
      <w:pPr>
        <w:numPr>
          <w:ilvl w:val="4"/>
          <w:numId w:val="50"/>
        </w:numPr>
        <w:spacing w:after="0" w:line="240" w:lineRule="auto"/>
        <w:rPr>
          <w:rFonts w:ascii="Arial" w:hAnsi="Arial" w:cs="Arial"/>
          <w:strike/>
          <w:highlight w:val="yellow"/>
        </w:rPr>
      </w:pPr>
      <w:r w:rsidRPr="009455C4">
        <w:rPr>
          <w:rFonts w:ascii="Arial" w:hAnsi="Arial" w:cs="Arial"/>
          <w:strike/>
          <w:highlight w:val="yellow"/>
        </w:rPr>
        <w:t xml:space="preserve">Any PDSCH(s) with scheduling offset &lt; </w:t>
      </w:r>
      <w:proofErr w:type="spellStart"/>
      <w:r w:rsidRPr="009455C4">
        <w:rPr>
          <w:rFonts w:ascii="Arial" w:hAnsi="Arial" w:cs="Arial"/>
          <w:i/>
          <w:iCs/>
          <w:strike/>
          <w:highlight w:val="yellow"/>
        </w:rPr>
        <w:t>timeDurationForQCL</w:t>
      </w:r>
      <w:proofErr w:type="spellEnd"/>
      <w:r w:rsidRPr="009455C4">
        <w:rPr>
          <w:rFonts w:ascii="Arial" w:hAnsi="Arial" w:cs="Arial"/>
          <w:strike/>
          <w:highlight w:val="yellow"/>
        </w:rPr>
        <w:t xml:space="preserve"> follows QCL assumption of the lowest CORESET ID in the latest monitored slot  </w:t>
      </w:r>
    </w:p>
    <w:p w14:paraId="24C18B86" w14:textId="77777777" w:rsidR="00A113EE" w:rsidRPr="009455C4" w:rsidRDefault="00A113EE" w:rsidP="00A113EE">
      <w:pPr>
        <w:numPr>
          <w:ilvl w:val="4"/>
          <w:numId w:val="50"/>
        </w:numPr>
        <w:spacing w:after="0" w:line="240" w:lineRule="auto"/>
        <w:rPr>
          <w:rFonts w:ascii="Arial" w:hAnsi="Arial" w:cs="Arial"/>
          <w:highlight w:val="yellow"/>
        </w:rPr>
      </w:pPr>
      <w:r w:rsidRPr="009455C4">
        <w:rPr>
          <w:rFonts w:ascii="Arial" w:hAnsi="Arial" w:cs="Arial"/>
          <w:highlight w:val="yellow"/>
        </w:rPr>
        <w:t>FFS: Details of multiple QCL assumptions, if supported</w:t>
      </w:r>
    </w:p>
    <w:p w14:paraId="317003CF" w14:textId="46DC8560" w:rsidR="000908EA" w:rsidRPr="0018785F" w:rsidRDefault="000908EA">
      <w:pPr>
        <w:rPr>
          <w:rFonts w:ascii="Arial" w:hAnsi="Arial" w:cs="Arial"/>
        </w:rPr>
      </w:pPr>
    </w:p>
    <w:tbl>
      <w:tblPr>
        <w:tblStyle w:val="TableGrid"/>
        <w:tblW w:w="9985" w:type="dxa"/>
        <w:tblLook w:val="04A0" w:firstRow="1" w:lastRow="0" w:firstColumn="1" w:lastColumn="0" w:noHBand="0" w:noVBand="1"/>
      </w:tblPr>
      <w:tblGrid>
        <w:gridCol w:w="1525"/>
        <w:gridCol w:w="8460"/>
      </w:tblGrid>
      <w:tr w:rsidR="000908EA" w:rsidRPr="0018785F" w14:paraId="317003D2" w14:textId="77777777">
        <w:trPr>
          <w:trHeight w:val="197"/>
        </w:trPr>
        <w:tc>
          <w:tcPr>
            <w:tcW w:w="1525" w:type="dxa"/>
            <w:shd w:val="clear" w:color="auto" w:fill="D9D9D9" w:themeFill="background1" w:themeFillShade="D9"/>
          </w:tcPr>
          <w:p w14:paraId="317003D0"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317003D1"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Input</w:t>
            </w:r>
          </w:p>
        </w:tc>
      </w:tr>
      <w:tr w:rsidR="000908EA" w:rsidRPr="0018785F" w14:paraId="317003D7" w14:textId="77777777">
        <w:tc>
          <w:tcPr>
            <w:tcW w:w="1525" w:type="dxa"/>
          </w:tcPr>
          <w:p w14:paraId="317003D3" w14:textId="78903779" w:rsidR="000908EA" w:rsidRPr="0018785F" w:rsidRDefault="000908EA">
            <w:pPr>
              <w:snapToGrid w:val="0"/>
              <w:rPr>
                <w:rFonts w:ascii="Arial" w:eastAsia="Malgun Gothic" w:hAnsi="Arial" w:cs="Arial"/>
                <w:sz w:val="18"/>
                <w:szCs w:val="20"/>
              </w:rPr>
            </w:pPr>
          </w:p>
        </w:tc>
        <w:tc>
          <w:tcPr>
            <w:tcW w:w="8460" w:type="dxa"/>
          </w:tcPr>
          <w:p w14:paraId="317003D6" w14:textId="7126CCEB" w:rsidR="000908EA" w:rsidRPr="0018785F" w:rsidRDefault="000908EA" w:rsidP="00BF34B1">
            <w:pPr>
              <w:snapToGrid w:val="0"/>
              <w:rPr>
                <w:rFonts w:ascii="Arial" w:eastAsia="Malgun Gothic" w:hAnsi="Arial" w:cs="Arial"/>
                <w:bCs/>
                <w:sz w:val="18"/>
                <w:szCs w:val="20"/>
                <w:lang w:val="en-GB"/>
              </w:rPr>
            </w:pPr>
          </w:p>
        </w:tc>
      </w:tr>
      <w:tr w:rsidR="000908EA" w:rsidRPr="0018785F" w14:paraId="317003E3" w14:textId="77777777">
        <w:tc>
          <w:tcPr>
            <w:tcW w:w="1525" w:type="dxa"/>
          </w:tcPr>
          <w:p w14:paraId="317003D8" w14:textId="3D61955E" w:rsidR="000908EA" w:rsidRPr="0018785F" w:rsidRDefault="000908EA">
            <w:pPr>
              <w:snapToGrid w:val="0"/>
              <w:rPr>
                <w:rFonts w:ascii="Arial" w:eastAsia="Malgun Gothic" w:hAnsi="Arial" w:cs="Arial"/>
                <w:sz w:val="18"/>
                <w:szCs w:val="20"/>
              </w:rPr>
            </w:pPr>
          </w:p>
        </w:tc>
        <w:tc>
          <w:tcPr>
            <w:tcW w:w="8460" w:type="dxa"/>
          </w:tcPr>
          <w:p w14:paraId="317003E2" w14:textId="4FAD1092" w:rsidR="000908EA" w:rsidRPr="0018785F" w:rsidRDefault="000908EA">
            <w:pPr>
              <w:spacing w:after="120"/>
              <w:rPr>
                <w:rFonts w:ascii="Arial" w:eastAsia="Malgun Gothic" w:hAnsi="Arial" w:cs="Arial"/>
                <w:color w:val="000000"/>
                <w:sz w:val="18"/>
                <w:szCs w:val="18"/>
              </w:rPr>
            </w:pPr>
          </w:p>
        </w:tc>
      </w:tr>
      <w:tr w:rsidR="000908EA" w:rsidRPr="0018785F" w14:paraId="317003EB" w14:textId="77777777">
        <w:tc>
          <w:tcPr>
            <w:tcW w:w="1525" w:type="dxa"/>
          </w:tcPr>
          <w:p w14:paraId="317003E4" w14:textId="5C539D3A" w:rsidR="000908EA" w:rsidRPr="0018785F" w:rsidRDefault="000908EA">
            <w:pPr>
              <w:rPr>
                <w:rFonts w:ascii="Arial" w:hAnsi="Arial" w:cs="Arial"/>
                <w:sz w:val="18"/>
                <w:szCs w:val="18"/>
              </w:rPr>
            </w:pPr>
          </w:p>
        </w:tc>
        <w:tc>
          <w:tcPr>
            <w:tcW w:w="8460" w:type="dxa"/>
          </w:tcPr>
          <w:p w14:paraId="317003EA" w14:textId="63AC194D" w:rsidR="000908EA" w:rsidRPr="0018785F" w:rsidRDefault="000908EA">
            <w:pPr>
              <w:rPr>
                <w:rFonts w:ascii="Arial" w:hAnsi="Arial" w:cs="Arial"/>
                <w:sz w:val="18"/>
                <w:szCs w:val="18"/>
              </w:rPr>
            </w:pPr>
          </w:p>
        </w:tc>
      </w:tr>
      <w:tr w:rsidR="000908EA" w:rsidRPr="0018785F" w14:paraId="317003EF" w14:textId="77777777">
        <w:tc>
          <w:tcPr>
            <w:tcW w:w="1525" w:type="dxa"/>
          </w:tcPr>
          <w:p w14:paraId="317003EC" w14:textId="006CFF0E" w:rsidR="000908EA" w:rsidRPr="0018785F" w:rsidRDefault="000908EA">
            <w:pPr>
              <w:snapToGrid w:val="0"/>
              <w:rPr>
                <w:rFonts w:ascii="Arial" w:eastAsia="SimSun" w:hAnsi="Arial" w:cs="Arial"/>
                <w:sz w:val="18"/>
                <w:szCs w:val="20"/>
              </w:rPr>
            </w:pPr>
          </w:p>
        </w:tc>
        <w:tc>
          <w:tcPr>
            <w:tcW w:w="8460" w:type="dxa"/>
          </w:tcPr>
          <w:p w14:paraId="317003EE" w14:textId="0EC39663" w:rsidR="000908EA" w:rsidRPr="0018785F" w:rsidRDefault="000908EA">
            <w:pPr>
              <w:spacing w:before="40" w:after="40"/>
              <w:rPr>
                <w:rFonts w:ascii="Arial" w:eastAsia="Malgun Gothic" w:hAnsi="Arial" w:cs="Arial"/>
                <w:szCs w:val="21"/>
              </w:rPr>
            </w:pPr>
          </w:p>
        </w:tc>
      </w:tr>
      <w:tr w:rsidR="000908EA" w:rsidRPr="0018785F" w14:paraId="317003F2" w14:textId="77777777">
        <w:tc>
          <w:tcPr>
            <w:tcW w:w="1525" w:type="dxa"/>
          </w:tcPr>
          <w:p w14:paraId="317003F0" w14:textId="2D6E7DD8" w:rsidR="000908EA" w:rsidRPr="0018785F" w:rsidRDefault="000908EA">
            <w:pPr>
              <w:snapToGrid w:val="0"/>
              <w:rPr>
                <w:rFonts w:ascii="Arial" w:eastAsia="SimSun" w:hAnsi="Arial" w:cs="Arial"/>
                <w:color w:val="000000"/>
                <w:sz w:val="18"/>
                <w:szCs w:val="16"/>
              </w:rPr>
            </w:pPr>
          </w:p>
        </w:tc>
        <w:tc>
          <w:tcPr>
            <w:tcW w:w="8460" w:type="dxa"/>
          </w:tcPr>
          <w:p w14:paraId="317003F1" w14:textId="70815A34" w:rsidR="000908EA" w:rsidRPr="0018785F" w:rsidRDefault="000908EA">
            <w:pPr>
              <w:rPr>
                <w:rFonts w:ascii="Arial" w:eastAsia="SimSun" w:hAnsi="Arial" w:cs="Arial"/>
                <w:color w:val="000000"/>
                <w:sz w:val="18"/>
                <w:szCs w:val="16"/>
              </w:rPr>
            </w:pPr>
          </w:p>
        </w:tc>
      </w:tr>
    </w:tbl>
    <w:p w14:paraId="31700440" w14:textId="77777777" w:rsidR="000908EA" w:rsidRPr="0018785F" w:rsidRDefault="000908EA">
      <w:pPr>
        <w:rPr>
          <w:rFonts w:ascii="Arial" w:hAnsi="Arial" w:cs="Arial"/>
        </w:rPr>
      </w:pPr>
    </w:p>
    <w:p w14:paraId="3170047C" w14:textId="5D911253" w:rsidR="000908EA" w:rsidRPr="0018785F" w:rsidRDefault="00F647B8">
      <w:pPr>
        <w:pStyle w:val="Heading2"/>
      </w:pPr>
      <w:r w:rsidRPr="0018785F">
        <w:t>Multiple TCI states/SRIs for multiple PDSCHs/PUSCHs</w:t>
      </w:r>
      <w:r w:rsidR="00223A3D" w:rsidRPr="0018785F">
        <w:t xml:space="preserve"> with multi-TRPs</w:t>
      </w:r>
    </w:p>
    <w:p w14:paraId="3170047D" w14:textId="77777777" w:rsidR="000908EA" w:rsidRPr="0018785F" w:rsidRDefault="00F647B8">
      <w:pPr>
        <w:pStyle w:val="Heading3"/>
      </w:pPr>
      <w:r w:rsidRPr="0018785F">
        <w:t>Observations and Proposals from Contributions</w:t>
      </w:r>
    </w:p>
    <w:p w14:paraId="317004BD" w14:textId="3914C610" w:rsidR="000908EA" w:rsidRPr="0018785F" w:rsidRDefault="000908EA"/>
    <w:tbl>
      <w:tblPr>
        <w:tblStyle w:val="TableGrid"/>
        <w:tblW w:w="0" w:type="auto"/>
        <w:tblInd w:w="265" w:type="dxa"/>
        <w:tblLook w:val="04A0" w:firstRow="1" w:lastRow="0" w:firstColumn="1" w:lastColumn="0" w:noHBand="0" w:noVBand="1"/>
      </w:tblPr>
      <w:tblGrid>
        <w:gridCol w:w="1843"/>
        <w:gridCol w:w="7854"/>
      </w:tblGrid>
      <w:tr w:rsidR="00A816F2" w:rsidRPr="0018785F" w14:paraId="36259610" w14:textId="77777777" w:rsidTr="005329B5">
        <w:tc>
          <w:tcPr>
            <w:tcW w:w="1843" w:type="dxa"/>
            <w:shd w:val="clear" w:color="auto" w:fill="D9D9D9" w:themeFill="background1" w:themeFillShade="D9"/>
          </w:tcPr>
          <w:p w14:paraId="24B3AB52" w14:textId="77777777" w:rsidR="00A816F2" w:rsidRPr="0018785F" w:rsidRDefault="00A816F2" w:rsidP="005329B5">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1BC02A5B" w14:textId="77777777" w:rsidR="00A816F2" w:rsidRPr="0018785F" w:rsidRDefault="00A816F2" w:rsidP="005329B5">
            <w:pPr>
              <w:pStyle w:val="Heading6"/>
              <w:numPr>
                <w:ilvl w:val="0"/>
                <w:numId w:val="0"/>
              </w:numPr>
              <w:rPr>
                <w:b/>
                <w:bCs/>
              </w:rPr>
            </w:pPr>
            <w:r w:rsidRPr="0018785F">
              <w:rPr>
                <w:b/>
                <w:bCs/>
              </w:rPr>
              <w:t>Observations and Proposals from Contributions</w:t>
            </w:r>
          </w:p>
        </w:tc>
      </w:tr>
      <w:tr w:rsidR="00A816F2" w:rsidRPr="0018785F" w14:paraId="7C28E795" w14:textId="77777777" w:rsidTr="005329B5">
        <w:tc>
          <w:tcPr>
            <w:tcW w:w="1843" w:type="dxa"/>
          </w:tcPr>
          <w:p w14:paraId="5AFAB5B5" w14:textId="77777777" w:rsidR="00A816F2" w:rsidRPr="0018785F" w:rsidRDefault="00A816F2" w:rsidP="005329B5">
            <w:pPr>
              <w:pStyle w:val="Heading6"/>
              <w:numPr>
                <w:ilvl w:val="0"/>
                <w:numId w:val="0"/>
              </w:numPr>
            </w:pPr>
            <w:r w:rsidRPr="0018785F">
              <w:t>[Huawei/</w:t>
            </w:r>
            <w:proofErr w:type="spellStart"/>
            <w:r w:rsidRPr="0018785F">
              <w:t>HiSi</w:t>
            </w:r>
            <w:proofErr w:type="spellEnd"/>
            <w:r w:rsidRPr="0018785F">
              <w:t>, 1]</w:t>
            </w:r>
          </w:p>
        </w:tc>
        <w:tc>
          <w:tcPr>
            <w:tcW w:w="7854" w:type="dxa"/>
          </w:tcPr>
          <w:p w14:paraId="5F19CF0C" w14:textId="1610D9EB" w:rsidR="00A816F2" w:rsidRPr="0018785F" w:rsidRDefault="00223A3D" w:rsidP="005329B5">
            <w:pPr>
              <w:rPr>
                <w:b/>
                <w:i/>
                <w:lang w:eastAsia="zh-CN"/>
              </w:rPr>
            </w:pPr>
            <w:r w:rsidRPr="0018785F">
              <w:rPr>
                <w:b/>
                <w:i/>
                <w:lang w:eastAsia="zh-CN"/>
              </w:rPr>
              <w:t>Proposal 6: The design of multi-TRP multi-PDSCH scheduling can be considered as a lower priority discussion in this WI.</w:t>
            </w:r>
          </w:p>
        </w:tc>
      </w:tr>
      <w:tr w:rsidR="00A816F2" w:rsidRPr="0018785F" w14:paraId="0EF43846" w14:textId="77777777" w:rsidTr="005329B5">
        <w:tc>
          <w:tcPr>
            <w:tcW w:w="1843" w:type="dxa"/>
          </w:tcPr>
          <w:p w14:paraId="4849325E" w14:textId="77777777" w:rsidR="00A816F2" w:rsidRPr="0018785F" w:rsidRDefault="00A816F2" w:rsidP="005329B5">
            <w:pPr>
              <w:pStyle w:val="Heading6"/>
              <w:numPr>
                <w:ilvl w:val="0"/>
                <w:numId w:val="0"/>
              </w:numPr>
            </w:pPr>
            <w:r w:rsidRPr="0018785F">
              <w:t>[vivo, 2]</w:t>
            </w:r>
          </w:p>
        </w:tc>
        <w:tc>
          <w:tcPr>
            <w:tcW w:w="7854" w:type="dxa"/>
          </w:tcPr>
          <w:p w14:paraId="3B1E2813" w14:textId="2AE3F954" w:rsidR="00A816F2" w:rsidRPr="0018785F" w:rsidRDefault="0090777D" w:rsidP="005329B5">
            <w:pPr>
              <w:pStyle w:val="Heading6"/>
              <w:numPr>
                <w:ilvl w:val="0"/>
                <w:numId w:val="0"/>
              </w:numPr>
            </w:pPr>
            <w:r w:rsidRPr="0018785F">
              <w:t>Proposal 6:</w:t>
            </w:r>
            <w:r w:rsidRPr="0018785F">
              <w:tab/>
              <w:t xml:space="preserve">For </w:t>
            </w:r>
            <w:proofErr w:type="spellStart"/>
            <w:r w:rsidRPr="0018785F">
              <w:t>eMBB</w:t>
            </w:r>
            <w:proofErr w:type="spellEnd"/>
            <w:r w:rsidRPr="0018785F">
              <w:t xml:space="preserve"> in M-TRP, support two S-DCI based M-PDSCH/PUSCH scheduling associated with two different CORESET pool index respectively. For URLLC in M-TRP, S-DCI based single PDSCH/PUSCH repetition can be extended to multi-PDSCHs/PUSCHs.</w:t>
            </w:r>
          </w:p>
        </w:tc>
      </w:tr>
      <w:tr w:rsidR="00A816F2" w:rsidRPr="0018785F" w14:paraId="549A7A9E" w14:textId="77777777" w:rsidTr="005329B5">
        <w:tc>
          <w:tcPr>
            <w:tcW w:w="1843" w:type="dxa"/>
          </w:tcPr>
          <w:p w14:paraId="4A1F80F6" w14:textId="77777777" w:rsidR="00A816F2" w:rsidRPr="0018785F" w:rsidRDefault="00A816F2" w:rsidP="005329B5">
            <w:pPr>
              <w:pStyle w:val="Heading6"/>
              <w:numPr>
                <w:ilvl w:val="0"/>
                <w:numId w:val="0"/>
              </w:numPr>
            </w:pPr>
            <w:r w:rsidRPr="0018785F">
              <w:t>[</w:t>
            </w:r>
            <w:proofErr w:type="spellStart"/>
            <w:r w:rsidRPr="0018785F">
              <w:t>Spreadtrum</w:t>
            </w:r>
            <w:proofErr w:type="spellEnd"/>
            <w:r w:rsidRPr="0018785F">
              <w:t>, 3]</w:t>
            </w:r>
          </w:p>
        </w:tc>
        <w:tc>
          <w:tcPr>
            <w:tcW w:w="7854" w:type="dxa"/>
          </w:tcPr>
          <w:p w14:paraId="35A34BAA" w14:textId="715EE661" w:rsidR="00A816F2" w:rsidRPr="0018785F" w:rsidRDefault="0090777D" w:rsidP="0090777D">
            <w:pPr>
              <w:rPr>
                <w:b/>
                <w:i/>
                <w:lang w:eastAsia="x-none"/>
              </w:rPr>
            </w:pPr>
            <w:r w:rsidRPr="0018785F">
              <w:rPr>
                <w:rFonts w:hint="eastAsia"/>
                <w:b/>
                <w:i/>
                <w:lang w:eastAsia="x-none"/>
              </w:rPr>
              <w:t>Prop</w:t>
            </w:r>
            <w:r w:rsidRPr="0018785F">
              <w:rPr>
                <w:b/>
                <w:i/>
                <w:lang w:eastAsia="x-none"/>
              </w:rPr>
              <w:t>osal 4: The number of TCI states/SRIs in a single DCI scheduling multiple PDSCHs/PUSCHs for multi-TRP should be equal to the number of TRPs.</w:t>
            </w:r>
          </w:p>
        </w:tc>
      </w:tr>
      <w:tr w:rsidR="00A816F2" w:rsidRPr="0018785F" w14:paraId="20705FB5" w14:textId="77777777" w:rsidTr="005329B5">
        <w:tc>
          <w:tcPr>
            <w:tcW w:w="1843" w:type="dxa"/>
          </w:tcPr>
          <w:p w14:paraId="455EF2A3" w14:textId="77777777" w:rsidR="00A816F2" w:rsidRPr="0018785F" w:rsidRDefault="00A816F2" w:rsidP="005329B5">
            <w:pPr>
              <w:pStyle w:val="Heading6"/>
              <w:numPr>
                <w:ilvl w:val="0"/>
                <w:numId w:val="0"/>
              </w:numPr>
            </w:pPr>
            <w:r w:rsidRPr="0018785F">
              <w:t>[</w:t>
            </w:r>
            <w:proofErr w:type="spellStart"/>
            <w:r w:rsidRPr="0018785F">
              <w:t>InterDigital</w:t>
            </w:r>
            <w:proofErr w:type="spellEnd"/>
            <w:r w:rsidRPr="0018785F">
              <w:t>, 4]</w:t>
            </w:r>
          </w:p>
        </w:tc>
        <w:tc>
          <w:tcPr>
            <w:tcW w:w="7854" w:type="dxa"/>
          </w:tcPr>
          <w:p w14:paraId="292F3618" w14:textId="77777777" w:rsidR="00C674C1" w:rsidRPr="0018785F" w:rsidRDefault="00C674C1" w:rsidP="00C674C1">
            <w:pPr>
              <w:spacing w:line="276" w:lineRule="auto"/>
              <w:jc w:val="both"/>
              <w:rPr>
                <w:rFonts w:ascii="Arial" w:hAnsi="Arial" w:cs="Arial"/>
                <w:i/>
                <w:iCs/>
              </w:rPr>
            </w:pPr>
            <w:r w:rsidRPr="0018785F">
              <w:rPr>
                <w:rFonts w:ascii="Arial" w:hAnsi="Arial" w:cs="Arial"/>
                <w:b/>
                <w:bCs/>
                <w:i/>
                <w:iCs/>
              </w:rPr>
              <w:t>Observation 6</w:t>
            </w:r>
            <w:r w:rsidRPr="0018785F">
              <w:rPr>
                <w:rFonts w:ascii="Arial" w:hAnsi="Arial" w:cs="Arial"/>
              </w:rPr>
              <w:t xml:space="preserve">: </w:t>
            </w:r>
            <w:r w:rsidRPr="0018785F">
              <w:rPr>
                <w:rFonts w:ascii="Arial" w:hAnsi="Arial" w:cs="Arial"/>
                <w:i/>
                <w:iCs/>
              </w:rPr>
              <w:t xml:space="preserve">Performance gain from multi-TRP based multi-beam transmission should be carefully evaluated. </w:t>
            </w:r>
          </w:p>
          <w:p w14:paraId="668F3EFD" w14:textId="3DC18CB0" w:rsidR="00A816F2" w:rsidRPr="0018785F" w:rsidRDefault="00C674C1" w:rsidP="00C674C1">
            <w:pPr>
              <w:spacing w:line="276" w:lineRule="auto"/>
              <w:jc w:val="both"/>
              <w:rPr>
                <w:rFonts w:ascii="Arial" w:hAnsi="Arial" w:cs="Arial"/>
              </w:rPr>
            </w:pPr>
            <w:r w:rsidRPr="0018785F">
              <w:rPr>
                <w:rFonts w:ascii="Arial" w:hAnsi="Arial" w:cs="Arial"/>
                <w:b/>
                <w:bCs/>
                <w:i/>
                <w:iCs/>
              </w:rPr>
              <w:t>Proposal 8:</w:t>
            </w:r>
            <w:r w:rsidRPr="0018785F">
              <w:rPr>
                <w:rFonts w:ascii="Arial" w:hAnsi="Arial" w:cs="Arial"/>
                <w:i/>
                <w:iCs/>
              </w:rPr>
              <w:t xml:space="preserve"> Support single beam indication (i.e., single TCI state/SRI indication) for multi-PDSCH/PUSCH scheduling.</w:t>
            </w:r>
          </w:p>
        </w:tc>
      </w:tr>
      <w:tr w:rsidR="00A816F2" w:rsidRPr="0018785F" w14:paraId="419477C3" w14:textId="77777777" w:rsidTr="005329B5">
        <w:tc>
          <w:tcPr>
            <w:tcW w:w="1843" w:type="dxa"/>
          </w:tcPr>
          <w:p w14:paraId="12145688" w14:textId="77777777" w:rsidR="00A816F2" w:rsidRPr="0018785F" w:rsidRDefault="00A816F2" w:rsidP="005329B5">
            <w:pPr>
              <w:pStyle w:val="Heading6"/>
              <w:numPr>
                <w:ilvl w:val="0"/>
                <w:numId w:val="0"/>
              </w:numPr>
            </w:pPr>
            <w:r w:rsidRPr="0018785F">
              <w:t>[Sony, 5]</w:t>
            </w:r>
          </w:p>
        </w:tc>
        <w:tc>
          <w:tcPr>
            <w:tcW w:w="7854" w:type="dxa"/>
          </w:tcPr>
          <w:p w14:paraId="31486697" w14:textId="0FFB7618" w:rsidR="00A816F2" w:rsidRPr="0018785F" w:rsidRDefault="00C674C1" w:rsidP="00C674C1">
            <w:pPr>
              <w:spacing w:before="80" w:after="80" w:line="240" w:lineRule="auto"/>
              <w:jc w:val="both"/>
              <w:rPr>
                <w:szCs w:val="24"/>
              </w:rPr>
            </w:pPr>
            <w:r w:rsidRPr="0018785F">
              <w:rPr>
                <w:b/>
                <w:szCs w:val="24"/>
              </w:rPr>
              <w:t>Proposal 4: For single-DCI scheduled multi-PDSCH/PUSCH for multi-TRP, support up to 2 TCI states/SRIs and each TCI state/SRI is from/to each TRP.</w:t>
            </w:r>
          </w:p>
        </w:tc>
      </w:tr>
      <w:tr w:rsidR="00A816F2" w:rsidRPr="0018785F" w14:paraId="42362954" w14:textId="77777777" w:rsidTr="005329B5">
        <w:tc>
          <w:tcPr>
            <w:tcW w:w="1843" w:type="dxa"/>
          </w:tcPr>
          <w:p w14:paraId="77C3438F" w14:textId="77777777" w:rsidR="00A816F2" w:rsidRPr="0018785F" w:rsidRDefault="00A816F2" w:rsidP="005329B5">
            <w:pPr>
              <w:pStyle w:val="Heading6"/>
              <w:numPr>
                <w:ilvl w:val="0"/>
                <w:numId w:val="0"/>
              </w:numPr>
            </w:pPr>
            <w:r w:rsidRPr="0018785F">
              <w:t>[Lenovo/</w:t>
            </w:r>
            <w:proofErr w:type="spellStart"/>
            <w:r w:rsidRPr="0018785F">
              <w:t>MotM</w:t>
            </w:r>
            <w:proofErr w:type="spellEnd"/>
            <w:r w:rsidRPr="0018785F">
              <w:t>, 6]</w:t>
            </w:r>
          </w:p>
        </w:tc>
        <w:tc>
          <w:tcPr>
            <w:tcW w:w="7854" w:type="dxa"/>
          </w:tcPr>
          <w:p w14:paraId="749C70EE" w14:textId="77777777" w:rsidR="00A816F2" w:rsidRPr="0018785F" w:rsidRDefault="00BE75DF" w:rsidP="00BE75DF">
            <w:pPr>
              <w:jc w:val="both"/>
              <w:rPr>
                <w:rFonts w:asciiTheme="majorBidi" w:hAnsiTheme="majorBidi" w:cstheme="majorBidi"/>
                <w:b/>
                <w:bCs/>
                <w:i/>
                <w:iCs/>
              </w:rPr>
            </w:pPr>
            <w:r w:rsidRPr="0018785F">
              <w:rPr>
                <w:rFonts w:asciiTheme="majorBidi" w:hAnsiTheme="majorBidi" w:cstheme="majorBidi"/>
                <w:b/>
                <w:i/>
                <w:iCs/>
                <w:lang w:eastAsia="ja-JP"/>
              </w:rPr>
              <w:t xml:space="preserve">Proposal 2: </w:t>
            </w:r>
            <w:r w:rsidRPr="0018785F">
              <w:rPr>
                <w:rFonts w:asciiTheme="majorBidi" w:hAnsiTheme="majorBidi" w:cstheme="majorBidi"/>
                <w:b/>
                <w:bCs/>
                <w:i/>
                <w:iCs/>
              </w:rPr>
              <w:t>For supporting NR from 52.6 GHz to 71 GHz in Rel. 17, when multiple PDSCHs are scheduled via single DCI to be received from two TRPs (not all PDSCHs received from one TRP), then indication of at least two TCI states should be supported</w:t>
            </w:r>
          </w:p>
          <w:p w14:paraId="1903CF58" w14:textId="51A9377E" w:rsidR="00BE75DF" w:rsidRPr="0018785F" w:rsidRDefault="00BE75DF" w:rsidP="00BE75DF">
            <w:pPr>
              <w:jc w:val="both"/>
              <w:rPr>
                <w:rFonts w:asciiTheme="majorBidi" w:hAnsiTheme="majorBidi" w:cstheme="majorBidi"/>
                <w:b/>
                <w:bCs/>
                <w:i/>
                <w:iCs/>
              </w:rPr>
            </w:pPr>
            <w:r w:rsidRPr="0018785F">
              <w:rPr>
                <w:b/>
                <w:i/>
                <w:iCs/>
                <w:lang w:eastAsia="ja-JP"/>
              </w:rPr>
              <w:t xml:space="preserve">Proposal 3: For NR operation between 52.6 GHz and 71 GHz </w:t>
            </w:r>
            <w:r w:rsidRPr="0018785F">
              <w:rPr>
                <w:rFonts w:asciiTheme="majorBidi" w:hAnsiTheme="majorBidi" w:cstheme="majorBidi"/>
                <w:b/>
                <w:bCs/>
                <w:i/>
                <w:iCs/>
              </w:rPr>
              <w:t>when multiple PDSCHs are scheduled via single DCI to be received from two TRPs (not all PDSCHs received from one TRP), then the duration for which each TCI state is valid should also be indicated</w:t>
            </w:r>
          </w:p>
        </w:tc>
      </w:tr>
      <w:tr w:rsidR="00A816F2" w:rsidRPr="0018785F" w14:paraId="79D9AEEC" w14:textId="77777777" w:rsidTr="005329B5">
        <w:tc>
          <w:tcPr>
            <w:tcW w:w="1843" w:type="dxa"/>
          </w:tcPr>
          <w:p w14:paraId="32DC447F" w14:textId="77777777" w:rsidR="00A816F2" w:rsidRPr="0018785F" w:rsidRDefault="00A816F2" w:rsidP="005329B5">
            <w:pPr>
              <w:pStyle w:val="Heading6"/>
              <w:numPr>
                <w:ilvl w:val="0"/>
                <w:numId w:val="0"/>
              </w:numPr>
            </w:pPr>
            <w:r w:rsidRPr="0018785F">
              <w:t>[Samsung, 7]</w:t>
            </w:r>
          </w:p>
        </w:tc>
        <w:tc>
          <w:tcPr>
            <w:tcW w:w="7854" w:type="dxa"/>
          </w:tcPr>
          <w:p w14:paraId="7335CE1B" w14:textId="77777777" w:rsidR="005329B5" w:rsidRPr="0018785F" w:rsidRDefault="005329B5" w:rsidP="005329B5">
            <w:pPr>
              <w:tabs>
                <w:tab w:val="left" w:pos="1300"/>
              </w:tabs>
              <w:jc w:val="both"/>
              <w:rPr>
                <w:b/>
              </w:rPr>
            </w:pPr>
            <w:r w:rsidRPr="0018785F">
              <w:rPr>
                <w:b/>
              </w:rPr>
              <w:t>Proposal 7: Support 2 TCI state/SRI indication for multi- PDSCH/PUSCH scheduled by a single DCI for multi-TRP.</w:t>
            </w:r>
          </w:p>
          <w:p w14:paraId="473C92D4" w14:textId="6F8C89C1" w:rsidR="00A816F2" w:rsidRPr="0018785F" w:rsidRDefault="005329B5" w:rsidP="005329B5">
            <w:pPr>
              <w:tabs>
                <w:tab w:val="left" w:pos="1300"/>
              </w:tabs>
              <w:jc w:val="both"/>
              <w:rPr>
                <w:b/>
              </w:rPr>
            </w:pPr>
            <w:r w:rsidRPr="0018785F">
              <w:rPr>
                <w:b/>
              </w:rPr>
              <w:t>Proposal 8: Support TCI state/SRI indication rule for multi- PDSCH/PUSCH scheduled by a single DCI for multi-TRP, which has the same approach as the QCL assumptions of single-DCI based multi-TRP operation with inter-slot PDSCH repetition.</w:t>
            </w:r>
          </w:p>
        </w:tc>
      </w:tr>
      <w:tr w:rsidR="00A816F2" w:rsidRPr="0018785F" w14:paraId="3F01E02C" w14:textId="77777777" w:rsidTr="005329B5">
        <w:tc>
          <w:tcPr>
            <w:tcW w:w="1843" w:type="dxa"/>
          </w:tcPr>
          <w:p w14:paraId="2F1880C2" w14:textId="77777777" w:rsidR="00A816F2" w:rsidRPr="0018785F" w:rsidRDefault="00A816F2" w:rsidP="005329B5">
            <w:pPr>
              <w:pStyle w:val="Heading6"/>
              <w:numPr>
                <w:ilvl w:val="0"/>
                <w:numId w:val="0"/>
              </w:numPr>
            </w:pPr>
            <w:r w:rsidRPr="0018785F">
              <w:t>[CATT, 8]</w:t>
            </w:r>
          </w:p>
        </w:tc>
        <w:tc>
          <w:tcPr>
            <w:tcW w:w="7854" w:type="dxa"/>
          </w:tcPr>
          <w:p w14:paraId="72C0C26D" w14:textId="77777777" w:rsidR="005D3309" w:rsidRPr="0018785F" w:rsidRDefault="005D3309" w:rsidP="005D3309">
            <w:pPr>
              <w:rPr>
                <w:b/>
                <w:lang w:eastAsia="zh-CN"/>
              </w:rPr>
            </w:pPr>
            <w:r w:rsidRPr="0018785F">
              <w:rPr>
                <w:b/>
                <w:lang w:eastAsia="zh-CN"/>
              </w:rPr>
              <w:t>P</w:t>
            </w:r>
            <w:r w:rsidRPr="0018785F">
              <w:rPr>
                <w:rFonts w:hint="eastAsia"/>
                <w:b/>
                <w:lang w:eastAsia="zh-CN"/>
              </w:rPr>
              <w:t xml:space="preserve">roposal 6: </w:t>
            </w:r>
            <w:r w:rsidRPr="0018785F">
              <w:rPr>
                <w:b/>
                <w:lang w:eastAsia="zh-CN"/>
              </w:rPr>
              <w:t>If single DCI schedule multi-PUSCH/PDSCH is supported</w:t>
            </w:r>
            <w:r w:rsidRPr="0018785F">
              <w:rPr>
                <w:rFonts w:hint="eastAsia"/>
                <w:b/>
                <w:lang w:eastAsia="zh-CN"/>
              </w:rPr>
              <w:t xml:space="preserve">, </w:t>
            </w:r>
            <w:bookmarkStart w:id="18" w:name="OLE_LINK19"/>
            <w:bookmarkStart w:id="19" w:name="OLE_LINK20"/>
            <w:r w:rsidRPr="0018785F">
              <w:rPr>
                <w:rFonts w:hint="eastAsia"/>
                <w:b/>
                <w:lang w:eastAsia="zh-CN"/>
              </w:rPr>
              <w:t>m</w:t>
            </w:r>
            <w:r w:rsidRPr="0018785F">
              <w:rPr>
                <w:b/>
                <w:lang w:eastAsia="zh-CN"/>
              </w:rPr>
              <w:t>ultiple beam indications of PDSCH with different TCI states</w:t>
            </w:r>
            <w:bookmarkEnd w:id="18"/>
            <w:bookmarkEnd w:id="19"/>
            <w:r w:rsidRPr="0018785F">
              <w:rPr>
                <w:b/>
                <w:lang w:eastAsia="zh-CN"/>
              </w:rPr>
              <w:t xml:space="preserve"> </w:t>
            </w:r>
            <w:r w:rsidRPr="0018785F">
              <w:rPr>
                <w:rFonts w:hint="eastAsia"/>
                <w:b/>
                <w:lang w:eastAsia="zh-CN"/>
              </w:rPr>
              <w:t>need to be investigated.</w:t>
            </w:r>
          </w:p>
          <w:p w14:paraId="5A10510A" w14:textId="68B2BFB6" w:rsidR="00A816F2" w:rsidRPr="0018785F" w:rsidRDefault="005D3309" w:rsidP="005D3309">
            <w:pPr>
              <w:rPr>
                <w:b/>
                <w:lang w:eastAsia="zh-CN"/>
              </w:rPr>
            </w:pPr>
            <w:r w:rsidRPr="0018785F">
              <w:rPr>
                <w:b/>
                <w:lang w:eastAsia="zh-CN"/>
              </w:rPr>
              <w:t>Proposal</w:t>
            </w:r>
            <w:r w:rsidRPr="0018785F">
              <w:rPr>
                <w:rFonts w:hint="eastAsia"/>
                <w:b/>
                <w:lang w:eastAsia="zh-CN"/>
              </w:rPr>
              <w:t xml:space="preserve"> 7</w:t>
            </w:r>
            <w:r w:rsidRPr="0018785F">
              <w:rPr>
                <w:b/>
                <w:lang w:eastAsia="zh-CN"/>
              </w:rPr>
              <w:t xml:space="preserve">: If separate TCI state for each scheduled PDSCH introduced for multi-PDSCH scheduling with a single DCI, the solution for overhead reduction </w:t>
            </w:r>
            <w:r w:rsidRPr="0018785F">
              <w:rPr>
                <w:rFonts w:hint="eastAsia"/>
                <w:b/>
                <w:lang w:eastAsia="zh-CN"/>
              </w:rPr>
              <w:t>need to</w:t>
            </w:r>
            <w:r w:rsidRPr="0018785F">
              <w:rPr>
                <w:b/>
                <w:lang w:eastAsia="zh-CN"/>
              </w:rPr>
              <w:t xml:space="preserve"> be </w:t>
            </w:r>
            <w:r w:rsidRPr="0018785F">
              <w:rPr>
                <w:rFonts w:hint="eastAsia"/>
                <w:b/>
                <w:lang w:eastAsia="zh-CN"/>
              </w:rPr>
              <w:t>investigated</w:t>
            </w:r>
            <w:r w:rsidRPr="0018785F">
              <w:rPr>
                <w:b/>
                <w:lang w:eastAsia="zh-CN"/>
              </w:rPr>
              <w:t>.</w:t>
            </w:r>
          </w:p>
        </w:tc>
      </w:tr>
      <w:tr w:rsidR="00A816F2" w:rsidRPr="0018785F" w14:paraId="213F1984" w14:textId="77777777" w:rsidTr="005329B5">
        <w:tc>
          <w:tcPr>
            <w:tcW w:w="1843" w:type="dxa"/>
          </w:tcPr>
          <w:p w14:paraId="4601D545" w14:textId="77777777" w:rsidR="00A816F2" w:rsidRPr="0018785F" w:rsidRDefault="00A816F2" w:rsidP="005329B5">
            <w:pPr>
              <w:pStyle w:val="Heading6"/>
              <w:numPr>
                <w:ilvl w:val="0"/>
                <w:numId w:val="0"/>
              </w:numPr>
            </w:pPr>
            <w:r w:rsidRPr="0018785F">
              <w:lastRenderedPageBreak/>
              <w:t>[ZTE/</w:t>
            </w:r>
            <w:proofErr w:type="spellStart"/>
            <w:r w:rsidRPr="0018785F">
              <w:t>Sanechips</w:t>
            </w:r>
            <w:proofErr w:type="spellEnd"/>
            <w:r w:rsidRPr="0018785F">
              <w:t>, 9]</w:t>
            </w:r>
          </w:p>
        </w:tc>
        <w:tc>
          <w:tcPr>
            <w:tcW w:w="7854" w:type="dxa"/>
          </w:tcPr>
          <w:p w14:paraId="1EFD815F" w14:textId="77777777" w:rsidR="004307EB" w:rsidRPr="0018785F" w:rsidRDefault="004307EB" w:rsidP="004307EB">
            <w:pPr>
              <w:spacing w:after="0" w:line="260" w:lineRule="auto"/>
              <w:jc w:val="both"/>
              <w:rPr>
                <w:b/>
                <w:bCs/>
                <w:lang w:eastAsia="zh-CN"/>
              </w:rPr>
            </w:pPr>
            <w:r w:rsidRPr="0018785F">
              <w:rPr>
                <w:rFonts w:eastAsia="Malgun Gothic"/>
                <w:b/>
                <w:bCs/>
                <w:color w:val="000000"/>
                <w:szCs w:val="18"/>
                <w:lang w:eastAsia="zh-CN"/>
              </w:rPr>
              <w:t xml:space="preserve">Proposal 6: </w:t>
            </w:r>
            <w:r w:rsidRPr="0018785F">
              <w:rPr>
                <w:b/>
                <w:bCs/>
                <w:lang w:eastAsia="zh-CN"/>
              </w:rPr>
              <w:t>For multiple PDSCHs/PUSCHs scheduled by a single DCI, for multi-TRP, support only a single TCI/SRI field in the DCI.</w:t>
            </w:r>
          </w:p>
          <w:p w14:paraId="7E58D441" w14:textId="77777777" w:rsidR="004307EB" w:rsidRPr="0018785F" w:rsidRDefault="004307EB" w:rsidP="00D53410">
            <w:pPr>
              <w:pStyle w:val="ListParagraph"/>
              <w:numPr>
                <w:ilvl w:val="1"/>
                <w:numId w:val="23"/>
              </w:numPr>
              <w:spacing w:after="0" w:line="260" w:lineRule="auto"/>
              <w:ind w:left="1446" w:hanging="363"/>
              <w:contextualSpacing/>
              <w:jc w:val="both"/>
              <w:rPr>
                <w:rFonts w:eastAsia="SimSun"/>
                <w:b/>
                <w:bCs/>
                <w:color w:val="000000"/>
                <w:szCs w:val="20"/>
              </w:rPr>
            </w:pPr>
            <w:r w:rsidRPr="0018785F">
              <w:rPr>
                <w:rFonts w:eastAsia="SimSun"/>
                <w:b/>
                <w:bCs/>
                <w:sz w:val="20"/>
                <w:szCs w:val="20"/>
              </w:rPr>
              <w:t>For M-DCI scheme</w:t>
            </w:r>
            <w:r w:rsidRPr="0018785F">
              <w:rPr>
                <w:rFonts w:eastAsia="SimSun"/>
                <w:b/>
                <w:bCs/>
                <w:color w:val="000000"/>
                <w:sz w:val="20"/>
                <w:szCs w:val="20"/>
              </w:rPr>
              <w:t xml:space="preserve">, a single TCI state is indicated </w:t>
            </w:r>
            <w:r w:rsidRPr="0018785F">
              <w:rPr>
                <w:rFonts w:eastAsia="SimSun" w:hint="eastAsia"/>
                <w:b/>
                <w:bCs/>
                <w:sz w:val="20"/>
                <w:szCs w:val="20"/>
              </w:rPr>
              <w:t>by the field for one TRP</w:t>
            </w:r>
          </w:p>
          <w:p w14:paraId="4F5F9760" w14:textId="6F161490" w:rsidR="00A816F2" w:rsidRPr="0018785F" w:rsidRDefault="004307EB" w:rsidP="00D53410">
            <w:pPr>
              <w:pStyle w:val="ListParagraph"/>
              <w:numPr>
                <w:ilvl w:val="1"/>
                <w:numId w:val="23"/>
              </w:numPr>
              <w:spacing w:after="180" w:line="260" w:lineRule="auto"/>
              <w:ind w:left="1446" w:hanging="363"/>
              <w:contextualSpacing/>
              <w:jc w:val="both"/>
              <w:rPr>
                <w:b/>
                <w:bCs/>
              </w:rPr>
            </w:pPr>
            <w:r w:rsidRPr="0018785F">
              <w:rPr>
                <w:rFonts w:eastAsia="SimSun"/>
                <w:b/>
                <w:bCs/>
                <w:color w:val="000000"/>
                <w:sz w:val="20"/>
                <w:szCs w:val="20"/>
              </w:rPr>
              <w:t xml:space="preserve">For S-DCI scheme, </w:t>
            </w:r>
            <w:r w:rsidRPr="0018785F">
              <w:rPr>
                <w:rFonts w:eastAsia="SimSun" w:hint="eastAsia"/>
                <w:b/>
                <w:bCs/>
                <w:sz w:val="20"/>
                <w:szCs w:val="20"/>
              </w:rPr>
              <w:t xml:space="preserve">one or </w:t>
            </w:r>
            <w:r w:rsidRPr="0018785F">
              <w:rPr>
                <w:rFonts w:eastAsia="SimSun"/>
                <w:b/>
                <w:bCs/>
                <w:color w:val="000000"/>
                <w:sz w:val="20"/>
                <w:szCs w:val="20"/>
              </w:rPr>
              <w:t xml:space="preserve">two TCI states in a codepoint </w:t>
            </w:r>
            <w:r w:rsidRPr="0018785F">
              <w:rPr>
                <w:rFonts w:eastAsia="SimSun"/>
                <w:b/>
                <w:bCs/>
                <w:sz w:val="20"/>
                <w:szCs w:val="20"/>
              </w:rPr>
              <w:t xml:space="preserve">are indicated </w:t>
            </w:r>
            <w:r w:rsidRPr="0018785F">
              <w:rPr>
                <w:rFonts w:eastAsia="SimSun" w:hint="eastAsia"/>
                <w:b/>
                <w:bCs/>
                <w:sz w:val="20"/>
                <w:szCs w:val="20"/>
              </w:rPr>
              <w:t>by the field for TRPs</w:t>
            </w:r>
          </w:p>
        </w:tc>
      </w:tr>
      <w:tr w:rsidR="00A816F2" w:rsidRPr="0018785F" w14:paraId="35EC2F0B" w14:textId="77777777" w:rsidTr="005329B5">
        <w:tc>
          <w:tcPr>
            <w:tcW w:w="1843" w:type="dxa"/>
          </w:tcPr>
          <w:p w14:paraId="0CC2960D" w14:textId="77777777" w:rsidR="00A816F2" w:rsidRPr="0018785F" w:rsidRDefault="00A816F2" w:rsidP="005329B5">
            <w:pPr>
              <w:pStyle w:val="Heading6"/>
              <w:numPr>
                <w:ilvl w:val="0"/>
                <w:numId w:val="0"/>
              </w:numPr>
            </w:pPr>
            <w:r w:rsidRPr="0018785F">
              <w:t>[Ericsson, 10]</w:t>
            </w:r>
          </w:p>
        </w:tc>
        <w:tc>
          <w:tcPr>
            <w:tcW w:w="7854" w:type="dxa"/>
          </w:tcPr>
          <w:p w14:paraId="200333F0" w14:textId="6D533E38" w:rsidR="00A816F2" w:rsidRPr="0018785F" w:rsidRDefault="004307EB" w:rsidP="004307EB">
            <w:pPr>
              <w:pStyle w:val="Proposal"/>
              <w:tabs>
                <w:tab w:val="clear" w:pos="1304"/>
                <w:tab w:val="left" w:pos="1701"/>
              </w:tabs>
              <w:spacing w:after="0"/>
              <w:ind w:left="1701" w:hanging="1701"/>
              <w:jc w:val="both"/>
              <w:rPr>
                <w:lang w:val="en-GB"/>
              </w:rPr>
            </w:pPr>
            <w:bookmarkStart w:id="20" w:name="_Toc78962532"/>
            <w:r w:rsidRPr="0018785F">
              <w:rPr>
                <w:lang w:val="en-GB"/>
              </w:rPr>
              <w:t xml:space="preserve">Support multi-PDSCH scheduling for multi-TRP operation for both single-DCI and multi-DCI modes. A single QCL assumption per-TRP is applied for all scheduled PDSCHs in a parallel way to </w:t>
            </w:r>
            <w:r w:rsidRPr="0018785F">
              <w:rPr>
                <w:lang w:val="en-GB"/>
              </w:rPr>
              <w:fldChar w:fldCharType="begin"/>
            </w:r>
            <w:r w:rsidRPr="0018785F">
              <w:rPr>
                <w:lang w:val="en-GB"/>
              </w:rPr>
              <w:instrText xml:space="preserve"> REF _Ref78821060 \r \h </w:instrText>
            </w:r>
            <w:r w:rsidR="0018785F" w:rsidRPr="0018785F">
              <w:rPr>
                <w:lang w:val="en-GB"/>
              </w:rPr>
              <w:instrText xml:space="preserve"> \* MERGEFORMAT </w:instrText>
            </w:r>
            <w:r w:rsidRPr="0018785F">
              <w:rPr>
                <w:lang w:val="en-GB"/>
              </w:rPr>
            </w:r>
            <w:r w:rsidRPr="0018785F">
              <w:rPr>
                <w:lang w:val="en-GB"/>
              </w:rPr>
              <w:fldChar w:fldCharType="separate"/>
            </w:r>
            <w:r w:rsidRPr="0018785F">
              <w:rPr>
                <w:lang w:val="en-GB"/>
              </w:rPr>
              <w:t>Proposal 1</w:t>
            </w:r>
            <w:r w:rsidRPr="0018785F">
              <w:rPr>
                <w:lang w:val="en-GB"/>
              </w:rPr>
              <w:fldChar w:fldCharType="end"/>
            </w:r>
            <w:r w:rsidRPr="0018785F">
              <w:rPr>
                <w:lang w:val="en-GB"/>
              </w:rPr>
              <w:t>. For Case 1-1, the single QCL assumption is indicated by the single TCI field in the scheduling DCI. The default QCL assumptions for Case 1-2 and Case 2 are defined in the same way as for multi-TRP operation in Rel-16.</w:t>
            </w:r>
            <w:bookmarkEnd w:id="20"/>
          </w:p>
        </w:tc>
      </w:tr>
      <w:tr w:rsidR="00A816F2" w:rsidRPr="0018785F" w14:paraId="49B9BC71" w14:textId="77777777" w:rsidTr="005329B5">
        <w:tc>
          <w:tcPr>
            <w:tcW w:w="1843" w:type="dxa"/>
          </w:tcPr>
          <w:p w14:paraId="4066CE93" w14:textId="77777777" w:rsidR="00A816F2" w:rsidRPr="0018785F" w:rsidRDefault="00A816F2" w:rsidP="005329B5">
            <w:pPr>
              <w:pStyle w:val="Heading6"/>
              <w:numPr>
                <w:ilvl w:val="0"/>
                <w:numId w:val="0"/>
              </w:numPr>
            </w:pPr>
            <w:r w:rsidRPr="0018785F">
              <w:t>[Nokia/NSB, 12]</w:t>
            </w:r>
          </w:p>
        </w:tc>
        <w:tc>
          <w:tcPr>
            <w:tcW w:w="7854" w:type="dxa"/>
          </w:tcPr>
          <w:p w14:paraId="430FA1AA" w14:textId="496E1798" w:rsidR="00A816F2" w:rsidRPr="0018785F" w:rsidRDefault="0027253C" w:rsidP="0027253C">
            <w:pPr>
              <w:rPr>
                <w:iCs/>
              </w:rPr>
            </w:pPr>
            <w:r w:rsidRPr="0018785F">
              <w:rPr>
                <w:b/>
                <w:bCs/>
                <w:i/>
              </w:rPr>
              <w:t xml:space="preserve">Proposal 5: </w:t>
            </w:r>
            <w:r w:rsidRPr="0018785F">
              <w:rPr>
                <w:i/>
              </w:rPr>
              <w:t xml:space="preserve">In multi-TRP case, single QCL assumption is applied for the multiple scheduled PDSCHs per TRP. </w:t>
            </w:r>
            <w:r w:rsidRPr="0018785F">
              <w:rPr>
                <w:iCs/>
              </w:rPr>
              <w:t xml:space="preserve"> </w:t>
            </w:r>
          </w:p>
        </w:tc>
      </w:tr>
      <w:tr w:rsidR="00A816F2" w:rsidRPr="0018785F" w14:paraId="4F23CDA3" w14:textId="77777777" w:rsidTr="005329B5">
        <w:tc>
          <w:tcPr>
            <w:tcW w:w="1843" w:type="dxa"/>
          </w:tcPr>
          <w:p w14:paraId="5492DC59" w14:textId="77777777" w:rsidR="00A816F2" w:rsidRPr="0018785F" w:rsidRDefault="00A816F2" w:rsidP="005329B5">
            <w:pPr>
              <w:pStyle w:val="Heading6"/>
              <w:numPr>
                <w:ilvl w:val="0"/>
                <w:numId w:val="0"/>
              </w:numPr>
            </w:pPr>
            <w:r w:rsidRPr="0018785F">
              <w:t>[OPPO, 14]</w:t>
            </w:r>
          </w:p>
        </w:tc>
        <w:tc>
          <w:tcPr>
            <w:tcW w:w="7854" w:type="dxa"/>
          </w:tcPr>
          <w:p w14:paraId="211C20D2" w14:textId="0B62F39B" w:rsidR="00A816F2" w:rsidRPr="0018785F" w:rsidRDefault="0027253C" w:rsidP="0027253C">
            <w:pPr>
              <w:pStyle w:val="BodyText"/>
              <w:rPr>
                <w:rFonts w:eastAsia="SimSun"/>
                <w:b/>
                <w:lang w:eastAsia="zh-CN"/>
              </w:rPr>
            </w:pPr>
            <w:r w:rsidRPr="0018785F">
              <w:rPr>
                <w:rFonts w:eastAsia="SimSun"/>
                <w:b/>
                <w:lang w:eastAsia="zh-CN"/>
              </w:rPr>
              <w:t xml:space="preserve">Proposal 3: support indication of multiple TCI states/SRIs in a DCI for multiple PDSCHs/PUSCHs scheduled by a single DCI for multi-TRP. </w:t>
            </w:r>
          </w:p>
        </w:tc>
      </w:tr>
      <w:tr w:rsidR="00A816F2" w:rsidRPr="0018785F" w14:paraId="0DBBF240" w14:textId="77777777" w:rsidTr="005329B5">
        <w:tc>
          <w:tcPr>
            <w:tcW w:w="1843" w:type="dxa"/>
          </w:tcPr>
          <w:p w14:paraId="03BE8DF1" w14:textId="77777777" w:rsidR="00A816F2" w:rsidRPr="0018785F" w:rsidRDefault="00A816F2" w:rsidP="005329B5">
            <w:pPr>
              <w:pStyle w:val="Heading6"/>
              <w:numPr>
                <w:ilvl w:val="0"/>
                <w:numId w:val="0"/>
              </w:numPr>
            </w:pPr>
            <w:r w:rsidRPr="0018785F">
              <w:t>[LG Electronics, 16]</w:t>
            </w:r>
          </w:p>
        </w:tc>
        <w:tc>
          <w:tcPr>
            <w:tcW w:w="7854" w:type="dxa"/>
          </w:tcPr>
          <w:p w14:paraId="2E95B708" w14:textId="77777777" w:rsidR="0027253C" w:rsidRPr="0018785F" w:rsidRDefault="0027253C" w:rsidP="0027253C">
            <w:pPr>
              <w:spacing w:before="120" w:after="120"/>
              <w:ind w:firstLineChars="100" w:firstLine="221"/>
              <w:rPr>
                <w:b/>
              </w:rPr>
            </w:pPr>
            <w:r w:rsidRPr="0018785F">
              <w:rPr>
                <w:b/>
              </w:rPr>
              <w:t>Proposal #3: For multi-TRP case, support to indicate two TCI states in a multi-PDSCH scheduling DCI and further study how to apply SDM/FDM/TDM schemes defined in Rel-16.</w:t>
            </w:r>
          </w:p>
          <w:p w14:paraId="409B825A" w14:textId="77777777" w:rsidR="0027253C" w:rsidRPr="0018785F" w:rsidRDefault="0027253C" w:rsidP="00D53410">
            <w:pPr>
              <w:pStyle w:val="ListParagraph"/>
              <w:numPr>
                <w:ilvl w:val="1"/>
                <w:numId w:val="21"/>
              </w:numPr>
              <w:wordWrap w:val="0"/>
              <w:autoSpaceDE w:val="0"/>
              <w:autoSpaceDN w:val="0"/>
              <w:spacing w:before="120" w:after="120" w:line="240" w:lineRule="auto"/>
              <w:jc w:val="both"/>
              <w:rPr>
                <w:b/>
                <w:lang w:val="en-GB"/>
              </w:rPr>
            </w:pPr>
            <w:r w:rsidRPr="0018785F">
              <w:rPr>
                <w:b/>
                <w:lang w:val="en-GB"/>
              </w:rPr>
              <w:t>FFS for multi-PUSCH scheduling DCI</w:t>
            </w:r>
          </w:p>
          <w:p w14:paraId="4058121E" w14:textId="77777777" w:rsidR="00A816F2" w:rsidRPr="0018785F" w:rsidRDefault="00A816F2" w:rsidP="005329B5">
            <w:pPr>
              <w:spacing w:line="276" w:lineRule="auto"/>
              <w:rPr>
                <w:rFonts w:ascii="Arial" w:hAnsi="Arial" w:cs="Arial"/>
                <w:lang w:val="en-GB"/>
              </w:rPr>
            </w:pPr>
          </w:p>
        </w:tc>
      </w:tr>
      <w:tr w:rsidR="00A816F2" w:rsidRPr="0018785F" w14:paraId="4C782B44" w14:textId="77777777" w:rsidTr="005329B5">
        <w:tc>
          <w:tcPr>
            <w:tcW w:w="1843" w:type="dxa"/>
          </w:tcPr>
          <w:p w14:paraId="7E49438F" w14:textId="77777777" w:rsidR="00A816F2" w:rsidRPr="0018785F" w:rsidRDefault="00A816F2" w:rsidP="005329B5">
            <w:pPr>
              <w:pStyle w:val="Heading6"/>
              <w:numPr>
                <w:ilvl w:val="0"/>
                <w:numId w:val="0"/>
              </w:numPr>
            </w:pPr>
            <w:r w:rsidRPr="0018785F">
              <w:t>[MediaTek, 17]</w:t>
            </w:r>
          </w:p>
        </w:tc>
        <w:tc>
          <w:tcPr>
            <w:tcW w:w="7854" w:type="dxa"/>
          </w:tcPr>
          <w:p w14:paraId="5BB1BBA2" w14:textId="1A3C445F" w:rsidR="00A816F2" w:rsidRPr="0018785F" w:rsidRDefault="00031124" w:rsidP="00031124">
            <w:pPr>
              <w:spacing w:afterLines="50" w:after="120"/>
              <w:rPr>
                <w:b/>
                <w:iCs/>
              </w:rPr>
            </w:pPr>
            <w:r w:rsidRPr="0018785F">
              <w:rPr>
                <w:b/>
                <w:iCs/>
              </w:rPr>
              <w:fldChar w:fldCharType="begin"/>
            </w:r>
            <w:r w:rsidRPr="0018785F">
              <w:rPr>
                <w:b/>
                <w:iCs/>
              </w:rPr>
              <w:instrText xml:space="preserve"> REF _Ref68270078 \h  \* MERGEFORMAT </w:instrText>
            </w:r>
            <w:r w:rsidRPr="0018785F">
              <w:rPr>
                <w:b/>
                <w:iCs/>
              </w:rPr>
            </w:r>
            <w:r w:rsidRPr="0018785F">
              <w:rPr>
                <w:b/>
                <w:iCs/>
              </w:rPr>
              <w:fldChar w:fldCharType="separate"/>
            </w:r>
            <w:r w:rsidRPr="0018785F">
              <w:rPr>
                <w:b/>
              </w:rPr>
              <w:t xml:space="preserve">Proposal </w:t>
            </w:r>
            <w:r w:rsidRPr="0018785F">
              <w:rPr>
                <w:b/>
                <w:noProof/>
              </w:rPr>
              <w:t>5</w:t>
            </w:r>
            <w:r w:rsidRPr="0018785F">
              <w:rPr>
                <w:b/>
              </w:rPr>
              <w:t>: For multi-TRP, support only single TCI field in the DCI scheduling multi-PDSCHs.</w:t>
            </w:r>
            <w:r w:rsidRPr="0018785F">
              <w:rPr>
                <w:b/>
                <w:iCs/>
              </w:rPr>
              <w:fldChar w:fldCharType="end"/>
            </w:r>
          </w:p>
        </w:tc>
      </w:tr>
      <w:tr w:rsidR="00A816F2" w:rsidRPr="0018785F" w14:paraId="195E1CAE" w14:textId="77777777" w:rsidTr="005329B5">
        <w:tc>
          <w:tcPr>
            <w:tcW w:w="1843" w:type="dxa"/>
          </w:tcPr>
          <w:p w14:paraId="39209B62" w14:textId="77777777" w:rsidR="00A816F2" w:rsidRPr="0018785F" w:rsidRDefault="00A816F2" w:rsidP="005329B5">
            <w:pPr>
              <w:pStyle w:val="Heading6"/>
              <w:numPr>
                <w:ilvl w:val="0"/>
                <w:numId w:val="0"/>
              </w:numPr>
            </w:pPr>
            <w:r w:rsidRPr="0018785F">
              <w:t>[Intel, 18]</w:t>
            </w:r>
          </w:p>
        </w:tc>
        <w:tc>
          <w:tcPr>
            <w:tcW w:w="7854" w:type="dxa"/>
          </w:tcPr>
          <w:p w14:paraId="32F5C39D" w14:textId="35832FB7" w:rsidR="00A816F2" w:rsidRPr="0018785F" w:rsidRDefault="00031124" w:rsidP="00031124">
            <w:pPr>
              <w:spacing w:before="60" w:after="120"/>
              <w:jc w:val="both"/>
              <w:rPr>
                <w:lang w:eastAsia="x-none"/>
              </w:rPr>
            </w:pPr>
            <w:r w:rsidRPr="0018785F">
              <w:rPr>
                <w:b/>
                <w:bCs/>
                <w:lang w:eastAsia="x-none"/>
              </w:rPr>
              <w:t>Proposal 4:</w:t>
            </w:r>
            <w:r w:rsidRPr="0018785F">
              <w:rPr>
                <w:lang w:eastAsia="x-none"/>
              </w:rPr>
              <w:t xml:space="preserve"> Support indication of </w:t>
            </w:r>
            <w:r w:rsidRPr="0018785F">
              <w:rPr>
                <w:lang w:eastAsia="zh-CN"/>
              </w:rPr>
              <w:t xml:space="preserve">a single TCI state/SRI per TRP in DCI scheduling multiple PDSCHs/PUSCHs for multi-TRP. </w:t>
            </w:r>
          </w:p>
        </w:tc>
      </w:tr>
      <w:tr w:rsidR="00A816F2" w:rsidRPr="0018785F" w14:paraId="37D27D5A" w14:textId="77777777" w:rsidTr="005329B5">
        <w:tc>
          <w:tcPr>
            <w:tcW w:w="1843" w:type="dxa"/>
          </w:tcPr>
          <w:p w14:paraId="44A9A9A1" w14:textId="77777777" w:rsidR="00A816F2" w:rsidRPr="0018785F" w:rsidRDefault="00A816F2" w:rsidP="005329B5">
            <w:pPr>
              <w:pStyle w:val="Heading6"/>
              <w:numPr>
                <w:ilvl w:val="0"/>
                <w:numId w:val="0"/>
              </w:numPr>
            </w:pPr>
            <w:r w:rsidRPr="0018785F">
              <w:t>[NTT DOCOMO, 20]</w:t>
            </w:r>
          </w:p>
        </w:tc>
        <w:tc>
          <w:tcPr>
            <w:tcW w:w="7854" w:type="dxa"/>
          </w:tcPr>
          <w:p w14:paraId="3BDD6758" w14:textId="0AC5C570" w:rsidR="00A816F2" w:rsidRPr="0018785F" w:rsidRDefault="007B1DAC" w:rsidP="00D53410">
            <w:pPr>
              <w:pStyle w:val="ListParagraph"/>
              <w:numPr>
                <w:ilvl w:val="0"/>
                <w:numId w:val="43"/>
              </w:numPr>
              <w:spacing w:after="0" w:line="240" w:lineRule="auto"/>
              <w:jc w:val="both"/>
              <w:rPr>
                <w:b/>
                <w:bCs/>
                <w:lang w:eastAsia="zh-CN"/>
              </w:rPr>
            </w:pPr>
            <w:r w:rsidRPr="0018785F">
              <w:rPr>
                <w:b/>
                <w:bCs/>
                <w:lang w:eastAsia="zh-CN"/>
              </w:rPr>
              <w:t>For multi-PDSCH/PUSCH scheduling with a single DCI for multi-TRP, support indication of single TCI state/SRI for each TRP.</w:t>
            </w:r>
          </w:p>
        </w:tc>
      </w:tr>
      <w:tr w:rsidR="00A816F2" w:rsidRPr="0018785F" w14:paraId="4B23F2C2" w14:textId="77777777" w:rsidTr="005329B5">
        <w:tc>
          <w:tcPr>
            <w:tcW w:w="1843" w:type="dxa"/>
          </w:tcPr>
          <w:p w14:paraId="211FAC21" w14:textId="77777777" w:rsidR="00A816F2" w:rsidRPr="0018785F" w:rsidRDefault="00A816F2" w:rsidP="005329B5">
            <w:pPr>
              <w:pStyle w:val="Heading6"/>
              <w:numPr>
                <w:ilvl w:val="0"/>
                <w:numId w:val="0"/>
              </w:numPr>
            </w:pPr>
            <w:r w:rsidRPr="0018785F">
              <w:t>[Xiaomi, 21]</w:t>
            </w:r>
          </w:p>
        </w:tc>
        <w:tc>
          <w:tcPr>
            <w:tcW w:w="7854" w:type="dxa"/>
          </w:tcPr>
          <w:p w14:paraId="571B3DF0" w14:textId="5415B58E" w:rsidR="00A816F2" w:rsidRPr="0018785F" w:rsidRDefault="007B1DAC" w:rsidP="007B1DAC">
            <w:pPr>
              <w:jc w:val="both"/>
              <w:rPr>
                <w:b/>
                <w:i/>
                <w:lang w:eastAsia="zh-CN"/>
              </w:rPr>
            </w:pPr>
            <w:r w:rsidRPr="0018785F">
              <w:rPr>
                <w:b/>
                <w:i/>
                <w:lang w:eastAsia="zh-CN"/>
              </w:rPr>
              <w:t>Proposal 2: Support only one TCI state/SRI in a single DCI scheduling multiple PDSCHs/PUSCHs for multi-TRP.</w:t>
            </w:r>
          </w:p>
        </w:tc>
      </w:tr>
      <w:tr w:rsidR="00A816F2" w:rsidRPr="0018785F" w14:paraId="11113212" w14:textId="77777777" w:rsidTr="005329B5">
        <w:tc>
          <w:tcPr>
            <w:tcW w:w="1843" w:type="dxa"/>
          </w:tcPr>
          <w:p w14:paraId="3D24DCC3" w14:textId="77777777" w:rsidR="00A816F2" w:rsidRPr="0018785F" w:rsidRDefault="00A816F2" w:rsidP="005329B5">
            <w:pPr>
              <w:pStyle w:val="Heading6"/>
              <w:numPr>
                <w:ilvl w:val="0"/>
                <w:numId w:val="0"/>
              </w:numPr>
            </w:pPr>
            <w:r w:rsidRPr="0018785F">
              <w:t>[</w:t>
            </w:r>
            <w:proofErr w:type="spellStart"/>
            <w:r w:rsidRPr="0018785F">
              <w:t>Convida</w:t>
            </w:r>
            <w:proofErr w:type="spellEnd"/>
            <w:r w:rsidRPr="0018785F">
              <w:t>, 22]</w:t>
            </w:r>
          </w:p>
        </w:tc>
        <w:tc>
          <w:tcPr>
            <w:tcW w:w="7854" w:type="dxa"/>
          </w:tcPr>
          <w:p w14:paraId="4A35E7FA" w14:textId="31C936F5" w:rsidR="00A816F2" w:rsidRPr="0018785F" w:rsidRDefault="007B1DAC" w:rsidP="007B1DAC">
            <w:pPr>
              <w:tabs>
                <w:tab w:val="left" w:pos="7406"/>
              </w:tabs>
              <w:spacing w:line="276" w:lineRule="auto"/>
              <w:rPr>
                <w:bCs/>
                <w:iCs/>
              </w:rPr>
            </w:pPr>
            <w:r w:rsidRPr="0018785F">
              <w:rPr>
                <w:b/>
                <w:i/>
                <w:u w:val="single"/>
              </w:rPr>
              <w:t>Proposal 2:</w:t>
            </w:r>
            <w:r w:rsidRPr="0018785F">
              <w:rPr>
                <w:b/>
                <w:i/>
                <w:lang w:eastAsia="zh-CN"/>
              </w:rPr>
              <w:t xml:space="preserve">  Legacy TCI state indication can be extended for single DCI scheduling multi-PDSCH for NR from 52.6 GHz to 71 GHz if gap symbol(s) is considered</w:t>
            </w:r>
            <w:r w:rsidRPr="0018785F">
              <w:rPr>
                <w:bCs/>
                <w:i/>
                <w:lang w:eastAsia="zh-CN"/>
              </w:rPr>
              <w:t xml:space="preserve">. </w:t>
            </w:r>
          </w:p>
        </w:tc>
      </w:tr>
    </w:tbl>
    <w:p w14:paraId="6CFF155F" w14:textId="77777777" w:rsidR="00A816F2" w:rsidRPr="0018785F" w:rsidRDefault="00A816F2"/>
    <w:p w14:paraId="317004BE"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31"/>
        <w:gridCol w:w="2614"/>
        <w:gridCol w:w="6840"/>
      </w:tblGrid>
      <w:tr w:rsidR="000908EA" w:rsidRPr="0018785F" w14:paraId="317004C2" w14:textId="77777777">
        <w:trPr>
          <w:trHeight w:val="197"/>
        </w:trPr>
        <w:tc>
          <w:tcPr>
            <w:tcW w:w="531" w:type="dxa"/>
            <w:shd w:val="clear" w:color="auto" w:fill="D9D9D9" w:themeFill="background1" w:themeFillShade="D9"/>
          </w:tcPr>
          <w:p w14:paraId="317004BF"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614" w:type="dxa"/>
            <w:shd w:val="clear" w:color="auto" w:fill="D9D9D9" w:themeFill="background1" w:themeFillShade="D9"/>
          </w:tcPr>
          <w:p w14:paraId="317004C0"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840" w:type="dxa"/>
            <w:shd w:val="clear" w:color="auto" w:fill="D9D9D9" w:themeFill="background1" w:themeFillShade="D9"/>
          </w:tcPr>
          <w:p w14:paraId="317004C1"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4CA" w14:textId="77777777">
        <w:tc>
          <w:tcPr>
            <w:tcW w:w="531" w:type="dxa"/>
          </w:tcPr>
          <w:p w14:paraId="317004C3" w14:textId="77777777" w:rsidR="000908EA" w:rsidRPr="0018785F" w:rsidRDefault="00F647B8">
            <w:pPr>
              <w:snapToGrid w:val="0"/>
              <w:rPr>
                <w:rFonts w:ascii="Arial" w:hAnsi="Arial" w:cs="Arial"/>
                <w:sz w:val="18"/>
                <w:szCs w:val="20"/>
              </w:rPr>
            </w:pPr>
            <w:r w:rsidRPr="0018785F">
              <w:rPr>
                <w:rFonts w:ascii="Arial" w:hAnsi="Arial" w:cs="Arial"/>
                <w:sz w:val="18"/>
                <w:szCs w:val="20"/>
              </w:rPr>
              <w:t>7.1</w:t>
            </w:r>
          </w:p>
        </w:tc>
        <w:tc>
          <w:tcPr>
            <w:tcW w:w="2614" w:type="dxa"/>
          </w:tcPr>
          <w:p w14:paraId="317004C4" w14:textId="77777777" w:rsidR="000908EA" w:rsidRPr="0018785F" w:rsidRDefault="00F647B8">
            <w:pPr>
              <w:snapToGrid w:val="0"/>
              <w:rPr>
                <w:rFonts w:ascii="Arial" w:hAnsi="Arial" w:cs="Arial"/>
                <w:sz w:val="18"/>
                <w:szCs w:val="20"/>
              </w:rPr>
            </w:pPr>
            <w:r w:rsidRPr="0018785F">
              <w:rPr>
                <w:rFonts w:ascii="Arial" w:hAnsi="Arial" w:cs="Arial"/>
                <w:sz w:val="18"/>
                <w:szCs w:val="20"/>
              </w:rPr>
              <w:t xml:space="preserve">Introduce multiple TCI states for multi-PDSCHs and </w:t>
            </w:r>
            <w:r w:rsidRPr="0018785F">
              <w:rPr>
                <w:rFonts w:ascii="Arial" w:hAnsi="Arial" w:cs="Arial"/>
                <w:sz w:val="18"/>
                <w:szCs w:val="20"/>
              </w:rPr>
              <w:lastRenderedPageBreak/>
              <w:t>multiple SRIs for multi-PUSCHs</w:t>
            </w:r>
          </w:p>
        </w:tc>
        <w:tc>
          <w:tcPr>
            <w:tcW w:w="6840" w:type="dxa"/>
          </w:tcPr>
          <w:p w14:paraId="317004C5" w14:textId="64024F33" w:rsidR="000908EA" w:rsidRPr="0018785F" w:rsidRDefault="00F647B8">
            <w:pPr>
              <w:snapToGrid w:val="0"/>
              <w:rPr>
                <w:rFonts w:ascii="Arial" w:hAnsi="Arial" w:cs="Arial"/>
                <w:sz w:val="18"/>
                <w:szCs w:val="20"/>
              </w:rPr>
            </w:pPr>
            <w:r w:rsidRPr="0018785F">
              <w:rPr>
                <w:rFonts w:ascii="Arial" w:hAnsi="Arial" w:cs="Arial"/>
                <w:b/>
                <w:bCs/>
                <w:sz w:val="18"/>
                <w:szCs w:val="20"/>
              </w:rPr>
              <w:lastRenderedPageBreak/>
              <w:t>Yes:</w:t>
            </w:r>
            <w:r w:rsidRPr="0018785F">
              <w:rPr>
                <w:rFonts w:ascii="Arial" w:hAnsi="Arial" w:cs="Arial"/>
                <w:sz w:val="18"/>
                <w:szCs w:val="20"/>
              </w:rPr>
              <w:t xml:space="preserve"> </w:t>
            </w:r>
            <w:r w:rsidR="00787449">
              <w:rPr>
                <w:rFonts w:ascii="Arial" w:hAnsi="Arial" w:cs="Arial"/>
                <w:sz w:val="18"/>
                <w:szCs w:val="20"/>
              </w:rPr>
              <w:t xml:space="preserve">vivo, </w:t>
            </w:r>
            <w:proofErr w:type="spellStart"/>
            <w:r w:rsidR="00787449">
              <w:rPr>
                <w:rFonts w:ascii="Arial" w:hAnsi="Arial" w:cs="Arial"/>
                <w:sz w:val="18"/>
                <w:szCs w:val="20"/>
              </w:rPr>
              <w:t>Spreadtrum</w:t>
            </w:r>
            <w:proofErr w:type="spellEnd"/>
            <w:r w:rsidR="00787449">
              <w:rPr>
                <w:rFonts w:ascii="Arial" w:hAnsi="Arial" w:cs="Arial"/>
                <w:sz w:val="18"/>
                <w:szCs w:val="20"/>
              </w:rPr>
              <w:t>, Sony, Lenovo/</w:t>
            </w:r>
            <w:proofErr w:type="spellStart"/>
            <w:r w:rsidR="00787449">
              <w:rPr>
                <w:rFonts w:ascii="Arial" w:hAnsi="Arial" w:cs="Arial"/>
                <w:sz w:val="18"/>
                <w:szCs w:val="20"/>
              </w:rPr>
              <w:t>MotM</w:t>
            </w:r>
            <w:proofErr w:type="spellEnd"/>
            <w:r w:rsidR="00787449">
              <w:rPr>
                <w:rFonts w:ascii="Arial" w:hAnsi="Arial" w:cs="Arial"/>
                <w:sz w:val="18"/>
                <w:szCs w:val="20"/>
              </w:rPr>
              <w:t>, Samsung, CATT</w:t>
            </w:r>
            <w:r w:rsidR="00BF6E27">
              <w:rPr>
                <w:rFonts w:ascii="Arial" w:hAnsi="Arial" w:cs="Arial"/>
                <w:sz w:val="18"/>
                <w:szCs w:val="20"/>
              </w:rPr>
              <w:t>, ZTE/</w:t>
            </w:r>
            <w:proofErr w:type="spellStart"/>
            <w:r w:rsidR="00BF6E27">
              <w:rPr>
                <w:rFonts w:ascii="Arial" w:hAnsi="Arial" w:cs="Arial"/>
                <w:sz w:val="18"/>
                <w:szCs w:val="20"/>
              </w:rPr>
              <w:t>Sanechips</w:t>
            </w:r>
            <w:proofErr w:type="spellEnd"/>
            <w:r w:rsidR="00BF6E27">
              <w:rPr>
                <w:rFonts w:ascii="Arial" w:hAnsi="Arial" w:cs="Arial"/>
                <w:sz w:val="18"/>
                <w:szCs w:val="20"/>
              </w:rPr>
              <w:t xml:space="preserve">, Ericsson, OPPO, LGE, </w:t>
            </w:r>
            <w:proofErr w:type="spellStart"/>
            <w:r w:rsidR="00BF6E27">
              <w:rPr>
                <w:rFonts w:ascii="Arial" w:hAnsi="Arial" w:cs="Arial"/>
                <w:sz w:val="18"/>
                <w:szCs w:val="20"/>
              </w:rPr>
              <w:t>Convida</w:t>
            </w:r>
            <w:proofErr w:type="spellEnd"/>
          </w:p>
          <w:p w14:paraId="317004C6" w14:textId="1627205F" w:rsidR="000908EA" w:rsidRDefault="00F647B8" w:rsidP="00D53410">
            <w:pPr>
              <w:pStyle w:val="ListParagraph"/>
              <w:numPr>
                <w:ilvl w:val="0"/>
                <w:numId w:val="24"/>
              </w:numPr>
              <w:snapToGrid w:val="0"/>
              <w:rPr>
                <w:rFonts w:ascii="Arial" w:hAnsi="Arial" w:cs="Arial"/>
                <w:sz w:val="18"/>
                <w:szCs w:val="20"/>
              </w:rPr>
            </w:pPr>
            <w:r w:rsidRPr="0018785F">
              <w:rPr>
                <w:rFonts w:ascii="Arial" w:hAnsi="Arial" w:cs="Arial"/>
                <w:sz w:val="18"/>
                <w:szCs w:val="20"/>
              </w:rPr>
              <w:lastRenderedPageBreak/>
              <w:t xml:space="preserve">[Samsung]: </w:t>
            </w:r>
            <w:r w:rsidR="00787449" w:rsidRPr="00787449">
              <w:rPr>
                <w:rFonts w:ascii="Arial" w:hAnsi="Arial" w:cs="Arial"/>
                <w:sz w:val="18"/>
                <w:szCs w:val="20"/>
              </w:rPr>
              <w:t>Support TCI state/SRI indication rule for multi- PDSCH/PUSCH scheduled by a single DCI for multi-TRP, which has the same approach as the QCL assumptions of single-DCI based multi-TRP operation with inter-slot PDSCH repetition.</w:t>
            </w:r>
          </w:p>
          <w:p w14:paraId="00EF0DB2" w14:textId="77777777" w:rsidR="00BF6E27" w:rsidRPr="00BF6E27" w:rsidRDefault="00BF6E27" w:rsidP="00BF6E27">
            <w:pPr>
              <w:pStyle w:val="ListParagraph"/>
              <w:numPr>
                <w:ilvl w:val="0"/>
                <w:numId w:val="24"/>
              </w:numPr>
              <w:snapToGrid w:val="0"/>
              <w:rPr>
                <w:rFonts w:ascii="Arial" w:hAnsi="Arial" w:cs="Arial"/>
                <w:sz w:val="18"/>
                <w:szCs w:val="20"/>
              </w:rPr>
            </w:pPr>
            <w:r>
              <w:rPr>
                <w:rFonts w:ascii="Arial" w:hAnsi="Arial" w:cs="Arial"/>
                <w:sz w:val="18"/>
                <w:szCs w:val="20"/>
              </w:rPr>
              <w:t>[ZTE/</w:t>
            </w:r>
            <w:proofErr w:type="spellStart"/>
            <w:r>
              <w:rPr>
                <w:rFonts w:ascii="Arial" w:hAnsi="Arial" w:cs="Arial"/>
                <w:sz w:val="18"/>
                <w:szCs w:val="20"/>
              </w:rPr>
              <w:t>Sanechips</w:t>
            </w:r>
            <w:proofErr w:type="spellEnd"/>
            <w:r>
              <w:rPr>
                <w:rFonts w:ascii="Arial" w:hAnsi="Arial" w:cs="Arial"/>
                <w:sz w:val="18"/>
                <w:szCs w:val="20"/>
              </w:rPr>
              <w:t xml:space="preserve">]: </w:t>
            </w:r>
            <w:r w:rsidRPr="00BF6E27">
              <w:rPr>
                <w:rFonts w:ascii="Arial" w:hAnsi="Arial" w:cs="Arial"/>
                <w:sz w:val="18"/>
                <w:szCs w:val="20"/>
              </w:rPr>
              <w:t>Proposal 6: For multiple PDSCHs/PUSCHs scheduled by a single DCI, for multi-TRP, support only a single TCI/SRI field in the DCI.</w:t>
            </w:r>
          </w:p>
          <w:p w14:paraId="6DED0728" w14:textId="77777777" w:rsidR="00BF6E27" w:rsidRPr="00BF6E27" w:rsidRDefault="00BF6E27" w:rsidP="00BF6E27">
            <w:pPr>
              <w:pStyle w:val="ListParagraph"/>
              <w:numPr>
                <w:ilvl w:val="1"/>
                <w:numId w:val="24"/>
              </w:numPr>
              <w:snapToGrid w:val="0"/>
              <w:rPr>
                <w:rFonts w:ascii="Arial" w:hAnsi="Arial" w:cs="Arial"/>
                <w:sz w:val="18"/>
                <w:szCs w:val="20"/>
              </w:rPr>
            </w:pPr>
            <w:r w:rsidRPr="00BF6E27">
              <w:rPr>
                <w:rFonts w:ascii="Arial" w:hAnsi="Arial" w:cs="Arial"/>
                <w:sz w:val="18"/>
                <w:szCs w:val="20"/>
              </w:rPr>
              <w:t>For M-DCI scheme, a single TCI state is indicated by the field for one TRP</w:t>
            </w:r>
          </w:p>
          <w:p w14:paraId="7611A603" w14:textId="39386ACA" w:rsidR="00BF6E27" w:rsidRDefault="00BF6E27" w:rsidP="00BF6E27">
            <w:pPr>
              <w:pStyle w:val="ListParagraph"/>
              <w:numPr>
                <w:ilvl w:val="1"/>
                <w:numId w:val="24"/>
              </w:numPr>
              <w:snapToGrid w:val="0"/>
              <w:rPr>
                <w:rFonts w:ascii="Arial" w:hAnsi="Arial" w:cs="Arial"/>
                <w:sz w:val="18"/>
                <w:szCs w:val="20"/>
              </w:rPr>
            </w:pPr>
            <w:r w:rsidRPr="00BF6E27">
              <w:rPr>
                <w:rFonts w:ascii="Arial" w:hAnsi="Arial" w:cs="Arial"/>
                <w:sz w:val="18"/>
                <w:szCs w:val="20"/>
              </w:rPr>
              <w:t>For S-DCI scheme, one or two TCI states in a codepoint are indicated by the field for TRPs</w:t>
            </w:r>
          </w:p>
          <w:p w14:paraId="317004C7" w14:textId="76DD07B5" w:rsidR="000908EA" w:rsidRPr="0018785F" w:rsidRDefault="00F647B8">
            <w:pPr>
              <w:snapToGrid w:val="0"/>
              <w:rPr>
                <w:rFonts w:ascii="Arial" w:hAnsi="Arial" w:cs="Arial"/>
                <w:sz w:val="18"/>
                <w:szCs w:val="20"/>
              </w:rPr>
            </w:pPr>
            <w:r w:rsidRPr="0018785F">
              <w:rPr>
                <w:rFonts w:ascii="Arial" w:hAnsi="Arial" w:cs="Arial"/>
                <w:b/>
                <w:bCs/>
                <w:sz w:val="18"/>
                <w:szCs w:val="20"/>
              </w:rPr>
              <w:t>No:</w:t>
            </w:r>
            <w:r w:rsidRPr="0018785F">
              <w:rPr>
                <w:rFonts w:ascii="Arial" w:hAnsi="Arial" w:cs="Arial"/>
                <w:sz w:val="18"/>
                <w:szCs w:val="20"/>
              </w:rPr>
              <w:t xml:space="preserve"> Huawei/</w:t>
            </w:r>
            <w:proofErr w:type="spellStart"/>
            <w:r w:rsidRPr="0018785F">
              <w:rPr>
                <w:rFonts w:ascii="Arial" w:hAnsi="Arial" w:cs="Arial"/>
                <w:sz w:val="18"/>
                <w:szCs w:val="20"/>
              </w:rPr>
              <w:t>HiSi</w:t>
            </w:r>
            <w:proofErr w:type="spellEnd"/>
            <w:r w:rsidRPr="0018785F">
              <w:rPr>
                <w:rFonts w:ascii="Arial" w:hAnsi="Arial" w:cs="Arial"/>
                <w:sz w:val="18"/>
                <w:szCs w:val="20"/>
              </w:rPr>
              <w:t xml:space="preserve">, </w:t>
            </w:r>
            <w:r w:rsidR="00787449">
              <w:rPr>
                <w:rFonts w:ascii="Arial" w:hAnsi="Arial" w:cs="Arial"/>
                <w:sz w:val="18"/>
                <w:szCs w:val="20"/>
              </w:rPr>
              <w:t>IDCC</w:t>
            </w:r>
            <w:r w:rsidR="00BF6E27">
              <w:rPr>
                <w:rFonts w:ascii="Arial" w:hAnsi="Arial" w:cs="Arial"/>
                <w:sz w:val="18"/>
                <w:szCs w:val="20"/>
              </w:rPr>
              <w:t>, Nokia/NSB, MediaTek, Intel</w:t>
            </w:r>
            <w:r w:rsidR="00C54B00">
              <w:rPr>
                <w:rFonts w:ascii="Arial" w:hAnsi="Arial" w:cs="Arial"/>
                <w:sz w:val="18"/>
                <w:szCs w:val="20"/>
              </w:rPr>
              <w:t>, NTT Docomo</w:t>
            </w:r>
            <w:r w:rsidR="00BF6E27">
              <w:rPr>
                <w:rFonts w:ascii="Arial" w:hAnsi="Arial" w:cs="Arial"/>
                <w:sz w:val="18"/>
                <w:szCs w:val="20"/>
              </w:rPr>
              <w:t>, Xiaomi</w:t>
            </w:r>
          </w:p>
          <w:p w14:paraId="317004C8" w14:textId="5DC24BCF" w:rsidR="000908EA" w:rsidRDefault="00F647B8" w:rsidP="00D53410">
            <w:pPr>
              <w:pStyle w:val="ListParagraph"/>
              <w:numPr>
                <w:ilvl w:val="0"/>
                <w:numId w:val="24"/>
              </w:numPr>
              <w:snapToGrid w:val="0"/>
              <w:rPr>
                <w:rFonts w:ascii="Arial" w:hAnsi="Arial" w:cs="Arial"/>
                <w:sz w:val="18"/>
                <w:szCs w:val="20"/>
              </w:rPr>
            </w:pPr>
            <w:r w:rsidRPr="0018785F">
              <w:rPr>
                <w:rFonts w:ascii="Arial" w:hAnsi="Arial" w:cs="Arial"/>
                <w:sz w:val="18"/>
                <w:szCs w:val="20"/>
              </w:rPr>
              <w:t>[</w:t>
            </w:r>
            <w:r w:rsidR="00BF6E27">
              <w:rPr>
                <w:rFonts w:ascii="Arial" w:hAnsi="Arial" w:cs="Arial"/>
                <w:sz w:val="18"/>
                <w:szCs w:val="20"/>
              </w:rPr>
              <w:t>Intel</w:t>
            </w:r>
            <w:r w:rsidRPr="0018785F">
              <w:rPr>
                <w:rFonts w:ascii="Arial" w:hAnsi="Arial" w:cs="Arial"/>
                <w:sz w:val="18"/>
                <w:szCs w:val="20"/>
              </w:rPr>
              <w:t xml:space="preserve">]: </w:t>
            </w:r>
            <w:r w:rsidR="00BF6E27" w:rsidRPr="00BF6E27">
              <w:rPr>
                <w:rFonts w:ascii="Arial" w:hAnsi="Arial" w:cs="Arial"/>
                <w:sz w:val="18"/>
                <w:szCs w:val="20"/>
              </w:rPr>
              <w:t>Support indication of a single TCI state/SRI per TRP in DCI scheduling multiple PDSCHs/PUSCHs for multi-TRP.</w:t>
            </w:r>
          </w:p>
          <w:p w14:paraId="317004C9" w14:textId="238FFE8B" w:rsidR="000908EA" w:rsidRPr="00BF6E27" w:rsidRDefault="00BF6E27" w:rsidP="00BF6E27">
            <w:pPr>
              <w:pStyle w:val="ListParagraph"/>
              <w:numPr>
                <w:ilvl w:val="0"/>
                <w:numId w:val="24"/>
              </w:numPr>
              <w:snapToGrid w:val="0"/>
              <w:rPr>
                <w:rFonts w:ascii="Arial" w:hAnsi="Arial" w:cs="Arial"/>
                <w:sz w:val="18"/>
                <w:szCs w:val="20"/>
              </w:rPr>
            </w:pPr>
            <w:r>
              <w:rPr>
                <w:rFonts w:ascii="Arial" w:hAnsi="Arial" w:cs="Arial"/>
                <w:sz w:val="18"/>
                <w:szCs w:val="20"/>
              </w:rPr>
              <w:t xml:space="preserve">[Xiaomi]: </w:t>
            </w:r>
            <w:r w:rsidRPr="00BF6E27">
              <w:rPr>
                <w:rFonts w:ascii="Arial" w:hAnsi="Arial" w:cs="Arial"/>
                <w:sz w:val="18"/>
                <w:szCs w:val="20"/>
              </w:rPr>
              <w:t>Support only one TCI state/SRI in a single DCI scheduling multiple PDSCHs/PUSCHs for multi-TRP.</w:t>
            </w:r>
          </w:p>
        </w:tc>
      </w:tr>
    </w:tbl>
    <w:p w14:paraId="317004CB" w14:textId="77777777" w:rsidR="000908EA" w:rsidRPr="0018785F" w:rsidRDefault="000908EA"/>
    <w:p w14:paraId="317004CC" w14:textId="77777777" w:rsidR="000908EA" w:rsidRPr="0018785F" w:rsidRDefault="00F647B8">
      <w:pPr>
        <w:pStyle w:val="Heading3"/>
      </w:pPr>
      <w:r w:rsidRPr="0018785F">
        <w:t>1</w:t>
      </w:r>
      <w:r w:rsidRPr="0018785F">
        <w:rPr>
          <w:vertAlign w:val="superscript"/>
        </w:rPr>
        <w:t>st</w:t>
      </w:r>
      <w:r w:rsidRPr="0018785F">
        <w:t xml:space="preserve"> round discussion</w:t>
      </w:r>
    </w:p>
    <w:p w14:paraId="317004CD" w14:textId="77777777" w:rsidR="000908EA" w:rsidRPr="0018785F" w:rsidRDefault="00F647B8">
      <w:pPr>
        <w:pStyle w:val="Heading4"/>
      </w:pPr>
      <w:r w:rsidRPr="0018785F">
        <w:t>Observation 7</w:t>
      </w:r>
    </w:p>
    <w:p w14:paraId="71011BCE" w14:textId="77777777" w:rsidR="0086286C" w:rsidRDefault="0086286C">
      <w:pPr>
        <w:rPr>
          <w:rFonts w:ascii="Arial" w:hAnsi="Arial" w:cs="Arial"/>
        </w:rPr>
      </w:pPr>
      <w:r>
        <w:rPr>
          <w:rFonts w:ascii="Arial" w:hAnsi="Arial" w:cs="Arial"/>
        </w:rPr>
        <w:t>No clear majority was observed. While 10 companies indicated support of single TCI state for multi-PDSCH/PUSCH, 13 companies indicated supporting extension of Rel-16 TCI state indication mechanism for multi-TRP.</w:t>
      </w:r>
    </w:p>
    <w:p w14:paraId="00739AB6" w14:textId="2976173F" w:rsidR="0086286C" w:rsidRDefault="0086286C">
      <w:pPr>
        <w:rPr>
          <w:rFonts w:ascii="Arial" w:hAnsi="Arial" w:cs="Arial"/>
        </w:rPr>
      </w:pPr>
      <w:r w:rsidRPr="0086286C">
        <w:rPr>
          <w:rFonts w:ascii="Arial" w:hAnsi="Arial" w:cs="Arial"/>
          <w:highlight w:val="yellow"/>
        </w:rPr>
        <w:t>Please share your views on whether/how to support multiple TCI states/SRIs for multi-TRP operation.</w:t>
      </w:r>
      <w:r>
        <w:rPr>
          <w:rFonts w:ascii="Arial" w:hAnsi="Arial" w:cs="Arial"/>
        </w:rPr>
        <w:t xml:space="preserve"> </w:t>
      </w:r>
    </w:p>
    <w:p w14:paraId="0217AC42" w14:textId="0230C746" w:rsidR="0086286C" w:rsidRDefault="0086286C">
      <w:pPr>
        <w:rPr>
          <w:rFonts w:ascii="Arial" w:hAnsi="Arial" w:cs="Arial"/>
        </w:rPr>
      </w:pPr>
    </w:p>
    <w:tbl>
      <w:tblPr>
        <w:tblStyle w:val="TableGrid"/>
        <w:tblW w:w="9985" w:type="dxa"/>
        <w:tblLook w:val="04A0" w:firstRow="1" w:lastRow="0" w:firstColumn="1" w:lastColumn="0" w:noHBand="0" w:noVBand="1"/>
      </w:tblPr>
      <w:tblGrid>
        <w:gridCol w:w="1525"/>
        <w:gridCol w:w="8460"/>
      </w:tblGrid>
      <w:tr w:rsidR="0086286C" w:rsidRPr="0018785F" w14:paraId="350272E5" w14:textId="77777777" w:rsidTr="005112B9">
        <w:trPr>
          <w:trHeight w:val="197"/>
        </w:trPr>
        <w:tc>
          <w:tcPr>
            <w:tcW w:w="1525" w:type="dxa"/>
            <w:shd w:val="clear" w:color="auto" w:fill="D9D9D9" w:themeFill="background1" w:themeFillShade="D9"/>
          </w:tcPr>
          <w:p w14:paraId="1907388B" w14:textId="77777777" w:rsidR="0086286C" w:rsidRPr="0018785F" w:rsidRDefault="0086286C" w:rsidP="005112B9">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4510EA89" w14:textId="77777777" w:rsidR="0086286C" w:rsidRPr="0018785F" w:rsidRDefault="0086286C" w:rsidP="005112B9">
            <w:pPr>
              <w:snapToGrid w:val="0"/>
              <w:rPr>
                <w:rFonts w:ascii="Arial" w:hAnsi="Arial" w:cs="Arial"/>
                <w:b/>
                <w:sz w:val="18"/>
                <w:szCs w:val="20"/>
              </w:rPr>
            </w:pPr>
            <w:r w:rsidRPr="0018785F">
              <w:rPr>
                <w:rFonts w:ascii="Arial" w:hAnsi="Arial" w:cs="Arial"/>
                <w:b/>
                <w:sz w:val="18"/>
                <w:szCs w:val="20"/>
              </w:rPr>
              <w:t>Input</w:t>
            </w:r>
          </w:p>
        </w:tc>
      </w:tr>
      <w:tr w:rsidR="0086286C" w:rsidRPr="0018785F" w14:paraId="476EF703" w14:textId="77777777" w:rsidTr="005112B9">
        <w:tc>
          <w:tcPr>
            <w:tcW w:w="1525" w:type="dxa"/>
          </w:tcPr>
          <w:p w14:paraId="39FE8EF6" w14:textId="77777777" w:rsidR="0086286C" w:rsidRPr="0018785F" w:rsidRDefault="0086286C" w:rsidP="005112B9">
            <w:pPr>
              <w:snapToGrid w:val="0"/>
              <w:rPr>
                <w:rFonts w:ascii="Arial" w:eastAsia="Malgun Gothic" w:hAnsi="Arial" w:cs="Arial"/>
                <w:sz w:val="18"/>
                <w:szCs w:val="20"/>
              </w:rPr>
            </w:pPr>
          </w:p>
        </w:tc>
        <w:tc>
          <w:tcPr>
            <w:tcW w:w="8460" w:type="dxa"/>
          </w:tcPr>
          <w:p w14:paraId="75BF500D" w14:textId="77777777" w:rsidR="0086286C" w:rsidRPr="0018785F" w:rsidRDefault="0086286C" w:rsidP="005112B9">
            <w:pPr>
              <w:snapToGrid w:val="0"/>
              <w:rPr>
                <w:rFonts w:ascii="Arial" w:eastAsia="Malgun Gothic" w:hAnsi="Arial" w:cs="Arial"/>
                <w:bCs/>
                <w:sz w:val="18"/>
                <w:szCs w:val="20"/>
              </w:rPr>
            </w:pPr>
          </w:p>
        </w:tc>
      </w:tr>
      <w:tr w:rsidR="0086286C" w:rsidRPr="0018785F" w14:paraId="6E92A1FD" w14:textId="77777777" w:rsidTr="005112B9">
        <w:tc>
          <w:tcPr>
            <w:tcW w:w="1525" w:type="dxa"/>
          </w:tcPr>
          <w:p w14:paraId="07070456" w14:textId="77777777" w:rsidR="0086286C" w:rsidRPr="0018785F" w:rsidRDefault="0086286C" w:rsidP="005112B9">
            <w:pPr>
              <w:snapToGrid w:val="0"/>
              <w:rPr>
                <w:rFonts w:ascii="Arial" w:eastAsia="Malgun Gothic" w:hAnsi="Arial" w:cs="Arial"/>
                <w:sz w:val="18"/>
                <w:szCs w:val="20"/>
              </w:rPr>
            </w:pPr>
          </w:p>
        </w:tc>
        <w:tc>
          <w:tcPr>
            <w:tcW w:w="8460" w:type="dxa"/>
          </w:tcPr>
          <w:p w14:paraId="333E0D57" w14:textId="77777777" w:rsidR="0086286C" w:rsidRPr="0018785F" w:rsidRDefault="0086286C" w:rsidP="005112B9">
            <w:pPr>
              <w:spacing w:before="40" w:after="40"/>
              <w:rPr>
                <w:rFonts w:ascii="Segoe UI" w:eastAsia="Malgun Gothic" w:hAnsi="Segoe UI" w:cs="Segoe UI"/>
                <w:color w:val="000000"/>
                <w:szCs w:val="20"/>
              </w:rPr>
            </w:pPr>
          </w:p>
        </w:tc>
      </w:tr>
      <w:tr w:rsidR="0086286C" w:rsidRPr="0018785F" w14:paraId="474888D5" w14:textId="77777777" w:rsidTr="005112B9">
        <w:tc>
          <w:tcPr>
            <w:tcW w:w="1525" w:type="dxa"/>
          </w:tcPr>
          <w:p w14:paraId="0A5D4985" w14:textId="77777777" w:rsidR="0086286C" w:rsidRPr="0018785F" w:rsidRDefault="0086286C" w:rsidP="005112B9">
            <w:pPr>
              <w:snapToGrid w:val="0"/>
              <w:rPr>
                <w:rFonts w:ascii="Arial" w:eastAsia="Malgun Gothic" w:hAnsi="Arial" w:cs="Arial"/>
                <w:sz w:val="18"/>
                <w:szCs w:val="20"/>
              </w:rPr>
            </w:pPr>
          </w:p>
        </w:tc>
        <w:tc>
          <w:tcPr>
            <w:tcW w:w="8460" w:type="dxa"/>
          </w:tcPr>
          <w:p w14:paraId="37DA284B" w14:textId="77777777" w:rsidR="0086286C" w:rsidRPr="0018785F" w:rsidRDefault="0086286C" w:rsidP="005112B9">
            <w:pPr>
              <w:spacing w:before="40" w:after="40"/>
              <w:rPr>
                <w:rFonts w:ascii="Segoe UI" w:eastAsia="Malgun Gothic" w:hAnsi="Segoe UI" w:cs="Segoe UI"/>
                <w:color w:val="000000"/>
                <w:szCs w:val="20"/>
              </w:rPr>
            </w:pPr>
          </w:p>
        </w:tc>
      </w:tr>
      <w:tr w:rsidR="0086286C" w:rsidRPr="0018785F" w14:paraId="4A7A7ACF" w14:textId="77777777" w:rsidTr="005112B9">
        <w:tc>
          <w:tcPr>
            <w:tcW w:w="1525" w:type="dxa"/>
          </w:tcPr>
          <w:p w14:paraId="44B62713" w14:textId="77777777" w:rsidR="0086286C" w:rsidRPr="0018785F" w:rsidRDefault="0086286C" w:rsidP="005112B9">
            <w:pPr>
              <w:snapToGrid w:val="0"/>
              <w:rPr>
                <w:rFonts w:ascii="Arial" w:eastAsia="Malgun Gothic" w:hAnsi="Arial" w:cs="Arial"/>
                <w:sz w:val="18"/>
                <w:szCs w:val="20"/>
              </w:rPr>
            </w:pPr>
          </w:p>
        </w:tc>
        <w:tc>
          <w:tcPr>
            <w:tcW w:w="8460" w:type="dxa"/>
          </w:tcPr>
          <w:p w14:paraId="1B05D99F" w14:textId="77777777" w:rsidR="0086286C" w:rsidRPr="0018785F" w:rsidRDefault="0086286C" w:rsidP="005112B9">
            <w:pPr>
              <w:spacing w:before="40" w:after="40"/>
              <w:rPr>
                <w:rFonts w:ascii="Segoe UI" w:eastAsia="Malgun Gothic" w:hAnsi="Segoe UI" w:cs="Segoe UI"/>
                <w:color w:val="000000"/>
                <w:szCs w:val="20"/>
              </w:rPr>
            </w:pPr>
          </w:p>
        </w:tc>
      </w:tr>
      <w:tr w:rsidR="0086286C" w:rsidRPr="0018785F" w14:paraId="06878386" w14:textId="77777777" w:rsidTr="005112B9">
        <w:tc>
          <w:tcPr>
            <w:tcW w:w="1525" w:type="dxa"/>
          </w:tcPr>
          <w:p w14:paraId="57C62D11" w14:textId="77777777" w:rsidR="0086286C" w:rsidRPr="0018785F" w:rsidRDefault="0086286C" w:rsidP="005112B9">
            <w:pPr>
              <w:snapToGrid w:val="0"/>
              <w:rPr>
                <w:rFonts w:ascii="Arial" w:eastAsia="Malgun Gothic" w:hAnsi="Arial" w:cs="Arial"/>
                <w:sz w:val="18"/>
                <w:szCs w:val="20"/>
              </w:rPr>
            </w:pPr>
          </w:p>
        </w:tc>
        <w:tc>
          <w:tcPr>
            <w:tcW w:w="8460" w:type="dxa"/>
          </w:tcPr>
          <w:p w14:paraId="68BBC528" w14:textId="77777777" w:rsidR="0086286C" w:rsidRPr="0018785F" w:rsidRDefault="0086286C" w:rsidP="005112B9">
            <w:pPr>
              <w:spacing w:before="40" w:after="40"/>
              <w:rPr>
                <w:rFonts w:ascii="Segoe UI" w:eastAsia="Malgun Gothic" w:hAnsi="Segoe UI" w:cs="Segoe UI"/>
                <w:color w:val="000000"/>
                <w:szCs w:val="20"/>
              </w:rPr>
            </w:pPr>
          </w:p>
        </w:tc>
      </w:tr>
    </w:tbl>
    <w:p w14:paraId="2459831A" w14:textId="77777777" w:rsidR="0086286C" w:rsidRDefault="0086286C">
      <w:pPr>
        <w:rPr>
          <w:rFonts w:ascii="Arial" w:hAnsi="Arial" w:cs="Arial"/>
        </w:rPr>
      </w:pPr>
    </w:p>
    <w:p w14:paraId="317004CF" w14:textId="77777777" w:rsidR="000908EA" w:rsidRPr="0018785F" w:rsidRDefault="00F647B8">
      <w:pPr>
        <w:pStyle w:val="Heading4"/>
      </w:pPr>
      <w:r w:rsidRPr="0018785F">
        <w:t>Proposal 7</w:t>
      </w:r>
    </w:p>
    <w:p w14:paraId="317004D0" w14:textId="14792F17" w:rsidR="000908EA" w:rsidRPr="0018785F" w:rsidRDefault="0086286C">
      <w:pPr>
        <w:rPr>
          <w:rFonts w:ascii="Arial" w:hAnsi="Arial" w:cs="Arial"/>
        </w:rPr>
      </w:pPr>
      <w:r>
        <w:rPr>
          <w:rFonts w:ascii="Arial" w:hAnsi="Arial" w:cs="Arial"/>
        </w:rPr>
        <w:t>TBU</w:t>
      </w:r>
    </w:p>
    <w:p w14:paraId="31700514" w14:textId="77777777" w:rsidR="000908EA" w:rsidRPr="0018785F" w:rsidRDefault="000908EA">
      <w:pPr>
        <w:rPr>
          <w:rFonts w:ascii="Arial" w:hAnsi="Arial" w:cs="Arial"/>
        </w:rPr>
      </w:pPr>
    </w:p>
    <w:p w14:paraId="317005C0" w14:textId="77777777" w:rsidR="000908EA" w:rsidRPr="0018785F" w:rsidRDefault="00F647B8">
      <w:pPr>
        <w:pStyle w:val="Heading1"/>
        <w:pBdr>
          <w:top w:val="single" w:sz="12" w:space="5" w:color="auto"/>
        </w:pBdr>
        <w:spacing w:after="120"/>
        <w:rPr>
          <w:rFonts w:cs="Arial"/>
          <w:b/>
          <w:sz w:val="32"/>
          <w:szCs w:val="32"/>
        </w:rPr>
      </w:pPr>
      <w:r w:rsidRPr="0018785F">
        <w:rPr>
          <w:rFonts w:cs="Arial"/>
          <w:b/>
          <w:sz w:val="32"/>
          <w:szCs w:val="32"/>
        </w:rPr>
        <w:lastRenderedPageBreak/>
        <w:t>Beam Management for Shared Spectrum Operation</w:t>
      </w:r>
    </w:p>
    <w:p w14:paraId="317005C1" w14:textId="77777777" w:rsidR="000908EA" w:rsidRPr="0018785F" w:rsidRDefault="00F647B8">
      <w:pPr>
        <w:pStyle w:val="Heading2"/>
      </w:pPr>
      <w:r w:rsidRPr="0018785F">
        <w:t>Observations and Proposals from Contributions</w:t>
      </w:r>
    </w:p>
    <w:p w14:paraId="3170060E" w14:textId="3370A371" w:rsidR="000908EA" w:rsidRPr="0018785F" w:rsidRDefault="000908EA"/>
    <w:tbl>
      <w:tblPr>
        <w:tblStyle w:val="TableGrid"/>
        <w:tblW w:w="0" w:type="auto"/>
        <w:tblInd w:w="265" w:type="dxa"/>
        <w:tblLook w:val="04A0" w:firstRow="1" w:lastRow="0" w:firstColumn="1" w:lastColumn="0" w:noHBand="0" w:noVBand="1"/>
      </w:tblPr>
      <w:tblGrid>
        <w:gridCol w:w="1843"/>
        <w:gridCol w:w="7854"/>
      </w:tblGrid>
      <w:tr w:rsidR="00A816F2" w:rsidRPr="0018785F" w14:paraId="4FDBFD67" w14:textId="77777777" w:rsidTr="005329B5">
        <w:tc>
          <w:tcPr>
            <w:tcW w:w="1843" w:type="dxa"/>
            <w:shd w:val="clear" w:color="auto" w:fill="D9D9D9" w:themeFill="background1" w:themeFillShade="D9"/>
          </w:tcPr>
          <w:p w14:paraId="0A189843" w14:textId="77777777" w:rsidR="00A816F2" w:rsidRPr="0018785F" w:rsidRDefault="00A816F2" w:rsidP="005329B5">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6C95F4C4" w14:textId="77777777" w:rsidR="00A816F2" w:rsidRPr="0018785F" w:rsidRDefault="00A816F2" w:rsidP="005329B5">
            <w:pPr>
              <w:pStyle w:val="Heading6"/>
              <w:numPr>
                <w:ilvl w:val="0"/>
                <w:numId w:val="0"/>
              </w:numPr>
              <w:rPr>
                <w:b/>
                <w:bCs/>
              </w:rPr>
            </w:pPr>
            <w:r w:rsidRPr="0018785F">
              <w:rPr>
                <w:b/>
                <w:bCs/>
              </w:rPr>
              <w:t>Observations and Proposals from Contributions</w:t>
            </w:r>
          </w:p>
        </w:tc>
      </w:tr>
      <w:tr w:rsidR="00A816F2" w:rsidRPr="0018785F" w14:paraId="6383F491" w14:textId="77777777" w:rsidTr="005329B5">
        <w:tc>
          <w:tcPr>
            <w:tcW w:w="1843" w:type="dxa"/>
          </w:tcPr>
          <w:p w14:paraId="45952CDD" w14:textId="77777777" w:rsidR="00A816F2" w:rsidRPr="0018785F" w:rsidRDefault="00A816F2" w:rsidP="005329B5">
            <w:pPr>
              <w:pStyle w:val="Heading6"/>
              <w:numPr>
                <w:ilvl w:val="0"/>
                <w:numId w:val="0"/>
              </w:numPr>
            </w:pPr>
            <w:r w:rsidRPr="0018785F">
              <w:t>[Huawei/</w:t>
            </w:r>
            <w:proofErr w:type="spellStart"/>
            <w:r w:rsidRPr="0018785F">
              <w:t>HiSi</w:t>
            </w:r>
            <w:proofErr w:type="spellEnd"/>
            <w:r w:rsidRPr="0018785F">
              <w:t>, 1]</w:t>
            </w:r>
          </w:p>
        </w:tc>
        <w:tc>
          <w:tcPr>
            <w:tcW w:w="7854" w:type="dxa"/>
          </w:tcPr>
          <w:p w14:paraId="06E6E8F7" w14:textId="605A505B" w:rsidR="00A816F2" w:rsidRPr="0018785F" w:rsidRDefault="00223A3D" w:rsidP="005329B5">
            <w:pPr>
              <w:rPr>
                <w:b/>
                <w:i/>
                <w:color w:val="000000"/>
                <w:lang w:eastAsia="zh-CN"/>
              </w:rPr>
            </w:pPr>
            <w:r w:rsidRPr="0018785F">
              <w:rPr>
                <w:b/>
                <w:i/>
                <w:color w:val="000000"/>
                <w:lang w:eastAsia="zh-CN"/>
              </w:rPr>
              <w:t xml:space="preserve">Proposal 7: </w:t>
            </w:r>
            <w:proofErr w:type="gramStart"/>
            <w:r w:rsidRPr="0018785F">
              <w:rPr>
                <w:b/>
                <w:i/>
                <w:color w:val="000000"/>
                <w:lang w:eastAsia="zh-CN"/>
              </w:rPr>
              <w:t>In order to</w:t>
            </w:r>
            <w:proofErr w:type="gramEnd"/>
            <w:r w:rsidRPr="0018785F">
              <w:rPr>
                <w:b/>
                <w:i/>
                <w:color w:val="000000"/>
                <w:lang w:eastAsia="zh-CN"/>
              </w:rPr>
              <w:t xml:space="preserve"> mitigate the impact of LBT failure in BFD procedure, support transmitting complementary aperiodic CSI-RS when LBT failure occurs on periodic BFD-RS.</w:t>
            </w:r>
          </w:p>
        </w:tc>
      </w:tr>
      <w:tr w:rsidR="00A816F2" w:rsidRPr="0018785F" w14:paraId="30186E7D" w14:textId="77777777" w:rsidTr="005329B5">
        <w:tc>
          <w:tcPr>
            <w:tcW w:w="1843" w:type="dxa"/>
          </w:tcPr>
          <w:p w14:paraId="46AE8592" w14:textId="77777777" w:rsidR="00A816F2" w:rsidRPr="0018785F" w:rsidRDefault="00A816F2" w:rsidP="005329B5">
            <w:pPr>
              <w:pStyle w:val="Heading6"/>
              <w:numPr>
                <w:ilvl w:val="0"/>
                <w:numId w:val="0"/>
              </w:numPr>
            </w:pPr>
            <w:r w:rsidRPr="0018785F">
              <w:t>[</w:t>
            </w:r>
            <w:proofErr w:type="spellStart"/>
            <w:r w:rsidRPr="0018785F">
              <w:t>Spreadtrum</w:t>
            </w:r>
            <w:proofErr w:type="spellEnd"/>
            <w:r w:rsidRPr="0018785F">
              <w:t>, 3]</w:t>
            </w:r>
          </w:p>
        </w:tc>
        <w:tc>
          <w:tcPr>
            <w:tcW w:w="7854" w:type="dxa"/>
          </w:tcPr>
          <w:p w14:paraId="3047085C" w14:textId="76C66942" w:rsidR="00A816F2" w:rsidRPr="0018785F" w:rsidRDefault="0090777D" w:rsidP="0090777D">
            <w:pPr>
              <w:rPr>
                <w:lang w:eastAsia="zh-CN"/>
              </w:rPr>
            </w:pPr>
            <w:r w:rsidRPr="0018785F">
              <w:rPr>
                <w:rFonts w:hint="eastAsia"/>
                <w:b/>
                <w:i/>
                <w:lang w:eastAsia="x-none"/>
              </w:rPr>
              <w:t>Prop</w:t>
            </w:r>
            <w:r w:rsidRPr="0018785F">
              <w:rPr>
                <w:b/>
                <w:i/>
                <w:lang w:eastAsia="x-none"/>
              </w:rPr>
              <w:t>osal 5: Aperiodic CSI-RS should be a complement for BFD-RS.</w:t>
            </w:r>
          </w:p>
        </w:tc>
      </w:tr>
      <w:tr w:rsidR="00A816F2" w:rsidRPr="0018785F" w14:paraId="6D34FE0B" w14:textId="77777777" w:rsidTr="005329B5">
        <w:tc>
          <w:tcPr>
            <w:tcW w:w="1843" w:type="dxa"/>
          </w:tcPr>
          <w:p w14:paraId="34538CAD" w14:textId="77777777" w:rsidR="00A816F2" w:rsidRPr="0018785F" w:rsidRDefault="00A816F2" w:rsidP="005329B5">
            <w:pPr>
              <w:pStyle w:val="Heading6"/>
              <w:numPr>
                <w:ilvl w:val="0"/>
                <w:numId w:val="0"/>
              </w:numPr>
            </w:pPr>
            <w:r w:rsidRPr="0018785F">
              <w:t>[</w:t>
            </w:r>
            <w:proofErr w:type="spellStart"/>
            <w:r w:rsidRPr="0018785F">
              <w:t>InterDigital</w:t>
            </w:r>
            <w:proofErr w:type="spellEnd"/>
            <w:r w:rsidRPr="0018785F">
              <w:t>, 4]</w:t>
            </w:r>
          </w:p>
        </w:tc>
        <w:tc>
          <w:tcPr>
            <w:tcW w:w="7854" w:type="dxa"/>
          </w:tcPr>
          <w:p w14:paraId="3543523E" w14:textId="77777777" w:rsidR="00C674C1" w:rsidRPr="0018785F" w:rsidRDefault="00C674C1" w:rsidP="00C674C1">
            <w:pPr>
              <w:spacing w:line="276" w:lineRule="auto"/>
              <w:jc w:val="both"/>
              <w:rPr>
                <w:rFonts w:ascii="Arial" w:hAnsi="Arial" w:cs="Arial"/>
                <w:i/>
                <w:iCs/>
              </w:rPr>
            </w:pPr>
            <w:r w:rsidRPr="0018785F">
              <w:rPr>
                <w:rFonts w:ascii="Arial" w:hAnsi="Arial" w:cs="Arial"/>
                <w:b/>
                <w:bCs/>
                <w:i/>
                <w:iCs/>
              </w:rPr>
              <w:t>Observation 7:</w:t>
            </w:r>
            <w:r w:rsidRPr="0018785F">
              <w:rPr>
                <w:rFonts w:ascii="Arial" w:hAnsi="Arial" w:cs="Arial"/>
                <w:i/>
                <w:iCs/>
              </w:rPr>
              <w:t xml:space="preserve"> Absence of periodic/semi-persistent RSs may impact on performance of fine time/frequency tracking, beam failure recovery and beam/CSI reporting.</w:t>
            </w:r>
          </w:p>
          <w:p w14:paraId="55F77675" w14:textId="77777777" w:rsidR="00A816F2" w:rsidRPr="0018785F" w:rsidRDefault="00C674C1" w:rsidP="00C674C1">
            <w:pPr>
              <w:spacing w:line="276" w:lineRule="auto"/>
              <w:jc w:val="both"/>
              <w:rPr>
                <w:rFonts w:ascii="Arial" w:hAnsi="Arial" w:cs="Arial"/>
                <w:i/>
                <w:iCs/>
              </w:rPr>
            </w:pPr>
            <w:r w:rsidRPr="0018785F">
              <w:rPr>
                <w:rFonts w:ascii="Arial" w:hAnsi="Arial" w:cs="Arial"/>
                <w:b/>
                <w:bCs/>
                <w:i/>
                <w:iCs/>
              </w:rPr>
              <w:t>Proposal 9:</w:t>
            </w:r>
            <w:r w:rsidRPr="0018785F">
              <w:rPr>
                <w:rFonts w:ascii="Arial" w:hAnsi="Arial" w:cs="Arial"/>
                <w:i/>
                <w:iCs/>
              </w:rPr>
              <w:t xml:space="preserve"> Introduce an enhanced mechanism to patch non-transmitted periodic/semi-persistent RSs due to LBT failures.</w:t>
            </w:r>
          </w:p>
          <w:p w14:paraId="118851CE" w14:textId="77777777" w:rsidR="00C674C1" w:rsidRPr="0018785F" w:rsidRDefault="00C674C1" w:rsidP="00C674C1">
            <w:pPr>
              <w:spacing w:line="276" w:lineRule="auto"/>
              <w:jc w:val="both"/>
              <w:rPr>
                <w:rFonts w:ascii="Arial" w:hAnsi="Arial" w:cs="Arial"/>
                <w:i/>
                <w:iCs/>
              </w:rPr>
            </w:pPr>
            <w:r w:rsidRPr="0018785F">
              <w:rPr>
                <w:rFonts w:ascii="Arial" w:hAnsi="Arial" w:cs="Arial"/>
                <w:b/>
                <w:bCs/>
                <w:i/>
                <w:iCs/>
              </w:rPr>
              <w:t>Proposal 10:</w:t>
            </w:r>
            <w:r w:rsidRPr="0018785F">
              <w:rPr>
                <w:rFonts w:ascii="Arial" w:hAnsi="Arial" w:cs="Arial"/>
                <w:i/>
                <w:iCs/>
              </w:rPr>
              <w:t xml:space="preserve"> Support RS transmission based on candidate RSs when LBT fails for periodic/semi-persistent RSs.</w:t>
            </w:r>
          </w:p>
          <w:p w14:paraId="04488578" w14:textId="41D84385" w:rsidR="00C674C1" w:rsidRPr="0018785F" w:rsidRDefault="00C674C1" w:rsidP="00C674C1">
            <w:pPr>
              <w:spacing w:line="276" w:lineRule="auto"/>
              <w:jc w:val="both"/>
              <w:rPr>
                <w:rFonts w:ascii="Arial" w:hAnsi="Arial" w:cs="Arial"/>
                <w:i/>
                <w:iCs/>
              </w:rPr>
            </w:pPr>
            <w:r w:rsidRPr="0018785F">
              <w:rPr>
                <w:rFonts w:ascii="Arial" w:hAnsi="Arial" w:cs="Arial"/>
                <w:b/>
                <w:bCs/>
                <w:i/>
                <w:iCs/>
              </w:rPr>
              <w:t xml:space="preserve">Proposal 11: </w:t>
            </w:r>
            <w:r w:rsidRPr="0018785F">
              <w:rPr>
                <w:rFonts w:ascii="Arial" w:hAnsi="Arial" w:cs="Arial"/>
                <w:i/>
                <w:iCs/>
              </w:rPr>
              <w:t>Support RS pre-emption based on gNB indication to achieve</w:t>
            </w:r>
            <w:r w:rsidRPr="0018785F">
              <w:rPr>
                <w:rFonts w:ascii="Arial" w:hAnsi="Arial" w:cs="Arial"/>
                <w:bCs/>
                <w:i/>
                <w:iCs/>
              </w:rPr>
              <w:t xml:space="preserve"> accurate fine time/frequency tracking, beam failure recovery and beam/CSI.</w:t>
            </w:r>
          </w:p>
        </w:tc>
      </w:tr>
      <w:tr w:rsidR="00A816F2" w:rsidRPr="0018785F" w14:paraId="6E10B658" w14:textId="77777777" w:rsidTr="005329B5">
        <w:tc>
          <w:tcPr>
            <w:tcW w:w="1843" w:type="dxa"/>
          </w:tcPr>
          <w:p w14:paraId="2502E7B4" w14:textId="77777777" w:rsidR="00A816F2" w:rsidRPr="0018785F" w:rsidRDefault="00A816F2" w:rsidP="005329B5">
            <w:pPr>
              <w:pStyle w:val="Heading6"/>
              <w:numPr>
                <w:ilvl w:val="0"/>
                <w:numId w:val="0"/>
              </w:numPr>
            </w:pPr>
            <w:r w:rsidRPr="0018785F">
              <w:t>[Sony, 5]</w:t>
            </w:r>
          </w:p>
        </w:tc>
        <w:tc>
          <w:tcPr>
            <w:tcW w:w="7854" w:type="dxa"/>
          </w:tcPr>
          <w:p w14:paraId="4D661114" w14:textId="0670876D" w:rsidR="00A816F2" w:rsidRPr="0018785F" w:rsidRDefault="00C674C1" w:rsidP="00C674C1">
            <w:pPr>
              <w:pStyle w:val="ListParagraph"/>
              <w:spacing w:after="80" w:line="240" w:lineRule="auto"/>
              <w:ind w:left="0"/>
              <w:jc w:val="both"/>
              <w:rPr>
                <w:szCs w:val="24"/>
              </w:rPr>
            </w:pPr>
            <w:r w:rsidRPr="0018785F">
              <w:rPr>
                <w:b/>
                <w:szCs w:val="24"/>
              </w:rPr>
              <w:t xml:space="preserve">Proposal </w:t>
            </w:r>
            <w:proofErr w:type="gramStart"/>
            <w:r w:rsidRPr="0018785F">
              <w:rPr>
                <w:b/>
                <w:szCs w:val="24"/>
              </w:rPr>
              <w:t>3 :</w:t>
            </w:r>
            <w:proofErr w:type="gramEnd"/>
            <w:r w:rsidRPr="0018785F">
              <w:rPr>
                <w:b/>
                <w:szCs w:val="24"/>
              </w:rPr>
              <w:t xml:space="preserve"> Support aperiodic CSI-RS for beam failure detection (BFD) and candidate beam determination (CBD) at least for unlicensed band operation.</w:t>
            </w:r>
          </w:p>
          <w:p w14:paraId="7B7FBA08" w14:textId="686F86DB" w:rsidR="00C674C1" w:rsidRPr="0018785F" w:rsidRDefault="00C674C1" w:rsidP="00C674C1">
            <w:pPr>
              <w:pStyle w:val="ListParagraph"/>
              <w:spacing w:before="80" w:after="80" w:line="240" w:lineRule="auto"/>
              <w:ind w:left="0"/>
              <w:jc w:val="both"/>
              <w:rPr>
                <w:szCs w:val="24"/>
              </w:rPr>
            </w:pPr>
            <w:r w:rsidRPr="0018785F">
              <w:rPr>
                <w:b/>
                <w:szCs w:val="24"/>
              </w:rPr>
              <w:t xml:space="preserve">Proposal </w:t>
            </w:r>
            <w:proofErr w:type="gramStart"/>
            <w:r w:rsidRPr="0018785F">
              <w:rPr>
                <w:b/>
                <w:szCs w:val="24"/>
              </w:rPr>
              <w:t>7 :</w:t>
            </w:r>
            <w:proofErr w:type="gramEnd"/>
            <w:r w:rsidRPr="0018785F">
              <w:rPr>
                <w:b/>
                <w:szCs w:val="24"/>
              </w:rPr>
              <w:t xml:space="preserve"> Study and specify if needed single DCI scheduled multiple aperiodic CSI-RS and/or aperiodic SRS across multiple slots.</w:t>
            </w:r>
          </w:p>
        </w:tc>
      </w:tr>
      <w:tr w:rsidR="00A816F2" w:rsidRPr="0018785F" w14:paraId="2F68F0DB" w14:textId="77777777" w:rsidTr="005329B5">
        <w:tc>
          <w:tcPr>
            <w:tcW w:w="1843" w:type="dxa"/>
          </w:tcPr>
          <w:p w14:paraId="12304E79" w14:textId="77777777" w:rsidR="00A816F2" w:rsidRPr="0018785F" w:rsidRDefault="00A816F2" w:rsidP="005329B5">
            <w:pPr>
              <w:pStyle w:val="Heading6"/>
              <w:numPr>
                <w:ilvl w:val="0"/>
                <w:numId w:val="0"/>
              </w:numPr>
            </w:pPr>
            <w:r w:rsidRPr="0018785F">
              <w:t>[Lenovo/</w:t>
            </w:r>
            <w:proofErr w:type="spellStart"/>
            <w:r w:rsidRPr="0018785F">
              <w:t>MotM</w:t>
            </w:r>
            <w:proofErr w:type="spellEnd"/>
            <w:r w:rsidRPr="0018785F">
              <w:t>, 6]</w:t>
            </w:r>
          </w:p>
        </w:tc>
        <w:tc>
          <w:tcPr>
            <w:tcW w:w="7854" w:type="dxa"/>
          </w:tcPr>
          <w:p w14:paraId="33D71566" w14:textId="77777777" w:rsidR="00BE75DF" w:rsidRPr="0018785F" w:rsidRDefault="00BE75DF" w:rsidP="00BE75DF">
            <w:pPr>
              <w:jc w:val="both"/>
              <w:rPr>
                <w:b/>
                <w:i/>
                <w:iCs/>
              </w:rPr>
            </w:pPr>
            <w:r w:rsidRPr="0018785F">
              <w:rPr>
                <w:b/>
                <w:i/>
                <w:iCs/>
                <w:lang w:eastAsia="ja-JP"/>
              </w:rPr>
              <w:t xml:space="preserve">Proposal 6: </w:t>
            </w:r>
            <w:r w:rsidRPr="0018785F">
              <w:rPr>
                <w:rFonts w:asciiTheme="majorBidi" w:hAnsiTheme="majorBidi" w:cstheme="majorBidi"/>
                <w:b/>
                <w:i/>
                <w:iCs/>
                <w:lang w:eastAsia="zh-CN"/>
              </w:rPr>
              <w:t>For NR operation in unlicensed bands between 52.6 GHz and 71 GHz</w:t>
            </w:r>
            <w:r w:rsidRPr="0018785F">
              <w:rPr>
                <w:b/>
                <w:i/>
                <w:iCs/>
              </w:rPr>
              <w:t>, the following potential enhancements related to periodic transmissions of RS such as P-TRS should be specified to deal with LBT failure:</w:t>
            </w:r>
          </w:p>
          <w:p w14:paraId="5D5CAEB0" w14:textId="77777777" w:rsidR="00BE75DF" w:rsidRPr="0018785F" w:rsidRDefault="00BE75DF" w:rsidP="00D53410">
            <w:pPr>
              <w:pStyle w:val="ListParagraph"/>
              <w:numPr>
                <w:ilvl w:val="0"/>
                <w:numId w:val="34"/>
              </w:numPr>
              <w:spacing w:after="0" w:line="240" w:lineRule="auto"/>
              <w:jc w:val="both"/>
              <w:rPr>
                <w:b/>
                <w:i/>
                <w:iCs/>
                <w:lang w:eastAsia="ja-JP"/>
              </w:rPr>
            </w:pPr>
            <w:r w:rsidRPr="0018785F">
              <w:rPr>
                <w:b/>
                <w:i/>
                <w:iCs/>
              </w:rPr>
              <w:t>Termination of periodic RS transmission on beams where consecutive LBT failures are encountered</w:t>
            </w:r>
          </w:p>
          <w:p w14:paraId="47A67E76" w14:textId="77777777" w:rsidR="00BE75DF" w:rsidRPr="0018785F" w:rsidRDefault="00BE75DF" w:rsidP="00D53410">
            <w:pPr>
              <w:pStyle w:val="ListParagraph"/>
              <w:numPr>
                <w:ilvl w:val="0"/>
                <w:numId w:val="34"/>
              </w:numPr>
              <w:spacing w:after="0" w:line="240" w:lineRule="auto"/>
              <w:jc w:val="both"/>
              <w:rPr>
                <w:b/>
                <w:i/>
                <w:iCs/>
                <w:lang w:eastAsia="ja-JP"/>
              </w:rPr>
            </w:pPr>
            <w:r w:rsidRPr="0018785F">
              <w:rPr>
                <w:b/>
                <w:i/>
                <w:iCs/>
              </w:rPr>
              <w:t>Dynamic switching of the QCL assumption (beams) for periodic RS transmission where consecutive LBT failures are encountered, where:</w:t>
            </w:r>
          </w:p>
          <w:p w14:paraId="623F3F36" w14:textId="677B308D" w:rsidR="00A816F2" w:rsidRPr="0018785F" w:rsidRDefault="00BE75DF" w:rsidP="00D53410">
            <w:pPr>
              <w:pStyle w:val="ListParagraph"/>
              <w:numPr>
                <w:ilvl w:val="1"/>
                <w:numId w:val="34"/>
              </w:numPr>
              <w:spacing w:after="180" w:line="240" w:lineRule="auto"/>
              <w:jc w:val="both"/>
              <w:rPr>
                <w:b/>
                <w:i/>
                <w:iCs/>
                <w:lang w:eastAsia="ja-JP"/>
              </w:rPr>
            </w:pPr>
            <w:r w:rsidRPr="0018785F">
              <w:rPr>
                <w:b/>
                <w:i/>
                <w:iCs/>
              </w:rPr>
              <w:t xml:space="preserve">Multiple QCL assumptions (multiple beams) can be configured to the RS resource and </w:t>
            </w:r>
            <w:r w:rsidRPr="0018785F">
              <w:rPr>
                <w:b/>
                <w:i/>
                <w:iCs/>
                <w:lang w:eastAsia="ja-JP"/>
              </w:rPr>
              <w:t>beam switch can be triggered once the continuous number of LBT failures reach a certain threshold value</w:t>
            </w:r>
          </w:p>
        </w:tc>
      </w:tr>
      <w:tr w:rsidR="00A816F2" w:rsidRPr="0018785F" w14:paraId="239E86BC" w14:textId="77777777" w:rsidTr="005329B5">
        <w:tc>
          <w:tcPr>
            <w:tcW w:w="1843" w:type="dxa"/>
          </w:tcPr>
          <w:p w14:paraId="67ECCD29" w14:textId="77777777" w:rsidR="00A816F2" w:rsidRPr="0018785F" w:rsidRDefault="00A816F2" w:rsidP="005329B5">
            <w:pPr>
              <w:pStyle w:val="Heading6"/>
              <w:numPr>
                <w:ilvl w:val="0"/>
                <w:numId w:val="0"/>
              </w:numPr>
            </w:pPr>
            <w:r w:rsidRPr="0018785F">
              <w:t>[Samsung, 7]</w:t>
            </w:r>
          </w:p>
        </w:tc>
        <w:tc>
          <w:tcPr>
            <w:tcW w:w="7854" w:type="dxa"/>
          </w:tcPr>
          <w:p w14:paraId="0614D683" w14:textId="77777777" w:rsidR="005329B5" w:rsidRPr="0018785F" w:rsidRDefault="005329B5" w:rsidP="005329B5">
            <w:pPr>
              <w:tabs>
                <w:tab w:val="left" w:pos="1300"/>
              </w:tabs>
              <w:jc w:val="both"/>
              <w:rPr>
                <w:b/>
              </w:rPr>
            </w:pPr>
            <w:r w:rsidRPr="0018785F">
              <w:rPr>
                <w:b/>
              </w:rPr>
              <w:t>Proposal 9: Support multi-slot aperiodic CSI-RS/SRS scheduled by a single DCI for beam management in 60 GHz unlicensed band.</w:t>
            </w:r>
          </w:p>
          <w:p w14:paraId="0287824D" w14:textId="74D7B800" w:rsidR="00A816F2" w:rsidRPr="0018785F" w:rsidRDefault="005329B5" w:rsidP="005329B5">
            <w:pPr>
              <w:tabs>
                <w:tab w:val="left" w:pos="1300"/>
              </w:tabs>
              <w:jc w:val="both"/>
              <w:rPr>
                <w:b/>
              </w:rPr>
            </w:pPr>
            <w:r w:rsidRPr="0018785F">
              <w:rPr>
                <w:b/>
              </w:rPr>
              <w:t>Proposal 10: Further investigate the issue on the uncertainty of RS transmission due to LBT for 60 GHz unlicensed band.</w:t>
            </w:r>
          </w:p>
        </w:tc>
      </w:tr>
      <w:tr w:rsidR="00A816F2" w:rsidRPr="0018785F" w14:paraId="51A2CA82" w14:textId="77777777" w:rsidTr="005329B5">
        <w:tc>
          <w:tcPr>
            <w:tcW w:w="1843" w:type="dxa"/>
          </w:tcPr>
          <w:p w14:paraId="13A3AE12" w14:textId="77777777" w:rsidR="00A816F2" w:rsidRPr="0018785F" w:rsidRDefault="00A816F2" w:rsidP="005329B5">
            <w:pPr>
              <w:pStyle w:val="Heading6"/>
              <w:numPr>
                <w:ilvl w:val="0"/>
                <w:numId w:val="0"/>
              </w:numPr>
            </w:pPr>
            <w:r w:rsidRPr="0018785F">
              <w:lastRenderedPageBreak/>
              <w:t>[CATT, 8]</w:t>
            </w:r>
          </w:p>
        </w:tc>
        <w:tc>
          <w:tcPr>
            <w:tcW w:w="7854" w:type="dxa"/>
          </w:tcPr>
          <w:p w14:paraId="7B91778A" w14:textId="77777777" w:rsidR="005D3309" w:rsidRPr="0018785F" w:rsidRDefault="005D3309" w:rsidP="005D3309">
            <w:pPr>
              <w:pStyle w:val="B2"/>
              <w:ind w:left="0" w:firstLine="0"/>
              <w:rPr>
                <w:b/>
                <w:lang w:eastAsia="zh-CN"/>
              </w:rPr>
            </w:pPr>
            <w:r w:rsidRPr="0018785F">
              <w:rPr>
                <w:b/>
                <w:lang w:eastAsia="zh-CN"/>
              </w:rPr>
              <w:t>Observation</w:t>
            </w:r>
            <w:r w:rsidRPr="0018785F">
              <w:rPr>
                <w:rFonts w:hint="eastAsia"/>
                <w:b/>
                <w:lang w:eastAsia="zh-CN"/>
              </w:rPr>
              <w:t xml:space="preserve"> 1: When </w:t>
            </w:r>
            <w:r w:rsidRPr="0018785F">
              <w:rPr>
                <w:b/>
                <w:lang w:eastAsia="zh-CN"/>
              </w:rPr>
              <w:t xml:space="preserve">UE cannot measure the periodic CSI-RS at the scheduled transmission instance for beam management due to </w:t>
            </w:r>
            <w:r w:rsidRPr="0018785F">
              <w:rPr>
                <w:rFonts w:hint="eastAsia"/>
                <w:b/>
                <w:lang w:eastAsia="zh-CN"/>
              </w:rPr>
              <w:t>LBT fail</w:t>
            </w:r>
            <w:r w:rsidRPr="0018785F">
              <w:rPr>
                <w:b/>
                <w:lang w:eastAsia="zh-CN"/>
              </w:rPr>
              <w:t>ure</w:t>
            </w:r>
            <w:r w:rsidRPr="0018785F">
              <w:rPr>
                <w:rFonts w:hint="eastAsia"/>
                <w:b/>
                <w:lang w:eastAsia="zh-CN"/>
              </w:rPr>
              <w:t xml:space="preserve">, </w:t>
            </w:r>
            <w:r w:rsidRPr="0018785F">
              <w:rPr>
                <w:b/>
                <w:lang w:eastAsia="zh-CN"/>
              </w:rPr>
              <w:t xml:space="preserve">gNB could transmit aperiodic CSI-RS and indicate to the UE as the alternative measurement.  </w:t>
            </w:r>
            <w:r w:rsidRPr="0018785F">
              <w:rPr>
                <w:rFonts w:hint="eastAsia"/>
                <w:b/>
                <w:lang w:eastAsia="zh-CN"/>
              </w:rPr>
              <w:t xml:space="preserve"> </w:t>
            </w:r>
          </w:p>
          <w:p w14:paraId="0959B5DE" w14:textId="212D662C" w:rsidR="00A816F2" w:rsidRPr="0018785F" w:rsidRDefault="005D3309" w:rsidP="005D3309">
            <w:pPr>
              <w:pStyle w:val="B2"/>
              <w:ind w:left="0" w:firstLine="0"/>
              <w:rPr>
                <w:b/>
                <w:lang w:eastAsia="zh-CN"/>
              </w:rPr>
            </w:pPr>
            <w:r w:rsidRPr="0018785F">
              <w:rPr>
                <w:rFonts w:hint="eastAsia"/>
                <w:b/>
                <w:lang w:eastAsia="zh-CN"/>
              </w:rPr>
              <w:t>Proposal 1:</w:t>
            </w:r>
            <w:r w:rsidRPr="0018785F">
              <w:t xml:space="preserve"> </w:t>
            </w:r>
            <w:r w:rsidRPr="0018785F">
              <w:rPr>
                <w:rFonts w:hint="eastAsia"/>
                <w:b/>
                <w:lang w:eastAsia="zh-CN"/>
              </w:rPr>
              <w:t>A</w:t>
            </w:r>
            <w:r w:rsidRPr="0018785F">
              <w:rPr>
                <w:b/>
                <w:lang w:eastAsia="zh-CN"/>
              </w:rPr>
              <w:t>periodic CSI-RS</w:t>
            </w:r>
            <w:r w:rsidRPr="0018785F">
              <w:rPr>
                <w:rFonts w:hint="eastAsia"/>
                <w:b/>
                <w:lang w:eastAsia="zh-CN"/>
              </w:rPr>
              <w:t xml:space="preserve"> could be </w:t>
            </w:r>
            <w:r w:rsidRPr="0018785F">
              <w:rPr>
                <w:b/>
                <w:lang w:eastAsia="zh-CN"/>
              </w:rPr>
              <w:t xml:space="preserve">used as the alternative solution of missed L1 RSRP measurement of periodic CSI-RS due to LBT failure </w:t>
            </w:r>
            <w:r w:rsidRPr="0018785F">
              <w:rPr>
                <w:rFonts w:hint="eastAsia"/>
                <w:b/>
                <w:lang w:eastAsia="zh-CN"/>
              </w:rPr>
              <w:t>with little specification change.</w:t>
            </w:r>
            <w:r w:rsidRPr="0018785F" w:rsidDel="005E1186">
              <w:rPr>
                <w:rFonts w:hint="eastAsia"/>
                <w:b/>
                <w:lang w:eastAsia="zh-CN"/>
              </w:rPr>
              <w:t xml:space="preserve"> </w:t>
            </w:r>
          </w:p>
        </w:tc>
      </w:tr>
      <w:tr w:rsidR="00A816F2" w:rsidRPr="0018785F" w14:paraId="21848858" w14:textId="77777777" w:rsidTr="005329B5">
        <w:tc>
          <w:tcPr>
            <w:tcW w:w="1843" w:type="dxa"/>
          </w:tcPr>
          <w:p w14:paraId="6D3FB44A" w14:textId="77777777" w:rsidR="00A816F2" w:rsidRPr="0018785F" w:rsidRDefault="00A816F2" w:rsidP="005329B5">
            <w:pPr>
              <w:pStyle w:val="Heading6"/>
              <w:numPr>
                <w:ilvl w:val="0"/>
                <w:numId w:val="0"/>
              </w:numPr>
            </w:pPr>
            <w:r w:rsidRPr="0018785F">
              <w:t>[ZTE/</w:t>
            </w:r>
            <w:proofErr w:type="spellStart"/>
            <w:r w:rsidRPr="0018785F">
              <w:t>Sanechips</w:t>
            </w:r>
            <w:proofErr w:type="spellEnd"/>
            <w:r w:rsidRPr="0018785F">
              <w:t>, 9]</w:t>
            </w:r>
          </w:p>
        </w:tc>
        <w:tc>
          <w:tcPr>
            <w:tcW w:w="7854" w:type="dxa"/>
          </w:tcPr>
          <w:p w14:paraId="3FF47DA2" w14:textId="53526220" w:rsidR="00A816F2" w:rsidRPr="0018785F" w:rsidRDefault="004307EB" w:rsidP="004307EB">
            <w:pPr>
              <w:jc w:val="both"/>
              <w:rPr>
                <w:rFonts w:eastAsia="SimSun"/>
                <w:b/>
                <w:lang w:eastAsia="zh-CN"/>
              </w:rPr>
            </w:pPr>
            <w:r w:rsidRPr="0018785F">
              <w:rPr>
                <w:b/>
              </w:rPr>
              <w:t xml:space="preserve">Proposal </w:t>
            </w:r>
            <w:r w:rsidRPr="0018785F">
              <w:rPr>
                <w:rFonts w:eastAsia="SimSun" w:hint="eastAsia"/>
                <w:b/>
                <w:lang w:eastAsia="zh-CN"/>
              </w:rPr>
              <w:t>7</w:t>
            </w:r>
            <w:r w:rsidRPr="0018785F">
              <w:rPr>
                <w:b/>
              </w:rPr>
              <w:t>:</w:t>
            </w:r>
            <w:r w:rsidRPr="0018785F">
              <w:rPr>
                <w:i/>
              </w:rPr>
              <w:t xml:space="preserve"> </w:t>
            </w:r>
            <w:r w:rsidRPr="0018785F">
              <w:rPr>
                <w:rFonts w:eastAsia="SimSun"/>
                <w:b/>
                <w:bCs/>
                <w:iCs/>
                <w:lang w:eastAsia="zh-CN"/>
              </w:rPr>
              <w:t>Study and evaluate the impact of LBT and the limitation of COT length on the procedure of beam failure detection.</w:t>
            </w:r>
          </w:p>
        </w:tc>
      </w:tr>
      <w:tr w:rsidR="00A816F2" w:rsidRPr="0018785F" w14:paraId="16DB907C" w14:textId="77777777" w:rsidTr="005329B5">
        <w:tc>
          <w:tcPr>
            <w:tcW w:w="1843" w:type="dxa"/>
          </w:tcPr>
          <w:p w14:paraId="746F5F4C" w14:textId="77777777" w:rsidR="00A816F2" w:rsidRPr="0018785F" w:rsidRDefault="00A816F2" w:rsidP="005329B5">
            <w:pPr>
              <w:pStyle w:val="Heading6"/>
              <w:numPr>
                <w:ilvl w:val="0"/>
                <w:numId w:val="0"/>
              </w:numPr>
            </w:pPr>
            <w:r w:rsidRPr="0018785F">
              <w:t>[Ericsson, 10]</w:t>
            </w:r>
          </w:p>
        </w:tc>
        <w:tc>
          <w:tcPr>
            <w:tcW w:w="7854" w:type="dxa"/>
          </w:tcPr>
          <w:p w14:paraId="31456D95" w14:textId="77777777" w:rsidR="00A816F2" w:rsidRPr="0018785F" w:rsidRDefault="00135C7E" w:rsidP="00135C7E">
            <w:pPr>
              <w:pStyle w:val="Heading6"/>
              <w:numPr>
                <w:ilvl w:val="0"/>
                <w:numId w:val="0"/>
              </w:numPr>
              <w:rPr>
                <w:b/>
              </w:rPr>
            </w:pPr>
            <w:r w:rsidRPr="0018785F">
              <w:rPr>
                <w:b/>
              </w:rPr>
              <w:t>Proposal 10</w:t>
            </w:r>
            <w:r w:rsidRPr="0018785F">
              <w:rPr>
                <w:b/>
              </w:rPr>
              <w:tab/>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p w14:paraId="50CAC448" w14:textId="77777777" w:rsidR="00135C7E" w:rsidRPr="0018785F" w:rsidRDefault="00135C7E" w:rsidP="00135C7E">
            <w:pPr>
              <w:rPr>
                <w:rFonts w:ascii="Arial" w:hAnsi="Arial" w:cs="Arial"/>
                <w:b/>
                <w:szCs w:val="20"/>
              </w:rPr>
            </w:pPr>
            <w:r w:rsidRPr="0018785F">
              <w:rPr>
                <w:rFonts w:ascii="Arial" w:hAnsi="Arial" w:cs="Arial"/>
                <w:b/>
                <w:szCs w:val="20"/>
              </w:rPr>
              <w:t>Proposal 11</w:t>
            </w:r>
            <w:r w:rsidRPr="0018785F">
              <w:rPr>
                <w:rFonts w:ascii="Arial" w:hAnsi="Arial" w:cs="Arial"/>
                <w:b/>
                <w:szCs w:val="20"/>
              </w:rPr>
              <w:tab/>
              <w:t>Enhancement of the number of explicitly configured RSs for BFD (SS/PBCH blocks and/or p-CSI-RS) is not needed.</w:t>
            </w:r>
          </w:p>
          <w:p w14:paraId="6FA7E3D0" w14:textId="6FBCCD89" w:rsidR="00135C7E" w:rsidRPr="0018785F" w:rsidRDefault="00135C7E" w:rsidP="00135C7E">
            <w:pPr>
              <w:rPr>
                <w:b/>
                <w:lang w:val="en-GB"/>
              </w:rPr>
            </w:pPr>
            <w:r w:rsidRPr="0018785F">
              <w:rPr>
                <w:rFonts w:ascii="Arial" w:hAnsi="Arial" w:cs="Arial"/>
                <w:b/>
                <w:szCs w:val="20"/>
              </w:rPr>
              <w:t>Proposal 12</w:t>
            </w:r>
            <w:r w:rsidRPr="0018785F">
              <w:rPr>
                <w:rFonts w:ascii="Arial" w:hAnsi="Arial" w:cs="Arial"/>
                <w:b/>
                <w:szCs w:val="20"/>
              </w:rPr>
              <w:tab/>
              <w:t xml:space="preserve">For the new beam identification (NBI) procedure, the </w:t>
            </w:r>
            <w:proofErr w:type="gramStart"/>
            <w:r w:rsidRPr="0018785F">
              <w:rPr>
                <w:rFonts w:ascii="Arial" w:hAnsi="Arial" w:cs="Arial"/>
                <w:b/>
                <w:szCs w:val="20"/>
              </w:rPr>
              <w:t>28 symbol</w:t>
            </w:r>
            <w:proofErr w:type="gramEnd"/>
            <w:r w:rsidRPr="0018785F">
              <w:rPr>
                <w:rFonts w:ascii="Arial" w:hAnsi="Arial" w:cs="Arial"/>
                <w:b/>
                <w:szCs w:val="20"/>
              </w:rPr>
              <w:t xml:space="preserve"> window for decoding PDCCH in </w:t>
            </w:r>
            <w:proofErr w:type="spellStart"/>
            <w:r w:rsidRPr="0018785F">
              <w:rPr>
                <w:rFonts w:ascii="Arial" w:hAnsi="Arial" w:cs="Arial"/>
                <w:b/>
                <w:szCs w:val="20"/>
              </w:rPr>
              <w:t>recoverySearchSpaceId</w:t>
            </w:r>
            <w:proofErr w:type="spellEnd"/>
            <w:r w:rsidRPr="0018785F">
              <w:rPr>
                <w:rFonts w:ascii="Arial" w:hAnsi="Arial" w:cs="Arial"/>
                <w:b/>
                <w:szCs w:val="20"/>
              </w:rPr>
              <w:t xml:space="preserve"> may need to be revisited for the case that a serving cell is configured with 480 or 960 kHz SCS.</w:t>
            </w:r>
          </w:p>
        </w:tc>
      </w:tr>
      <w:tr w:rsidR="00A816F2" w:rsidRPr="0018785F" w14:paraId="00B681D9" w14:textId="77777777" w:rsidTr="005329B5">
        <w:tc>
          <w:tcPr>
            <w:tcW w:w="1843" w:type="dxa"/>
          </w:tcPr>
          <w:p w14:paraId="0042AA82" w14:textId="77777777" w:rsidR="00A816F2" w:rsidRPr="0018785F" w:rsidRDefault="00A816F2" w:rsidP="005329B5">
            <w:pPr>
              <w:pStyle w:val="Heading6"/>
              <w:numPr>
                <w:ilvl w:val="0"/>
                <w:numId w:val="0"/>
              </w:numPr>
            </w:pPr>
            <w:r w:rsidRPr="0018785F">
              <w:t>[FUTUREWEI, 11]</w:t>
            </w:r>
          </w:p>
        </w:tc>
        <w:tc>
          <w:tcPr>
            <w:tcW w:w="7854" w:type="dxa"/>
          </w:tcPr>
          <w:p w14:paraId="7C11B193" w14:textId="77777777" w:rsidR="00A816F2" w:rsidRPr="0018785F" w:rsidRDefault="00135C7E" w:rsidP="00135C7E">
            <w:r w:rsidRPr="0018785F">
              <w:rPr>
                <w:rFonts w:cs="Arial"/>
                <w:b/>
                <w:i/>
                <w:szCs w:val="18"/>
              </w:rPr>
              <w:t xml:space="preserve">Proposal 5: </w:t>
            </w:r>
            <w:r w:rsidRPr="0018785F">
              <w:rPr>
                <w:b/>
                <w:bCs/>
                <w:i/>
                <w:iCs/>
              </w:rPr>
              <w:t>Utilize aperiodic CSI-RS transmission to address impact of LBT failure on periodic RS transmissions intended to support beam failure recovery.</w:t>
            </w:r>
            <w:r w:rsidRPr="0018785F">
              <w:t xml:space="preserve"> </w:t>
            </w:r>
          </w:p>
          <w:p w14:paraId="1893FF51" w14:textId="2BCB4414" w:rsidR="00135C7E" w:rsidRPr="0018785F" w:rsidRDefault="00135C7E" w:rsidP="00135C7E">
            <w:pPr>
              <w:rPr>
                <w:b/>
                <w:bCs/>
                <w:i/>
                <w:iCs/>
              </w:rPr>
            </w:pPr>
            <w:bookmarkStart w:id="21" w:name="_Hlk68622756"/>
            <w:r w:rsidRPr="0018785F">
              <w:rPr>
                <w:rFonts w:cs="Arial"/>
                <w:b/>
                <w:i/>
                <w:szCs w:val="18"/>
              </w:rPr>
              <w:t xml:space="preserve">Proposal 6: Consider </w:t>
            </w:r>
            <w:r w:rsidRPr="0018785F">
              <w:rPr>
                <w:b/>
                <w:bCs/>
                <w:i/>
                <w:iCs/>
              </w:rPr>
              <w:t>support for low latency beam (QCL-</w:t>
            </w:r>
            <w:proofErr w:type="spellStart"/>
            <w:r w:rsidRPr="0018785F">
              <w:rPr>
                <w:b/>
                <w:bCs/>
                <w:i/>
                <w:iCs/>
              </w:rPr>
              <w:t>TypeD</w:t>
            </w:r>
            <w:proofErr w:type="spellEnd"/>
            <w:r w:rsidRPr="0018785F">
              <w:rPr>
                <w:b/>
                <w:bCs/>
                <w:i/>
                <w:iCs/>
              </w:rPr>
              <w:t xml:space="preserve">) switch of periodic RS transmissions after persistent or sustained LBT failure.  </w:t>
            </w:r>
            <w:bookmarkEnd w:id="21"/>
          </w:p>
        </w:tc>
      </w:tr>
      <w:tr w:rsidR="00A816F2" w:rsidRPr="0018785F" w14:paraId="2D3626C6" w14:textId="77777777" w:rsidTr="005329B5">
        <w:tc>
          <w:tcPr>
            <w:tcW w:w="1843" w:type="dxa"/>
          </w:tcPr>
          <w:p w14:paraId="74A0253F" w14:textId="77777777" w:rsidR="00A816F2" w:rsidRPr="0018785F" w:rsidRDefault="00A816F2" w:rsidP="005329B5">
            <w:pPr>
              <w:pStyle w:val="Heading6"/>
              <w:numPr>
                <w:ilvl w:val="0"/>
                <w:numId w:val="0"/>
              </w:numPr>
            </w:pPr>
            <w:r w:rsidRPr="0018785F">
              <w:lastRenderedPageBreak/>
              <w:t>[Nokia/NSB, 12]</w:t>
            </w:r>
          </w:p>
        </w:tc>
        <w:tc>
          <w:tcPr>
            <w:tcW w:w="7854" w:type="dxa"/>
          </w:tcPr>
          <w:p w14:paraId="5D4DC5EA" w14:textId="77777777" w:rsidR="0027253C" w:rsidRPr="0018785F" w:rsidRDefault="0027253C" w:rsidP="0027253C">
            <w:pPr>
              <w:rPr>
                <w:i/>
              </w:rPr>
            </w:pPr>
            <w:r w:rsidRPr="0018785F">
              <w:rPr>
                <w:b/>
                <w:i/>
              </w:rPr>
              <w:t>Observation 3</w:t>
            </w:r>
            <w:r w:rsidRPr="0018785F">
              <w:rPr>
                <w:i/>
              </w:rPr>
              <w:t>: For P-TRS transmissions in the cell, it would be beneficial to have a mechanism to be able to transmit P-TRSs dropped due to LBT failure.</w:t>
            </w:r>
          </w:p>
          <w:p w14:paraId="0BAE831E" w14:textId="77777777" w:rsidR="0027253C" w:rsidRPr="0018785F" w:rsidRDefault="0027253C" w:rsidP="0027253C">
            <w:pPr>
              <w:rPr>
                <w:i/>
                <w:lang w:eastAsia="en-GB"/>
              </w:rPr>
            </w:pPr>
            <w:r w:rsidRPr="0018785F">
              <w:rPr>
                <w:b/>
                <w:bCs/>
                <w:i/>
                <w:lang w:eastAsia="en-GB"/>
              </w:rPr>
              <w:t>Proposal 6:</w:t>
            </w:r>
            <w:r w:rsidRPr="0018785F">
              <w:rPr>
                <w:i/>
                <w:lang w:eastAsia="en-GB"/>
              </w:rPr>
              <w:t xml:space="preserve"> Consider solutions to provide robustness for TRS transmission due to LBT failures, for instance:</w:t>
            </w:r>
          </w:p>
          <w:p w14:paraId="40E8D8F6" w14:textId="77777777" w:rsidR="0027253C" w:rsidRPr="0018785F" w:rsidRDefault="0027253C" w:rsidP="00D53410">
            <w:pPr>
              <w:pStyle w:val="ListParagraph"/>
              <w:numPr>
                <w:ilvl w:val="0"/>
                <w:numId w:val="37"/>
              </w:numPr>
              <w:spacing w:after="0"/>
              <w:contextualSpacing/>
              <w:rPr>
                <w:i/>
                <w:lang w:val="en-GB" w:eastAsia="en-GB"/>
              </w:rPr>
            </w:pPr>
            <w:r w:rsidRPr="0018785F">
              <w:rPr>
                <w:i/>
                <w:lang w:val="en-GB" w:eastAsia="en-GB"/>
              </w:rPr>
              <w:t>A beam specific (SSB specific) aperiodic TRS transmission that could be triggered for one or multiple UEs at a time to “patch” non-transmitted P-TRS using certain beam (certain SSB as QCL-</w:t>
            </w:r>
            <w:proofErr w:type="spellStart"/>
            <w:r w:rsidRPr="0018785F">
              <w:rPr>
                <w:i/>
                <w:lang w:val="en-GB" w:eastAsia="en-GB"/>
              </w:rPr>
              <w:t>TypeD</w:t>
            </w:r>
            <w:proofErr w:type="spellEnd"/>
            <w:r w:rsidRPr="0018785F">
              <w:rPr>
                <w:i/>
                <w:lang w:val="en-GB" w:eastAsia="en-GB"/>
              </w:rPr>
              <w:t xml:space="preserve"> source)</w:t>
            </w:r>
          </w:p>
          <w:p w14:paraId="3FD81EA6" w14:textId="77777777" w:rsidR="0027253C" w:rsidRPr="0018785F" w:rsidRDefault="0027253C" w:rsidP="00D53410">
            <w:pPr>
              <w:pStyle w:val="ListParagraph"/>
              <w:numPr>
                <w:ilvl w:val="0"/>
                <w:numId w:val="37"/>
              </w:numPr>
              <w:spacing w:after="0"/>
              <w:contextualSpacing/>
              <w:rPr>
                <w:i/>
                <w:lang w:val="en-GB" w:eastAsia="en-GB"/>
              </w:rPr>
            </w:pPr>
            <w:r w:rsidRPr="0018785F">
              <w:rPr>
                <w:i/>
                <w:lang w:val="en-GB" w:eastAsia="en-GB"/>
              </w:rPr>
              <w:t xml:space="preserve">Multiple transmission opportunities for the P-TRS within </w:t>
            </w:r>
            <w:proofErr w:type="gramStart"/>
            <w:r w:rsidRPr="0018785F">
              <w:rPr>
                <w:i/>
                <w:lang w:val="en-GB" w:eastAsia="en-GB"/>
              </w:rPr>
              <w:t>a time period</w:t>
            </w:r>
            <w:proofErr w:type="gramEnd"/>
          </w:p>
          <w:p w14:paraId="611C9281" w14:textId="77777777" w:rsidR="0027253C" w:rsidRPr="0018785F" w:rsidRDefault="0027253C" w:rsidP="0027253C">
            <w:pPr>
              <w:rPr>
                <w:lang w:eastAsia="en-GB"/>
              </w:rPr>
            </w:pPr>
            <w:r w:rsidRPr="0018785F">
              <w:rPr>
                <w:b/>
                <w:bCs/>
                <w:i/>
                <w:lang w:eastAsia="en-GB"/>
              </w:rPr>
              <w:t>Observation 5:</w:t>
            </w:r>
            <w:r w:rsidRPr="0018785F">
              <w:rPr>
                <w:i/>
                <w:lang w:eastAsia="en-GB"/>
              </w:rPr>
              <w:t xml:space="preserve"> </w:t>
            </w:r>
            <w:r w:rsidRPr="0018785F">
              <w:rPr>
                <w:i/>
                <w:iCs/>
                <w:lang w:eastAsia="en-GB"/>
              </w:rPr>
              <w:t xml:space="preserve">More transmission opportunities for the BFD-RS against LBT failures can be supported by the same mechanism used for </w:t>
            </w:r>
            <w:proofErr w:type="spellStart"/>
            <w:r w:rsidRPr="0018785F">
              <w:rPr>
                <w:i/>
                <w:iCs/>
                <w:lang w:eastAsia="en-GB"/>
              </w:rPr>
              <w:t>peridic</w:t>
            </w:r>
            <w:proofErr w:type="spellEnd"/>
            <w:r w:rsidRPr="0018785F">
              <w:rPr>
                <w:i/>
                <w:iCs/>
                <w:lang w:eastAsia="en-GB"/>
              </w:rPr>
              <w:t xml:space="preserve"> CSI-RS such as TRS.</w:t>
            </w:r>
          </w:p>
          <w:p w14:paraId="202D54A7" w14:textId="77777777" w:rsidR="0027253C" w:rsidRPr="0018785F" w:rsidRDefault="0027253C" w:rsidP="0027253C">
            <w:pPr>
              <w:rPr>
                <w:i/>
                <w:iCs/>
                <w:lang w:eastAsia="en-GB"/>
              </w:rPr>
            </w:pPr>
            <w:r w:rsidRPr="0018785F">
              <w:rPr>
                <w:b/>
                <w:bCs/>
                <w:i/>
                <w:iCs/>
                <w:lang w:eastAsia="en-GB"/>
              </w:rPr>
              <w:t>Proposal 7:</w:t>
            </w:r>
            <w:r w:rsidRPr="0018785F">
              <w:rPr>
                <w:i/>
                <w:iCs/>
                <w:lang w:eastAsia="en-GB"/>
              </w:rPr>
              <w:t xml:space="preserve"> In case of directional LBT (if applied), consider impacts on beam management in the COT, e.g. </w:t>
            </w:r>
          </w:p>
          <w:p w14:paraId="061552D4" w14:textId="77777777" w:rsidR="0027253C" w:rsidRPr="0018785F" w:rsidRDefault="0027253C" w:rsidP="00D53410">
            <w:pPr>
              <w:pStyle w:val="ListParagraph"/>
              <w:numPr>
                <w:ilvl w:val="0"/>
                <w:numId w:val="38"/>
              </w:numPr>
              <w:spacing w:after="0"/>
              <w:contextualSpacing/>
              <w:rPr>
                <w:i/>
                <w:iCs/>
                <w:sz w:val="28"/>
                <w:szCs w:val="28"/>
                <w:lang w:val="en-GB" w:eastAsia="en-GB"/>
              </w:rPr>
            </w:pPr>
            <w:r w:rsidRPr="0018785F">
              <w:rPr>
                <w:i/>
                <w:iCs/>
                <w:lang w:val="en-GB" w:eastAsia="en-GB"/>
              </w:rPr>
              <w:t xml:space="preserve">impact on validity of the configured DL RSs for L1-RSRP measurement and reporting and </w:t>
            </w:r>
          </w:p>
          <w:p w14:paraId="08693769" w14:textId="77777777" w:rsidR="00A816F2" w:rsidRPr="0018785F" w:rsidRDefault="0027253C" w:rsidP="00D53410">
            <w:pPr>
              <w:pStyle w:val="ListParagraph"/>
              <w:numPr>
                <w:ilvl w:val="0"/>
                <w:numId w:val="38"/>
              </w:numPr>
              <w:spacing w:after="0"/>
              <w:contextualSpacing/>
              <w:rPr>
                <w:i/>
                <w:iCs/>
                <w:sz w:val="28"/>
                <w:szCs w:val="28"/>
                <w:lang w:val="en-GB" w:eastAsia="en-GB"/>
              </w:rPr>
            </w:pPr>
            <w:r w:rsidRPr="0018785F">
              <w:rPr>
                <w:i/>
                <w:iCs/>
                <w:lang w:val="en-GB" w:eastAsia="en-GB"/>
              </w:rPr>
              <w:t>impact on beam switching application time within the COT (</w:t>
            </w:r>
            <w:proofErr w:type="gramStart"/>
            <w:r w:rsidRPr="0018785F">
              <w:rPr>
                <w:i/>
                <w:iCs/>
                <w:lang w:val="en-GB" w:eastAsia="en-GB"/>
              </w:rPr>
              <w:t>e.g.</w:t>
            </w:r>
            <w:proofErr w:type="gramEnd"/>
            <w:r w:rsidRPr="0018785F">
              <w:rPr>
                <w:i/>
                <w:iCs/>
                <w:lang w:val="en-GB" w:eastAsia="en-GB"/>
              </w:rPr>
              <w:t xml:space="preserve"> the case when the new beam is or is not </w:t>
            </w:r>
            <w:proofErr w:type="spellStart"/>
            <w:r w:rsidRPr="0018785F">
              <w:rPr>
                <w:i/>
                <w:iCs/>
                <w:lang w:val="en-GB" w:eastAsia="en-GB"/>
              </w:rPr>
              <w:t>QCLed</w:t>
            </w:r>
            <w:proofErr w:type="spellEnd"/>
            <w:r w:rsidRPr="0018785F">
              <w:rPr>
                <w:i/>
                <w:iCs/>
                <w:lang w:val="en-GB" w:eastAsia="en-GB"/>
              </w:rPr>
              <w:t xml:space="preserve"> with the LBT beam of the COT).</w:t>
            </w:r>
            <w:r w:rsidRPr="0018785F">
              <w:rPr>
                <w:i/>
                <w:iCs/>
                <w:sz w:val="28"/>
                <w:szCs w:val="28"/>
                <w:lang w:val="en-GB" w:eastAsia="en-GB"/>
              </w:rPr>
              <w:t xml:space="preserve"> </w:t>
            </w:r>
          </w:p>
          <w:p w14:paraId="2A9B5518" w14:textId="77777777" w:rsidR="0027253C" w:rsidRPr="0018785F" w:rsidRDefault="0027253C" w:rsidP="0027253C">
            <w:pPr>
              <w:spacing w:after="0"/>
              <w:contextualSpacing/>
              <w:rPr>
                <w:b/>
                <w:bCs/>
                <w:i/>
                <w:iCs/>
                <w:lang w:eastAsia="en-GB"/>
              </w:rPr>
            </w:pPr>
          </w:p>
          <w:p w14:paraId="3EC1D5DC" w14:textId="7AE47CF9" w:rsidR="0027253C" w:rsidRPr="0018785F" w:rsidRDefault="0027253C" w:rsidP="0027253C">
            <w:pPr>
              <w:spacing w:after="0"/>
              <w:contextualSpacing/>
              <w:rPr>
                <w:i/>
                <w:iCs/>
                <w:sz w:val="28"/>
                <w:szCs w:val="28"/>
                <w:lang w:val="en-GB" w:eastAsia="en-GB"/>
              </w:rPr>
            </w:pPr>
            <w:r w:rsidRPr="0018785F">
              <w:rPr>
                <w:b/>
                <w:bCs/>
                <w:i/>
                <w:iCs/>
                <w:lang w:eastAsia="en-GB"/>
              </w:rPr>
              <w:t xml:space="preserve">Observation 6: </w:t>
            </w:r>
            <w:r w:rsidRPr="0018785F">
              <w:rPr>
                <w:i/>
                <w:iCs/>
                <w:lang w:eastAsia="en-GB"/>
              </w:rPr>
              <w:t>Support of multi-slot CSI-RS can be provided by having a slot offset (could reuse the parameter CSI-</w:t>
            </w:r>
            <w:proofErr w:type="spellStart"/>
            <w:r w:rsidRPr="0018785F">
              <w:rPr>
                <w:i/>
                <w:iCs/>
                <w:lang w:eastAsia="en-GB"/>
              </w:rPr>
              <w:t>ResourcePeriodicityAndOffset</w:t>
            </w:r>
            <w:proofErr w:type="spellEnd"/>
            <w:r w:rsidRPr="0018785F">
              <w:rPr>
                <w:i/>
                <w:iCs/>
                <w:lang w:eastAsia="en-GB"/>
              </w:rPr>
              <w:t xml:space="preserve"> currently applicable only for periodic and semi-persistent resource) parameter for the aperiodic CSI-RS resource where the offset would be calculated from the slot where the first CSI-RS resource of the same set is allocated.</w:t>
            </w:r>
          </w:p>
        </w:tc>
      </w:tr>
      <w:tr w:rsidR="00A816F2" w:rsidRPr="0018785F" w14:paraId="7AEB70F6" w14:textId="77777777" w:rsidTr="005329B5">
        <w:tc>
          <w:tcPr>
            <w:tcW w:w="1843" w:type="dxa"/>
          </w:tcPr>
          <w:p w14:paraId="117A4935" w14:textId="77777777" w:rsidR="00A816F2" w:rsidRPr="0018785F" w:rsidRDefault="00A816F2" w:rsidP="005329B5">
            <w:pPr>
              <w:pStyle w:val="Heading6"/>
              <w:numPr>
                <w:ilvl w:val="0"/>
                <w:numId w:val="0"/>
              </w:numPr>
            </w:pPr>
            <w:r w:rsidRPr="0018785F">
              <w:t>[NEC, 13]</w:t>
            </w:r>
          </w:p>
        </w:tc>
        <w:tc>
          <w:tcPr>
            <w:tcW w:w="7854" w:type="dxa"/>
          </w:tcPr>
          <w:p w14:paraId="1B57307A" w14:textId="242BFCB6" w:rsidR="00A816F2" w:rsidRPr="0018785F" w:rsidRDefault="0027253C" w:rsidP="0027253C">
            <w:pPr>
              <w:widowControl w:val="0"/>
              <w:jc w:val="both"/>
              <w:rPr>
                <w:rFonts w:ascii="Times New Roman" w:eastAsia="Malgun Gothic" w:hAnsi="Times New Roman"/>
                <w:b/>
                <w:i/>
                <w:lang w:eastAsia="zh-CN"/>
              </w:rPr>
            </w:pPr>
            <w:r w:rsidRPr="0018785F">
              <w:rPr>
                <w:rFonts w:ascii="Times New Roman" w:eastAsia="Malgun Gothic" w:hAnsi="Times New Roman"/>
                <w:b/>
                <w:i/>
                <w:lang w:eastAsia="zh-CN"/>
              </w:rPr>
              <w:t>Proposal 4:</w:t>
            </w:r>
            <w:r w:rsidRPr="0018785F">
              <w:rPr>
                <w:rFonts w:ascii="Times New Roman" w:eastAsia="Malgun Gothic" w:hAnsi="Times New Roman"/>
                <w:lang w:eastAsia="zh-CN"/>
              </w:rPr>
              <w:t xml:space="preserve"> </w:t>
            </w:r>
            <w:r w:rsidRPr="0018785F">
              <w:rPr>
                <w:rFonts w:ascii="Times New Roman" w:eastAsia="Malgun Gothic" w:hAnsi="Times New Roman"/>
                <w:b/>
                <w:i/>
                <w:lang w:eastAsia="zh-CN"/>
              </w:rPr>
              <w:t xml:space="preserve">If the indicated beam in the DCI scheduling the PDSCH is </w:t>
            </w:r>
            <w:proofErr w:type="spellStart"/>
            <w:r w:rsidRPr="0018785F">
              <w:rPr>
                <w:rFonts w:ascii="Times New Roman" w:eastAsia="Malgun Gothic" w:hAnsi="Times New Roman"/>
                <w:b/>
                <w:i/>
                <w:lang w:eastAsia="zh-CN"/>
              </w:rPr>
              <w:t>QCLed</w:t>
            </w:r>
            <w:proofErr w:type="spellEnd"/>
            <w:r w:rsidRPr="0018785F">
              <w:rPr>
                <w:rFonts w:ascii="Times New Roman" w:eastAsia="Malgun Gothic" w:hAnsi="Times New Roman"/>
                <w:b/>
                <w:i/>
                <w:lang w:eastAsia="zh-CN"/>
              </w:rPr>
              <w:t xml:space="preserve"> with the directional LBT beam for the DCI, then no additional LBT is needed for the PDSCHs have scheduling offset equal to or greater than </w:t>
            </w:r>
            <w:proofErr w:type="spellStart"/>
            <w:r w:rsidRPr="0018785F">
              <w:rPr>
                <w:rFonts w:ascii="Times New Roman" w:eastAsia="Malgun Gothic" w:hAnsi="Times New Roman"/>
                <w:b/>
                <w:i/>
                <w:lang w:eastAsia="zh-CN"/>
              </w:rPr>
              <w:t>timeDurationForQCL</w:t>
            </w:r>
            <w:proofErr w:type="spellEnd"/>
            <w:r w:rsidRPr="0018785F">
              <w:rPr>
                <w:rFonts w:ascii="Times New Roman" w:eastAsia="Malgun Gothic" w:hAnsi="Times New Roman"/>
                <w:b/>
                <w:i/>
                <w:lang w:eastAsia="zh-CN"/>
              </w:rPr>
              <w:t xml:space="preserve"> in shared spectrum.</w:t>
            </w:r>
          </w:p>
        </w:tc>
      </w:tr>
      <w:tr w:rsidR="00A816F2" w:rsidRPr="0018785F" w14:paraId="75B63471" w14:textId="77777777" w:rsidTr="005329B5">
        <w:tc>
          <w:tcPr>
            <w:tcW w:w="1843" w:type="dxa"/>
          </w:tcPr>
          <w:p w14:paraId="355999DC" w14:textId="77777777" w:rsidR="00A816F2" w:rsidRPr="0018785F" w:rsidRDefault="00A816F2" w:rsidP="005329B5">
            <w:pPr>
              <w:pStyle w:val="Heading6"/>
              <w:numPr>
                <w:ilvl w:val="0"/>
                <w:numId w:val="0"/>
              </w:numPr>
            </w:pPr>
            <w:r w:rsidRPr="0018785F">
              <w:t>[OPPO, 14]</w:t>
            </w:r>
          </w:p>
        </w:tc>
        <w:tc>
          <w:tcPr>
            <w:tcW w:w="7854" w:type="dxa"/>
          </w:tcPr>
          <w:p w14:paraId="49705693" w14:textId="066636CF" w:rsidR="00A816F2" w:rsidRPr="0018785F" w:rsidRDefault="0027253C" w:rsidP="0027253C">
            <w:pPr>
              <w:pStyle w:val="BodyText"/>
              <w:rPr>
                <w:rFonts w:eastAsia="SimSun"/>
                <w:b/>
                <w:lang w:eastAsia="zh-CN"/>
              </w:rPr>
            </w:pPr>
            <w:r w:rsidRPr="0018785F">
              <w:rPr>
                <w:rFonts w:eastAsia="SimSun"/>
                <w:b/>
                <w:lang w:eastAsia="zh-CN"/>
              </w:rPr>
              <w:t>Proposal 4: holding the discussion on AP-CSI-RS for BFR/BFD until the LBT procedure has been made clear in agenda item 8.2.6.</w:t>
            </w:r>
          </w:p>
        </w:tc>
      </w:tr>
      <w:tr w:rsidR="00A816F2" w:rsidRPr="0018785F" w14:paraId="389DD111" w14:textId="77777777" w:rsidTr="005329B5">
        <w:tc>
          <w:tcPr>
            <w:tcW w:w="1843" w:type="dxa"/>
          </w:tcPr>
          <w:p w14:paraId="6A06DA98" w14:textId="77777777" w:rsidR="00A816F2" w:rsidRPr="0018785F" w:rsidRDefault="00A816F2" w:rsidP="005329B5">
            <w:pPr>
              <w:pStyle w:val="Heading6"/>
              <w:numPr>
                <w:ilvl w:val="0"/>
                <w:numId w:val="0"/>
              </w:numPr>
            </w:pPr>
            <w:r w:rsidRPr="0018785F">
              <w:t>[Qualcomm, 15]</w:t>
            </w:r>
          </w:p>
        </w:tc>
        <w:tc>
          <w:tcPr>
            <w:tcW w:w="7854" w:type="dxa"/>
          </w:tcPr>
          <w:p w14:paraId="23FCE9B0" w14:textId="3E0487E0" w:rsidR="00A816F2" w:rsidRPr="0018785F" w:rsidRDefault="0027253C" w:rsidP="0027253C">
            <w:pPr>
              <w:jc w:val="both"/>
              <w:rPr>
                <w:b/>
                <w:bCs/>
                <w:lang w:eastAsia="zh-CN"/>
              </w:rPr>
            </w:pPr>
            <w:r w:rsidRPr="0018785F">
              <w:rPr>
                <w:b/>
                <w:bCs/>
                <w:u w:val="single"/>
                <w:lang w:eastAsia="zh-CN"/>
              </w:rPr>
              <w:t>Proposal 4</w:t>
            </w:r>
            <w:r w:rsidRPr="0018785F">
              <w:rPr>
                <w:b/>
                <w:bCs/>
                <w:lang w:eastAsia="zh-CN"/>
              </w:rPr>
              <w:t>: Support partial BFR for single TRP.</w:t>
            </w:r>
          </w:p>
        </w:tc>
      </w:tr>
      <w:tr w:rsidR="00A816F2" w:rsidRPr="0018785F" w14:paraId="5DC5B861" w14:textId="77777777" w:rsidTr="005329B5">
        <w:tc>
          <w:tcPr>
            <w:tcW w:w="1843" w:type="dxa"/>
          </w:tcPr>
          <w:p w14:paraId="196A41A2" w14:textId="77777777" w:rsidR="00A816F2" w:rsidRPr="0018785F" w:rsidRDefault="00A816F2" w:rsidP="005329B5">
            <w:pPr>
              <w:pStyle w:val="Heading6"/>
              <w:numPr>
                <w:ilvl w:val="0"/>
                <w:numId w:val="0"/>
              </w:numPr>
            </w:pPr>
            <w:r w:rsidRPr="0018785F">
              <w:t>[LG Electronics, 16]</w:t>
            </w:r>
          </w:p>
        </w:tc>
        <w:tc>
          <w:tcPr>
            <w:tcW w:w="7854" w:type="dxa"/>
          </w:tcPr>
          <w:p w14:paraId="1C634400" w14:textId="77777777" w:rsidR="0027253C" w:rsidRPr="0018785F" w:rsidRDefault="0027253C" w:rsidP="0027253C">
            <w:pPr>
              <w:spacing w:before="120" w:after="120"/>
              <w:ind w:firstLineChars="100" w:firstLine="221"/>
            </w:pPr>
            <w:r w:rsidRPr="0018785F">
              <w:rPr>
                <w:b/>
              </w:rPr>
              <w:t>Proposal #4: The following aspects can be considered to enhance beam management operation when channel access scheme is used for unlicensed spectrum.</w:t>
            </w:r>
          </w:p>
          <w:p w14:paraId="27347DCE" w14:textId="77777777" w:rsidR="0027253C" w:rsidRPr="0018785F" w:rsidRDefault="0027253C" w:rsidP="00D53410">
            <w:pPr>
              <w:pStyle w:val="ListParagraph"/>
              <w:numPr>
                <w:ilvl w:val="1"/>
                <w:numId w:val="21"/>
              </w:numPr>
              <w:wordWrap w:val="0"/>
              <w:autoSpaceDE w:val="0"/>
              <w:autoSpaceDN w:val="0"/>
              <w:spacing w:before="120" w:after="120" w:line="240" w:lineRule="auto"/>
              <w:jc w:val="both"/>
              <w:rPr>
                <w:b/>
                <w:lang w:val="en-GB"/>
              </w:rPr>
            </w:pPr>
            <w:r w:rsidRPr="0018785F">
              <w:rPr>
                <w:b/>
                <w:lang w:val="en-GB"/>
              </w:rPr>
              <w:t>How to provide more opportunities of CSI-RS or SRS transmission considering LBT failure</w:t>
            </w:r>
          </w:p>
          <w:p w14:paraId="1C64B022" w14:textId="084EA196" w:rsidR="00A816F2" w:rsidRPr="0018785F" w:rsidRDefault="0027253C" w:rsidP="00D53410">
            <w:pPr>
              <w:pStyle w:val="ListParagraph"/>
              <w:numPr>
                <w:ilvl w:val="1"/>
                <w:numId w:val="21"/>
              </w:numPr>
              <w:wordWrap w:val="0"/>
              <w:autoSpaceDE w:val="0"/>
              <w:autoSpaceDN w:val="0"/>
              <w:spacing w:before="120" w:after="120" w:line="240" w:lineRule="auto"/>
              <w:jc w:val="both"/>
              <w:rPr>
                <w:b/>
                <w:lang w:val="en-GB"/>
              </w:rPr>
            </w:pPr>
            <w:r w:rsidRPr="0018785F">
              <w:rPr>
                <w:b/>
                <w:lang w:val="en-GB"/>
              </w:rPr>
              <w:t>How to enhance beam failure procedure considering not transmitted BFD-RS due to LBT failure</w:t>
            </w:r>
          </w:p>
        </w:tc>
      </w:tr>
      <w:tr w:rsidR="00A816F2" w:rsidRPr="0018785F" w14:paraId="4DCD1D6A" w14:textId="77777777" w:rsidTr="005329B5">
        <w:tc>
          <w:tcPr>
            <w:tcW w:w="1843" w:type="dxa"/>
          </w:tcPr>
          <w:p w14:paraId="053F4BA4" w14:textId="77777777" w:rsidR="00A816F2" w:rsidRPr="0018785F" w:rsidRDefault="00A816F2" w:rsidP="005329B5">
            <w:pPr>
              <w:pStyle w:val="Heading6"/>
              <w:numPr>
                <w:ilvl w:val="0"/>
                <w:numId w:val="0"/>
              </w:numPr>
            </w:pPr>
            <w:r w:rsidRPr="0018785F">
              <w:lastRenderedPageBreak/>
              <w:t>[MediaTek, 17]</w:t>
            </w:r>
          </w:p>
        </w:tc>
        <w:tc>
          <w:tcPr>
            <w:tcW w:w="7854" w:type="dxa"/>
          </w:tcPr>
          <w:p w14:paraId="067A977F" w14:textId="77777777" w:rsidR="00031124" w:rsidRPr="0018785F" w:rsidRDefault="00031124" w:rsidP="00031124">
            <w:pPr>
              <w:spacing w:afterLines="50" w:after="120"/>
              <w:rPr>
                <w:b/>
                <w:iCs/>
              </w:rPr>
            </w:pPr>
            <w:r w:rsidRPr="0018785F">
              <w:rPr>
                <w:b/>
                <w:iCs/>
              </w:rPr>
              <w:fldChar w:fldCharType="begin"/>
            </w:r>
            <w:r w:rsidRPr="0018785F">
              <w:rPr>
                <w:b/>
                <w:iCs/>
              </w:rPr>
              <w:instrText xml:space="preserve"> REF _Ref68506647 \h  \* MERGEFORMAT </w:instrText>
            </w:r>
            <w:r w:rsidRPr="0018785F">
              <w:rPr>
                <w:b/>
                <w:iCs/>
              </w:rPr>
            </w:r>
            <w:r w:rsidRPr="0018785F">
              <w:rPr>
                <w:b/>
                <w:iCs/>
              </w:rPr>
              <w:fldChar w:fldCharType="separate"/>
            </w:r>
            <w:r w:rsidRPr="0018785F">
              <w:rPr>
                <w:b/>
              </w:rPr>
              <w:t xml:space="preserve">Proposal </w:t>
            </w:r>
            <w:r w:rsidRPr="0018785F">
              <w:rPr>
                <w:b/>
                <w:noProof/>
              </w:rPr>
              <w:t>6</w:t>
            </w:r>
            <w:r w:rsidRPr="0018785F">
              <w:rPr>
                <w:b/>
              </w:rPr>
              <w:t xml:space="preserve">: The feasibility of AP-CSI-RS triggering for accommodating the periodic CSI-RS transmission prevented by LBT failure needs to be studied when the gap between DCI and the triggered AP-CSI-RS is smaller than the threshold </w:t>
            </w:r>
            <w:proofErr w:type="spellStart"/>
            <w:r w:rsidRPr="0018785F">
              <w:rPr>
                <w:b/>
                <w:i/>
              </w:rPr>
              <w:t>beamSwitchTiming</w:t>
            </w:r>
            <w:proofErr w:type="spellEnd"/>
            <w:r w:rsidRPr="0018785F">
              <w:rPr>
                <w:b/>
              </w:rPr>
              <w:t>.</w:t>
            </w:r>
            <w:r w:rsidRPr="0018785F">
              <w:rPr>
                <w:b/>
                <w:iCs/>
              </w:rPr>
              <w:fldChar w:fldCharType="end"/>
            </w:r>
          </w:p>
          <w:p w14:paraId="6845835B" w14:textId="21BB2CF2" w:rsidR="00A816F2" w:rsidRPr="0018785F" w:rsidRDefault="00031124" w:rsidP="00031124">
            <w:pPr>
              <w:spacing w:afterLines="50" w:after="120"/>
              <w:rPr>
                <w:b/>
                <w:iCs/>
              </w:rPr>
            </w:pPr>
            <w:r w:rsidRPr="0018785F">
              <w:rPr>
                <w:b/>
                <w:iCs/>
              </w:rPr>
              <w:fldChar w:fldCharType="begin"/>
            </w:r>
            <w:r w:rsidRPr="0018785F">
              <w:rPr>
                <w:b/>
                <w:iCs/>
              </w:rPr>
              <w:instrText xml:space="preserve"> REF _Ref68506664 \h  \* MERGEFORMAT </w:instrText>
            </w:r>
            <w:r w:rsidRPr="0018785F">
              <w:rPr>
                <w:b/>
                <w:iCs/>
              </w:rPr>
            </w:r>
            <w:r w:rsidRPr="0018785F">
              <w:rPr>
                <w:b/>
                <w:iCs/>
              </w:rPr>
              <w:fldChar w:fldCharType="separate"/>
            </w:r>
            <w:r w:rsidRPr="0018785F">
              <w:rPr>
                <w:b/>
              </w:rPr>
              <w:t xml:space="preserve">Proposal </w:t>
            </w:r>
            <w:r w:rsidRPr="0018785F">
              <w:rPr>
                <w:b/>
                <w:noProof/>
              </w:rPr>
              <w:t>7</w:t>
            </w:r>
            <w:r w:rsidRPr="0018785F">
              <w:rPr>
                <w:b/>
              </w:rPr>
              <w:t>: 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w:t>
            </w:r>
            <w:r w:rsidRPr="0018785F">
              <w:rPr>
                <w:b/>
                <w:iCs/>
              </w:rPr>
              <w:fldChar w:fldCharType="end"/>
            </w:r>
          </w:p>
        </w:tc>
      </w:tr>
      <w:tr w:rsidR="00A816F2" w:rsidRPr="0018785F" w14:paraId="642818D7" w14:textId="77777777" w:rsidTr="005329B5">
        <w:tc>
          <w:tcPr>
            <w:tcW w:w="1843" w:type="dxa"/>
          </w:tcPr>
          <w:p w14:paraId="50EE3FCD" w14:textId="77777777" w:rsidR="00A816F2" w:rsidRPr="0018785F" w:rsidRDefault="00A816F2" w:rsidP="005329B5">
            <w:pPr>
              <w:pStyle w:val="Heading6"/>
              <w:numPr>
                <w:ilvl w:val="0"/>
                <w:numId w:val="0"/>
              </w:numPr>
            </w:pPr>
            <w:r w:rsidRPr="0018785F">
              <w:t>[Intel, 18]</w:t>
            </w:r>
          </w:p>
        </w:tc>
        <w:tc>
          <w:tcPr>
            <w:tcW w:w="7854" w:type="dxa"/>
          </w:tcPr>
          <w:p w14:paraId="5F128293" w14:textId="322B3E60" w:rsidR="00A816F2" w:rsidRPr="0018785F" w:rsidRDefault="00031124" w:rsidP="00031124">
            <w:pPr>
              <w:spacing w:before="60" w:after="120"/>
              <w:jc w:val="both"/>
              <w:rPr>
                <w:lang w:eastAsia="x-none"/>
              </w:rPr>
            </w:pPr>
            <w:r w:rsidRPr="0018785F">
              <w:rPr>
                <w:b/>
                <w:bCs/>
                <w:lang w:eastAsia="x-none"/>
              </w:rPr>
              <w:t>Proposal 6:</w:t>
            </w:r>
            <w:r w:rsidRPr="0018785F">
              <w:rPr>
                <w:lang w:eastAsia="x-none"/>
              </w:rPr>
              <w:t xml:space="preserve"> No special handling of periodic RS transmissions is needed to address interruptions due to LBT failure as well as no special means are needed to distinguish between LBT failures and beam failures.</w:t>
            </w:r>
          </w:p>
        </w:tc>
      </w:tr>
      <w:tr w:rsidR="00A816F2" w:rsidRPr="0018785F" w14:paraId="39CA5C90" w14:textId="77777777" w:rsidTr="005329B5">
        <w:tc>
          <w:tcPr>
            <w:tcW w:w="1843" w:type="dxa"/>
          </w:tcPr>
          <w:p w14:paraId="0AB07262" w14:textId="77777777" w:rsidR="00A816F2" w:rsidRPr="0018785F" w:rsidRDefault="00A816F2" w:rsidP="005329B5">
            <w:pPr>
              <w:pStyle w:val="Heading6"/>
              <w:numPr>
                <w:ilvl w:val="0"/>
                <w:numId w:val="0"/>
              </w:numPr>
            </w:pPr>
            <w:r w:rsidRPr="0018785F">
              <w:t>[NTT DOCOMO, 20]</w:t>
            </w:r>
          </w:p>
        </w:tc>
        <w:tc>
          <w:tcPr>
            <w:tcW w:w="7854" w:type="dxa"/>
          </w:tcPr>
          <w:p w14:paraId="00FB70D0" w14:textId="77777777" w:rsidR="007B1DAC" w:rsidRPr="0018785F" w:rsidRDefault="007B1DAC" w:rsidP="007B1DAC">
            <w:pPr>
              <w:pStyle w:val="Caption"/>
              <w:rPr>
                <w:rFonts w:eastAsia="MS Mincho"/>
                <w:b w:val="0"/>
                <w:bCs w:val="0"/>
                <w:iCs/>
              </w:rPr>
            </w:pPr>
            <w:r w:rsidRPr="0018785F">
              <w:t xml:space="preserve">Proposal 4: </w:t>
            </w:r>
            <w:r w:rsidRPr="0018785F">
              <w:rPr>
                <w:rFonts w:eastAsia="MS Mincho"/>
                <w:bCs w:val="0"/>
                <w:iCs/>
              </w:rPr>
              <w:t>Beam failure detection/recovery procedure in NR 52.6-71GHz can consider following potential enhancements,</w:t>
            </w:r>
          </w:p>
          <w:p w14:paraId="492389B8" w14:textId="10F36274" w:rsidR="007B1DAC" w:rsidRPr="0018785F" w:rsidRDefault="007B1DAC" w:rsidP="00D53410">
            <w:pPr>
              <w:numPr>
                <w:ilvl w:val="0"/>
                <w:numId w:val="28"/>
              </w:numPr>
              <w:spacing w:after="0" w:line="240" w:lineRule="auto"/>
              <w:jc w:val="both"/>
              <w:rPr>
                <w:rFonts w:eastAsia="MS Mincho"/>
                <w:b/>
                <w:bCs/>
                <w:iCs/>
              </w:rPr>
            </w:pPr>
            <w:r w:rsidRPr="0018785F">
              <w:rPr>
                <w:rFonts w:eastAsia="MS Mincho"/>
                <w:b/>
                <w:bCs/>
                <w:iCs/>
              </w:rPr>
              <w:t>whether to increase the number of candidate beams included in set</w:t>
            </w:r>
            <w:r w:rsidRPr="0018785F">
              <w:rPr>
                <w:b/>
                <w:noProof/>
                <w:position w:val="-10"/>
              </w:rPr>
              <w:drawing>
                <wp:inline distT="0" distB="0" distL="0" distR="0" wp14:anchorId="55DC56D1" wp14:editId="13D296E4">
                  <wp:extent cx="179705" cy="179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73672D7C" w14:textId="77777777" w:rsidR="007B1DAC" w:rsidRPr="0018785F" w:rsidRDefault="007B1DAC" w:rsidP="00D53410">
            <w:pPr>
              <w:numPr>
                <w:ilvl w:val="0"/>
                <w:numId w:val="28"/>
              </w:numPr>
              <w:spacing w:after="0" w:line="240" w:lineRule="auto"/>
              <w:jc w:val="both"/>
              <w:rPr>
                <w:rFonts w:eastAsia="MS Mincho"/>
                <w:b/>
                <w:bCs/>
                <w:iCs/>
              </w:rPr>
            </w:pPr>
            <w:r w:rsidRPr="0018785F">
              <w:rPr>
                <w:rFonts w:eastAsia="MS Mincho"/>
                <w:b/>
                <w:bCs/>
                <w:iCs/>
              </w:rPr>
              <w:t>whether to introduce a new time gap to apply new beam configuration after receiving BFR response from gNB</w:t>
            </w:r>
          </w:p>
          <w:p w14:paraId="2E20C24A" w14:textId="78A6E80E" w:rsidR="00A816F2" w:rsidRPr="0018785F" w:rsidRDefault="007B1DAC" w:rsidP="00D53410">
            <w:pPr>
              <w:numPr>
                <w:ilvl w:val="0"/>
                <w:numId w:val="28"/>
              </w:numPr>
              <w:spacing w:after="0" w:line="240" w:lineRule="auto"/>
              <w:jc w:val="both"/>
              <w:rPr>
                <w:rFonts w:eastAsia="MS Mincho"/>
                <w:b/>
                <w:bCs/>
                <w:iCs/>
              </w:rPr>
            </w:pPr>
            <w:r w:rsidRPr="0018785F">
              <w:rPr>
                <w:rFonts w:eastAsia="MS Mincho"/>
                <w:b/>
                <w:bCs/>
                <w:iCs/>
              </w:rPr>
              <w:t>whether to introduce aperiodic RS monitoring for beam failure detection</w:t>
            </w:r>
          </w:p>
        </w:tc>
      </w:tr>
      <w:tr w:rsidR="00A816F2" w:rsidRPr="0018785F" w14:paraId="4DA5A2E4" w14:textId="77777777" w:rsidTr="005329B5">
        <w:tc>
          <w:tcPr>
            <w:tcW w:w="1843" w:type="dxa"/>
          </w:tcPr>
          <w:p w14:paraId="234DC553" w14:textId="77777777" w:rsidR="00A816F2" w:rsidRPr="0018785F" w:rsidRDefault="00A816F2" w:rsidP="005329B5">
            <w:pPr>
              <w:pStyle w:val="Heading6"/>
              <w:numPr>
                <w:ilvl w:val="0"/>
                <w:numId w:val="0"/>
              </w:numPr>
            </w:pPr>
            <w:r w:rsidRPr="0018785F">
              <w:t>[Xiaomi, 21]</w:t>
            </w:r>
          </w:p>
        </w:tc>
        <w:tc>
          <w:tcPr>
            <w:tcW w:w="7854" w:type="dxa"/>
          </w:tcPr>
          <w:p w14:paraId="56628008" w14:textId="4F8D1E85" w:rsidR="007B1DAC" w:rsidRDefault="007B1DAC" w:rsidP="007B1DAC">
            <w:pPr>
              <w:jc w:val="both"/>
              <w:rPr>
                <w:b/>
                <w:i/>
                <w:lang w:eastAsia="zh-CN"/>
              </w:rPr>
            </w:pPr>
            <w:r w:rsidRPr="0018785F">
              <w:rPr>
                <w:b/>
                <w:i/>
                <w:lang w:eastAsia="zh-CN"/>
              </w:rPr>
              <w:t>Proposal 3: Aperiodic RS transmission can be triggered to patch a non-transmitted periodic CSI-RS.</w:t>
            </w:r>
          </w:p>
          <w:p w14:paraId="73D8C06F" w14:textId="167DBFC1" w:rsidR="00B84149" w:rsidRPr="0018785F" w:rsidRDefault="00B84149" w:rsidP="007B1DAC">
            <w:pPr>
              <w:jc w:val="both"/>
              <w:rPr>
                <w:b/>
                <w:i/>
                <w:lang w:eastAsia="zh-CN"/>
              </w:rPr>
            </w:pPr>
            <w:r w:rsidRPr="0018785F">
              <w:rPr>
                <w:rFonts w:hint="eastAsia"/>
                <w:b/>
                <w:i/>
                <w:lang w:eastAsia="zh-CN"/>
              </w:rPr>
              <w:t>P</w:t>
            </w:r>
            <w:r w:rsidRPr="0018785F">
              <w:rPr>
                <w:b/>
                <w:i/>
                <w:lang w:eastAsia="zh-CN"/>
              </w:rPr>
              <w:t xml:space="preserve">roposal 4: To support more beams, the maximal number of reference singles in one CSI-RS resource set should be increased. </w:t>
            </w:r>
            <w:proofErr w:type="gramStart"/>
            <w:r w:rsidRPr="0018785F">
              <w:rPr>
                <w:b/>
                <w:i/>
                <w:lang w:eastAsia="zh-CN"/>
              </w:rPr>
              <w:t>Or,</w:t>
            </w:r>
            <w:proofErr w:type="gramEnd"/>
            <w:r w:rsidRPr="0018785F">
              <w:rPr>
                <w:b/>
                <w:i/>
                <w:lang w:eastAsia="zh-CN"/>
              </w:rPr>
              <w:t xml:space="preserve"> multiple aperiodic CSI-RS resource sets associated with one aperiodic trigger state should be allowed to be used for beam measurement.</w:t>
            </w:r>
          </w:p>
          <w:p w14:paraId="7997BFCA" w14:textId="3D0E79FD" w:rsidR="00A816F2" w:rsidRPr="0018785F" w:rsidRDefault="007B1DAC" w:rsidP="007B1DAC">
            <w:pPr>
              <w:jc w:val="both"/>
              <w:rPr>
                <w:b/>
                <w:i/>
                <w:lang w:eastAsia="zh-CN"/>
              </w:rPr>
            </w:pPr>
            <w:r w:rsidRPr="0018785F">
              <w:rPr>
                <w:rFonts w:hint="eastAsia"/>
                <w:b/>
                <w:i/>
                <w:lang w:eastAsia="zh-CN"/>
              </w:rPr>
              <w:t>P</w:t>
            </w:r>
            <w:r w:rsidRPr="0018785F">
              <w:rPr>
                <w:b/>
                <w:i/>
                <w:lang w:eastAsia="zh-CN"/>
              </w:rPr>
              <w:t>roposal 7: The beam failure detection procedure should be enhanced if triggering aperiodic CSI-RS to complement the non-transmitted BFD-RS is supported.</w:t>
            </w:r>
          </w:p>
        </w:tc>
      </w:tr>
      <w:tr w:rsidR="00A816F2" w:rsidRPr="0018785F" w14:paraId="355F5103" w14:textId="77777777" w:rsidTr="005329B5">
        <w:tc>
          <w:tcPr>
            <w:tcW w:w="1843" w:type="dxa"/>
          </w:tcPr>
          <w:p w14:paraId="6666DE11" w14:textId="77777777" w:rsidR="00A816F2" w:rsidRPr="0018785F" w:rsidRDefault="00A816F2" w:rsidP="005329B5">
            <w:pPr>
              <w:pStyle w:val="Heading6"/>
              <w:numPr>
                <w:ilvl w:val="0"/>
                <w:numId w:val="0"/>
              </w:numPr>
            </w:pPr>
            <w:r w:rsidRPr="0018785F">
              <w:t>[</w:t>
            </w:r>
            <w:proofErr w:type="spellStart"/>
            <w:r w:rsidRPr="0018785F">
              <w:t>Convida</w:t>
            </w:r>
            <w:proofErr w:type="spellEnd"/>
            <w:r w:rsidRPr="0018785F">
              <w:t>, 22]</w:t>
            </w:r>
          </w:p>
        </w:tc>
        <w:tc>
          <w:tcPr>
            <w:tcW w:w="7854" w:type="dxa"/>
          </w:tcPr>
          <w:p w14:paraId="136218D5" w14:textId="0F4E2721" w:rsidR="00A816F2" w:rsidRPr="0018785F" w:rsidRDefault="007B1DAC" w:rsidP="005329B5">
            <w:pPr>
              <w:spacing w:line="276" w:lineRule="auto"/>
              <w:rPr>
                <w:rFonts w:ascii="Arial" w:hAnsi="Arial" w:cs="Arial"/>
              </w:rPr>
            </w:pPr>
            <w:r w:rsidRPr="0018785F">
              <w:rPr>
                <w:b/>
                <w:i/>
                <w:u w:val="single"/>
              </w:rPr>
              <w:t>Proposal 3</w:t>
            </w:r>
            <w:r w:rsidRPr="0018785F">
              <w:rPr>
                <w:b/>
                <w:i/>
              </w:rPr>
              <w:t xml:space="preserve">: </w:t>
            </w:r>
            <w:r w:rsidRPr="0018785F">
              <w:rPr>
                <w:b/>
                <w:bCs/>
                <w:i/>
                <w:iCs/>
              </w:rPr>
              <w:t>Enhancement of beam operation for unlicensed bands should be investigated to mitigate interference and optimize system performance due to hidden node for NR from 52.6 GHz to 71 GHz</w:t>
            </w:r>
          </w:p>
        </w:tc>
      </w:tr>
    </w:tbl>
    <w:p w14:paraId="033B0417" w14:textId="77777777" w:rsidR="00A816F2" w:rsidRPr="0018785F" w:rsidRDefault="00A816F2"/>
    <w:p w14:paraId="3170060F" w14:textId="77777777" w:rsidR="000908EA" w:rsidRPr="0018785F" w:rsidRDefault="00F647B8">
      <w:pPr>
        <w:pStyle w:val="Heading2"/>
      </w:pPr>
      <w:r w:rsidRPr="0018785F">
        <w:t>Summary of views</w:t>
      </w:r>
    </w:p>
    <w:tbl>
      <w:tblPr>
        <w:tblStyle w:val="TableGrid"/>
        <w:tblW w:w="9985" w:type="dxa"/>
        <w:tblLook w:val="04A0" w:firstRow="1" w:lastRow="0" w:firstColumn="1" w:lastColumn="0" w:noHBand="0" w:noVBand="1"/>
      </w:tblPr>
      <w:tblGrid>
        <w:gridCol w:w="531"/>
        <w:gridCol w:w="2614"/>
        <w:gridCol w:w="6840"/>
      </w:tblGrid>
      <w:tr w:rsidR="000908EA" w:rsidRPr="0018785F" w14:paraId="31700613" w14:textId="77777777">
        <w:trPr>
          <w:trHeight w:val="197"/>
        </w:trPr>
        <w:tc>
          <w:tcPr>
            <w:tcW w:w="531" w:type="dxa"/>
            <w:shd w:val="clear" w:color="auto" w:fill="D9D9D9" w:themeFill="background1" w:themeFillShade="D9"/>
          </w:tcPr>
          <w:p w14:paraId="31700610"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614" w:type="dxa"/>
            <w:shd w:val="clear" w:color="auto" w:fill="D9D9D9" w:themeFill="background1" w:themeFillShade="D9"/>
          </w:tcPr>
          <w:p w14:paraId="31700611"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840" w:type="dxa"/>
            <w:shd w:val="clear" w:color="auto" w:fill="D9D9D9" w:themeFill="background1" w:themeFillShade="D9"/>
          </w:tcPr>
          <w:p w14:paraId="31700612"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61E" w14:textId="77777777">
        <w:tc>
          <w:tcPr>
            <w:tcW w:w="531" w:type="dxa"/>
          </w:tcPr>
          <w:p w14:paraId="31700614" w14:textId="77777777" w:rsidR="000908EA" w:rsidRPr="0018785F" w:rsidRDefault="00F647B8">
            <w:pPr>
              <w:snapToGrid w:val="0"/>
              <w:rPr>
                <w:rFonts w:ascii="Arial" w:hAnsi="Arial" w:cs="Arial"/>
                <w:sz w:val="18"/>
                <w:szCs w:val="20"/>
              </w:rPr>
            </w:pPr>
            <w:r w:rsidRPr="0018785F">
              <w:rPr>
                <w:rFonts w:ascii="Arial" w:hAnsi="Arial" w:cs="Arial"/>
                <w:sz w:val="18"/>
                <w:szCs w:val="20"/>
              </w:rPr>
              <w:t>9.1</w:t>
            </w:r>
          </w:p>
        </w:tc>
        <w:tc>
          <w:tcPr>
            <w:tcW w:w="2614" w:type="dxa"/>
          </w:tcPr>
          <w:p w14:paraId="31700615" w14:textId="77777777" w:rsidR="000908EA" w:rsidRPr="0018785F" w:rsidRDefault="00F647B8">
            <w:pPr>
              <w:snapToGrid w:val="0"/>
              <w:rPr>
                <w:rFonts w:ascii="Arial" w:hAnsi="Arial" w:cs="Arial"/>
                <w:sz w:val="18"/>
                <w:szCs w:val="20"/>
              </w:rPr>
            </w:pPr>
            <w:r w:rsidRPr="0018785F">
              <w:rPr>
                <w:rFonts w:ascii="Arial" w:hAnsi="Arial" w:cs="Arial"/>
                <w:sz w:val="18"/>
                <w:szCs w:val="20"/>
              </w:rPr>
              <w:t>Whether to enhance RS transmissions to deal with LBT failure</w:t>
            </w:r>
          </w:p>
          <w:p w14:paraId="31700616" w14:textId="77777777" w:rsidR="000908EA" w:rsidRPr="0018785F" w:rsidRDefault="000908EA">
            <w:pPr>
              <w:snapToGrid w:val="0"/>
              <w:rPr>
                <w:rFonts w:ascii="Arial" w:hAnsi="Arial" w:cs="Arial"/>
                <w:sz w:val="18"/>
                <w:szCs w:val="20"/>
              </w:rPr>
            </w:pPr>
          </w:p>
          <w:p w14:paraId="31700617" w14:textId="77777777" w:rsidR="000908EA" w:rsidRPr="0018785F" w:rsidRDefault="000908EA">
            <w:pPr>
              <w:snapToGrid w:val="0"/>
              <w:rPr>
                <w:rFonts w:ascii="Arial" w:hAnsi="Arial" w:cs="Arial"/>
                <w:sz w:val="18"/>
                <w:szCs w:val="20"/>
              </w:rPr>
            </w:pPr>
          </w:p>
        </w:tc>
        <w:tc>
          <w:tcPr>
            <w:tcW w:w="6840" w:type="dxa"/>
          </w:tcPr>
          <w:p w14:paraId="2359D850" w14:textId="01DFACCC" w:rsidR="008949BF" w:rsidRDefault="00F647B8">
            <w:pPr>
              <w:snapToGrid w:val="0"/>
              <w:rPr>
                <w:rFonts w:ascii="Arial" w:hAnsi="Arial" w:cs="Arial"/>
                <w:sz w:val="18"/>
                <w:szCs w:val="20"/>
              </w:rPr>
            </w:pPr>
            <w:r w:rsidRPr="0018785F">
              <w:rPr>
                <w:rFonts w:ascii="Arial" w:hAnsi="Arial" w:cs="Arial"/>
                <w:b/>
                <w:bCs/>
                <w:sz w:val="18"/>
                <w:szCs w:val="20"/>
              </w:rPr>
              <w:t>Yes:</w:t>
            </w:r>
            <w:r w:rsidRPr="0018785F">
              <w:rPr>
                <w:rFonts w:ascii="Arial" w:hAnsi="Arial" w:cs="Arial"/>
                <w:sz w:val="18"/>
                <w:szCs w:val="20"/>
              </w:rPr>
              <w:t xml:space="preserve"> Huawei/</w:t>
            </w:r>
            <w:proofErr w:type="spellStart"/>
            <w:r w:rsidRPr="0018785F">
              <w:rPr>
                <w:rFonts w:ascii="Arial" w:hAnsi="Arial" w:cs="Arial"/>
                <w:sz w:val="18"/>
                <w:szCs w:val="20"/>
              </w:rPr>
              <w:t>HiSi</w:t>
            </w:r>
            <w:proofErr w:type="spellEnd"/>
            <w:r w:rsidRPr="0018785F">
              <w:rPr>
                <w:rFonts w:ascii="Arial" w:hAnsi="Arial" w:cs="Arial"/>
                <w:sz w:val="18"/>
                <w:szCs w:val="20"/>
              </w:rPr>
              <w:t xml:space="preserve">, </w:t>
            </w:r>
            <w:proofErr w:type="spellStart"/>
            <w:r w:rsidR="008949BF">
              <w:rPr>
                <w:rFonts w:ascii="Arial" w:hAnsi="Arial" w:cs="Arial"/>
                <w:sz w:val="18"/>
                <w:szCs w:val="20"/>
              </w:rPr>
              <w:t>Spreadtrum</w:t>
            </w:r>
            <w:proofErr w:type="spellEnd"/>
            <w:r w:rsidR="008949BF">
              <w:rPr>
                <w:rFonts w:ascii="Arial" w:hAnsi="Arial" w:cs="Arial"/>
                <w:sz w:val="18"/>
                <w:szCs w:val="20"/>
              </w:rPr>
              <w:t>, IDCC</w:t>
            </w:r>
            <w:r w:rsidR="00843F2C">
              <w:rPr>
                <w:rFonts w:ascii="Arial" w:hAnsi="Arial" w:cs="Arial"/>
                <w:sz w:val="18"/>
                <w:szCs w:val="20"/>
              </w:rPr>
              <w:t xml:space="preserve">, Sony, </w:t>
            </w:r>
            <w:r w:rsidR="00244B86">
              <w:rPr>
                <w:rFonts w:ascii="Arial" w:hAnsi="Arial" w:cs="Arial"/>
                <w:sz w:val="18"/>
                <w:szCs w:val="20"/>
              </w:rPr>
              <w:t xml:space="preserve">FUTUREWEI, Nokia/NSB, </w:t>
            </w:r>
            <w:r w:rsidR="00882A6F">
              <w:rPr>
                <w:rFonts w:ascii="Arial" w:hAnsi="Arial" w:cs="Arial"/>
                <w:sz w:val="18"/>
                <w:szCs w:val="20"/>
              </w:rPr>
              <w:t>LGE</w:t>
            </w:r>
            <w:r w:rsidR="00C54B00">
              <w:rPr>
                <w:rFonts w:ascii="Arial" w:hAnsi="Arial" w:cs="Arial"/>
                <w:sz w:val="18"/>
                <w:szCs w:val="20"/>
              </w:rPr>
              <w:t>, NTT Docomo, Xiaomi</w:t>
            </w:r>
          </w:p>
          <w:p w14:paraId="79E425F3" w14:textId="04DA8518" w:rsidR="00843F2C" w:rsidRDefault="00843F2C" w:rsidP="00843F2C">
            <w:pPr>
              <w:pStyle w:val="ListParagraph"/>
              <w:numPr>
                <w:ilvl w:val="0"/>
                <w:numId w:val="25"/>
              </w:numPr>
              <w:snapToGrid w:val="0"/>
              <w:rPr>
                <w:rFonts w:ascii="Arial" w:hAnsi="Arial" w:cs="Arial"/>
                <w:sz w:val="18"/>
                <w:szCs w:val="20"/>
              </w:rPr>
            </w:pPr>
            <w:r w:rsidRPr="0018785F">
              <w:rPr>
                <w:rFonts w:ascii="Arial" w:hAnsi="Arial" w:cs="Arial"/>
                <w:sz w:val="18"/>
                <w:szCs w:val="20"/>
              </w:rPr>
              <w:t xml:space="preserve">[IDCC]: Support RS pre-emption based on gNB indication to achieve accurate fine time/frequency tracking, beam failure recovery and beam/CSI. </w:t>
            </w:r>
          </w:p>
          <w:p w14:paraId="6B96C631" w14:textId="77777777" w:rsidR="00843F2C" w:rsidRPr="00843F2C" w:rsidRDefault="00843F2C" w:rsidP="00843F2C">
            <w:pPr>
              <w:pStyle w:val="ListParagraph"/>
              <w:numPr>
                <w:ilvl w:val="0"/>
                <w:numId w:val="25"/>
              </w:numPr>
              <w:snapToGrid w:val="0"/>
              <w:rPr>
                <w:rFonts w:ascii="Arial" w:hAnsi="Arial" w:cs="Arial"/>
                <w:sz w:val="18"/>
                <w:szCs w:val="20"/>
              </w:rPr>
            </w:pPr>
            <w:r>
              <w:rPr>
                <w:rFonts w:ascii="Arial" w:hAnsi="Arial" w:cs="Arial"/>
                <w:sz w:val="18"/>
                <w:szCs w:val="20"/>
              </w:rPr>
              <w:lastRenderedPageBreak/>
              <w:t>[Lenovo/</w:t>
            </w:r>
            <w:proofErr w:type="spellStart"/>
            <w:r>
              <w:rPr>
                <w:rFonts w:ascii="Arial" w:hAnsi="Arial" w:cs="Arial"/>
                <w:sz w:val="18"/>
                <w:szCs w:val="20"/>
              </w:rPr>
              <w:t>MotM</w:t>
            </w:r>
            <w:proofErr w:type="spellEnd"/>
            <w:r>
              <w:rPr>
                <w:rFonts w:ascii="Arial" w:hAnsi="Arial" w:cs="Arial"/>
                <w:sz w:val="18"/>
                <w:szCs w:val="20"/>
              </w:rPr>
              <w:t xml:space="preserve">]: </w:t>
            </w:r>
            <w:r w:rsidRPr="00843F2C">
              <w:rPr>
                <w:rFonts w:ascii="Arial" w:hAnsi="Arial" w:cs="Arial"/>
                <w:sz w:val="18"/>
                <w:szCs w:val="20"/>
              </w:rPr>
              <w:t>For NR operation in unlicensed bands between 52.6 GHz and 71 GHz, the following potential enhancements related to periodic transmissions of RS such as P-TRS should be specified to deal with LBT failure:</w:t>
            </w:r>
          </w:p>
          <w:p w14:paraId="123E2B08" w14:textId="77777777" w:rsidR="00843F2C" w:rsidRPr="00843F2C" w:rsidRDefault="00843F2C" w:rsidP="00843F2C">
            <w:pPr>
              <w:pStyle w:val="ListParagraph"/>
              <w:numPr>
                <w:ilvl w:val="1"/>
                <w:numId w:val="25"/>
              </w:numPr>
              <w:snapToGrid w:val="0"/>
              <w:rPr>
                <w:rFonts w:ascii="Arial" w:hAnsi="Arial" w:cs="Arial"/>
                <w:sz w:val="18"/>
                <w:szCs w:val="20"/>
              </w:rPr>
            </w:pPr>
            <w:r w:rsidRPr="00843F2C">
              <w:rPr>
                <w:rFonts w:ascii="Arial" w:hAnsi="Arial" w:cs="Arial"/>
                <w:sz w:val="18"/>
                <w:szCs w:val="20"/>
              </w:rPr>
              <w:t>Termination of periodic RS transmission on beams where consecutive LBT failures are encountered</w:t>
            </w:r>
          </w:p>
          <w:p w14:paraId="760594AA" w14:textId="77777777" w:rsidR="00843F2C" w:rsidRPr="00843F2C" w:rsidRDefault="00843F2C" w:rsidP="00843F2C">
            <w:pPr>
              <w:pStyle w:val="ListParagraph"/>
              <w:numPr>
                <w:ilvl w:val="1"/>
                <w:numId w:val="25"/>
              </w:numPr>
              <w:snapToGrid w:val="0"/>
              <w:rPr>
                <w:rFonts w:ascii="Arial" w:hAnsi="Arial" w:cs="Arial"/>
                <w:sz w:val="18"/>
                <w:szCs w:val="20"/>
              </w:rPr>
            </w:pPr>
            <w:r w:rsidRPr="00843F2C">
              <w:rPr>
                <w:rFonts w:ascii="Arial" w:hAnsi="Arial" w:cs="Arial"/>
                <w:sz w:val="18"/>
                <w:szCs w:val="20"/>
              </w:rPr>
              <w:t>Dynamic switching of the QCL assumption (beams) for periodic RS transmission where consecutive LBT failures are encountered, where:</w:t>
            </w:r>
          </w:p>
          <w:p w14:paraId="4E309DDE" w14:textId="4F2537E4" w:rsidR="00843F2C" w:rsidRPr="0018785F" w:rsidRDefault="00843F2C" w:rsidP="00843F2C">
            <w:pPr>
              <w:pStyle w:val="ListParagraph"/>
              <w:numPr>
                <w:ilvl w:val="2"/>
                <w:numId w:val="25"/>
              </w:numPr>
              <w:snapToGrid w:val="0"/>
              <w:rPr>
                <w:rFonts w:ascii="Arial" w:hAnsi="Arial" w:cs="Arial"/>
                <w:sz w:val="18"/>
                <w:szCs w:val="20"/>
              </w:rPr>
            </w:pPr>
            <w:r w:rsidRPr="00843F2C">
              <w:rPr>
                <w:rFonts w:ascii="Arial" w:hAnsi="Arial" w:cs="Arial"/>
                <w:sz w:val="18"/>
                <w:szCs w:val="20"/>
              </w:rPr>
              <w:t>Multiple QCL assumptions (multiple beams) can be configured to the RS resource and beam switch can be triggered once the continuous number of LBT failures reach a certain threshold value</w:t>
            </w:r>
          </w:p>
          <w:p w14:paraId="3170061B" w14:textId="5E574E48" w:rsidR="000908EA" w:rsidRPr="0018785F" w:rsidRDefault="00F647B8">
            <w:pPr>
              <w:snapToGrid w:val="0"/>
              <w:rPr>
                <w:rFonts w:ascii="Arial" w:hAnsi="Arial" w:cs="Arial"/>
                <w:bCs/>
                <w:sz w:val="18"/>
                <w:szCs w:val="20"/>
              </w:rPr>
            </w:pPr>
            <w:r w:rsidRPr="0018785F">
              <w:rPr>
                <w:rFonts w:ascii="Arial" w:hAnsi="Arial" w:cs="Arial"/>
                <w:b/>
                <w:bCs/>
                <w:sz w:val="18"/>
                <w:szCs w:val="20"/>
              </w:rPr>
              <w:t>N</w:t>
            </w:r>
            <w:r w:rsidR="00244B86">
              <w:rPr>
                <w:rFonts w:ascii="Arial" w:hAnsi="Arial" w:cs="Arial"/>
                <w:b/>
                <w:bCs/>
                <w:sz w:val="18"/>
                <w:szCs w:val="20"/>
              </w:rPr>
              <w:t>eed further study</w:t>
            </w:r>
            <w:r w:rsidR="00882A6F">
              <w:rPr>
                <w:rFonts w:ascii="Arial" w:hAnsi="Arial" w:cs="Arial"/>
                <w:b/>
                <w:bCs/>
                <w:sz w:val="18"/>
                <w:szCs w:val="20"/>
              </w:rPr>
              <w:t>/hold the discussion</w:t>
            </w:r>
            <w:r w:rsidRPr="0018785F">
              <w:rPr>
                <w:rFonts w:ascii="Arial" w:hAnsi="Arial" w:cs="Arial"/>
                <w:b/>
                <w:bCs/>
                <w:sz w:val="18"/>
                <w:szCs w:val="20"/>
              </w:rPr>
              <w:t>:</w:t>
            </w:r>
            <w:r w:rsidRPr="0018785F">
              <w:rPr>
                <w:rFonts w:ascii="Arial" w:hAnsi="Arial" w:cs="Arial"/>
                <w:sz w:val="18"/>
                <w:szCs w:val="20"/>
              </w:rPr>
              <w:t xml:space="preserve"> </w:t>
            </w:r>
            <w:r w:rsidR="00843F2C">
              <w:rPr>
                <w:rFonts w:ascii="Arial" w:hAnsi="Arial" w:cs="Arial"/>
                <w:sz w:val="18"/>
                <w:szCs w:val="20"/>
              </w:rPr>
              <w:t>Samsung,</w:t>
            </w:r>
            <w:r w:rsidR="00882A6F">
              <w:rPr>
                <w:rFonts w:ascii="Arial" w:hAnsi="Arial" w:cs="Arial"/>
                <w:sz w:val="18"/>
                <w:szCs w:val="20"/>
              </w:rPr>
              <w:t xml:space="preserve"> ZTE/</w:t>
            </w:r>
            <w:proofErr w:type="spellStart"/>
            <w:r w:rsidR="00882A6F">
              <w:rPr>
                <w:rFonts w:ascii="Arial" w:hAnsi="Arial" w:cs="Arial"/>
                <w:sz w:val="18"/>
                <w:szCs w:val="20"/>
              </w:rPr>
              <w:t>Sanechips</w:t>
            </w:r>
            <w:proofErr w:type="spellEnd"/>
            <w:r w:rsidR="00882A6F">
              <w:rPr>
                <w:rFonts w:ascii="Arial" w:hAnsi="Arial" w:cs="Arial"/>
                <w:sz w:val="18"/>
                <w:szCs w:val="20"/>
              </w:rPr>
              <w:t>, OPPO</w:t>
            </w:r>
          </w:p>
          <w:p w14:paraId="3170061C" w14:textId="00FCF4FF" w:rsidR="000908EA" w:rsidRDefault="00843F2C" w:rsidP="00D53410">
            <w:pPr>
              <w:pStyle w:val="ListParagraph"/>
              <w:numPr>
                <w:ilvl w:val="0"/>
                <w:numId w:val="26"/>
              </w:numPr>
              <w:snapToGrid w:val="0"/>
              <w:rPr>
                <w:rFonts w:ascii="Arial" w:hAnsi="Arial" w:cs="Arial"/>
                <w:bCs/>
                <w:sz w:val="18"/>
                <w:szCs w:val="20"/>
              </w:rPr>
            </w:pPr>
            <w:r>
              <w:rPr>
                <w:rFonts w:ascii="Arial" w:hAnsi="Arial" w:cs="Arial"/>
                <w:bCs/>
                <w:sz w:val="18"/>
                <w:szCs w:val="20"/>
              </w:rPr>
              <w:t xml:space="preserve">[Samsung]: </w:t>
            </w:r>
            <w:r w:rsidRPr="00843F2C">
              <w:rPr>
                <w:rFonts w:ascii="Arial" w:hAnsi="Arial" w:cs="Arial"/>
                <w:bCs/>
                <w:sz w:val="18"/>
                <w:szCs w:val="20"/>
              </w:rPr>
              <w:t>Further investigate the issue on the uncertainty of RS transmission due to LBT for 60 GHz unlicensed band.</w:t>
            </w:r>
          </w:p>
          <w:p w14:paraId="034F8773" w14:textId="13B039FA" w:rsidR="00244B86" w:rsidRPr="0018785F" w:rsidRDefault="00244B86" w:rsidP="00D53410">
            <w:pPr>
              <w:pStyle w:val="ListParagraph"/>
              <w:numPr>
                <w:ilvl w:val="0"/>
                <w:numId w:val="26"/>
              </w:numPr>
              <w:snapToGrid w:val="0"/>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xml:space="preserve">]: </w:t>
            </w:r>
            <w:r w:rsidRPr="00244B86">
              <w:rPr>
                <w:rFonts w:ascii="Arial" w:hAnsi="Arial" w:cs="Arial"/>
                <w:bCs/>
                <w:sz w:val="18"/>
                <w:szCs w:val="20"/>
              </w:rPr>
              <w:t>Study and evaluate the impact of LBT and the limitation of COT length on the procedure of beam failure detection.</w:t>
            </w:r>
          </w:p>
          <w:p w14:paraId="78F50042" w14:textId="0F8BBBB0" w:rsidR="00244B86" w:rsidRDefault="00244B86" w:rsidP="00244B86">
            <w:pPr>
              <w:snapToGrid w:val="0"/>
              <w:rPr>
                <w:rFonts w:ascii="Arial" w:hAnsi="Arial" w:cs="Arial"/>
                <w:sz w:val="18"/>
                <w:szCs w:val="20"/>
              </w:rPr>
            </w:pPr>
            <w:r w:rsidRPr="00244B86">
              <w:rPr>
                <w:rFonts w:ascii="Arial" w:hAnsi="Arial" w:cs="Arial"/>
                <w:b/>
                <w:sz w:val="18"/>
                <w:szCs w:val="20"/>
              </w:rPr>
              <w:t>No:</w:t>
            </w:r>
            <w:r>
              <w:rPr>
                <w:rFonts w:ascii="Arial" w:hAnsi="Arial" w:cs="Arial"/>
                <w:bCs/>
                <w:sz w:val="18"/>
                <w:szCs w:val="20"/>
              </w:rPr>
              <w:t xml:space="preserve"> </w:t>
            </w:r>
            <w:r>
              <w:rPr>
                <w:rFonts w:ascii="Arial" w:hAnsi="Arial" w:cs="Arial"/>
                <w:sz w:val="18"/>
                <w:szCs w:val="20"/>
              </w:rPr>
              <w:t>CATT</w:t>
            </w:r>
            <w:r>
              <w:rPr>
                <w:rFonts w:ascii="Arial" w:hAnsi="Arial" w:cs="Arial"/>
                <w:sz w:val="18"/>
                <w:szCs w:val="20"/>
              </w:rPr>
              <w:t>, Ericsson</w:t>
            </w:r>
            <w:r w:rsidR="00C54B00">
              <w:rPr>
                <w:rFonts w:ascii="Arial" w:hAnsi="Arial" w:cs="Arial"/>
                <w:sz w:val="18"/>
                <w:szCs w:val="20"/>
              </w:rPr>
              <w:t>, Intel</w:t>
            </w:r>
          </w:p>
          <w:p w14:paraId="2FBB76B0" w14:textId="1A9AE312" w:rsidR="00244B86" w:rsidRDefault="00244B86" w:rsidP="00244B86">
            <w:pPr>
              <w:pStyle w:val="ListParagraph"/>
              <w:numPr>
                <w:ilvl w:val="0"/>
                <w:numId w:val="26"/>
              </w:numPr>
              <w:snapToGrid w:val="0"/>
              <w:rPr>
                <w:rFonts w:ascii="Arial" w:hAnsi="Arial" w:cs="Arial"/>
                <w:bCs/>
                <w:sz w:val="18"/>
                <w:szCs w:val="20"/>
              </w:rPr>
            </w:pPr>
            <w:r w:rsidRPr="0018785F">
              <w:rPr>
                <w:rFonts w:ascii="Arial" w:hAnsi="Arial" w:cs="Arial"/>
                <w:bCs/>
                <w:sz w:val="18"/>
                <w:szCs w:val="20"/>
              </w:rPr>
              <w:t>[</w:t>
            </w:r>
            <w:r>
              <w:rPr>
                <w:rFonts w:ascii="Arial" w:hAnsi="Arial" w:cs="Arial"/>
                <w:bCs/>
                <w:sz w:val="18"/>
                <w:szCs w:val="20"/>
              </w:rPr>
              <w:t>CATT</w:t>
            </w:r>
            <w:r w:rsidRPr="0018785F">
              <w:rPr>
                <w:rFonts w:ascii="Arial" w:hAnsi="Arial" w:cs="Arial"/>
                <w:bCs/>
                <w:sz w:val="18"/>
                <w:szCs w:val="20"/>
              </w:rPr>
              <w:t xml:space="preserve">]: </w:t>
            </w:r>
            <w:r w:rsidRPr="00244B86">
              <w:rPr>
                <w:rFonts w:ascii="Arial" w:hAnsi="Arial" w:cs="Arial"/>
                <w:bCs/>
                <w:sz w:val="18"/>
                <w:szCs w:val="20"/>
              </w:rPr>
              <w:t>Aperiodic CSI-RS could be used as the alternative solution of missed L1 RSRP measurement of periodic CSI-RS due to LBT failure with little specification change.</w:t>
            </w:r>
          </w:p>
          <w:p w14:paraId="5F5170C5" w14:textId="16860675" w:rsidR="00244B86" w:rsidRDefault="00244B86" w:rsidP="00244B86">
            <w:pPr>
              <w:pStyle w:val="ListParagraph"/>
              <w:numPr>
                <w:ilvl w:val="0"/>
                <w:numId w:val="26"/>
              </w:numPr>
              <w:snapToGrid w:val="0"/>
              <w:rPr>
                <w:rFonts w:ascii="Arial" w:hAnsi="Arial" w:cs="Arial"/>
                <w:bCs/>
                <w:sz w:val="18"/>
                <w:szCs w:val="20"/>
              </w:rPr>
            </w:pPr>
            <w:r>
              <w:rPr>
                <w:rFonts w:ascii="Arial" w:hAnsi="Arial" w:cs="Arial"/>
                <w:bCs/>
                <w:sz w:val="18"/>
                <w:szCs w:val="20"/>
              </w:rPr>
              <w:t xml:space="preserve">[Ericsson]: </w:t>
            </w:r>
            <w:r w:rsidRPr="00244B86">
              <w:rPr>
                <w:rFonts w:ascii="Arial" w:hAnsi="Arial" w:cs="Arial"/>
                <w:bCs/>
                <w:sz w:val="18"/>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p w14:paraId="3170061D" w14:textId="12EEFA10" w:rsidR="00244B86" w:rsidRPr="00C54B00" w:rsidRDefault="00244B86" w:rsidP="00244B86">
            <w:pPr>
              <w:pStyle w:val="ListParagraph"/>
              <w:numPr>
                <w:ilvl w:val="0"/>
                <w:numId w:val="26"/>
              </w:numPr>
              <w:snapToGrid w:val="0"/>
              <w:rPr>
                <w:rFonts w:ascii="Arial" w:hAnsi="Arial" w:cs="Arial"/>
                <w:bCs/>
                <w:sz w:val="18"/>
                <w:szCs w:val="20"/>
              </w:rPr>
            </w:pPr>
            <w:r w:rsidRPr="0018785F">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r w:rsidR="00843F2C" w:rsidRPr="0018785F" w14:paraId="01F5FC4E" w14:textId="77777777">
        <w:tc>
          <w:tcPr>
            <w:tcW w:w="531" w:type="dxa"/>
          </w:tcPr>
          <w:p w14:paraId="13A9266C" w14:textId="08717983" w:rsidR="00843F2C" w:rsidRPr="0018785F" w:rsidRDefault="00843F2C">
            <w:pPr>
              <w:snapToGrid w:val="0"/>
              <w:rPr>
                <w:rFonts w:ascii="Arial" w:hAnsi="Arial" w:cs="Arial"/>
                <w:sz w:val="18"/>
                <w:szCs w:val="20"/>
              </w:rPr>
            </w:pPr>
            <w:r>
              <w:rPr>
                <w:rFonts w:ascii="Arial" w:hAnsi="Arial" w:cs="Arial"/>
                <w:sz w:val="18"/>
                <w:szCs w:val="20"/>
              </w:rPr>
              <w:lastRenderedPageBreak/>
              <w:t>9.2</w:t>
            </w:r>
          </w:p>
        </w:tc>
        <w:tc>
          <w:tcPr>
            <w:tcW w:w="2614" w:type="dxa"/>
          </w:tcPr>
          <w:p w14:paraId="5B33CBC2" w14:textId="4D8E7D2D" w:rsidR="00843F2C" w:rsidRPr="0018785F" w:rsidRDefault="00843F2C">
            <w:pPr>
              <w:snapToGrid w:val="0"/>
              <w:rPr>
                <w:rFonts w:ascii="Arial" w:hAnsi="Arial" w:cs="Arial"/>
                <w:sz w:val="18"/>
                <w:szCs w:val="20"/>
              </w:rPr>
            </w:pPr>
            <w:r>
              <w:rPr>
                <w:rFonts w:ascii="Arial" w:hAnsi="Arial" w:cs="Arial"/>
                <w:sz w:val="18"/>
                <w:szCs w:val="20"/>
              </w:rPr>
              <w:t>Multi-slot aperiodic RS</w:t>
            </w:r>
          </w:p>
        </w:tc>
        <w:tc>
          <w:tcPr>
            <w:tcW w:w="6840" w:type="dxa"/>
          </w:tcPr>
          <w:p w14:paraId="3522DE3F" w14:textId="68C63D3F" w:rsidR="00843F2C" w:rsidRDefault="00843F2C">
            <w:pPr>
              <w:snapToGrid w:val="0"/>
              <w:rPr>
                <w:rFonts w:ascii="Arial" w:hAnsi="Arial" w:cs="Arial"/>
                <w:sz w:val="18"/>
                <w:szCs w:val="20"/>
              </w:rPr>
            </w:pPr>
            <w:r w:rsidRPr="0018785F">
              <w:rPr>
                <w:rFonts w:ascii="Arial" w:hAnsi="Arial" w:cs="Arial"/>
                <w:b/>
                <w:bCs/>
                <w:sz w:val="18"/>
                <w:szCs w:val="20"/>
              </w:rPr>
              <w:t>Yes:</w:t>
            </w:r>
            <w:r>
              <w:rPr>
                <w:rFonts w:ascii="Arial" w:hAnsi="Arial" w:cs="Arial"/>
                <w:b/>
                <w:bCs/>
                <w:sz w:val="18"/>
                <w:szCs w:val="20"/>
              </w:rPr>
              <w:t xml:space="preserve"> </w:t>
            </w:r>
            <w:r>
              <w:rPr>
                <w:rFonts w:ascii="Arial" w:hAnsi="Arial" w:cs="Arial"/>
                <w:sz w:val="18"/>
                <w:szCs w:val="20"/>
              </w:rPr>
              <w:t xml:space="preserve">Samsung, </w:t>
            </w:r>
            <w:r w:rsidR="00882A6F">
              <w:rPr>
                <w:rFonts w:ascii="Arial" w:hAnsi="Arial" w:cs="Arial"/>
                <w:sz w:val="18"/>
                <w:szCs w:val="20"/>
              </w:rPr>
              <w:t>Nokia/NSB, LGE</w:t>
            </w:r>
            <w:r w:rsidR="00B84149">
              <w:rPr>
                <w:rFonts w:ascii="Arial" w:hAnsi="Arial" w:cs="Arial"/>
                <w:sz w:val="18"/>
                <w:szCs w:val="20"/>
              </w:rPr>
              <w:t>, Xiaomi</w:t>
            </w:r>
          </w:p>
          <w:p w14:paraId="6F8016B6" w14:textId="77777777" w:rsidR="00843F2C" w:rsidRPr="00882A6F" w:rsidRDefault="00244B86" w:rsidP="00244B86">
            <w:pPr>
              <w:pStyle w:val="ListParagraph"/>
              <w:numPr>
                <w:ilvl w:val="0"/>
                <w:numId w:val="26"/>
              </w:numPr>
              <w:snapToGrid w:val="0"/>
              <w:rPr>
                <w:rFonts w:ascii="Arial" w:hAnsi="Arial" w:cs="Arial"/>
                <w:sz w:val="18"/>
                <w:szCs w:val="20"/>
              </w:rPr>
            </w:pPr>
            <w:r w:rsidRPr="00244B86">
              <w:rPr>
                <w:rFonts w:ascii="Arial" w:hAnsi="Arial" w:cs="Arial"/>
                <w:bCs/>
                <w:sz w:val="18"/>
                <w:szCs w:val="20"/>
              </w:rPr>
              <w:t xml:space="preserve">[Samsung]: </w:t>
            </w:r>
            <w:r w:rsidRPr="00244B86">
              <w:rPr>
                <w:rFonts w:ascii="Arial" w:hAnsi="Arial" w:cs="Arial"/>
                <w:bCs/>
                <w:sz w:val="18"/>
                <w:szCs w:val="20"/>
              </w:rPr>
              <w:t>Support multi-slot aperiodic CSI-RS/SRS scheduled by a single DCI for beam management in 60 GHz unlicensed band.</w:t>
            </w:r>
          </w:p>
          <w:p w14:paraId="6D1CB91A" w14:textId="63C55E78" w:rsidR="00882A6F" w:rsidRPr="00B84149" w:rsidRDefault="00882A6F" w:rsidP="00B84149">
            <w:pPr>
              <w:pStyle w:val="ListParagraph"/>
              <w:numPr>
                <w:ilvl w:val="0"/>
                <w:numId w:val="26"/>
              </w:numPr>
              <w:snapToGrid w:val="0"/>
              <w:rPr>
                <w:rFonts w:ascii="Arial" w:hAnsi="Arial" w:cs="Arial"/>
                <w:sz w:val="18"/>
                <w:szCs w:val="20"/>
              </w:rPr>
            </w:pPr>
            <w:r w:rsidRPr="00882A6F">
              <w:rPr>
                <w:rFonts w:ascii="Arial" w:hAnsi="Arial" w:cs="Arial"/>
                <w:sz w:val="18"/>
                <w:szCs w:val="20"/>
              </w:rPr>
              <w:t xml:space="preserve">[LGE]: </w:t>
            </w:r>
            <w:r w:rsidRPr="00882A6F">
              <w:rPr>
                <w:rFonts w:ascii="Arial" w:hAnsi="Arial" w:cs="Arial"/>
                <w:sz w:val="18"/>
                <w:szCs w:val="20"/>
              </w:rPr>
              <w:t>How to provide more opportunities of CSI-RS or SRS transmission considering LBT failure</w:t>
            </w:r>
          </w:p>
        </w:tc>
      </w:tr>
      <w:tr w:rsidR="00244B86" w:rsidRPr="0018785F" w14:paraId="7B309C1A" w14:textId="77777777">
        <w:tc>
          <w:tcPr>
            <w:tcW w:w="531" w:type="dxa"/>
          </w:tcPr>
          <w:p w14:paraId="1D4F6317" w14:textId="39BB7FF5" w:rsidR="00244B86" w:rsidRDefault="00244B86">
            <w:pPr>
              <w:snapToGrid w:val="0"/>
              <w:rPr>
                <w:rFonts w:ascii="Arial" w:hAnsi="Arial" w:cs="Arial"/>
                <w:sz w:val="18"/>
                <w:szCs w:val="20"/>
              </w:rPr>
            </w:pPr>
            <w:r>
              <w:rPr>
                <w:rFonts w:ascii="Arial" w:hAnsi="Arial" w:cs="Arial"/>
                <w:sz w:val="18"/>
                <w:szCs w:val="20"/>
              </w:rPr>
              <w:t>9.3</w:t>
            </w:r>
          </w:p>
        </w:tc>
        <w:tc>
          <w:tcPr>
            <w:tcW w:w="2614" w:type="dxa"/>
          </w:tcPr>
          <w:p w14:paraId="09992F58" w14:textId="55D51136" w:rsidR="00244B86" w:rsidRDefault="00244B86">
            <w:pPr>
              <w:snapToGrid w:val="0"/>
              <w:rPr>
                <w:rFonts w:ascii="Arial" w:hAnsi="Arial" w:cs="Arial"/>
                <w:sz w:val="18"/>
                <w:szCs w:val="20"/>
              </w:rPr>
            </w:pPr>
            <w:r>
              <w:rPr>
                <w:rFonts w:ascii="Arial" w:hAnsi="Arial" w:cs="Arial"/>
                <w:sz w:val="18"/>
                <w:szCs w:val="20"/>
              </w:rPr>
              <w:t>Other enhancements related to beam failure recovery</w:t>
            </w:r>
          </w:p>
        </w:tc>
        <w:tc>
          <w:tcPr>
            <w:tcW w:w="6840" w:type="dxa"/>
          </w:tcPr>
          <w:p w14:paraId="70C8FA2C" w14:textId="77777777" w:rsidR="00244B86" w:rsidRDefault="00244B86">
            <w:pPr>
              <w:snapToGrid w:val="0"/>
              <w:rPr>
                <w:rFonts w:ascii="Arial" w:hAnsi="Arial" w:cs="Arial"/>
                <w:b/>
                <w:bCs/>
                <w:sz w:val="18"/>
                <w:szCs w:val="20"/>
              </w:rPr>
            </w:pPr>
            <w:r>
              <w:rPr>
                <w:rFonts w:ascii="Arial" w:hAnsi="Arial" w:cs="Arial"/>
                <w:b/>
                <w:bCs/>
                <w:sz w:val="18"/>
                <w:szCs w:val="20"/>
              </w:rPr>
              <w:t xml:space="preserve">Symbol window for decoding PDCCH in </w:t>
            </w:r>
            <w:proofErr w:type="spellStart"/>
            <w:r>
              <w:rPr>
                <w:rFonts w:ascii="Arial" w:hAnsi="Arial" w:cs="Arial"/>
                <w:b/>
                <w:bCs/>
                <w:sz w:val="18"/>
                <w:szCs w:val="20"/>
              </w:rPr>
              <w:t>recoverySearhSpaceId</w:t>
            </w:r>
            <w:proofErr w:type="spellEnd"/>
          </w:p>
          <w:p w14:paraId="3FBF79E1" w14:textId="187D97ED" w:rsidR="00244B86" w:rsidRPr="00C54B00" w:rsidRDefault="00882A6F" w:rsidP="00244B86">
            <w:pPr>
              <w:pStyle w:val="ListParagraph"/>
              <w:numPr>
                <w:ilvl w:val="0"/>
                <w:numId w:val="26"/>
              </w:numPr>
              <w:snapToGrid w:val="0"/>
              <w:rPr>
                <w:rFonts w:ascii="Arial" w:hAnsi="Arial" w:cs="Arial"/>
                <w:b/>
                <w:bCs/>
                <w:sz w:val="18"/>
                <w:szCs w:val="20"/>
              </w:rPr>
            </w:pPr>
            <w:r>
              <w:rPr>
                <w:rFonts w:ascii="Arial" w:hAnsi="Arial" w:cs="Arial"/>
                <w:bCs/>
                <w:sz w:val="18"/>
                <w:szCs w:val="20"/>
              </w:rPr>
              <w:t>[</w:t>
            </w:r>
            <w:r w:rsidR="00244B86" w:rsidRPr="00244B86">
              <w:rPr>
                <w:rFonts w:ascii="Arial" w:hAnsi="Arial" w:cs="Arial"/>
                <w:bCs/>
                <w:sz w:val="18"/>
                <w:szCs w:val="20"/>
              </w:rPr>
              <w:t>Ericsson</w:t>
            </w:r>
            <w:r>
              <w:rPr>
                <w:rFonts w:ascii="Arial" w:hAnsi="Arial" w:cs="Arial"/>
                <w:bCs/>
                <w:sz w:val="18"/>
                <w:szCs w:val="20"/>
              </w:rPr>
              <w:t xml:space="preserve">]: </w:t>
            </w:r>
            <w:r w:rsidRPr="00882A6F">
              <w:rPr>
                <w:rFonts w:ascii="Arial" w:hAnsi="Arial" w:cs="Arial"/>
                <w:bCs/>
                <w:sz w:val="18"/>
                <w:szCs w:val="20"/>
              </w:rPr>
              <w:t xml:space="preserve">For the new beam identification (NBI) procedure, the </w:t>
            </w:r>
            <w:proofErr w:type="gramStart"/>
            <w:r w:rsidRPr="00882A6F">
              <w:rPr>
                <w:rFonts w:ascii="Arial" w:hAnsi="Arial" w:cs="Arial"/>
                <w:bCs/>
                <w:sz w:val="18"/>
                <w:szCs w:val="20"/>
              </w:rPr>
              <w:t>28 symbol</w:t>
            </w:r>
            <w:proofErr w:type="gramEnd"/>
            <w:r w:rsidRPr="00882A6F">
              <w:rPr>
                <w:rFonts w:ascii="Arial" w:hAnsi="Arial" w:cs="Arial"/>
                <w:bCs/>
                <w:sz w:val="18"/>
                <w:szCs w:val="20"/>
              </w:rPr>
              <w:t xml:space="preserve"> window for decoding PDCCH in </w:t>
            </w:r>
            <w:proofErr w:type="spellStart"/>
            <w:r w:rsidRPr="00882A6F">
              <w:rPr>
                <w:rFonts w:ascii="Arial" w:hAnsi="Arial" w:cs="Arial"/>
                <w:bCs/>
                <w:sz w:val="18"/>
                <w:szCs w:val="20"/>
              </w:rPr>
              <w:t>recoverySearchSpaceId</w:t>
            </w:r>
            <w:proofErr w:type="spellEnd"/>
            <w:r w:rsidRPr="00882A6F">
              <w:rPr>
                <w:rFonts w:ascii="Arial" w:hAnsi="Arial" w:cs="Arial"/>
                <w:bCs/>
                <w:sz w:val="18"/>
                <w:szCs w:val="20"/>
              </w:rPr>
              <w:t xml:space="preserve"> may need to be revisited for the case that a serving cell is configured with 480 or 960 kHz SCS.</w:t>
            </w:r>
          </w:p>
          <w:p w14:paraId="2EA7CA80" w14:textId="77777777" w:rsidR="00C54B00" w:rsidRPr="00C54B00" w:rsidRDefault="00C54B00" w:rsidP="00C54B00">
            <w:pPr>
              <w:pStyle w:val="ListParagraph"/>
              <w:numPr>
                <w:ilvl w:val="0"/>
                <w:numId w:val="26"/>
              </w:numPr>
              <w:rPr>
                <w:rFonts w:ascii="Arial" w:hAnsi="Arial" w:cs="Arial"/>
                <w:sz w:val="18"/>
                <w:szCs w:val="20"/>
              </w:rPr>
            </w:pPr>
            <w:r w:rsidRPr="00C54B00">
              <w:rPr>
                <w:rFonts w:ascii="Arial" w:hAnsi="Arial" w:cs="Arial"/>
                <w:sz w:val="18"/>
                <w:szCs w:val="20"/>
              </w:rPr>
              <w:t xml:space="preserve">[NTT Docomo]: </w:t>
            </w:r>
            <w:r w:rsidRPr="00C54B00">
              <w:rPr>
                <w:rFonts w:ascii="Arial" w:hAnsi="Arial" w:cs="Arial"/>
                <w:sz w:val="18"/>
                <w:szCs w:val="20"/>
              </w:rPr>
              <w:t>whether to introduce a new time gap to apply new beam configuration after receiving BFR response from gNB</w:t>
            </w:r>
          </w:p>
          <w:p w14:paraId="4C9414E6" w14:textId="5EBC27FC" w:rsidR="00882A6F" w:rsidRDefault="00882A6F" w:rsidP="00882A6F">
            <w:pPr>
              <w:snapToGrid w:val="0"/>
              <w:rPr>
                <w:rFonts w:ascii="Arial" w:hAnsi="Arial" w:cs="Arial"/>
                <w:b/>
                <w:bCs/>
                <w:sz w:val="18"/>
                <w:szCs w:val="20"/>
              </w:rPr>
            </w:pPr>
            <w:r>
              <w:rPr>
                <w:rFonts w:ascii="Arial" w:hAnsi="Arial" w:cs="Arial"/>
                <w:b/>
                <w:bCs/>
                <w:sz w:val="18"/>
                <w:szCs w:val="20"/>
              </w:rPr>
              <w:t>Partial BFR</w:t>
            </w:r>
          </w:p>
          <w:p w14:paraId="5E15A6E8" w14:textId="77777777" w:rsidR="00882A6F" w:rsidRPr="00C54B00" w:rsidRDefault="00882A6F" w:rsidP="00882A6F">
            <w:pPr>
              <w:pStyle w:val="ListParagraph"/>
              <w:numPr>
                <w:ilvl w:val="0"/>
                <w:numId w:val="26"/>
              </w:numPr>
              <w:snapToGrid w:val="0"/>
              <w:rPr>
                <w:rFonts w:ascii="Arial" w:hAnsi="Arial" w:cs="Arial"/>
                <w:b/>
                <w:bCs/>
                <w:sz w:val="18"/>
                <w:szCs w:val="20"/>
              </w:rPr>
            </w:pPr>
            <w:r w:rsidRPr="00882A6F">
              <w:rPr>
                <w:rFonts w:ascii="Arial" w:hAnsi="Arial" w:cs="Arial"/>
                <w:bCs/>
                <w:sz w:val="18"/>
                <w:szCs w:val="20"/>
              </w:rPr>
              <w:t xml:space="preserve">[Qualcomm]: </w:t>
            </w:r>
            <w:r w:rsidRPr="00882A6F">
              <w:rPr>
                <w:rFonts w:ascii="Arial" w:hAnsi="Arial" w:cs="Arial"/>
                <w:bCs/>
                <w:sz w:val="18"/>
                <w:szCs w:val="20"/>
              </w:rPr>
              <w:t>Support partial BFR for single TRP.</w:t>
            </w:r>
          </w:p>
          <w:p w14:paraId="5B3D3A5C" w14:textId="77777777" w:rsidR="00C54B00" w:rsidRDefault="00C54B00" w:rsidP="00C54B00">
            <w:pPr>
              <w:snapToGrid w:val="0"/>
              <w:rPr>
                <w:rFonts w:ascii="Arial" w:hAnsi="Arial" w:cs="Arial"/>
                <w:b/>
                <w:bCs/>
                <w:sz w:val="18"/>
                <w:szCs w:val="20"/>
              </w:rPr>
            </w:pPr>
            <w:r>
              <w:rPr>
                <w:rFonts w:ascii="Arial" w:hAnsi="Arial" w:cs="Arial"/>
                <w:b/>
                <w:bCs/>
                <w:sz w:val="18"/>
                <w:szCs w:val="20"/>
              </w:rPr>
              <w:lastRenderedPageBreak/>
              <w:t>Increased number of candidate beams</w:t>
            </w:r>
          </w:p>
          <w:p w14:paraId="54B9E91B" w14:textId="17CBC2D3" w:rsidR="00C54B00" w:rsidRPr="00C54B00" w:rsidRDefault="00C54B00" w:rsidP="00C54B00">
            <w:pPr>
              <w:pStyle w:val="ListParagraph"/>
              <w:numPr>
                <w:ilvl w:val="0"/>
                <w:numId w:val="26"/>
              </w:numPr>
              <w:rPr>
                <w:rFonts w:ascii="Arial" w:hAnsi="Arial" w:cs="Arial"/>
                <w:bCs/>
                <w:sz w:val="18"/>
                <w:szCs w:val="20"/>
              </w:rPr>
            </w:pPr>
            <w:r w:rsidRPr="00C54B00">
              <w:rPr>
                <w:rFonts w:ascii="Arial" w:hAnsi="Arial" w:cs="Arial"/>
                <w:bCs/>
                <w:sz w:val="18"/>
                <w:szCs w:val="20"/>
              </w:rPr>
              <w:t>[</w:t>
            </w:r>
            <w:r w:rsidRPr="00C54B00">
              <w:rPr>
                <w:rFonts w:ascii="Arial" w:hAnsi="Arial" w:cs="Arial"/>
                <w:bCs/>
                <w:sz w:val="18"/>
                <w:szCs w:val="20"/>
              </w:rPr>
              <w:t xml:space="preserve">NTT Docomo]: </w:t>
            </w:r>
            <w:r w:rsidRPr="00C54B00">
              <w:rPr>
                <w:rFonts w:ascii="Arial" w:hAnsi="Arial" w:cs="Arial"/>
                <w:bCs/>
                <w:sz w:val="18"/>
                <w:szCs w:val="20"/>
              </w:rPr>
              <w:t xml:space="preserve">whether to increase the number of candidate beams included in set </w:t>
            </w:r>
          </w:p>
        </w:tc>
      </w:tr>
    </w:tbl>
    <w:p w14:paraId="3170061F" w14:textId="77777777" w:rsidR="000908EA" w:rsidRPr="0018785F" w:rsidRDefault="000908EA"/>
    <w:p w14:paraId="31700620" w14:textId="77777777" w:rsidR="000908EA" w:rsidRPr="0018785F" w:rsidRDefault="00F647B8">
      <w:pPr>
        <w:pStyle w:val="Heading2"/>
      </w:pPr>
      <w:r w:rsidRPr="0018785F">
        <w:t>1</w:t>
      </w:r>
      <w:r w:rsidRPr="0018785F">
        <w:rPr>
          <w:vertAlign w:val="superscript"/>
        </w:rPr>
        <w:t>st</w:t>
      </w:r>
      <w:r w:rsidRPr="0018785F">
        <w:t xml:space="preserve"> round discussion</w:t>
      </w:r>
    </w:p>
    <w:p w14:paraId="31700621" w14:textId="48C42A79" w:rsidR="000908EA" w:rsidRPr="0018785F" w:rsidRDefault="00F647B8">
      <w:pPr>
        <w:pStyle w:val="Heading3"/>
      </w:pPr>
      <w:r w:rsidRPr="0018785F">
        <w:t xml:space="preserve">Observation </w:t>
      </w:r>
      <w:r w:rsidR="00FC64DE">
        <w:t>8</w:t>
      </w:r>
    </w:p>
    <w:p w14:paraId="0C626500" w14:textId="35095256" w:rsidR="0086286C" w:rsidRPr="00FC64DE" w:rsidRDefault="00F647B8">
      <w:pPr>
        <w:rPr>
          <w:rFonts w:ascii="Arial" w:hAnsi="Arial" w:cs="Arial"/>
        </w:rPr>
      </w:pPr>
      <w:r w:rsidRPr="00FC64DE">
        <w:rPr>
          <w:rFonts w:ascii="Arial" w:hAnsi="Arial" w:cs="Arial"/>
        </w:rPr>
        <w:t>It is observed that majority of companies (1</w:t>
      </w:r>
      <w:r w:rsidR="0086286C" w:rsidRPr="00FC64DE">
        <w:rPr>
          <w:rFonts w:ascii="Arial" w:hAnsi="Arial" w:cs="Arial"/>
        </w:rPr>
        <w:t>1</w:t>
      </w:r>
      <w:r w:rsidRPr="00FC64DE">
        <w:rPr>
          <w:rFonts w:ascii="Arial" w:hAnsi="Arial" w:cs="Arial"/>
        </w:rPr>
        <w:t xml:space="preserve"> companies) </w:t>
      </w:r>
      <w:r w:rsidR="0086286C" w:rsidRPr="00FC64DE">
        <w:rPr>
          <w:rFonts w:ascii="Arial" w:hAnsi="Arial" w:cs="Arial"/>
        </w:rPr>
        <w:t>indicated</w:t>
      </w:r>
      <w:r w:rsidRPr="00FC64DE">
        <w:rPr>
          <w:rFonts w:ascii="Arial" w:hAnsi="Arial" w:cs="Arial"/>
        </w:rPr>
        <w:t xml:space="preserve"> </w:t>
      </w:r>
      <w:r w:rsidR="00FC64DE" w:rsidRPr="00FC64DE">
        <w:rPr>
          <w:rFonts w:ascii="Arial" w:hAnsi="Arial" w:cs="Arial"/>
        </w:rPr>
        <w:t xml:space="preserve">support of </w:t>
      </w:r>
      <w:r w:rsidR="0086286C" w:rsidRPr="00FC64DE">
        <w:rPr>
          <w:rFonts w:ascii="Arial" w:hAnsi="Arial" w:cs="Arial"/>
        </w:rPr>
        <w:t xml:space="preserve">BFR enhancement or RS </w:t>
      </w:r>
      <w:r w:rsidRPr="00FC64DE">
        <w:rPr>
          <w:rFonts w:ascii="Arial" w:hAnsi="Arial" w:cs="Arial"/>
        </w:rPr>
        <w:t>enhancement to deal with LBT failure</w:t>
      </w:r>
      <w:r w:rsidR="0086286C" w:rsidRPr="00FC64DE">
        <w:rPr>
          <w:rFonts w:ascii="Arial" w:hAnsi="Arial" w:cs="Arial"/>
        </w:rPr>
        <w:t xml:space="preserve"> while </w:t>
      </w:r>
      <w:r w:rsidR="00FC64DE" w:rsidRPr="00FC64DE">
        <w:rPr>
          <w:rFonts w:ascii="Arial" w:hAnsi="Arial" w:cs="Arial"/>
        </w:rPr>
        <w:t>7 companies indicated further study and no support</w:t>
      </w:r>
      <w:r w:rsidRPr="00FC64DE">
        <w:rPr>
          <w:rFonts w:ascii="Arial" w:hAnsi="Arial" w:cs="Arial"/>
        </w:rPr>
        <w:t xml:space="preserve">. </w:t>
      </w:r>
      <w:r w:rsidR="00FC64DE" w:rsidRPr="00FC64DE">
        <w:rPr>
          <w:rFonts w:ascii="Arial" w:hAnsi="Arial" w:cs="Arial"/>
        </w:rPr>
        <w:t xml:space="preserve">However, no clear majority proposal was observed from the indicated supports from 11 companies.  </w:t>
      </w:r>
    </w:p>
    <w:p w14:paraId="40E4C32A" w14:textId="2A98D459" w:rsidR="00FC64DE" w:rsidRDefault="00FC64DE">
      <w:pPr>
        <w:rPr>
          <w:rFonts w:ascii="Arial" w:hAnsi="Arial" w:cs="Arial"/>
          <w:highlight w:val="yellow"/>
        </w:rPr>
      </w:pPr>
      <w:r>
        <w:rPr>
          <w:rFonts w:ascii="Arial" w:hAnsi="Arial" w:cs="Arial"/>
          <w:highlight w:val="yellow"/>
        </w:rPr>
        <w:t xml:space="preserve">Please share your views on whether/how to support BFR enhancement or RS enhancement to deal with LBT failure. </w:t>
      </w:r>
    </w:p>
    <w:tbl>
      <w:tblPr>
        <w:tblStyle w:val="TableGrid"/>
        <w:tblW w:w="9985" w:type="dxa"/>
        <w:tblLook w:val="04A0" w:firstRow="1" w:lastRow="0" w:firstColumn="1" w:lastColumn="0" w:noHBand="0" w:noVBand="1"/>
      </w:tblPr>
      <w:tblGrid>
        <w:gridCol w:w="1567"/>
        <w:gridCol w:w="8418"/>
      </w:tblGrid>
      <w:tr w:rsidR="00FC64DE" w:rsidRPr="0018785F" w14:paraId="35C6056B" w14:textId="77777777" w:rsidTr="005112B9">
        <w:trPr>
          <w:trHeight w:val="197"/>
        </w:trPr>
        <w:tc>
          <w:tcPr>
            <w:tcW w:w="1567" w:type="dxa"/>
            <w:shd w:val="clear" w:color="auto" w:fill="D9D9D9" w:themeFill="background1" w:themeFillShade="D9"/>
          </w:tcPr>
          <w:p w14:paraId="7EEFDDD2" w14:textId="77777777" w:rsidR="00FC64DE" w:rsidRPr="0018785F" w:rsidRDefault="00FC64DE" w:rsidP="005112B9">
            <w:pPr>
              <w:snapToGrid w:val="0"/>
              <w:rPr>
                <w:rFonts w:ascii="Arial" w:hAnsi="Arial" w:cs="Arial"/>
                <w:b/>
                <w:sz w:val="18"/>
                <w:szCs w:val="20"/>
              </w:rPr>
            </w:pPr>
            <w:r w:rsidRPr="0018785F">
              <w:rPr>
                <w:rFonts w:ascii="Arial" w:hAnsi="Arial" w:cs="Arial"/>
                <w:b/>
                <w:sz w:val="18"/>
                <w:szCs w:val="20"/>
              </w:rPr>
              <w:t>Company</w:t>
            </w:r>
          </w:p>
        </w:tc>
        <w:tc>
          <w:tcPr>
            <w:tcW w:w="8418" w:type="dxa"/>
            <w:shd w:val="clear" w:color="auto" w:fill="D9D9D9" w:themeFill="background1" w:themeFillShade="D9"/>
          </w:tcPr>
          <w:p w14:paraId="531DB56D" w14:textId="77777777" w:rsidR="00FC64DE" w:rsidRPr="0018785F" w:rsidRDefault="00FC64DE" w:rsidP="005112B9">
            <w:pPr>
              <w:snapToGrid w:val="0"/>
              <w:rPr>
                <w:rFonts w:ascii="Arial" w:hAnsi="Arial" w:cs="Arial"/>
                <w:b/>
                <w:sz w:val="18"/>
                <w:szCs w:val="20"/>
              </w:rPr>
            </w:pPr>
            <w:r w:rsidRPr="0018785F">
              <w:rPr>
                <w:rFonts w:ascii="Arial" w:hAnsi="Arial" w:cs="Arial"/>
                <w:b/>
                <w:sz w:val="18"/>
                <w:szCs w:val="20"/>
              </w:rPr>
              <w:t>Input</w:t>
            </w:r>
          </w:p>
        </w:tc>
      </w:tr>
      <w:tr w:rsidR="00FC64DE" w:rsidRPr="0018785F" w14:paraId="0EAA2691" w14:textId="77777777" w:rsidTr="005112B9">
        <w:tc>
          <w:tcPr>
            <w:tcW w:w="1567" w:type="dxa"/>
          </w:tcPr>
          <w:p w14:paraId="08CAA627" w14:textId="77777777" w:rsidR="00FC64DE" w:rsidRPr="0018785F" w:rsidRDefault="00FC64DE" w:rsidP="005112B9">
            <w:pPr>
              <w:snapToGrid w:val="0"/>
              <w:rPr>
                <w:rFonts w:ascii="Arial" w:eastAsia="Malgun Gothic" w:hAnsi="Arial" w:cs="Arial"/>
                <w:sz w:val="18"/>
                <w:szCs w:val="20"/>
              </w:rPr>
            </w:pPr>
          </w:p>
        </w:tc>
        <w:tc>
          <w:tcPr>
            <w:tcW w:w="8418" w:type="dxa"/>
          </w:tcPr>
          <w:p w14:paraId="6154D632" w14:textId="77777777" w:rsidR="00FC64DE" w:rsidRPr="0018785F" w:rsidRDefault="00FC64DE" w:rsidP="005112B9">
            <w:pPr>
              <w:snapToGrid w:val="0"/>
              <w:rPr>
                <w:rFonts w:ascii="Arial" w:eastAsia="Malgun Gothic" w:hAnsi="Arial" w:cs="Arial"/>
                <w:bCs/>
                <w:sz w:val="18"/>
                <w:szCs w:val="20"/>
              </w:rPr>
            </w:pPr>
          </w:p>
        </w:tc>
      </w:tr>
      <w:tr w:rsidR="00FC64DE" w:rsidRPr="0018785F" w14:paraId="0864AE6F" w14:textId="77777777" w:rsidTr="005112B9">
        <w:tc>
          <w:tcPr>
            <w:tcW w:w="1567" w:type="dxa"/>
          </w:tcPr>
          <w:p w14:paraId="30963975" w14:textId="77777777" w:rsidR="00FC64DE" w:rsidRPr="0018785F" w:rsidRDefault="00FC64DE" w:rsidP="005112B9">
            <w:pPr>
              <w:snapToGrid w:val="0"/>
              <w:rPr>
                <w:rFonts w:ascii="Arial" w:hAnsi="Arial" w:cs="Arial"/>
                <w:sz w:val="18"/>
                <w:szCs w:val="20"/>
              </w:rPr>
            </w:pPr>
          </w:p>
        </w:tc>
        <w:tc>
          <w:tcPr>
            <w:tcW w:w="8418" w:type="dxa"/>
          </w:tcPr>
          <w:p w14:paraId="0E26FA80" w14:textId="77777777" w:rsidR="00FC64DE" w:rsidRPr="0018785F" w:rsidRDefault="00FC64DE" w:rsidP="005112B9">
            <w:pPr>
              <w:snapToGrid w:val="0"/>
              <w:rPr>
                <w:rFonts w:ascii="Arial" w:hAnsi="Arial" w:cs="Arial"/>
                <w:bCs/>
                <w:sz w:val="18"/>
                <w:szCs w:val="20"/>
              </w:rPr>
            </w:pPr>
          </w:p>
        </w:tc>
      </w:tr>
      <w:tr w:rsidR="00FC64DE" w:rsidRPr="0018785F" w14:paraId="47BEE07A" w14:textId="77777777" w:rsidTr="005112B9">
        <w:tc>
          <w:tcPr>
            <w:tcW w:w="1567" w:type="dxa"/>
          </w:tcPr>
          <w:p w14:paraId="19849911" w14:textId="77777777" w:rsidR="00FC64DE" w:rsidRPr="0018785F" w:rsidRDefault="00FC64DE" w:rsidP="005112B9">
            <w:pPr>
              <w:snapToGrid w:val="0"/>
              <w:rPr>
                <w:rFonts w:ascii="Arial" w:hAnsi="Arial" w:cs="Arial"/>
                <w:sz w:val="18"/>
                <w:szCs w:val="20"/>
              </w:rPr>
            </w:pPr>
          </w:p>
        </w:tc>
        <w:tc>
          <w:tcPr>
            <w:tcW w:w="8418" w:type="dxa"/>
          </w:tcPr>
          <w:p w14:paraId="0EF0D242" w14:textId="77777777" w:rsidR="00FC64DE" w:rsidRPr="0018785F" w:rsidRDefault="00FC64DE" w:rsidP="005112B9">
            <w:pPr>
              <w:snapToGrid w:val="0"/>
              <w:rPr>
                <w:rFonts w:ascii="Arial" w:hAnsi="Arial" w:cs="Arial"/>
                <w:bCs/>
                <w:sz w:val="18"/>
                <w:szCs w:val="20"/>
              </w:rPr>
            </w:pPr>
          </w:p>
        </w:tc>
      </w:tr>
      <w:tr w:rsidR="00FC64DE" w:rsidRPr="0018785F" w14:paraId="74C6303A" w14:textId="77777777" w:rsidTr="005112B9">
        <w:tc>
          <w:tcPr>
            <w:tcW w:w="1567" w:type="dxa"/>
          </w:tcPr>
          <w:p w14:paraId="00B6927F" w14:textId="77777777" w:rsidR="00FC64DE" w:rsidRPr="0018785F" w:rsidRDefault="00FC64DE" w:rsidP="005112B9">
            <w:pPr>
              <w:snapToGrid w:val="0"/>
              <w:rPr>
                <w:rFonts w:ascii="Arial" w:eastAsia="SimSun" w:hAnsi="Arial" w:cs="Arial"/>
                <w:sz w:val="18"/>
                <w:szCs w:val="20"/>
              </w:rPr>
            </w:pPr>
          </w:p>
        </w:tc>
        <w:tc>
          <w:tcPr>
            <w:tcW w:w="8418" w:type="dxa"/>
          </w:tcPr>
          <w:p w14:paraId="771ED45F" w14:textId="77777777" w:rsidR="00FC64DE" w:rsidRPr="0018785F" w:rsidRDefault="00FC64DE" w:rsidP="005112B9">
            <w:pPr>
              <w:snapToGrid w:val="0"/>
              <w:rPr>
                <w:rFonts w:ascii="Arial" w:hAnsi="Arial" w:cs="Arial"/>
                <w:bCs/>
                <w:sz w:val="18"/>
                <w:szCs w:val="20"/>
              </w:rPr>
            </w:pPr>
          </w:p>
        </w:tc>
      </w:tr>
      <w:tr w:rsidR="00FC64DE" w:rsidRPr="0018785F" w14:paraId="5A808790" w14:textId="77777777" w:rsidTr="005112B9">
        <w:tc>
          <w:tcPr>
            <w:tcW w:w="1567" w:type="dxa"/>
          </w:tcPr>
          <w:p w14:paraId="72352637" w14:textId="77777777" w:rsidR="00FC64DE" w:rsidRPr="0018785F" w:rsidRDefault="00FC64DE" w:rsidP="005112B9">
            <w:pPr>
              <w:snapToGrid w:val="0"/>
              <w:rPr>
                <w:rFonts w:ascii="Arial" w:hAnsi="Arial" w:cs="Arial"/>
                <w:sz w:val="18"/>
                <w:szCs w:val="20"/>
              </w:rPr>
            </w:pPr>
          </w:p>
        </w:tc>
        <w:tc>
          <w:tcPr>
            <w:tcW w:w="8418" w:type="dxa"/>
          </w:tcPr>
          <w:p w14:paraId="7C0803A3" w14:textId="77777777" w:rsidR="00FC64DE" w:rsidRPr="0018785F" w:rsidRDefault="00FC64DE" w:rsidP="005112B9">
            <w:pPr>
              <w:snapToGrid w:val="0"/>
              <w:rPr>
                <w:rFonts w:ascii="Arial" w:hAnsi="Arial" w:cs="Arial"/>
                <w:bCs/>
                <w:sz w:val="18"/>
                <w:szCs w:val="20"/>
              </w:rPr>
            </w:pPr>
          </w:p>
        </w:tc>
      </w:tr>
    </w:tbl>
    <w:p w14:paraId="31700623" w14:textId="77777777" w:rsidR="000908EA" w:rsidRPr="0018785F" w:rsidRDefault="000908EA">
      <w:pPr>
        <w:spacing w:line="276" w:lineRule="auto"/>
        <w:rPr>
          <w:rFonts w:ascii="Arial" w:hAnsi="Arial" w:cs="Arial"/>
          <w:szCs w:val="20"/>
        </w:rPr>
      </w:pPr>
    </w:p>
    <w:p w14:paraId="31700624" w14:textId="4F95B82A" w:rsidR="000908EA" w:rsidRPr="0018785F" w:rsidRDefault="00F647B8" w:rsidP="00D53410">
      <w:pPr>
        <w:pStyle w:val="Heading3"/>
        <w:numPr>
          <w:ilvl w:val="2"/>
          <w:numId w:val="27"/>
        </w:numPr>
      </w:pPr>
      <w:r w:rsidRPr="0018785F">
        <w:t xml:space="preserve">Proposal </w:t>
      </w:r>
      <w:r w:rsidR="00FC64DE">
        <w:t>8</w:t>
      </w:r>
    </w:p>
    <w:p w14:paraId="31700625" w14:textId="3BF88F40" w:rsidR="000908EA" w:rsidRPr="0018785F" w:rsidRDefault="00FC64DE">
      <w:pPr>
        <w:spacing w:line="276" w:lineRule="auto"/>
        <w:rPr>
          <w:rFonts w:ascii="Arial" w:hAnsi="Arial" w:cs="Arial"/>
          <w:szCs w:val="20"/>
        </w:rPr>
      </w:pPr>
      <w:r>
        <w:rPr>
          <w:rFonts w:ascii="Arial" w:hAnsi="Arial" w:cs="Arial"/>
          <w:szCs w:val="20"/>
        </w:rPr>
        <w:t>TBU</w:t>
      </w:r>
    </w:p>
    <w:p w14:paraId="31700722" w14:textId="3DBF19D1" w:rsidR="000908EA" w:rsidRPr="0018785F" w:rsidRDefault="00C674C1">
      <w:pPr>
        <w:pStyle w:val="Heading1"/>
        <w:pBdr>
          <w:top w:val="single" w:sz="12" w:space="5" w:color="auto"/>
        </w:pBdr>
        <w:spacing w:after="120"/>
        <w:rPr>
          <w:rFonts w:cs="Arial"/>
          <w:b/>
          <w:sz w:val="32"/>
          <w:szCs w:val="32"/>
        </w:rPr>
      </w:pPr>
      <w:r w:rsidRPr="0018785F">
        <w:rPr>
          <w:rFonts w:cs="Arial"/>
          <w:b/>
          <w:sz w:val="32"/>
          <w:szCs w:val="32"/>
        </w:rPr>
        <w:t>Others</w:t>
      </w:r>
    </w:p>
    <w:p w14:paraId="31700723" w14:textId="77777777" w:rsidR="000908EA" w:rsidRPr="0018785F" w:rsidRDefault="00F647B8">
      <w:pPr>
        <w:pStyle w:val="Heading2"/>
      </w:pPr>
      <w:r w:rsidRPr="0018785F">
        <w:t>Observations and Proposals from Contributions</w:t>
      </w:r>
    </w:p>
    <w:p w14:paraId="3170073F" w14:textId="78A17934" w:rsidR="000908EA" w:rsidRPr="0018785F" w:rsidRDefault="000908EA"/>
    <w:tbl>
      <w:tblPr>
        <w:tblStyle w:val="TableGrid"/>
        <w:tblW w:w="0" w:type="auto"/>
        <w:tblInd w:w="265" w:type="dxa"/>
        <w:tblLook w:val="04A0" w:firstRow="1" w:lastRow="0" w:firstColumn="1" w:lastColumn="0" w:noHBand="0" w:noVBand="1"/>
      </w:tblPr>
      <w:tblGrid>
        <w:gridCol w:w="1843"/>
        <w:gridCol w:w="7854"/>
      </w:tblGrid>
      <w:tr w:rsidR="008F4641" w:rsidRPr="0018785F" w14:paraId="50F72CD4" w14:textId="77777777" w:rsidTr="005329B5">
        <w:tc>
          <w:tcPr>
            <w:tcW w:w="1843" w:type="dxa"/>
            <w:shd w:val="clear" w:color="auto" w:fill="D9D9D9" w:themeFill="background1" w:themeFillShade="D9"/>
          </w:tcPr>
          <w:p w14:paraId="3A8C3FF3" w14:textId="77777777" w:rsidR="008F4641" w:rsidRPr="0018785F" w:rsidRDefault="008F4641" w:rsidP="005329B5">
            <w:pPr>
              <w:pStyle w:val="Heading6"/>
              <w:numPr>
                <w:ilvl w:val="0"/>
                <w:numId w:val="0"/>
              </w:numPr>
              <w:rPr>
                <w:b/>
                <w:bCs/>
              </w:rPr>
            </w:pPr>
            <w:r w:rsidRPr="0018785F">
              <w:rPr>
                <w:b/>
                <w:bCs/>
              </w:rPr>
              <w:lastRenderedPageBreak/>
              <w:t>Company</w:t>
            </w:r>
          </w:p>
        </w:tc>
        <w:tc>
          <w:tcPr>
            <w:tcW w:w="7854" w:type="dxa"/>
            <w:shd w:val="clear" w:color="auto" w:fill="D9D9D9" w:themeFill="background1" w:themeFillShade="D9"/>
          </w:tcPr>
          <w:p w14:paraId="317E2FA9" w14:textId="77777777" w:rsidR="008F4641" w:rsidRPr="0018785F" w:rsidRDefault="008F4641" w:rsidP="005329B5">
            <w:pPr>
              <w:pStyle w:val="Heading6"/>
              <w:numPr>
                <w:ilvl w:val="0"/>
                <w:numId w:val="0"/>
              </w:numPr>
              <w:rPr>
                <w:b/>
                <w:bCs/>
              </w:rPr>
            </w:pPr>
            <w:r w:rsidRPr="0018785F">
              <w:rPr>
                <w:b/>
                <w:bCs/>
              </w:rPr>
              <w:t>Observations and Proposals from Contributions</w:t>
            </w:r>
          </w:p>
        </w:tc>
      </w:tr>
      <w:tr w:rsidR="008F4641" w:rsidRPr="0018785F" w14:paraId="52D6145A" w14:textId="77777777" w:rsidTr="005329B5">
        <w:tc>
          <w:tcPr>
            <w:tcW w:w="1843" w:type="dxa"/>
          </w:tcPr>
          <w:p w14:paraId="05813564" w14:textId="77777777" w:rsidR="008F4641" w:rsidRPr="0018785F" w:rsidRDefault="008F4641" w:rsidP="005329B5">
            <w:pPr>
              <w:pStyle w:val="Heading6"/>
              <w:numPr>
                <w:ilvl w:val="0"/>
                <w:numId w:val="0"/>
              </w:numPr>
            </w:pPr>
            <w:r w:rsidRPr="0018785F">
              <w:t>[Sony, 5]</w:t>
            </w:r>
          </w:p>
        </w:tc>
        <w:tc>
          <w:tcPr>
            <w:tcW w:w="7854" w:type="dxa"/>
          </w:tcPr>
          <w:p w14:paraId="48E9F7D9" w14:textId="2DCFE4D3" w:rsidR="008F4641" w:rsidRPr="0018785F" w:rsidRDefault="00C674C1" w:rsidP="00C674C1">
            <w:pPr>
              <w:pStyle w:val="Heading6"/>
              <w:numPr>
                <w:ilvl w:val="0"/>
                <w:numId w:val="0"/>
              </w:numPr>
            </w:pPr>
            <w:r w:rsidRPr="0018785F">
              <w:t>Proposal 8</w:t>
            </w:r>
            <w:r w:rsidRPr="0018785F">
              <w:tab/>
              <w:t>: Beam alignment during initial access procedure should be considered for NR above 52.6 GHz.</w:t>
            </w:r>
          </w:p>
        </w:tc>
      </w:tr>
      <w:tr w:rsidR="008F4641" w:rsidRPr="0018785F" w14:paraId="0703DDB7" w14:textId="77777777" w:rsidTr="005329B5">
        <w:tc>
          <w:tcPr>
            <w:tcW w:w="1843" w:type="dxa"/>
          </w:tcPr>
          <w:p w14:paraId="79D79656" w14:textId="77777777" w:rsidR="008F4641" w:rsidRPr="0018785F" w:rsidRDefault="008F4641" w:rsidP="005329B5">
            <w:pPr>
              <w:pStyle w:val="Heading6"/>
              <w:numPr>
                <w:ilvl w:val="0"/>
                <w:numId w:val="0"/>
              </w:numPr>
            </w:pPr>
            <w:r w:rsidRPr="0018785F">
              <w:t>[Lenovo/</w:t>
            </w:r>
            <w:proofErr w:type="spellStart"/>
            <w:r w:rsidRPr="0018785F">
              <w:t>MotM</w:t>
            </w:r>
            <w:proofErr w:type="spellEnd"/>
            <w:r w:rsidRPr="0018785F">
              <w:t>, 6]</w:t>
            </w:r>
          </w:p>
        </w:tc>
        <w:tc>
          <w:tcPr>
            <w:tcW w:w="7854" w:type="dxa"/>
          </w:tcPr>
          <w:p w14:paraId="19D6B820" w14:textId="77777777" w:rsidR="008F4641" w:rsidRPr="0018785F" w:rsidRDefault="00BE75DF" w:rsidP="00BE75DF">
            <w:pPr>
              <w:jc w:val="both"/>
              <w:rPr>
                <w:b/>
                <w:i/>
                <w:iCs/>
                <w:lang w:eastAsia="ja-JP"/>
              </w:rPr>
            </w:pPr>
            <w:r w:rsidRPr="0018785F">
              <w:rPr>
                <w:b/>
                <w:i/>
                <w:iCs/>
                <w:lang w:eastAsia="ja-JP"/>
              </w:rPr>
              <w:t>Proposal 5: 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p w14:paraId="5D62760B" w14:textId="77777777" w:rsidR="00BE75DF" w:rsidRPr="0018785F" w:rsidRDefault="00BE75DF" w:rsidP="00BE75DF">
            <w:pPr>
              <w:jc w:val="both"/>
              <w:rPr>
                <w:b/>
                <w:bCs/>
                <w:i/>
                <w:iCs/>
              </w:rPr>
            </w:pPr>
            <w:r w:rsidRPr="0018785F">
              <w:rPr>
                <w:b/>
                <w:bCs/>
                <w:i/>
                <w:iCs/>
              </w:rPr>
              <w:t xml:space="preserve">Proposal 7: </w:t>
            </w:r>
            <w:r w:rsidRPr="0018785F">
              <w:rPr>
                <w:b/>
                <w:i/>
                <w:iCs/>
                <w:lang w:eastAsia="ja-JP"/>
              </w:rPr>
              <w:t xml:space="preserve">For NR operation between 52.6 GHz and 71 GHz, </w:t>
            </w:r>
            <w:r w:rsidRPr="0018785F">
              <w:rPr>
                <w:b/>
                <w:bCs/>
                <w:i/>
                <w:iCs/>
              </w:rPr>
              <w:t>Rel-17 common TCI state indication should be supported for multi-PDSCH scheduling</w:t>
            </w:r>
          </w:p>
          <w:p w14:paraId="00645453" w14:textId="77777777" w:rsidR="00BE75DF" w:rsidRPr="0018785F" w:rsidRDefault="00BE75DF" w:rsidP="00BE75DF">
            <w:pPr>
              <w:jc w:val="both"/>
              <w:rPr>
                <w:b/>
                <w:bCs/>
                <w:i/>
                <w:iCs/>
                <w:lang w:eastAsia="zh-CN"/>
              </w:rPr>
            </w:pPr>
            <w:r w:rsidRPr="0018785F">
              <w:rPr>
                <w:b/>
                <w:bCs/>
                <w:i/>
                <w:iCs/>
                <w:lang w:eastAsia="zh-CN"/>
              </w:rPr>
              <w:t xml:space="preserve">Observation 2: </w:t>
            </w:r>
            <w:r w:rsidRPr="0018785F">
              <w:rPr>
                <w:b/>
                <w:i/>
                <w:iCs/>
                <w:lang w:eastAsia="ja-JP"/>
              </w:rPr>
              <w:t>For NR operation between 52.6 GHz and 71 GHz, t</w:t>
            </w:r>
            <w:r w:rsidRPr="0018785F">
              <w:rPr>
                <w:b/>
                <w:bCs/>
                <w:i/>
                <w:iCs/>
                <w:lang w:eastAsia="zh-CN"/>
              </w:rPr>
              <w:t xml:space="preserve">he new indicated common TCI state may not be applicable for the scheduled PDSCHs even the PDSCHs are received after the application time when the UE cannot switch it RX beams to the new indicated common TCI state between two continuous PDSCH transmissions </w:t>
            </w:r>
          </w:p>
          <w:p w14:paraId="0E6EC9E4" w14:textId="77777777" w:rsidR="00BE75DF" w:rsidRPr="0018785F" w:rsidRDefault="00BE75DF" w:rsidP="00BE75DF">
            <w:pPr>
              <w:jc w:val="both"/>
              <w:rPr>
                <w:b/>
                <w:bCs/>
                <w:i/>
                <w:iCs/>
              </w:rPr>
            </w:pPr>
            <w:r w:rsidRPr="0018785F">
              <w:rPr>
                <w:b/>
                <w:bCs/>
                <w:i/>
                <w:iCs/>
              </w:rPr>
              <w:t xml:space="preserve">Proposal 8: </w:t>
            </w:r>
            <w:r w:rsidRPr="0018785F">
              <w:rPr>
                <w:b/>
                <w:i/>
                <w:iCs/>
                <w:lang w:eastAsia="ja-JP"/>
              </w:rPr>
              <w:t xml:space="preserve">For NR operation between 52.6 GHz and 71 GHz, </w:t>
            </w:r>
            <w:r w:rsidRPr="0018785F">
              <w:rPr>
                <w:b/>
                <w:bCs/>
                <w:i/>
                <w:iCs/>
              </w:rPr>
              <w:t>how to determine the applied TCI state for the multiple PDSCH in continuous slots when the indicated common TCI state is changed but the UE cannot switch it RX beam within the CP should be further discussed</w:t>
            </w:r>
          </w:p>
          <w:p w14:paraId="5EAF52AF" w14:textId="6732D12D" w:rsidR="00BE75DF" w:rsidRPr="0018785F" w:rsidRDefault="00BE75DF" w:rsidP="00BE75DF">
            <w:pPr>
              <w:jc w:val="both"/>
              <w:rPr>
                <w:b/>
                <w:bCs/>
                <w:i/>
                <w:iCs/>
                <w:lang w:eastAsia="zh-CN"/>
              </w:rPr>
            </w:pPr>
            <w:r w:rsidRPr="0018785F">
              <w:rPr>
                <w:b/>
                <w:bCs/>
                <w:i/>
                <w:iCs/>
                <w:lang w:eastAsia="zh-CN"/>
              </w:rPr>
              <w:t xml:space="preserve">Proposal 9: </w:t>
            </w:r>
            <w:r w:rsidRPr="0018785F">
              <w:rPr>
                <w:b/>
                <w:i/>
                <w:iCs/>
                <w:lang w:eastAsia="ja-JP"/>
              </w:rPr>
              <w:t xml:space="preserve">For NR operation between 52.6 GHz and 71 GHz, </w:t>
            </w:r>
            <w:r w:rsidRPr="0018785F">
              <w:rPr>
                <w:b/>
                <w:bCs/>
                <w:i/>
                <w:iCs/>
                <w:lang w:eastAsia="zh-CN"/>
              </w:rPr>
              <w:t>when multiple PDSCHs with different TBs are scheduled by the DCI indicating a common TCI</w:t>
            </w:r>
            <w:r w:rsidRPr="0018785F">
              <w:rPr>
                <w:i/>
                <w:iCs/>
                <w:lang w:eastAsia="zh-CN"/>
              </w:rPr>
              <w:t xml:space="preserve"> </w:t>
            </w:r>
            <w:r w:rsidRPr="0018785F">
              <w:rPr>
                <w:b/>
                <w:bCs/>
                <w:i/>
                <w:iCs/>
                <w:lang w:eastAsia="zh-CN"/>
              </w:rPr>
              <w:t>state, the ACK/NACK of any one scheduled PDSCH can be used as the ACK for the DCI</w:t>
            </w:r>
          </w:p>
        </w:tc>
      </w:tr>
      <w:tr w:rsidR="008F4641" w:rsidRPr="0018785F" w14:paraId="6B7EDF37" w14:textId="77777777" w:rsidTr="005329B5">
        <w:tc>
          <w:tcPr>
            <w:tcW w:w="1843" w:type="dxa"/>
          </w:tcPr>
          <w:p w14:paraId="555515B6" w14:textId="77777777" w:rsidR="008F4641" w:rsidRPr="0018785F" w:rsidRDefault="008F4641" w:rsidP="005329B5">
            <w:pPr>
              <w:pStyle w:val="Heading6"/>
              <w:numPr>
                <w:ilvl w:val="0"/>
                <w:numId w:val="0"/>
              </w:numPr>
            </w:pPr>
            <w:r w:rsidRPr="0018785F">
              <w:t>[CATT, 8]</w:t>
            </w:r>
          </w:p>
        </w:tc>
        <w:tc>
          <w:tcPr>
            <w:tcW w:w="7854" w:type="dxa"/>
          </w:tcPr>
          <w:p w14:paraId="4CF7415A" w14:textId="77777777" w:rsidR="008F4641" w:rsidRPr="0018785F" w:rsidRDefault="005D3309" w:rsidP="005D3309">
            <w:pPr>
              <w:rPr>
                <w:b/>
                <w:lang w:eastAsia="zh-CN"/>
              </w:rPr>
            </w:pPr>
            <w:r w:rsidRPr="0018785F">
              <w:rPr>
                <w:b/>
                <w:lang w:eastAsia="zh-CN"/>
              </w:rPr>
              <w:t>P</w:t>
            </w:r>
            <w:r w:rsidRPr="0018785F">
              <w:rPr>
                <w:rFonts w:hint="eastAsia"/>
                <w:b/>
                <w:lang w:eastAsia="zh-CN"/>
              </w:rPr>
              <w:t xml:space="preserve">roposal 2: </w:t>
            </w:r>
            <w:r w:rsidRPr="0018785F">
              <w:rPr>
                <w:b/>
                <w:lang w:eastAsia="zh-CN"/>
              </w:rPr>
              <w:t xml:space="preserve">The beam management </w:t>
            </w:r>
            <w:proofErr w:type="gramStart"/>
            <w:r w:rsidRPr="0018785F">
              <w:rPr>
                <w:b/>
                <w:lang w:eastAsia="zh-CN"/>
              </w:rPr>
              <w:t>frame work</w:t>
            </w:r>
            <w:proofErr w:type="gramEnd"/>
            <w:r w:rsidRPr="0018785F">
              <w:rPr>
                <w:b/>
                <w:lang w:eastAsia="zh-CN"/>
              </w:rPr>
              <w:t xml:space="preserve"> should be reused for NR operation in 52.6-71 GHz.  </w:t>
            </w:r>
          </w:p>
          <w:p w14:paraId="3C2ED3C4" w14:textId="57143FAC" w:rsidR="005D3309" w:rsidRPr="0018785F" w:rsidRDefault="005D3309" w:rsidP="005D3309">
            <w:pPr>
              <w:rPr>
                <w:b/>
                <w:lang w:eastAsia="zh-CN"/>
              </w:rPr>
            </w:pPr>
            <w:r w:rsidRPr="0018785F">
              <w:rPr>
                <w:b/>
                <w:lang w:eastAsia="zh-CN"/>
              </w:rPr>
              <w:t>Proposal</w:t>
            </w:r>
            <w:r w:rsidRPr="0018785F">
              <w:rPr>
                <w:rFonts w:hint="eastAsia"/>
                <w:b/>
                <w:lang w:eastAsia="zh-CN"/>
              </w:rPr>
              <w:t xml:space="preserve"> 8: In </w:t>
            </w:r>
            <w:r w:rsidRPr="0018785F">
              <w:rPr>
                <w:b/>
                <w:lang w:eastAsia="zh-CN"/>
              </w:rPr>
              <w:t>initial access</w:t>
            </w:r>
            <w:r w:rsidRPr="0018785F">
              <w:rPr>
                <w:rFonts w:hint="eastAsia"/>
                <w:b/>
                <w:lang w:eastAsia="zh-CN"/>
              </w:rPr>
              <w:t>,</w:t>
            </w:r>
            <w:r w:rsidRPr="0018785F">
              <w:rPr>
                <w:b/>
                <w:lang w:eastAsia="zh-CN"/>
              </w:rPr>
              <w:t xml:space="preserve"> the beam adaptation for Msg3 and Msg4 transmission can be adapted based on the beam measurement report from UE</w:t>
            </w:r>
            <w:r w:rsidRPr="0018785F">
              <w:rPr>
                <w:rFonts w:hint="eastAsia"/>
                <w:b/>
                <w:lang w:eastAsia="zh-CN"/>
              </w:rPr>
              <w:t>.</w:t>
            </w:r>
          </w:p>
        </w:tc>
      </w:tr>
      <w:tr w:rsidR="00981535" w:rsidRPr="0018785F" w14:paraId="0E970099" w14:textId="77777777" w:rsidTr="005329B5">
        <w:tc>
          <w:tcPr>
            <w:tcW w:w="1843" w:type="dxa"/>
          </w:tcPr>
          <w:p w14:paraId="1F28C6DC" w14:textId="77777777" w:rsidR="00981535" w:rsidRPr="0018785F" w:rsidRDefault="00981535" w:rsidP="00981535">
            <w:pPr>
              <w:pStyle w:val="Heading6"/>
              <w:numPr>
                <w:ilvl w:val="0"/>
                <w:numId w:val="0"/>
              </w:numPr>
            </w:pPr>
            <w:r w:rsidRPr="0018785F">
              <w:t>[Qualcomm, 15]</w:t>
            </w:r>
          </w:p>
        </w:tc>
        <w:tc>
          <w:tcPr>
            <w:tcW w:w="7854" w:type="dxa"/>
          </w:tcPr>
          <w:p w14:paraId="6B8160D2" w14:textId="77777777" w:rsidR="00981535" w:rsidRPr="0018785F" w:rsidRDefault="00981535" w:rsidP="00981535">
            <w:pPr>
              <w:jc w:val="both"/>
              <w:rPr>
                <w:b/>
                <w:bCs/>
                <w:lang w:eastAsia="zh-CN"/>
              </w:rPr>
            </w:pPr>
            <w:r w:rsidRPr="0018785F">
              <w:rPr>
                <w:b/>
                <w:bCs/>
                <w:u w:val="single"/>
                <w:lang w:eastAsia="zh-CN"/>
              </w:rPr>
              <w:t>Proposal 5</w:t>
            </w:r>
            <w:r w:rsidRPr="0018785F">
              <w:rPr>
                <w:b/>
                <w:bCs/>
                <w:lang w:eastAsia="zh-CN"/>
              </w:rPr>
              <w:t>: Support UE report of recommended SSB in Msg3/A in initial access.</w:t>
            </w:r>
          </w:p>
          <w:p w14:paraId="5D6C593D" w14:textId="77777777" w:rsidR="00981535" w:rsidRPr="0018785F" w:rsidRDefault="00981535" w:rsidP="00981535">
            <w:pPr>
              <w:jc w:val="both"/>
              <w:rPr>
                <w:b/>
                <w:bCs/>
                <w:lang w:eastAsia="zh-CN"/>
              </w:rPr>
            </w:pPr>
            <w:r w:rsidRPr="0018785F">
              <w:rPr>
                <w:b/>
                <w:bCs/>
                <w:u w:val="single"/>
                <w:lang w:eastAsia="zh-CN"/>
              </w:rPr>
              <w:t>Proposal 6</w:t>
            </w:r>
            <w:r w:rsidRPr="0018785F">
              <w:rPr>
                <w:b/>
                <w:bCs/>
                <w:lang w:eastAsia="zh-CN"/>
              </w:rPr>
              <w:t>: Support dynamic beam update of periodic channel/RS.</w:t>
            </w:r>
          </w:p>
          <w:p w14:paraId="20A86A3B" w14:textId="77777777" w:rsidR="00981535" w:rsidRPr="0018785F" w:rsidRDefault="00981535" w:rsidP="00981535">
            <w:pPr>
              <w:jc w:val="both"/>
              <w:rPr>
                <w:b/>
                <w:bCs/>
                <w:lang w:eastAsia="zh-CN"/>
              </w:rPr>
            </w:pPr>
            <w:r w:rsidRPr="0018785F">
              <w:rPr>
                <w:b/>
                <w:bCs/>
                <w:u w:val="single"/>
                <w:lang w:eastAsia="zh-CN"/>
              </w:rPr>
              <w:t>Proposal 7</w:t>
            </w:r>
            <w:r w:rsidRPr="0018785F">
              <w:rPr>
                <w:b/>
                <w:bCs/>
                <w:lang w:eastAsia="zh-CN"/>
              </w:rPr>
              <w:t>: Investigate sub-</w:t>
            </w:r>
            <w:proofErr w:type="gramStart"/>
            <w:r w:rsidRPr="0018785F">
              <w:rPr>
                <w:b/>
                <w:bCs/>
                <w:lang w:eastAsia="zh-CN"/>
              </w:rPr>
              <w:t>band based</w:t>
            </w:r>
            <w:proofErr w:type="gramEnd"/>
            <w:r w:rsidRPr="0018785F">
              <w:rPr>
                <w:b/>
                <w:bCs/>
                <w:lang w:eastAsia="zh-CN"/>
              </w:rPr>
              <w:t xml:space="preserve"> beam report.</w:t>
            </w:r>
          </w:p>
          <w:p w14:paraId="78001094" w14:textId="77777777" w:rsidR="00981535" w:rsidRPr="0018785F" w:rsidRDefault="00981535" w:rsidP="00981535">
            <w:pPr>
              <w:jc w:val="both"/>
              <w:rPr>
                <w:b/>
                <w:i/>
                <w:iCs/>
                <w:lang w:eastAsia="ja-JP"/>
              </w:rPr>
            </w:pPr>
            <w:r w:rsidRPr="0018785F">
              <w:rPr>
                <w:b/>
                <w:u w:val="single"/>
                <w:lang w:eastAsia="ja-JP"/>
              </w:rPr>
              <w:t>Proposal 8</w:t>
            </w:r>
            <w:r w:rsidRPr="0018785F">
              <w:rPr>
                <w:b/>
                <w:lang w:eastAsia="ja-JP"/>
              </w:rPr>
              <w:t>: The contents of configured TCI states can be dynamically updated</w:t>
            </w:r>
            <w:r w:rsidRPr="0018785F">
              <w:rPr>
                <w:b/>
                <w:i/>
                <w:iCs/>
                <w:lang w:eastAsia="ja-JP"/>
              </w:rPr>
              <w:t>.</w:t>
            </w:r>
          </w:p>
          <w:p w14:paraId="7A61A229" w14:textId="4A03E1E7" w:rsidR="00981535" w:rsidRPr="0018785F" w:rsidRDefault="00981535" w:rsidP="00D53410">
            <w:pPr>
              <w:pStyle w:val="ListParagraph"/>
              <w:numPr>
                <w:ilvl w:val="0"/>
                <w:numId w:val="40"/>
              </w:numPr>
              <w:spacing w:after="180" w:line="240" w:lineRule="auto"/>
              <w:rPr>
                <w:rFonts w:eastAsia="Times New Roman"/>
                <w:b/>
                <w:sz w:val="20"/>
                <w:szCs w:val="20"/>
                <w:lang w:val="en-GB"/>
              </w:rPr>
            </w:pPr>
            <w:r w:rsidRPr="0018785F">
              <w:rPr>
                <w:rFonts w:eastAsia="Times New Roman"/>
                <w:b/>
                <w:sz w:val="20"/>
                <w:szCs w:val="20"/>
                <w:lang w:val="en-GB"/>
              </w:rPr>
              <w:t xml:space="preserve">The contents may include any QCL source RS ID, </w:t>
            </w:r>
            <w:proofErr w:type="gramStart"/>
            <w:r w:rsidRPr="0018785F">
              <w:rPr>
                <w:rFonts w:eastAsia="Times New Roman"/>
                <w:b/>
                <w:sz w:val="20"/>
                <w:szCs w:val="20"/>
                <w:lang w:val="en-GB"/>
              </w:rPr>
              <w:t>e.g.</w:t>
            </w:r>
            <w:proofErr w:type="gramEnd"/>
            <w:r w:rsidRPr="0018785F">
              <w:rPr>
                <w:rFonts w:eastAsia="Times New Roman"/>
                <w:b/>
                <w:sz w:val="20"/>
                <w:szCs w:val="20"/>
                <w:lang w:val="en-GB"/>
              </w:rPr>
              <w:t xml:space="preserve"> both </w:t>
            </w:r>
            <w:proofErr w:type="spellStart"/>
            <w:r w:rsidRPr="0018785F">
              <w:rPr>
                <w:rFonts w:eastAsia="Times New Roman"/>
                <w:b/>
                <w:sz w:val="20"/>
                <w:szCs w:val="20"/>
                <w:lang w:val="en-GB"/>
              </w:rPr>
              <w:t>TypeA</w:t>
            </w:r>
            <w:proofErr w:type="spellEnd"/>
            <w:r w:rsidRPr="0018785F">
              <w:rPr>
                <w:rFonts w:eastAsia="Times New Roman"/>
                <w:b/>
                <w:sz w:val="20"/>
                <w:szCs w:val="20"/>
                <w:lang w:val="en-GB"/>
              </w:rPr>
              <w:t>/D RS IDs, and corresponding BWP/CC ID.</w:t>
            </w:r>
          </w:p>
        </w:tc>
      </w:tr>
      <w:tr w:rsidR="00981535" w:rsidRPr="0018785F" w14:paraId="14D24DF1" w14:textId="77777777" w:rsidTr="005329B5">
        <w:tc>
          <w:tcPr>
            <w:tcW w:w="1843" w:type="dxa"/>
          </w:tcPr>
          <w:p w14:paraId="366D67C4" w14:textId="77777777" w:rsidR="00981535" w:rsidRPr="0018785F" w:rsidRDefault="00981535" w:rsidP="00981535">
            <w:pPr>
              <w:pStyle w:val="Heading6"/>
              <w:numPr>
                <w:ilvl w:val="0"/>
                <w:numId w:val="0"/>
              </w:numPr>
            </w:pPr>
            <w:r w:rsidRPr="0018785F">
              <w:lastRenderedPageBreak/>
              <w:t>[Apple, 19]</w:t>
            </w:r>
          </w:p>
        </w:tc>
        <w:tc>
          <w:tcPr>
            <w:tcW w:w="7854" w:type="dxa"/>
          </w:tcPr>
          <w:p w14:paraId="1E329030" w14:textId="0D8DFD36" w:rsidR="00981535" w:rsidRPr="0018785F" w:rsidRDefault="00981535" w:rsidP="00981535">
            <w:pPr>
              <w:ind w:left="1170" w:hanging="1170"/>
              <w:rPr>
                <w:rFonts w:ascii="Arial" w:hAnsi="Arial" w:cs="Arial"/>
                <w:lang w:eastAsia="ja-JP"/>
              </w:rPr>
            </w:pPr>
            <w:r w:rsidRPr="0018785F">
              <w:rPr>
                <w:rFonts w:ascii="Arial" w:hAnsi="Arial" w:cs="Arial"/>
                <w:b/>
                <w:bCs/>
                <w:lang w:eastAsia="ja-JP"/>
              </w:rPr>
              <w:t xml:space="preserve">Proposal 3: Consider a mechanism to enable/disable the PDCCH monitoring within the multi-PDSCH duration to improve resource efficiency. </w:t>
            </w:r>
          </w:p>
        </w:tc>
      </w:tr>
      <w:tr w:rsidR="00981535" w:rsidRPr="0018785F" w14:paraId="5A0DB7E5" w14:textId="77777777" w:rsidTr="005329B5">
        <w:tc>
          <w:tcPr>
            <w:tcW w:w="1843" w:type="dxa"/>
          </w:tcPr>
          <w:p w14:paraId="6304DB7C" w14:textId="77777777" w:rsidR="00981535" w:rsidRPr="0018785F" w:rsidRDefault="00981535" w:rsidP="00981535">
            <w:pPr>
              <w:pStyle w:val="Heading6"/>
              <w:numPr>
                <w:ilvl w:val="0"/>
                <w:numId w:val="0"/>
              </w:numPr>
            </w:pPr>
            <w:r w:rsidRPr="0018785F">
              <w:t>[NTT DOCOMO, 20]</w:t>
            </w:r>
          </w:p>
        </w:tc>
        <w:tc>
          <w:tcPr>
            <w:tcW w:w="7854" w:type="dxa"/>
          </w:tcPr>
          <w:p w14:paraId="459CA135" w14:textId="77777777" w:rsidR="00981535" w:rsidRPr="0018785F" w:rsidRDefault="00981535" w:rsidP="00981535">
            <w:pPr>
              <w:pStyle w:val="Caption"/>
              <w:jc w:val="left"/>
              <w:rPr>
                <w:rFonts w:eastAsia="MS Mincho"/>
                <w:b w:val="0"/>
                <w:bCs w:val="0"/>
              </w:rPr>
            </w:pPr>
            <w:r w:rsidRPr="0018785F">
              <w:t xml:space="preserve">Proposal 3: </w:t>
            </w:r>
            <w:r w:rsidRPr="0018785F">
              <w:rPr>
                <w:rFonts w:eastAsia="MS Mincho"/>
                <w:bCs w:val="0"/>
              </w:rPr>
              <w:t>For beam management in 52.6-71GHz, discuss the following:</w:t>
            </w:r>
          </w:p>
          <w:p w14:paraId="24E142B3" w14:textId="77777777" w:rsidR="00981535" w:rsidRPr="0018785F" w:rsidRDefault="00981535" w:rsidP="00D53410">
            <w:pPr>
              <w:pStyle w:val="ListParagraph"/>
              <w:numPr>
                <w:ilvl w:val="0"/>
                <w:numId w:val="44"/>
              </w:numPr>
              <w:spacing w:after="0" w:line="240" w:lineRule="auto"/>
              <w:rPr>
                <w:rFonts w:eastAsia="MS Mincho"/>
                <w:b/>
                <w:bCs/>
              </w:rPr>
            </w:pPr>
            <w:r w:rsidRPr="0018785F">
              <w:rPr>
                <w:rFonts w:eastAsia="MS Mincho"/>
                <w:b/>
                <w:bCs/>
              </w:rPr>
              <w:t>whether to increase the number of configured CSI-RS resources for beam management.</w:t>
            </w:r>
          </w:p>
          <w:p w14:paraId="70C89BB3" w14:textId="77777777" w:rsidR="00981535" w:rsidRPr="0018785F" w:rsidRDefault="00981535" w:rsidP="00D53410">
            <w:pPr>
              <w:pStyle w:val="ListParagraph"/>
              <w:numPr>
                <w:ilvl w:val="0"/>
                <w:numId w:val="44"/>
              </w:numPr>
              <w:spacing w:after="0" w:line="240" w:lineRule="auto"/>
              <w:rPr>
                <w:rFonts w:eastAsia="MS Mincho"/>
                <w:b/>
                <w:bCs/>
              </w:rPr>
            </w:pPr>
            <w:r w:rsidRPr="0018785F">
              <w:rPr>
                <w:rFonts w:eastAsia="MS Mincho"/>
                <w:b/>
                <w:bCs/>
              </w:rPr>
              <w:t>whether to support reporting more than 4 beams for beam reporting in one report instance, if the number of configured CSI-RS resources in a resource set for beam management is increased.</w:t>
            </w:r>
          </w:p>
          <w:p w14:paraId="4C650215" w14:textId="77777777" w:rsidR="00981535" w:rsidRPr="0018785F" w:rsidRDefault="00981535" w:rsidP="00981535">
            <w:pPr>
              <w:spacing w:line="276" w:lineRule="auto"/>
              <w:rPr>
                <w:rFonts w:ascii="Arial" w:hAnsi="Arial" w:cs="Arial"/>
              </w:rPr>
            </w:pPr>
          </w:p>
        </w:tc>
      </w:tr>
      <w:tr w:rsidR="00981535" w:rsidRPr="0018785F" w14:paraId="09FD06B0" w14:textId="77777777" w:rsidTr="005329B5">
        <w:tc>
          <w:tcPr>
            <w:tcW w:w="1843" w:type="dxa"/>
          </w:tcPr>
          <w:p w14:paraId="5B54A4FB" w14:textId="77777777" w:rsidR="00981535" w:rsidRPr="0018785F" w:rsidRDefault="00981535" w:rsidP="00981535">
            <w:pPr>
              <w:pStyle w:val="Heading6"/>
              <w:numPr>
                <w:ilvl w:val="0"/>
                <w:numId w:val="0"/>
              </w:numPr>
            </w:pPr>
            <w:r w:rsidRPr="0018785F">
              <w:t>[Xiaomi, 21]</w:t>
            </w:r>
          </w:p>
        </w:tc>
        <w:tc>
          <w:tcPr>
            <w:tcW w:w="7854" w:type="dxa"/>
          </w:tcPr>
          <w:p w14:paraId="3016D8D0" w14:textId="77777777" w:rsidR="00981535" w:rsidRPr="0018785F" w:rsidRDefault="00981535" w:rsidP="00981535">
            <w:pPr>
              <w:jc w:val="both"/>
              <w:rPr>
                <w:b/>
                <w:i/>
                <w:lang w:eastAsia="zh-CN"/>
              </w:rPr>
            </w:pPr>
            <w:r w:rsidRPr="0018785F">
              <w:rPr>
                <w:rFonts w:hint="eastAsia"/>
                <w:b/>
                <w:i/>
                <w:lang w:eastAsia="zh-CN"/>
              </w:rPr>
              <w:t>P</w:t>
            </w:r>
            <w:r w:rsidRPr="0018785F">
              <w:rPr>
                <w:b/>
                <w:i/>
                <w:lang w:eastAsia="zh-CN"/>
              </w:rPr>
              <w:t xml:space="preserve">roposal 4: To support more beams, the maximal number of reference singles in one CSI-RS resource set should be increased. </w:t>
            </w:r>
            <w:proofErr w:type="gramStart"/>
            <w:r w:rsidRPr="0018785F">
              <w:rPr>
                <w:b/>
                <w:i/>
                <w:lang w:eastAsia="zh-CN"/>
              </w:rPr>
              <w:t>Or,</w:t>
            </w:r>
            <w:proofErr w:type="gramEnd"/>
            <w:r w:rsidRPr="0018785F">
              <w:rPr>
                <w:b/>
                <w:i/>
                <w:lang w:eastAsia="zh-CN"/>
              </w:rPr>
              <w:t xml:space="preserve"> multiple aperiodic CSI-RS resource sets associated with one aperiodic trigger state should be allowed to be used for beam measurement.</w:t>
            </w:r>
          </w:p>
          <w:p w14:paraId="77887B13" w14:textId="77777777" w:rsidR="00981535" w:rsidRPr="0018785F" w:rsidRDefault="00981535" w:rsidP="00981535">
            <w:pPr>
              <w:jc w:val="both"/>
              <w:rPr>
                <w:b/>
                <w:i/>
                <w:lang w:eastAsia="zh-CN"/>
              </w:rPr>
            </w:pPr>
            <w:r w:rsidRPr="0018785F">
              <w:rPr>
                <w:b/>
                <w:i/>
                <w:lang w:eastAsia="zh-CN"/>
              </w:rPr>
              <w:t>Proposal 5: An implicit or explicit way to indicate UE the report method, which refers to reporting the measurement results separately or jointly, is needed when multiple aperiodic CSI-RS resource sets are triggered by single DCI for beam measurement.</w:t>
            </w:r>
          </w:p>
          <w:p w14:paraId="49E68E19" w14:textId="77777777" w:rsidR="00981535" w:rsidRPr="0018785F" w:rsidRDefault="00981535" w:rsidP="00981535">
            <w:pPr>
              <w:jc w:val="both"/>
              <w:rPr>
                <w:b/>
                <w:i/>
                <w:lang w:eastAsia="zh-CN"/>
              </w:rPr>
            </w:pPr>
            <w:r w:rsidRPr="0018785F">
              <w:rPr>
                <w:b/>
                <w:i/>
                <w:lang w:eastAsia="zh-CN"/>
              </w:rPr>
              <w:t>Observation 1: There is a limitation on the number of periodic CSI-RS resource used for beam measurement in Rel15/16.</w:t>
            </w:r>
          </w:p>
          <w:p w14:paraId="594A1463" w14:textId="64BBE776" w:rsidR="00981535" w:rsidRPr="0018785F" w:rsidRDefault="00981535" w:rsidP="00981535">
            <w:pPr>
              <w:jc w:val="both"/>
              <w:rPr>
                <w:b/>
                <w:i/>
                <w:lang w:eastAsia="zh-CN"/>
              </w:rPr>
            </w:pPr>
            <w:r w:rsidRPr="0018785F">
              <w:rPr>
                <w:b/>
                <w:i/>
                <w:lang w:eastAsia="zh-CN"/>
              </w:rPr>
              <w:t xml:space="preserve">Proposal 6: Some enhancements are needed to deal with this limitation if the number of beams more than </w:t>
            </w:r>
            <w:proofErr w:type="spellStart"/>
            <w:r w:rsidRPr="0018785F">
              <w:rPr>
                <w:b/>
                <w:i/>
                <w:lang w:eastAsia="zh-CN"/>
              </w:rPr>
              <w:t>maxNrofNZP</w:t>
            </w:r>
            <w:proofErr w:type="spellEnd"/>
            <w:r w:rsidRPr="0018785F">
              <w:rPr>
                <w:b/>
                <w:i/>
                <w:lang w:eastAsia="zh-CN"/>
              </w:rPr>
              <w:t>-CSI-RS-</w:t>
            </w:r>
            <w:proofErr w:type="spellStart"/>
            <w:r w:rsidRPr="0018785F">
              <w:rPr>
                <w:b/>
                <w:i/>
                <w:lang w:eastAsia="zh-CN"/>
              </w:rPr>
              <w:t>ResourcesPerSet</w:t>
            </w:r>
            <w:proofErr w:type="spellEnd"/>
            <w:r w:rsidRPr="0018785F">
              <w:rPr>
                <w:b/>
                <w:i/>
                <w:lang w:eastAsia="zh-CN"/>
              </w:rPr>
              <w:t xml:space="preserve"> are expected to be used in 52.6-71GHz.</w:t>
            </w:r>
          </w:p>
        </w:tc>
      </w:tr>
      <w:tr w:rsidR="00981535" w:rsidRPr="0018785F" w14:paraId="007FE1BA" w14:textId="77777777" w:rsidTr="005329B5">
        <w:tc>
          <w:tcPr>
            <w:tcW w:w="1843" w:type="dxa"/>
          </w:tcPr>
          <w:p w14:paraId="4AF656EB" w14:textId="77777777" w:rsidR="00981535" w:rsidRPr="0018785F" w:rsidRDefault="00981535" w:rsidP="00981535">
            <w:pPr>
              <w:pStyle w:val="Heading6"/>
              <w:numPr>
                <w:ilvl w:val="0"/>
                <w:numId w:val="0"/>
              </w:numPr>
            </w:pPr>
            <w:r w:rsidRPr="0018785F">
              <w:t>[</w:t>
            </w:r>
            <w:proofErr w:type="spellStart"/>
            <w:r w:rsidRPr="0018785F">
              <w:t>Convida</w:t>
            </w:r>
            <w:proofErr w:type="spellEnd"/>
            <w:r w:rsidRPr="0018785F">
              <w:t>, 22]</w:t>
            </w:r>
          </w:p>
        </w:tc>
        <w:tc>
          <w:tcPr>
            <w:tcW w:w="7854" w:type="dxa"/>
          </w:tcPr>
          <w:p w14:paraId="67714C10" w14:textId="391CA544" w:rsidR="00981535" w:rsidRPr="0018785F" w:rsidRDefault="00981535" w:rsidP="008C06A3">
            <w:pPr>
              <w:tabs>
                <w:tab w:val="left" w:pos="7406"/>
              </w:tabs>
              <w:spacing w:line="276" w:lineRule="auto"/>
              <w:rPr>
                <w:rFonts w:ascii="Arial" w:hAnsi="Arial" w:cs="Arial"/>
              </w:rPr>
            </w:pPr>
            <w:r w:rsidRPr="0018785F">
              <w:rPr>
                <w:b/>
                <w:i/>
                <w:u w:val="single"/>
              </w:rPr>
              <w:t>Proposal 1:</w:t>
            </w:r>
            <w:r w:rsidRPr="0018785F">
              <w:rPr>
                <w:b/>
                <w:i/>
                <w:lang w:eastAsia="zh-CN"/>
              </w:rPr>
              <w:t xml:space="preserve">  Rel-17 </w:t>
            </w:r>
            <w:proofErr w:type="spellStart"/>
            <w:r w:rsidRPr="0018785F">
              <w:rPr>
                <w:b/>
                <w:i/>
                <w:lang w:eastAsia="zh-CN"/>
              </w:rPr>
              <w:t>FeMIMO</w:t>
            </w:r>
            <w:proofErr w:type="spellEnd"/>
            <w:r w:rsidRPr="0018785F">
              <w:rPr>
                <w:b/>
                <w:i/>
                <w:lang w:eastAsia="zh-CN"/>
              </w:rPr>
              <w:t xml:space="preserve"> unified TCI framework like TCI state indication for PDCCH can be considered for NR from 52.6 GHz to 71 GHz</w:t>
            </w:r>
            <w:r w:rsidRPr="0018785F">
              <w:rPr>
                <w:bCs/>
                <w:i/>
                <w:lang w:eastAsia="zh-CN"/>
              </w:rPr>
              <w:t>.</w:t>
            </w:r>
          </w:p>
        </w:tc>
      </w:tr>
    </w:tbl>
    <w:p w14:paraId="65B3A6EA" w14:textId="77777777" w:rsidR="008F4641" w:rsidRPr="0018785F" w:rsidRDefault="008F4641"/>
    <w:p w14:paraId="31700740" w14:textId="77777777" w:rsidR="000908EA" w:rsidRPr="0018785F" w:rsidRDefault="00F647B8">
      <w:pPr>
        <w:pStyle w:val="Heading2"/>
      </w:pPr>
      <w:r w:rsidRPr="0018785F">
        <w:t>1</w:t>
      </w:r>
      <w:r w:rsidRPr="0018785F">
        <w:rPr>
          <w:vertAlign w:val="superscript"/>
        </w:rPr>
        <w:t>st</w:t>
      </w:r>
      <w:r w:rsidRPr="0018785F">
        <w:t xml:space="preserve"> round discussion</w:t>
      </w:r>
    </w:p>
    <w:p w14:paraId="31700741" w14:textId="77777777" w:rsidR="000908EA" w:rsidRPr="0018785F" w:rsidRDefault="00F647B8">
      <w:pPr>
        <w:pStyle w:val="Heading3"/>
      </w:pPr>
      <w:r w:rsidRPr="0018785F">
        <w:t>Summary of views</w:t>
      </w:r>
    </w:p>
    <w:tbl>
      <w:tblPr>
        <w:tblStyle w:val="TableGrid"/>
        <w:tblW w:w="9985" w:type="dxa"/>
        <w:tblLook w:val="04A0" w:firstRow="1" w:lastRow="0" w:firstColumn="1" w:lastColumn="0" w:noHBand="0" w:noVBand="1"/>
      </w:tblPr>
      <w:tblGrid>
        <w:gridCol w:w="567"/>
        <w:gridCol w:w="2609"/>
        <w:gridCol w:w="6809"/>
      </w:tblGrid>
      <w:tr w:rsidR="000908EA" w:rsidRPr="0018785F" w14:paraId="31700745" w14:textId="77777777">
        <w:trPr>
          <w:trHeight w:val="197"/>
        </w:trPr>
        <w:tc>
          <w:tcPr>
            <w:tcW w:w="531" w:type="dxa"/>
            <w:shd w:val="clear" w:color="auto" w:fill="D9D9D9" w:themeFill="background1" w:themeFillShade="D9"/>
          </w:tcPr>
          <w:p w14:paraId="31700742" w14:textId="77777777" w:rsidR="000908EA" w:rsidRPr="0018785F" w:rsidRDefault="00F647B8">
            <w:pPr>
              <w:snapToGrid w:val="0"/>
              <w:rPr>
                <w:rFonts w:ascii="Arial" w:hAnsi="Arial" w:cs="Arial"/>
                <w:b/>
                <w:sz w:val="18"/>
                <w:szCs w:val="20"/>
              </w:rPr>
            </w:pPr>
            <w:r w:rsidRPr="0018785F">
              <w:rPr>
                <w:rFonts w:ascii="Arial" w:hAnsi="Arial" w:cs="Arial"/>
                <w:b/>
                <w:sz w:val="18"/>
                <w:szCs w:val="20"/>
              </w:rPr>
              <w:t>#</w:t>
            </w:r>
          </w:p>
        </w:tc>
        <w:tc>
          <w:tcPr>
            <w:tcW w:w="2614" w:type="dxa"/>
            <w:shd w:val="clear" w:color="auto" w:fill="D9D9D9" w:themeFill="background1" w:themeFillShade="D9"/>
          </w:tcPr>
          <w:p w14:paraId="31700743"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Issue</w:t>
            </w:r>
          </w:p>
        </w:tc>
        <w:tc>
          <w:tcPr>
            <w:tcW w:w="6840" w:type="dxa"/>
            <w:shd w:val="clear" w:color="auto" w:fill="D9D9D9" w:themeFill="background1" w:themeFillShade="D9"/>
          </w:tcPr>
          <w:p w14:paraId="31700744"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Companies’ views</w:t>
            </w:r>
          </w:p>
        </w:tc>
      </w:tr>
      <w:tr w:rsidR="000908EA" w:rsidRPr="0018785F" w14:paraId="3170074A" w14:textId="77777777">
        <w:trPr>
          <w:trHeight w:val="1313"/>
        </w:trPr>
        <w:tc>
          <w:tcPr>
            <w:tcW w:w="531" w:type="dxa"/>
          </w:tcPr>
          <w:p w14:paraId="31700746" w14:textId="77777777" w:rsidR="000908EA" w:rsidRPr="0018785F" w:rsidRDefault="00F647B8">
            <w:pPr>
              <w:snapToGrid w:val="0"/>
              <w:rPr>
                <w:rFonts w:ascii="Arial" w:hAnsi="Arial" w:cs="Arial"/>
                <w:sz w:val="18"/>
                <w:szCs w:val="20"/>
              </w:rPr>
            </w:pPr>
            <w:r w:rsidRPr="0018785F">
              <w:rPr>
                <w:rFonts w:ascii="Arial" w:hAnsi="Arial" w:cs="Arial"/>
                <w:sz w:val="18"/>
                <w:szCs w:val="20"/>
              </w:rPr>
              <w:t>11.1</w:t>
            </w:r>
          </w:p>
        </w:tc>
        <w:tc>
          <w:tcPr>
            <w:tcW w:w="2614" w:type="dxa"/>
          </w:tcPr>
          <w:p w14:paraId="31700747" w14:textId="04867D50" w:rsidR="000908EA" w:rsidRPr="0018785F" w:rsidRDefault="00B84149">
            <w:pPr>
              <w:snapToGrid w:val="0"/>
              <w:rPr>
                <w:rFonts w:ascii="Arial" w:hAnsi="Arial" w:cs="Arial"/>
                <w:sz w:val="18"/>
                <w:szCs w:val="20"/>
              </w:rPr>
            </w:pPr>
            <w:r>
              <w:rPr>
                <w:rFonts w:ascii="Arial" w:hAnsi="Arial" w:cs="Arial"/>
                <w:sz w:val="18"/>
                <w:szCs w:val="20"/>
              </w:rPr>
              <w:t>Beam reporting/alignment during initial access procedure</w:t>
            </w:r>
          </w:p>
        </w:tc>
        <w:tc>
          <w:tcPr>
            <w:tcW w:w="6840" w:type="dxa"/>
          </w:tcPr>
          <w:p w14:paraId="31700748" w14:textId="6DCA6BED" w:rsidR="000908EA" w:rsidRPr="0018785F" w:rsidRDefault="00F647B8">
            <w:pPr>
              <w:snapToGrid w:val="0"/>
              <w:rPr>
                <w:rFonts w:ascii="Arial" w:hAnsi="Arial" w:cs="Arial"/>
                <w:sz w:val="18"/>
                <w:szCs w:val="20"/>
              </w:rPr>
            </w:pPr>
            <w:r w:rsidRPr="0018785F">
              <w:rPr>
                <w:rFonts w:ascii="Arial" w:hAnsi="Arial" w:cs="Arial"/>
                <w:b/>
                <w:bCs/>
                <w:sz w:val="18"/>
                <w:szCs w:val="20"/>
              </w:rPr>
              <w:t>Yes:</w:t>
            </w:r>
            <w:r w:rsidRPr="0018785F">
              <w:rPr>
                <w:rFonts w:ascii="Arial" w:hAnsi="Arial" w:cs="Arial"/>
                <w:sz w:val="18"/>
                <w:szCs w:val="20"/>
              </w:rPr>
              <w:t xml:space="preserve"> </w:t>
            </w:r>
            <w:r w:rsidR="00B84149">
              <w:rPr>
                <w:rFonts w:ascii="Arial" w:hAnsi="Arial" w:cs="Arial"/>
                <w:sz w:val="18"/>
                <w:szCs w:val="20"/>
              </w:rPr>
              <w:t>Sony, CATT, Qualcomm</w:t>
            </w:r>
          </w:p>
          <w:p w14:paraId="31700749" w14:textId="77777777" w:rsidR="000908EA" w:rsidRPr="0018785F" w:rsidRDefault="00F647B8">
            <w:pPr>
              <w:snapToGrid w:val="0"/>
              <w:rPr>
                <w:rFonts w:ascii="Arial" w:hAnsi="Arial" w:cs="Arial"/>
                <w:b/>
                <w:bCs/>
                <w:sz w:val="18"/>
                <w:szCs w:val="20"/>
              </w:rPr>
            </w:pPr>
            <w:r w:rsidRPr="0018785F">
              <w:rPr>
                <w:rFonts w:ascii="Arial" w:hAnsi="Arial" w:cs="Arial"/>
                <w:b/>
                <w:bCs/>
                <w:sz w:val="18"/>
                <w:szCs w:val="20"/>
              </w:rPr>
              <w:t>No:</w:t>
            </w:r>
          </w:p>
        </w:tc>
      </w:tr>
      <w:tr w:rsidR="000908EA" w:rsidRPr="0018785F" w14:paraId="3170074F" w14:textId="77777777">
        <w:tc>
          <w:tcPr>
            <w:tcW w:w="531" w:type="dxa"/>
          </w:tcPr>
          <w:p w14:paraId="3170074B" w14:textId="77777777" w:rsidR="000908EA" w:rsidRPr="0018785F" w:rsidRDefault="00F647B8">
            <w:pPr>
              <w:snapToGrid w:val="0"/>
              <w:rPr>
                <w:rFonts w:ascii="Arial" w:hAnsi="Arial" w:cs="Arial"/>
                <w:sz w:val="18"/>
                <w:szCs w:val="20"/>
              </w:rPr>
            </w:pPr>
            <w:r w:rsidRPr="0018785F">
              <w:rPr>
                <w:rFonts w:ascii="Arial" w:hAnsi="Arial" w:cs="Arial"/>
                <w:sz w:val="18"/>
                <w:szCs w:val="20"/>
              </w:rPr>
              <w:t>11.2</w:t>
            </w:r>
          </w:p>
        </w:tc>
        <w:tc>
          <w:tcPr>
            <w:tcW w:w="2614" w:type="dxa"/>
          </w:tcPr>
          <w:p w14:paraId="3170074C" w14:textId="3073346E" w:rsidR="000908EA" w:rsidRPr="0018785F" w:rsidRDefault="00B84149">
            <w:pPr>
              <w:snapToGrid w:val="0"/>
              <w:rPr>
                <w:rFonts w:ascii="Arial" w:hAnsi="Arial" w:cs="Arial"/>
                <w:sz w:val="18"/>
                <w:szCs w:val="20"/>
              </w:rPr>
            </w:pPr>
            <w:r>
              <w:rPr>
                <w:rFonts w:ascii="Arial" w:hAnsi="Arial" w:cs="Arial"/>
                <w:sz w:val="18"/>
                <w:szCs w:val="20"/>
              </w:rPr>
              <w:t>Dynamic beam update</w:t>
            </w:r>
          </w:p>
        </w:tc>
        <w:tc>
          <w:tcPr>
            <w:tcW w:w="6840" w:type="dxa"/>
          </w:tcPr>
          <w:p w14:paraId="3170074D" w14:textId="364B48DB" w:rsidR="000908EA" w:rsidRPr="0018785F" w:rsidRDefault="00F647B8">
            <w:pPr>
              <w:rPr>
                <w:rFonts w:ascii="Arial" w:hAnsi="Arial" w:cs="Arial"/>
                <w:bCs/>
                <w:sz w:val="18"/>
                <w:szCs w:val="20"/>
              </w:rPr>
            </w:pPr>
            <w:r w:rsidRPr="0018785F">
              <w:rPr>
                <w:rFonts w:ascii="Arial" w:hAnsi="Arial" w:cs="Arial"/>
                <w:b/>
                <w:sz w:val="18"/>
                <w:szCs w:val="20"/>
              </w:rPr>
              <w:t>Yes:</w:t>
            </w:r>
            <w:r w:rsidRPr="0018785F">
              <w:rPr>
                <w:rFonts w:ascii="Arial" w:hAnsi="Arial" w:cs="Arial"/>
                <w:bCs/>
                <w:sz w:val="18"/>
                <w:szCs w:val="20"/>
              </w:rPr>
              <w:t xml:space="preserve"> </w:t>
            </w:r>
            <w:r w:rsidR="00B84149">
              <w:rPr>
                <w:rFonts w:ascii="Arial" w:hAnsi="Arial" w:cs="Arial"/>
                <w:bCs/>
                <w:sz w:val="18"/>
                <w:szCs w:val="20"/>
              </w:rPr>
              <w:t>Lenovo/</w:t>
            </w:r>
            <w:proofErr w:type="spellStart"/>
            <w:r w:rsidR="00B84149">
              <w:rPr>
                <w:rFonts w:ascii="Arial" w:hAnsi="Arial" w:cs="Arial"/>
                <w:bCs/>
                <w:sz w:val="18"/>
                <w:szCs w:val="20"/>
              </w:rPr>
              <w:t>MotM</w:t>
            </w:r>
            <w:proofErr w:type="spellEnd"/>
            <w:r w:rsidRPr="0018785F">
              <w:rPr>
                <w:rFonts w:ascii="Arial" w:hAnsi="Arial" w:cs="Arial"/>
                <w:bCs/>
                <w:sz w:val="18"/>
                <w:szCs w:val="20"/>
              </w:rPr>
              <w:t>, Qualcomm</w:t>
            </w:r>
            <w:r w:rsidR="00C54B00">
              <w:rPr>
                <w:rFonts w:ascii="Arial" w:hAnsi="Arial" w:cs="Arial"/>
                <w:bCs/>
                <w:sz w:val="18"/>
                <w:szCs w:val="20"/>
              </w:rPr>
              <w:t>, NTT Docomo</w:t>
            </w:r>
          </w:p>
          <w:p w14:paraId="3170074E" w14:textId="77777777" w:rsidR="000908EA" w:rsidRPr="0018785F" w:rsidRDefault="00F647B8">
            <w:pPr>
              <w:rPr>
                <w:rFonts w:ascii="Arial" w:hAnsi="Arial" w:cs="Arial"/>
                <w:b/>
                <w:sz w:val="18"/>
                <w:szCs w:val="20"/>
              </w:rPr>
            </w:pPr>
            <w:r w:rsidRPr="0018785F">
              <w:rPr>
                <w:rFonts w:ascii="Arial" w:hAnsi="Arial" w:cs="Arial"/>
                <w:b/>
                <w:sz w:val="18"/>
                <w:szCs w:val="20"/>
              </w:rPr>
              <w:t>No:</w:t>
            </w:r>
          </w:p>
        </w:tc>
      </w:tr>
      <w:tr w:rsidR="00B84149" w:rsidRPr="0018785F" w14:paraId="0F349485" w14:textId="77777777">
        <w:tc>
          <w:tcPr>
            <w:tcW w:w="531" w:type="dxa"/>
          </w:tcPr>
          <w:p w14:paraId="3E28CA18" w14:textId="08CA1CC6" w:rsidR="00B84149" w:rsidRPr="0018785F" w:rsidRDefault="00B84149">
            <w:pPr>
              <w:snapToGrid w:val="0"/>
              <w:rPr>
                <w:rFonts w:ascii="Arial" w:hAnsi="Arial" w:cs="Arial"/>
                <w:sz w:val="18"/>
                <w:szCs w:val="20"/>
              </w:rPr>
            </w:pPr>
            <w:r>
              <w:rPr>
                <w:rFonts w:ascii="Arial" w:hAnsi="Arial" w:cs="Arial"/>
                <w:sz w:val="18"/>
                <w:szCs w:val="20"/>
              </w:rPr>
              <w:t>11.3</w:t>
            </w:r>
          </w:p>
        </w:tc>
        <w:tc>
          <w:tcPr>
            <w:tcW w:w="2614" w:type="dxa"/>
          </w:tcPr>
          <w:p w14:paraId="3DDDBE61" w14:textId="5D366EDB" w:rsidR="00B84149" w:rsidRDefault="00406B1E">
            <w:pPr>
              <w:snapToGrid w:val="0"/>
              <w:rPr>
                <w:rFonts w:ascii="Arial" w:hAnsi="Arial" w:cs="Arial"/>
                <w:sz w:val="18"/>
                <w:szCs w:val="20"/>
              </w:rPr>
            </w:pPr>
            <w:r>
              <w:rPr>
                <w:rFonts w:ascii="Arial" w:hAnsi="Arial" w:cs="Arial"/>
                <w:sz w:val="18"/>
                <w:szCs w:val="20"/>
              </w:rPr>
              <w:t>I</w:t>
            </w:r>
            <w:r w:rsidRPr="00406B1E">
              <w:rPr>
                <w:rFonts w:ascii="Arial" w:hAnsi="Arial" w:cs="Arial"/>
                <w:sz w:val="18"/>
                <w:szCs w:val="20"/>
              </w:rPr>
              <w:t>ncrease the number of configured CSI-RS resources</w:t>
            </w:r>
          </w:p>
        </w:tc>
        <w:tc>
          <w:tcPr>
            <w:tcW w:w="6840" w:type="dxa"/>
          </w:tcPr>
          <w:p w14:paraId="7EDD69E6" w14:textId="27E70EE2" w:rsidR="00B84149" w:rsidRPr="0018785F" w:rsidRDefault="00B84149">
            <w:pPr>
              <w:rPr>
                <w:rFonts w:ascii="Arial" w:hAnsi="Arial" w:cs="Arial"/>
                <w:b/>
                <w:sz w:val="18"/>
                <w:szCs w:val="20"/>
              </w:rPr>
            </w:pPr>
            <w:r w:rsidRPr="0018785F">
              <w:rPr>
                <w:rFonts w:ascii="Arial" w:hAnsi="Arial" w:cs="Arial"/>
                <w:b/>
                <w:sz w:val="18"/>
                <w:szCs w:val="20"/>
              </w:rPr>
              <w:t>Yes:</w:t>
            </w:r>
            <w:r w:rsidRPr="0018785F">
              <w:rPr>
                <w:rFonts w:ascii="Arial" w:hAnsi="Arial" w:cs="Arial"/>
                <w:bCs/>
                <w:sz w:val="18"/>
                <w:szCs w:val="20"/>
              </w:rPr>
              <w:t xml:space="preserve"> </w:t>
            </w:r>
            <w:r>
              <w:rPr>
                <w:rFonts w:ascii="Arial" w:hAnsi="Arial" w:cs="Arial"/>
                <w:bCs/>
                <w:sz w:val="18"/>
                <w:szCs w:val="20"/>
              </w:rPr>
              <w:t>NTT Docomo</w:t>
            </w:r>
            <w:r w:rsidR="00406B1E">
              <w:rPr>
                <w:rFonts w:ascii="Arial" w:hAnsi="Arial" w:cs="Arial"/>
                <w:bCs/>
                <w:sz w:val="18"/>
                <w:szCs w:val="20"/>
              </w:rPr>
              <w:t>, Xiaomi</w:t>
            </w:r>
          </w:p>
        </w:tc>
      </w:tr>
    </w:tbl>
    <w:p w14:paraId="31700750" w14:textId="77777777" w:rsidR="000908EA" w:rsidRPr="0018785F" w:rsidRDefault="000908EA">
      <w:pPr>
        <w:rPr>
          <w:lang w:val="en-GB"/>
        </w:rPr>
      </w:pPr>
    </w:p>
    <w:p w14:paraId="31700751" w14:textId="0AF5F626" w:rsidR="000908EA" w:rsidRPr="0018785F" w:rsidRDefault="00F647B8">
      <w:pPr>
        <w:pStyle w:val="Heading3"/>
      </w:pPr>
      <w:r w:rsidRPr="0018785F">
        <w:lastRenderedPageBreak/>
        <w:t xml:space="preserve">Observation </w:t>
      </w:r>
      <w:r w:rsidR="00FC64DE">
        <w:t>9</w:t>
      </w:r>
    </w:p>
    <w:p w14:paraId="31700752" w14:textId="4CD655CA" w:rsidR="000908EA" w:rsidRPr="0018785F" w:rsidRDefault="00F647B8">
      <w:pPr>
        <w:spacing w:line="276" w:lineRule="auto"/>
        <w:rPr>
          <w:rFonts w:ascii="Arial" w:hAnsi="Arial" w:cs="Arial"/>
          <w:szCs w:val="20"/>
        </w:rPr>
      </w:pPr>
      <w:r w:rsidRPr="00FC64DE">
        <w:rPr>
          <w:rFonts w:ascii="Arial" w:hAnsi="Arial" w:cs="Arial"/>
          <w:szCs w:val="20"/>
          <w:highlight w:val="yellow"/>
        </w:rPr>
        <w:t xml:space="preserve">No clear majority was observed. Companies are requested to share their views on </w:t>
      </w:r>
      <w:r w:rsidR="00FC64DE" w:rsidRPr="00FC64DE">
        <w:rPr>
          <w:rFonts w:ascii="Arial" w:hAnsi="Arial" w:cs="Arial"/>
          <w:szCs w:val="20"/>
          <w:highlight w:val="yellow"/>
        </w:rPr>
        <w:t>the proposals from the companies</w:t>
      </w:r>
      <w:r w:rsidRPr="00FC64DE">
        <w:rPr>
          <w:rFonts w:ascii="Arial" w:hAnsi="Arial" w:cs="Arial"/>
          <w:szCs w:val="20"/>
          <w:highlight w:val="yellow"/>
        </w:rPr>
        <w:t>.</w:t>
      </w:r>
    </w:p>
    <w:p w14:paraId="31700753" w14:textId="77777777" w:rsidR="000908EA" w:rsidRPr="0018785F" w:rsidRDefault="000908EA">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0908EA" w:rsidRPr="0018785F" w14:paraId="31700756" w14:textId="77777777">
        <w:trPr>
          <w:trHeight w:val="197"/>
        </w:trPr>
        <w:tc>
          <w:tcPr>
            <w:tcW w:w="1525" w:type="dxa"/>
            <w:shd w:val="clear" w:color="auto" w:fill="D9D9D9" w:themeFill="background1" w:themeFillShade="D9"/>
          </w:tcPr>
          <w:p w14:paraId="31700754" w14:textId="77777777" w:rsidR="000908EA" w:rsidRPr="0018785F" w:rsidRDefault="00F647B8">
            <w:pPr>
              <w:snapToGrid w:val="0"/>
              <w:rPr>
                <w:rFonts w:ascii="Arial" w:hAnsi="Arial" w:cs="Arial"/>
                <w:b/>
                <w:sz w:val="18"/>
                <w:szCs w:val="20"/>
              </w:rPr>
            </w:pPr>
            <w:r w:rsidRPr="0018785F">
              <w:rPr>
                <w:rFonts w:ascii="Arial" w:hAnsi="Arial" w:cs="Arial"/>
                <w:b/>
                <w:sz w:val="18"/>
                <w:szCs w:val="20"/>
              </w:rPr>
              <w:t>Company</w:t>
            </w:r>
          </w:p>
        </w:tc>
        <w:tc>
          <w:tcPr>
            <w:tcW w:w="8460" w:type="dxa"/>
            <w:shd w:val="clear" w:color="auto" w:fill="D9D9D9" w:themeFill="background1" w:themeFillShade="D9"/>
          </w:tcPr>
          <w:p w14:paraId="31700755" w14:textId="77777777" w:rsidR="000908EA" w:rsidRPr="0018785F" w:rsidRDefault="00F647B8">
            <w:pPr>
              <w:snapToGrid w:val="0"/>
              <w:rPr>
                <w:rFonts w:ascii="Arial" w:hAnsi="Arial" w:cs="Arial"/>
                <w:b/>
                <w:sz w:val="18"/>
                <w:szCs w:val="20"/>
              </w:rPr>
            </w:pPr>
            <w:r w:rsidRPr="0018785F">
              <w:rPr>
                <w:rFonts w:ascii="Arial" w:hAnsi="Arial" w:cs="Arial"/>
                <w:b/>
                <w:sz w:val="18"/>
                <w:szCs w:val="20"/>
              </w:rPr>
              <w:t>Input</w:t>
            </w:r>
          </w:p>
        </w:tc>
      </w:tr>
      <w:tr w:rsidR="000908EA" w:rsidRPr="0018785F" w14:paraId="31700759" w14:textId="77777777">
        <w:tc>
          <w:tcPr>
            <w:tcW w:w="1525" w:type="dxa"/>
          </w:tcPr>
          <w:p w14:paraId="31700757" w14:textId="2842CF24" w:rsidR="000908EA" w:rsidRPr="0018785F" w:rsidRDefault="000908EA">
            <w:pPr>
              <w:snapToGrid w:val="0"/>
              <w:rPr>
                <w:rFonts w:ascii="Arial" w:hAnsi="Arial" w:cs="Arial"/>
                <w:sz w:val="18"/>
                <w:szCs w:val="20"/>
              </w:rPr>
            </w:pPr>
          </w:p>
        </w:tc>
        <w:tc>
          <w:tcPr>
            <w:tcW w:w="8460" w:type="dxa"/>
          </w:tcPr>
          <w:p w14:paraId="31700758" w14:textId="45033CDD" w:rsidR="000908EA" w:rsidRPr="0018785F" w:rsidRDefault="000908EA">
            <w:pPr>
              <w:snapToGrid w:val="0"/>
              <w:rPr>
                <w:rFonts w:ascii="Arial" w:hAnsi="Arial" w:cs="Arial"/>
                <w:bCs/>
                <w:sz w:val="18"/>
                <w:szCs w:val="20"/>
              </w:rPr>
            </w:pPr>
          </w:p>
        </w:tc>
      </w:tr>
      <w:tr w:rsidR="000908EA" w:rsidRPr="0018785F" w14:paraId="3170075C" w14:textId="77777777">
        <w:tc>
          <w:tcPr>
            <w:tcW w:w="1525" w:type="dxa"/>
          </w:tcPr>
          <w:p w14:paraId="3170075A" w14:textId="0512C425" w:rsidR="000908EA" w:rsidRPr="0018785F" w:rsidRDefault="000908EA">
            <w:pPr>
              <w:snapToGrid w:val="0"/>
              <w:rPr>
                <w:rFonts w:ascii="Arial" w:hAnsi="Arial" w:cs="Arial"/>
                <w:sz w:val="18"/>
                <w:szCs w:val="20"/>
              </w:rPr>
            </w:pPr>
          </w:p>
        </w:tc>
        <w:tc>
          <w:tcPr>
            <w:tcW w:w="8460" w:type="dxa"/>
          </w:tcPr>
          <w:p w14:paraId="3170075B" w14:textId="261169C0" w:rsidR="000908EA" w:rsidRPr="0018785F" w:rsidRDefault="000908EA">
            <w:pPr>
              <w:snapToGrid w:val="0"/>
              <w:rPr>
                <w:rFonts w:ascii="Arial" w:hAnsi="Arial" w:cs="Arial"/>
                <w:bCs/>
                <w:sz w:val="18"/>
                <w:szCs w:val="20"/>
              </w:rPr>
            </w:pPr>
          </w:p>
        </w:tc>
      </w:tr>
      <w:tr w:rsidR="000908EA" w:rsidRPr="0018785F" w14:paraId="3170075F" w14:textId="77777777">
        <w:tc>
          <w:tcPr>
            <w:tcW w:w="1525" w:type="dxa"/>
          </w:tcPr>
          <w:p w14:paraId="3170075D" w14:textId="36B6E717" w:rsidR="000908EA" w:rsidRPr="0018785F" w:rsidRDefault="000908EA">
            <w:pPr>
              <w:snapToGrid w:val="0"/>
              <w:rPr>
                <w:rFonts w:ascii="Arial" w:hAnsi="Arial" w:cs="Arial"/>
                <w:sz w:val="18"/>
                <w:szCs w:val="20"/>
              </w:rPr>
            </w:pPr>
          </w:p>
        </w:tc>
        <w:tc>
          <w:tcPr>
            <w:tcW w:w="8460" w:type="dxa"/>
          </w:tcPr>
          <w:p w14:paraId="3170075E" w14:textId="3BFB674E" w:rsidR="000908EA" w:rsidRPr="0018785F" w:rsidRDefault="000908EA">
            <w:pPr>
              <w:snapToGrid w:val="0"/>
              <w:rPr>
                <w:rFonts w:ascii="Arial" w:eastAsia="SimSun" w:hAnsi="Arial" w:cs="Arial"/>
                <w:bCs/>
                <w:sz w:val="18"/>
                <w:szCs w:val="20"/>
              </w:rPr>
            </w:pPr>
          </w:p>
        </w:tc>
      </w:tr>
      <w:tr w:rsidR="005A66FE" w:rsidRPr="0018785F" w14:paraId="1C2A45D8" w14:textId="77777777">
        <w:tc>
          <w:tcPr>
            <w:tcW w:w="1525" w:type="dxa"/>
          </w:tcPr>
          <w:p w14:paraId="1371D6ED" w14:textId="305A82C3" w:rsidR="005A66FE" w:rsidRPr="0018785F" w:rsidRDefault="005A66FE" w:rsidP="005A66FE">
            <w:pPr>
              <w:snapToGrid w:val="0"/>
              <w:rPr>
                <w:rFonts w:ascii="Arial" w:eastAsia="SimSun" w:hAnsi="Arial" w:cs="Arial"/>
                <w:sz w:val="18"/>
                <w:szCs w:val="20"/>
              </w:rPr>
            </w:pPr>
          </w:p>
        </w:tc>
        <w:tc>
          <w:tcPr>
            <w:tcW w:w="8460" w:type="dxa"/>
          </w:tcPr>
          <w:p w14:paraId="114EEEC2" w14:textId="21CC2956" w:rsidR="005A66FE" w:rsidRPr="0018785F" w:rsidRDefault="005A66FE" w:rsidP="005A66FE">
            <w:pPr>
              <w:snapToGrid w:val="0"/>
              <w:rPr>
                <w:rFonts w:ascii="Arial" w:eastAsia="SimSun" w:hAnsi="Arial" w:cs="Arial"/>
                <w:bCs/>
                <w:sz w:val="18"/>
                <w:szCs w:val="20"/>
              </w:rPr>
            </w:pPr>
          </w:p>
        </w:tc>
      </w:tr>
      <w:tr w:rsidR="005A66FE" w:rsidRPr="0018785F" w14:paraId="31700762" w14:textId="77777777">
        <w:trPr>
          <w:trHeight w:val="50"/>
        </w:trPr>
        <w:tc>
          <w:tcPr>
            <w:tcW w:w="1525" w:type="dxa"/>
          </w:tcPr>
          <w:p w14:paraId="31700760" w14:textId="7E596A10" w:rsidR="005A66FE" w:rsidRPr="0018785F" w:rsidRDefault="005A66FE" w:rsidP="005A66FE">
            <w:pPr>
              <w:snapToGrid w:val="0"/>
              <w:rPr>
                <w:rFonts w:ascii="Arial" w:hAnsi="Arial" w:cs="Arial"/>
                <w:szCs w:val="20"/>
              </w:rPr>
            </w:pPr>
          </w:p>
        </w:tc>
        <w:tc>
          <w:tcPr>
            <w:tcW w:w="8460" w:type="dxa"/>
          </w:tcPr>
          <w:p w14:paraId="31700761" w14:textId="1B57475D" w:rsidR="005A66FE" w:rsidRPr="0018785F" w:rsidRDefault="005A66FE" w:rsidP="005A66FE">
            <w:pPr>
              <w:snapToGrid w:val="0"/>
              <w:rPr>
                <w:rFonts w:ascii="Arial" w:hAnsi="Arial" w:cs="Arial"/>
                <w:bCs/>
                <w:szCs w:val="20"/>
              </w:rPr>
            </w:pPr>
          </w:p>
        </w:tc>
      </w:tr>
    </w:tbl>
    <w:p w14:paraId="3170077C" w14:textId="77777777" w:rsidR="000908EA" w:rsidRPr="0018785F" w:rsidRDefault="000908EA"/>
    <w:p w14:paraId="3170077D" w14:textId="72988BD5" w:rsidR="000908EA" w:rsidRPr="0018785F" w:rsidRDefault="00F647B8">
      <w:pPr>
        <w:pStyle w:val="Heading3"/>
      </w:pPr>
      <w:r w:rsidRPr="0018785F">
        <w:t xml:space="preserve">Proposal </w:t>
      </w:r>
      <w:r w:rsidR="00FC64DE">
        <w:t>9</w:t>
      </w:r>
    </w:p>
    <w:p w14:paraId="3170077E" w14:textId="77777777" w:rsidR="000908EA" w:rsidRPr="0018785F" w:rsidRDefault="00F647B8">
      <w:pPr>
        <w:spacing w:line="276" w:lineRule="auto"/>
        <w:rPr>
          <w:rFonts w:ascii="Arial" w:hAnsi="Arial" w:cs="Arial"/>
          <w:szCs w:val="20"/>
        </w:rPr>
      </w:pPr>
      <w:r w:rsidRPr="00FC64DE">
        <w:rPr>
          <w:rFonts w:ascii="Arial" w:hAnsi="Arial" w:cs="Arial"/>
          <w:szCs w:val="20"/>
        </w:rPr>
        <w:t>TBU</w:t>
      </w:r>
    </w:p>
    <w:p w14:paraId="3170077F" w14:textId="77777777" w:rsidR="000908EA" w:rsidRPr="0018785F" w:rsidRDefault="00F647B8">
      <w:pPr>
        <w:pStyle w:val="Heading1"/>
        <w:rPr>
          <w:rFonts w:cs="Arial"/>
          <w:b/>
          <w:sz w:val="32"/>
          <w:lang w:val="en-US"/>
        </w:rPr>
      </w:pPr>
      <w:r w:rsidRPr="0018785F">
        <w:rPr>
          <w:rFonts w:cs="Arial"/>
          <w:b/>
          <w:sz w:val="32"/>
          <w:lang w:val="en-US"/>
        </w:rPr>
        <w:t>References</w:t>
      </w:r>
    </w:p>
    <w:p w14:paraId="081F7AA5" w14:textId="7777777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R1-2106445,</w:t>
      </w:r>
      <w:r w:rsidRPr="0018785F">
        <w:rPr>
          <w:rFonts w:ascii="Arial" w:hAnsi="Arial" w:cs="Arial"/>
          <w:sz w:val="20"/>
          <w:szCs w:val="20"/>
        </w:rPr>
        <w:tab/>
        <w:t>“Discussion on the beam management procedures for 52-71GHz spectrum,”</w:t>
      </w:r>
      <w:r w:rsidRPr="0018785F">
        <w:rPr>
          <w:rFonts w:ascii="Arial" w:hAnsi="Arial" w:cs="Arial"/>
          <w:sz w:val="20"/>
          <w:szCs w:val="20"/>
        </w:rPr>
        <w:tab/>
        <w:t xml:space="preserve">Huawei, </w:t>
      </w:r>
      <w:proofErr w:type="spellStart"/>
      <w:r w:rsidRPr="0018785F">
        <w:rPr>
          <w:rFonts w:ascii="Arial" w:hAnsi="Arial" w:cs="Arial"/>
          <w:sz w:val="20"/>
          <w:szCs w:val="20"/>
        </w:rPr>
        <w:t>HiSilicon</w:t>
      </w:r>
      <w:proofErr w:type="spellEnd"/>
      <w:r w:rsidRPr="0018785F">
        <w:rPr>
          <w:rFonts w:ascii="Arial" w:hAnsi="Arial" w:cs="Arial"/>
          <w:sz w:val="20"/>
          <w:szCs w:val="20"/>
        </w:rPr>
        <w:t>,</w:t>
      </w:r>
    </w:p>
    <w:p w14:paraId="31E37C1E" w14:textId="569EB2D9"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R1-2106582,</w:t>
      </w:r>
      <w:r w:rsidRPr="0018785F">
        <w:rPr>
          <w:rFonts w:ascii="Arial" w:hAnsi="Arial" w:cs="Arial"/>
          <w:sz w:val="20"/>
          <w:szCs w:val="20"/>
        </w:rPr>
        <w:tab/>
        <w:t>“Discussions on beam management for new SCSs for NR operation from 52.6GHz to 71GHz,”</w:t>
      </w:r>
      <w:r w:rsidR="006409F7" w:rsidRPr="0018785F">
        <w:rPr>
          <w:rFonts w:ascii="Arial" w:hAnsi="Arial" w:cs="Arial"/>
          <w:sz w:val="20"/>
          <w:szCs w:val="20"/>
        </w:rPr>
        <w:t xml:space="preserve"> </w:t>
      </w:r>
      <w:r w:rsidRPr="0018785F">
        <w:rPr>
          <w:rFonts w:ascii="Arial" w:hAnsi="Arial" w:cs="Arial"/>
          <w:sz w:val="20"/>
          <w:szCs w:val="20"/>
        </w:rPr>
        <w:t>vivo,</w:t>
      </w:r>
    </w:p>
    <w:p w14:paraId="7CE189CD" w14:textId="215800F9"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R1-2106694,</w:t>
      </w:r>
      <w:r w:rsidRPr="0018785F">
        <w:rPr>
          <w:rFonts w:ascii="Arial" w:hAnsi="Arial" w:cs="Arial"/>
          <w:sz w:val="20"/>
          <w:szCs w:val="20"/>
        </w:rPr>
        <w:tab/>
        <w:t>“Discussion on beam management for above 52.6GHz,”</w:t>
      </w:r>
      <w:r w:rsidR="006409F7" w:rsidRPr="0018785F">
        <w:rPr>
          <w:rFonts w:ascii="Arial" w:hAnsi="Arial" w:cs="Arial"/>
          <w:sz w:val="20"/>
          <w:szCs w:val="20"/>
        </w:rPr>
        <w:t xml:space="preserve"> </w:t>
      </w:r>
      <w:proofErr w:type="spellStart"/>
      <w:r w:rsidRPr="0018785F">
        <w:rPr>
          <w:rFonts w:ascii="Arial" w:hAnsi="Arial" w:cs="Arial"/>
          <w:sz w:val="20"/>
          <w:szCs w:val="20"/>
        </w:rPr>
        <w:t>Spreadtrum</w:t>
      </w:r>
      <w:proofErr w:type="spellEnd"/>
      <w:r w:rsidRPr="0018785F">
        <w:rPr>
          <w:rFonts w:ascii="Arial" w:hAnsi="Arial" w:cs="Arial"/>
          <w:sz w:val="20"/>
          <w:szCs w:val="20"/>
        </w:rPr>
        <w:t xml:space="preserve"> Communications,</w:t>
      </w:r>
    </w:p>
    <w:p w14:paraId="3EFA535C" w14:textId="49253125"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R1-2106769,</w:t>
      </w:r>
      <w:r w:rsidRPr="0018785F">
        <w:rPr>
          <w:rFonts w:ascii="Arial" w:hAnsi="Arial" w:cs="Arial"/>
          <w:sz w:val="20"/>
          <w:szCs w:val="20"/>
        </w:rPr>
        <w:tab/>
        <w:t>“Discussions on beam management for new SCSs,”</w:t>
      </w:r>
      <w:r w:rsidR="006409F7" w:rsidRPr="0018785F">
        <w:rPr>
          <w:rFonts w:ascii="Arial" w:hAnsi="Arial" w:cs="Arial"/>
          <w:sz w:val="20"/>
          <w:szCs w:val="20"/>
        </w:rPr>
        <w:t xml:space="preserve"> </w:t>
      </w:r>
      <w:proofErr w:type="spellStart"/>
      <w:r w:rsidRPr="0018785F">
        <w:rPr>
          <w:rFonts w:ascii="Arial" w:hAnsi="Arial" w:cs="Arial"/>
          <w:sz w:val="20"/>
          <w:szCs w:val="20"/>
        </w:rPr>
        <w:t>InterDigital</w:t>
      </w:r>
      <w:proofErr w:type="spellEnd"/>
      <w:r w:rsidRPr="0018785F">
        <w:rPr>
          <w:rFonts w:ascii="Arial" w:hAnsi="Arial" w:cs="Arial"/>
          <w:sz w:val="20"/>
          <w:szCs w:val="20"/>
        </w:rPr>
        <w:t>, Inc.,</w:t>
      </w:r>
    </w:p>
    <w:p w14:paraId="7742BC79" w14:textId="15AA63D6"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R1-2106798,</w:t>
      </w:r>
      <w:r w:rsidRPr="0018785F">
        <w:rPr>
          <w:rFonts w:ascii="Arial" w:hAnsi="Arial" w:cs="Arial"/>
          <w:sz w:val="20"/>
          <w:szCs w:val="20"/>
        </w:rPr>
        <w:tab/>
        <w:t>“Beam management enhancement for NR from 52.6GHz to 71GHz,”</w:t>
      </w:r>
      <w:r w:rsidR="006409F7" w:rsidRPr="0018785F">
        <w:rPr>
          <w:rFonts w:ascii="Arial" w:hAnsi="Arial" w:cs="Arial"/>
          <w:sz w:val="20"/>
          <w:szCs w:val="20"/>
        </w:rPr>
        <w:t xml:space="preserve"> </w:t>
      </w:r>
      <w:r w:rsidRPr="0018785F">
        <w:rPr>
          <w:rFonts w:ascii="Arial" w:hAnsi="Arial" w:cs="Arial"/>
          <w:sz w:val="20"/>
          <w:szCs w:val="20"/>
        </w:rPr>
        <w:t>Sony,</w:t>
      </w:r>
    </w:p>
    <w:p w14:paraId="4EC8F327" w14:textId="7777777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R1-2106834,</w:t>
      </w:r>
      <w:r w:rsidRPr="0018785F">
        <w:rPr>
          <w:rFonts w:ascii="Arial" w:hAnsi="Arial" w:cs="Arial"/>
          <w:sz w:val="20"/>
          <w:szCs w:val="20"/>
        </w:rPr>
        <w:tab/>
        <w:t>“Beam-management enhancements for NR from 52.6 GHz to 71GHz,”</w:t>
      </w:r>
      <w:r w:rsidRPr="0018785F">
        <w:rPr>
          <w:rFonts w:ascii="Arial" w:hAnsi="Arial" w:cs="Arial"/>
          <w:sz w:val="20"/>
          <w:szCs w:val="20"/>
        </w:rPr>
        <w:tab/>
        <w:t>Lenovo, Motorola Mobility,</w:t>
      </w:r>
    </w:p>
    <w:p w14:paraId="4A8EF3DE" w14:textId="7777777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R1-2106876,</w:t>
      </w:r>
      <w:r w:rsidRPr="0018785F">
        <w:rPr>
          <w:rFonts w:ascii="Arial" w:hAnsi="Arial" w:cs="Arial"/>
          <w:sz w:val="20"/>
          <w:szCs w:val="20"/>
        </w:rPr>
        <w:tab/>
        <w:t>“Beam management for new SCSs for NR from 52.6 GHz to 71 GHz,”</w:t>
      </w:r>
      <w:r w:rsidRPr="0018785F">
        <w:rPr>
          <w:rFonts w:ascii="Arial" w:hAnsi="Arial" w:cs="Arial"/>
          <w:sz w:val="20"/>
          <w:szCs w:val="20"/>
        </w:rPr>
        <w:tab/>
        <w:t>Samsung,</w:t>
      </w:r>
    </w:p>
    <w:p w14:paraId="3C59F3BE" w14:textId="7777777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R1-2106959,</w:t>
      </w:r>
      <w:r w:rsidRPr="0018785F">
        <w:rPr>
          <w:rFonts w:ascii="Arial" w:hAnsi="Arial" w:cs="Arial"/>
          <w:sz w:val="20"/>
          <w:szCs w:val="20"/>
        </w:rPr>
        <w:tab/>
        <w:t>“Beam management for new SCSs for up to 71GHz operation,”</w:t>
      </w:r>
      <w:r w:rsidRPr="0018785F">
        <w:rPr>
          <w:rFonts w:ascii="Arial" w:hAnsi="Arial" w:cs="Arial"/>
          <w:sz w:val="20"/>
          <w:szCs w:val="20"/>
        </w:rPr>
        <w:tab/>
        <w:t>CATT,</w:t>
      </w:r>
    </w:p>
    <w:p w14:paraId="181AC08E" w14:textId="6E91937B"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R1-2107003,</w:t>
      </w:r>
      <w:r w:rsidRPr="0018785F">
        <w:rPr>
          <w:rFonts w:ascii="Arial" w:hAnsi="Arial" w:cs="Arial"/>
          <w:sz w:val="20"/>
          <w:szCs w:val="20"/>
        </w:rPr>
        <w:tab/>
        <w:t>“Discussion on the beam management for 52.6 to 71GHz,”</w:t>
      </w:r>
      <w:r w:rsidR="006409F7" w:rsidRPr="0018785F">
        <w:rPr>
          <w:rFonts w:ascii="Arial" w:hAnsi="Arial" w:cs="Arial"/>
          <w:sz w:val="20"/>
          <w:szCs w:val="20"/>
        </w:rPr>
        <w:t xml:space="preserve"> </w:t>
      </w:r>
      <w:r w:rsidRPr="0018785F">
        <w:rPr>
          <w:rFonts w:ascii="Arial" w:hAnsi="Arial" w:cs="Arial"/>
          <w:sz w:val="20"/>
          <w:szCs w:val="20"/>
        </w:rPr>
        <w:t xml:space="preserve">ZTE, </w:t>
      </w:r>
      <w:proofErr w:type="spellStart"/>
      <w:r w:rsidRPr="0018785F">
        <w:rPr>
          <w:rFonts w:ascii="Arial" w:hAnsi="Arial" w:cs="Arial"/>
          <w:sz w:val="20"/>
          <w:szCs w:val="20"/>
        </w:rPr>
        <w:t>Sanechips</w:t>
      </w:r>
      <w:proofErr w:type="spellEnd"/>
      <w:r w:rsidRPr="0018785F">
        <w:rPr>
          <w:rFonts w:ascii="Arial" w:hAnsi="Arial" w:cs="Arial"/>
          <w:sz w:val="20"/>
          <w:szCs w:val="20"/>
        </w:rPr>
        <w:t>,</w:t>
      </w:r>
    </w:p>
    <w:p w14:paraId="4BD25D8A" w14:textId="69D5FC85"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R1-2107053,</w:t>
      </w:r>
      <w:r w:rsidRPr="0018785F">
        <w:rPr>
          <w:rFonts w:ascii="Arial" w:hAnsi="Arial" w:cs="Arial"/>
          <w:sz w:val="20"/>
          <w:szCs w:val="20"/>
        </w:rPr>
        <w:tab/>
        <w:t>“Beam Management for New SCSs,”</w:t>
      </w:r>
      <w:r w:rsidR="006409F7" w:rsidRPr="0018785F">
        <w:rPr>
          <w:rFonts w:ascii="Arial" w:hAnsi="Arial" w:cs="Arial"/>
          <w:sz w:val="20"/>
          <w:szCs w:val="20"/>
        </w:rPr>
        <w:t xml:space="preserve"> </w:t>
      </w:r>
      <w:r w:rsidRPr="0018785F">
        <w:rPr>
          <w:rFonts w:ascii="Arial" w:hAnsi="Arial" w:cs="Arial"/>
          <w:sz w:val="20"/>
          <w:szCs w:val="20"/>
        </w:rPr>
        <w:t>Ericsson,</w:t>
      </w:r>
    </w:p>
    <w:p w14:paraId="15590C65" w14:textId="4005556D"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R1-2107101,</w:t>
      </w:r>
      <w:r w:rsidRPr="0018785F">
        <w:rPr>
          <w:rFonts w:ascii="Arial" w:hAnsi="Arial" w:cs="Arial"/>
          <w:sz w:val="20"/>
          <w:szCs w:val="20"/>
        </w:rPr>
        <w:tab/>
        <w:t>“Views on Beam management for beyond B52.6 GHz,”</w:t>
      </w:r>
      <w:r w:rsidR="006409F7" w:rsidRPr="0018785F">
        <w:rPr>
          <w:rFonts w:ascii="Arial" w:hAnsi="Arial" w:cs="Arial"/>
          <w:sz w:val="20"/>
          <w:szCs w:val="20"/>
        </w:rPr>
        <w:t xml:space="preserve"> </w:t>
      </w:r>
      <w:r w:rsidRPr="0018785F">
        <w:rPr>
          <w:rFonts w:ascii="Arial" w:hAnsi="Arial" w:cs="Arial"/>
          <w:sz w:val="20"/>
          <w:szCs w:val="20"/>
        </w:rPr>
        <w:t>FUTUREWEI,</w:t>
      </w:r>
    </w:p>
    <w:p w14:paraId="092D9A75" w14:textId="75FB9CB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R1-2107107,</w:t>
      </w:r>
      <w:r w:rsidRPr="0018785F">
        <w:rPr>
          <w:rFonts w:ascii="Arial" w:hAnsi="Arial" w:cs="Arial"/>
          <w:sz w:val="20"/>
          <w:szCs w:val="20"/>
        </w:rPr>
        <w:tab/>
        <w:t>“Beam Management Aspects,”</w:t>
      </w:r>
      <w:r w:rsidR="006409F7" w:rsidRPr="0018785F">
        <w:rPr>
          <w:rFonts w:ascii="Arial" w:hAnsi="Arial" w:cs="Arial"/>
          <w:sz w:val="20"/>
          <w:szCs w:val="20"/>
        </w:rPr>
        <w:t xml:space="preserve"> </w:t>
      </w:r>
      <w:r w:rsidRPr="0018785F">
        <w:rPr>
          <w:rFonts w:ascii="Arial" w:hAnsi="Arial" w:cs="Arial"/>
          <w:sz w:val="20"/>
          <w:szCs w:val="20"/>
        </w:rPr>
        <w:t>Nokia, Nokia Shanghai Bell,</w:t>
      </w:r>
    </w:p>
    <w:p w14:paraId="20DBB3DF" w14:textId="26D6E706"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R1-2107155,</w:t>
      </w:r>
      <w:r w:rsidRPr="0018785F">
        <w:rPr>
          <w:rFonts w:ascii="Arial" w:hAnsi="Arial" w:cs="Arial"/>
          <w:sz w:val="20"/>
          <w:szCs w:val="20"/>
        </w:rPr>
        <w:tab/>
        <w:t>“Beam management enhancement for NR from 52.6GHz to 71GHz,”</w:t>
      </w:r>
      <w:r w:rsidR="006409F7" w:rsidRPr="0018785F">
        <w:rPr>
          <w:rFonts w:ascii="Arial" w:hAnsi="Arial" w:cs="Arial"/>
          <w:sz w:val="20"/>
          <w:szCs w:val="20"/>
        </w:rPr>
        <w:t xml:space="preserve"> </w:t>
      </w:r>
      <w:r w:rsidRPr="0018785F">
        <w:rPr>
          <w:rFonts w:ascii="Arial" w:hAnsi="Arial" w:cs="Arial"/>
          <w:sz w:val="20"/>
          <w:szCs w:val="20"/>
        </w:rPr>
        <w:t>NEC,</w:t>
      </w:r>
    </w:p>
    <w:p w14:paraId="3FDE912D" w14:textId="7777777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R1-2107240,</w:t>
      </w:r>
      <w:r w:rsidRPr="0018785F">
        <w:rPr>
          <w:rFonts w:ascii="Arial" w:hAnsi="Arial" w:cs="Arial"/>
          <w:sz w:val="20"/>
          <w:szCs w:val="20"/>
        </w:rPr>
        <w:tab/>
        <w:t>“Discussion on beam management for new SCSs,”</w:t>
      </w:r>
      <w:r w:rsidRPr="0018785F">
        <w:rPr>
          <w:rFonts w:ascii="Arial" w:hAnsi="Arial" w:cs="Arial"/>
          <w:sz w:val="20"/>
          <w:szCs w:val="20"/>
        </w:rPr>
        <w:tab/>
        <w:t>OPPO,</w:t>
      </w:r>
    </w:p>
    <w:p w14:paraId="7C5A1D68" w14:textId="565B4E97"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R1-2107333,</w:t>
      </w:r>
      <w:r w:rsidRPr="0018785F">
        <w:rPr>
          <w:rFonts w:ascii="Arial" w:hAnsi="Arial" w:cs="Arial"/>
          <w:sz w:val="20"/>
          <w:szCs w:val="20"/>
        </w:rPr>
        <w:tab/>
        <w:t xml:space="preserve">“Beam </w:t>
      </w:r>
      <w:proofErr w:type="spellStart"/>
      <w:r w:rsidRPr="0018785F">
        <w:rPr>
          <w:rFonts w:ascii="Arial" w:hAnsi="Arial" w:cs="Arial"/>
          <w:sz w:val="20"/>
          <w:szCs w:val="20"/>
        </w:rPr>
        <w:t>managment</w:t>
      </w:r>
      <w:proofErr w:type="spellEnd"/>
      <w:r w:rsidRPr="0018785F">
        <w:rPr>
          <w:rFonts w:ascii="Arial" w:hAnsi="Arial" w:cs="Arial"/>
          <w:sz w:val="20"/>
          <w:szCs w:val="20"/>
        </w:rPr>
        <w:t xml:space="preserve"> for new SCS,”</w:t>
      </w:r>
      <w:r w:rsidR="006409F7" w:rsidRPr="0018785F">
        <w:rPr>
          <w:rFonts w:ascii="Arial" w:hAnsi="Arial" w:cs="Arial"/>
          <w:sz w:val="20"/>
          <w:szCs w:val="20"/>
        </w:rPr>
        <w:t xml:space="preserve"> </w:t>
      </w:r>
      <w:r w:rsidRPr="0018785F">
        <w:rPr>
          <w:rFonts w:ascii="Arial" w:hAnsi="Arial" w:cs="Arial"/>
          <w:sz w:val="20"/>
          <w:szCs w:val="20"/>
        </w:rPr>
        <w:t>Qualcomm Incorporated,</w:t>
      </w:r>
    </w:p>
    <w:p w14:paraId="3AAF097F" w14:textId="1F62C2CF"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R1-2107438,</w:t>
      </w:r>
      <w:r w:rsidRPr="0018785F">
        <w:rPr>
          <w:rFonts w:ascii="Arial" w:hAnsi="Arial" w:cs="Arial"/>
          <w:sz w:val="20"/>
          <w:szCs w:val="20"/>
        </w:rPr>
        <w:tab/>
        <w:t>“Enhancements for beam management to support NR above 52.6 GHz,” LG Electronics,</w:t>
      </w:r>
    </w:p>
    <w:p w14:paraId="65DBCF0E" w14:textId="1B49AC15"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lastRenderedPageBreak/>
        <w:t xml:space="preserve"> R1-2107511,</w:t>
      </w:r>
      <w:r w:rsidRPr="0018785F">
        <w:rPr>
          <w:rFonts w:ascii="Arial" w:hAnsi="Arial" w:cs="Arial"/>
          <w:sz w:val="20"/>
          <w:szCs w:val="20"/>
        </w:rPr>
        <w:tab/>
        <w:t>“Beam management discussion for 52.6-71 GHz NR operation,” MediaTek Inc.,</w:t>
      </w:r>
    </w:p>
    <w:p w14:paraId="51152E0C" w14:textId="4EFE0C4E"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R1-2107580,</w:t>
      </w:r>
      <w:r w:rsidRPr="0018785F">
        <w:rPr>
          <w:rFonts w:ascii="Arial" w:hAnsi="Arial" w:cs="Arial"/>
          <w:sz w:val="20"/>
          <w:szCs w:val="20"/>
        </w:rPr>
        <w:tab/>
        <w:t>“Discussion on Beam management aspects for extending NR up to 71 GHz,” Intel Corporation,</w:t>
      </w:r>
    </w:p>
    <w:p w14:paraId="181002BA" w14:textId="71ED7B2C"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R1-2107729,</w:t>
      </w:r>
      <w:r w:rsidRPr="0018785F">
        <w:rPr>
          <w:rFonts w:ascii="Arial" w:hAnsi="Arial" w:cs="Arial"/>
          <w:sz w:val="20"/>
          <w:szCs w:val="20"/>
        </w:rPr>
        <w:tab/>
        <w:t>“Beam Management for New SCSs,” Apple,</w:t>
      </w:r>
    </w:p>
    <w:p w14:paraId="1DF7C396" w14:textId="6418646D"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R1-2107848,</w:t>
      </w:r>
      <w:r w:rsidRPr="0018785F">
        <w:rPr>
          <w:rFonts w:ascii="Arial" w:hAnsi="Arial" w:cs="Arial"/>
          <w:sz w:val="20"/>
          <w:szCs w:val="20"/>
        </w:rPr>
        <w:tab/>
        <w:t>“Beam based operation for new SCSs for NR from 52.6 to 71 GHz,” NTT DOCOMO, INC.,</w:t>
      </w:r>
    </w:p>
    <w:p w14:paraId="17A59E56" w14:textId="43F9599F"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R1-2107914,</w:t>
      </w:r>
      <w:r w:rsidRPr="0018785F">
        <w:rPr>
          <w:rFonts w:ascii="Arial" w:hAnsi="Arial" w:cs="Arial"/>
          <w:sz w:val="20"/>
          <w:szCs w:val="20"/>
        </w:rPr>
        <w:tab/>
        <w:t>“Discussion on beam management for new SCSs,” Xiaomi,</w:t>
      </w:r>
    </w:p>
    <w:p w14:paraId="77928F43" w14:textId="4E13F9E8" w:rsidR="00E40180" w:rsidRPr="0018785F" w:rsidRDefault="00E40180" w:rsidP="00D53410">
      <w:pPr>
        <w:pStyle w:val="Default"/>
        <w:numPr>
          <w:ilvl w:val="0"/>
          <w:numId w:val="29"/>
        </w:numPr>
        <w:rPr>
          <w:rFonts w:ascii="Arial" w:hAnsi="Arial" w:cs="Arial"/>
          <w:sz w:val="20"/>
          <w:szCs w:val="20"/>
        </w:rPr>
      </w:pPr>
      <w:r w:rsidRPr="0018785F">
        <w:rPr>
          <w:rFonts w:ascii="Arial" w:hAnsi="Arial" w:cs="Arial"/>
          <w:sz w:val="20"/>
          <w:szCs w:val="20"/>
        </w:rPr>
        <w:t xml:space="preserve"> R1-2108016,</w:t>
      </w:r>
      <w:r w:rsidRPr="0018785F">
        <w:rPr>
          <w:rFonts w:ascii="Arial" w:hAnsi="Arial" w:cs="Arial"/>
          <w:sz w:val="20"/>
          <w:szCs w:val="20"/>
        </w:rPr>
        <w:tab/>
        <w:t xml:space="preserve">“On Beam Management for NR from 52.6 GHz to 71 GHz,” </w:t>
      </w:r>
      <w:proofErr w:type="spellStart"/>
      <w:r w:rsidRPr="0018785F">
        <w:rPr>
          <w:rFonts w:ascii="Arial" w:hAnsi="Arial" w:cs="Arial"/>
          <w:sz w:val="20"/>
          <w:szCs w:val="20"/>
        </w:rPr>
        <w:t>Convida</w:t>
      </w:r>
      <w:proofErr w:type="spellEnd"/>
      <w:r w:rsidRPr="0018785F">
        <w:rPr>
          <w:rFonts w:ascii="Arial" w:hAnsi="Arial" w:cs="Arial"/>
          <w:sz w:val="20"/>
          <w:szCs w:val="20"/>
        </w:rPr>
        <w:t xml:space="preserve"> Wireless.</w:t>
      </w:r>
    </w:p>
    <w:sectPr w:rsidR="00E40180" w:rsidRPr="0018785F">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80996" w14:textId="77777777" w:rsidR="00C83EB2" w:rsidRDefault="00C83EB2" w:rsidP="000D7F9E">
      <w:pPr>
        <w:spacing w:after="0" w:line="240" w:lineRule="auto"/>
      </w:pPr>
      <w:r>
        <w:separator/>
      </w:r>
    </w:p>
  </w:endnote>
  <w:endnote w:type="continuationSeparator" w:id="0">
    <w:p w14:paraId="4EF79BCA" w14:textId="77777777" w:rsidR="00C83EB2" w:rsidRDefault="00C83EB2" w:rsidP="000D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0EB5F" w14:textId="77777777" w:rsidR="00C83EB2" w:rsidRDefault="00C83EB2" w:rsidP="000D7F9E">
      <w:pPr>
        <w:spacing w:after="0" w:line="240" w:lineRule="auto"/>
      </w:pPr>
      <w:r>
        <w:separator/>
      </w:r>
    </w:p>
  </w:footnote>
  <w:footnote w:type="continuationSeparator" w:id="0">
    <w:p w14:paraId="749E18FE" w14:textId="77777777" w:rsidR="00C83EB2" w:rsidRDefault="00C83EB2" w:rsidP="000D7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8C442D"/>
    <w:multiLevelType w:val="hybridMultilevel"/>
    <w:tmpl w:val="052A7C12"/>
    <w:lvl w:ilvl="0" w:tplc="7DC2F8D0">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2F315C"/>
    <w:multiLevelType w:val="hybridMultilevel"/>
    <w:tmpl w:val="8B84AB78"/>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55038C"/>
    <w:multiLevelType w:val="hybridMultilevel"/>
    <w:tmpl w:val="344EF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1465D"/>
    <w:multiLevelType w:val="hybridMultilevel"/>
    <w:tmpl w:val="5B68F820"/>
    <w:lvl w:ilvl="0" w:tplc="2466D0E8">
      <w:start w:val="2"/>
      <w:numFmt w:val="bullet"/>
      <w:lvlText w:val="-"/>
      <w:lvlJc w:val="left"/>
      <w:pPr>
        <w:ind w:left="420" w:hanging="420"/>
      </w:pPr>
      <w:rPr>
        <w:rFonts w:ascii="DengXian" w:eastAsia="DengXian" w:hAnsi="DengXia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D2167"/>
    <w:multiLevelType w:val="multilevel"/>
    <w:tmpl w:val="103D2167"/>
    <w:lvl w:ilvl="0">
      <w:numFmt w:val="bullet"/>
      <w:lvlText w:val="-"/>
      <w:lvlJc w:val="left"/>
      <w:pPr>
        <w:ind w:left="720" w:hanging="360"/>
      </w:pPr>
      <w:rPr>
        <w:rFonts w:ascii="Malgun Gothic" w:eastAsia="Malgun Gothic" w:hAnsi="Malgun Gothic"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843FB"/>
    <w:multiLevelType w:val="multilevel"/>
    <w:tmpl w:val="11384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hybridMultilevel"/>
    <w:tmpl w:val="735AD0E0"/>
    <w:lvl w:ilvl="0" w:tplc="A95A60D8">
      <w:start w:val="1"/>
      <w:numFmt w:val="decimal"/>
      <w:lvlText w:val="Proposal %1:"/>
      <w:lvlJc w:val="left"/>
      <w:pPr>
        <w:ind w:left="420" w:hanging="420"/>
      </w:pPr>
      <w:rPr>
        <w:rFonts w:hint="eastAsia"/>
      </w:rPr>
    </w:lvl>
    <w:lvl w:ilvl="1" w:tplc="4E5CA9E4">
      <w:numFmt w:val="bullet"/>
      <w:lvlText w:val="-"/>
      <w:lvlJc w:val="left"/>
      <w:pPr>
        <w:ind w:left="130" w:hanging="420"/>
      </w:pPr>
      <w:rPr>
        <w:rFonts w:ascii="Times New Roman" w:eastAsia="MS Mincho" w:hAnsi="Times New Roman" w:cs="Times New Roman" w:hint="default"/>
      </w:rPr>
    </w:lvl>
    <w:lvl w:ilvl="2" w:tplc="0409001B">
      <w:start w:val="1"/>
      <w:numFmt w:val="lowerRoman"/>
      <w:lvlText w:val="%3."/>
      <w:lvlJc w:val="right"/>
      <w:pPr>
        <w:ind w:left="550" w:hanging="420"/>
      </w:pPr>
    </w:lvl>
    <w:lvl w:ilvl="3" w:tplc="0409000F">
      <w:start w:val="1"/>
      <w:numFmt w:val="decimal"/>
      <w:lvlText w:val="%4."/>
      <w:lvlJc w:val="left"/>
      <w:pPr>
        <w:ind w:left="970" w:hanging="420"/>
      </w:pPr>
    </w:lvl>
    <w:lvl w:ilvl="4" w:tplc="04090019">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8" w15:restartNumberingAfterBreak="0">
    <w:nsid w:val="25FF6778"/>
    <w:multiLevelType w:val="hybridMultilevel"/>
    <w:tmpl w:val="AE86E5DE"/>
    <w:lvl w:ilvl="0" w:tplc="2CE48774">
      <w:start w:val="2"/>
      <w:numFmt w:val="bullet"/>
      <w:lvlText w:val="-"/>
      <w:lvlJc w:val="left"/>
      <w:pPr>
        <w:ind w:left="720" w:hanging="360"/>
      </w:pPr>
      <w:rPr>
        <w:rFonts w:ascii="Times New Roman" w:eastAsia="SimSun" w:hAnsi="Times New Roman" w:cs="Times New Roman" w:hint="default"/>
        <w:sz w:val="20"/>
        <w:szCs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A963B2"/>
    <w:multiLevelType w:val="hybridMultilevel"/>
    <w:tmpl w:val="70A27E10"/>
    <w:lvl w:ilvl="0" w:tplc="2466D0E8">
      <w:start w:val="2"/>
      <w:numFmt w:val="bullet"/>
      <w:lvlText w:val="-"/>
      <w:lvlJc w:val="left"/>
      <w:pPr>
        <w:ind w:left="420" w:hanging="420"/>
      </w:pPr>
      <w:rPr>
        <w:rFonts w:ascii="DengXian" w:eastAsia="DengXian" w:hAnsi="DengXi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2F6BE5"/>
    <w:multiLevelType w:val="multilevel"/>
    <w:tmpl w:val="2E2F6BE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27A35EB"/>
    <w:multiLevelType w:val="hybridMultilevel"/>
    <w:tmpl w:val="58042B4E"/>
    <w:lvl w:ilvl="0" w:tplc="2466D0E8">
      <w:start w:val="2"/>
      <w:numFmt w:val="bullet"/>
      <w:lvlText w:val="-"/>
      <w:lvlJc w:val="left"/>
      <w:pPr>
        <w:ind w:left="420" w:hanging="420"/>
      </w:pPr>
      <w:rPr>
        <w:rFonts w:ascii="DengXian" w:eastAsia="DengXian" w:hAnsi="DengXi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6" w15:restartNumberingAfterBreak="0">
    <w:nsid w:val="3701688C"/>
    <w:multiLevelType w:val="multilevel"/>
    <w:tmpl w:val="3701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6B9222EE"/>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0CE2BA5"/>
    <w:multiLevelType w:val="multilevel"/>
    <w:tmpl w:val="50CE2BA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137D2"/>
    <w:multiLevelType w:val="hybridMultilevel"/>
    <w:tmpl w:val="76F645B4"/>
    <w:lvl w:ilvl="0" w:tplc="2466D0E8">
      <w:start w:val="2"/>
      <w:numFmt w:val="bullet"/>
      <w:lvlText w:val="-"/>
      <w:lvlJc w:val="left"/>
      <w:pPr>
        <w:ind w:left="780" w:hanging="420"/>
      </w:pPr>
      <w:rPr>
        <w:rFonts w:ascii="DengXian" w:eastAsia="DengXian" w:hAnsi="DengXian" w:cs="Times New Roman"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2B7D32"/>
    <w:multiLevelType w:val="hybridMultilevel"/>
    <w:tmpl w:val="5DECC1FC"/>
    <w:lvl w:ilvl="0" w:tplc="2466D0E8">
      <w:start w:val="2"/>
      <w:numFmt w:val="bullet"/>
      <w:lvlText w:val="-"/>
      <w:lvlJc w:val="left"/>
      <w:pPr>
        <w:ind w:left="420" w:hanging="420"/>
      </w:pPr>
      <w:rPr>
        <w:rFonts w:ascii="DengXian" w:eastAsia="DengXian" w:hAnsi="DengXi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D37875"/>
    <w:multiLevelType w:val="multilevel"/>
    <w:tmpl w:val="5FD3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2F2489"/>
    <w:multiLevelType w:val="hybridMultilevel"/>
    <w:tmpl w:val="9A70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166C1"/>
    <w:multiLevelType w:val="hybridMultilevel"/>
    <w:tmpl w:val="B4164A8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17F6496"/>
    <w:multiLevelType w:val="multilevel"/>
    <w:tmpl w:val="717F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377098"/>
    <w:multiLevelType w:val="multilevel"/>
    <w:tmpl w:val="72377098"/>
    <w:lvl w:ilvl="0">
      <w:start w:val="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6B97258"/>
    <w:multiLevelType w:val="hybridMultilevel"/>
    <w:tmpl w:val="E61697C8"/>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6FB55C6"/>
    <w:multiLevelType w:val="multilevel"/>
    <w:tmpl w:val="76FB5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107C39"/>
    <w:multiLevelType w:val="hybridMultilevel"/>
    <w:tmpl w:val="E978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521CC"/>
    <w:multiLevelType w:val="hybridMultilevel"/>
    <w:tmpl w:val="86D2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91E37"/>
    <w:multiLevelType w:val="hybridMultilevel"/>
    <w:tmpl w:val="D4FA1BF0"/>
    <w:lvl w:ilvl="0" w:tplc="77961208">
      <w:start w:val="1"/>
      <w:numFmt w:val="decimal"/>
      <w:lvlText w:val="Proposal %1"/>
      <w:lvlJc w:val="left"/>
      <w:pPr>
        <w:ind w:left="0" w:firstLine="0"/>
      </w:pPr>
      <w:rPr>
        <w:rFonts w:ascii="Times New Roman" w:hAnsi="Times New Roman" w:cs="Times New Roman" w:hint="default"/>
        <w:b/>
        <w:i w:val="0"/>
        <w:sz w:val="22"/>
        <w:szCs w:val="22"/>
        <w:u w:val="single"/>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1"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4" w15:restartNumberingAfterBreak="0">
    <w:nsid w:val="7FB93B9E"/>
    <w:multiLevelType w:val="multilevel"/>
    <w:tmpl w:val="7FB93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25"/>
  </w:num>
  <w:num w:numId="5">
    <w:abstractNumId w:val="19"/>
  </w:num>
  <w:num w:numId="6">
    <w:abstractNumId w:val="12"/>
  </w:num>
  <w:num w:numId="7">
    <w:abstractNumId w:val="18"/>
  </w:num>
  <w:num w:numId="8">
    <w:abstractNumId w:val="21"/>
  </w:num>
  <w:num w:numId="9">
    <w:abstractNumId w:val="41"/>
  </w:num>
  <w:num w:numId="10">
    <w:abstractNumId w:val="17"/>
  </w:num>
  <w:num w:numId="11">
    <w:abstractNumId w:val="29"/>
  </w:num>
  <w:num w:numId="12">
    <w:abstractNumId w:val="23"/>
  </w:num>
  <w:num w:numId="13">
    <w:abstractNumId w:val="43"/>
  </w:num>
  <w:num w:numId="14">
    <w:abstractNumId w:val="24"/>
  </w:num>
  <w:num w:numId="15">
    <w:abstractNumId w:val="20"/>
  </w:num>
  <w:num w:numId="16">
    <w:abstractNumId w:val="35"/>
  </w:num>
  <w:num w:numId="17">
    <w:abstractNumId w:val="34"/>
  </w:num>
  <w:num w:numId="18">
    <w:abstractNumId w:val="37"/>
  </w:num>
  <w:num w:numId="19">
    <w:abstractNumId w:val="30"/>
  </w:num>
  <w:num w:numId="20">
    <w:abstractNumId w:val="16"/>
  </w:num>
  <w:num w:numId="21">
    <w:abstractNumId w:val="11"/>
  </w:num>
  <w:num w:numId="22">
    <w:abstractNumId w:val="5"/>
  </w:num>
  <w:num w:numId="23">
    <w:abstractNumId w:val="44"/>
  </w:num>
  <w:num w:numId="24">
    <w:abstractNumId w:val="33"/>
  </w:num>
  <w:num w:numId="25">
    <w:abstractNumId w:val="42"/>
  </w:num>
  <w:num w:numId="26">
    <w:abstractNumId w:val="6"/>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5"/>
  </w:num>
  <w:num w:numId="30">
    <w:abstractNumId w:val="31"/>
  </w:num>
  <w:num w:numId="31">
    <w:abstractNumId w:val="7"/>
    <w:lvlOverride w:ilvl="0">
      <w:startOverride w:val="1"/>
    </w:lvlOverride>
  </w:num>
  <w:num w:numId="32">
    <w:abstractNumId w:val="40"/>
  </w:num>
  <w:num w:numId="33">
    <w:abstractNumId w:val="26"/>
  </w:num>
  <w:num w:numId="34">
    <w:abstractNumId w:val="2"/>
  </w:num>
  <w:num w:numId="35">
    <w:abstractNumId w:val="1"/>
  </w:num>
  <w:num w:numId="36">
    <w:abstractNumId w:val="39"/>
  </w:num>
  <w:num w:numId="37">
    <w:abstractNumId w:val="32"/>
  </w:num>
  <w:num w:numId="38">
    <w:abstractNumId w:val="8"/>
  </w:num>
  <w:num w:numId="39">
    <w:abstractNumId w:val="36"/>
  </w:num>
  <w:num w:numId="40">
    <w:abstractNumId w:val="3"/>
  </w:num>
  <w:num w:numId="41">
    <w:abstractNumId w:val="38"/>
  </w:num>
  <w:num w:numId="42">
    <w:abstractNumId w:val="10"/>
  </w:num>
  <w:num w:numId="43">
    <w:abstractNumId w:val="14"/>
  </w:num>
  <w:num w:numId="44">
    <w:abstractNumId w:val="28"/>
  </w:num>
  <w:num w:numId="45">
    <w:abstractNumId w:val="7"/>
  </w:num>
  <w:num w:numId="46">
    <w:abstractNumId w:val="4"/>
  </w:num>
  <w:num w:numId="4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lvlOverride w:ilvl="1"/>
    <w:lvlOverride w:ilvl="2"/>
    <w:lvlOverride w:ilvl="3"/>
    <w:lvlOverride w:ilvl="4"/>
    <w:lvlOverride w:ilvl="5"/>
    <w:lvlOverride w:ilvl="6"/>
    <w:lvlOverride w:ilvl="7"/>
    <w:lvlOverride w:ilv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6EAD"/>
    <w:rsid w:val="00027D0F"/>
    <w:rsid w:val="00027DEF"/>
    <w:rsid w:val="00030015"/>
    <w:rsid w:val="00030C64"/>
    <w:rsid w:val="00031124"/>
    <w:rsid w:val="00031297"/>
    <w:rsid w:val="00031598"/>
    <w:rsid w:val="000325B8"/>
    <w:rsid w:val="00032BF9"/>
    <w:rsid w:val="00032F20"/>
    <w:rsid w:val="00033351"/>
    <w:rsid w:val="000333D2"/>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39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014"/>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14F"/>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8EA"/>
    <w:rsid w:val="00090AF4"/>
    <w:rsid w:val="00090D19"/>
    <w:rsid w:val="00091557"/>
    <w:rsid w:val="000923AF"/>
    <w:rsid w:val="000924C1"/>
    <w:rsid w:val="000924F0"/>
    <w:rsid w:val="00092573"/>
    <w:rsid w:val="0009280A"/>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590E"/>
    <w:rsid w:val="00096A7E"/>
    <w:rsid w:val="00096AD2"/>
    <w:rsid w:val="00096C23"/>
    <w:rsid w:val="00097437"/>
    <w:rsid w:val="00097774"/>
    <w:rsid w:val="00097827"/>
    <w:rsid w:val="000A0028"/>
    <w:rsid w:val="000A0276"/>
    <w:rsid w:val="000A09B2"/>
    <w:rsid w:val="000A181B"/>
    <w:rsid w:val="000A1B7B"/>
    <w:rsid w:val="000A22F2"/>
    <w:rsid w:val="000A2538"/>
    <w:rsid w:val="000A25C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09B"/>
    <w:rsid w:val="000B31E2"/>
    <w:rsid w:val="000B3347"/>
    <w:rsid w:val="000B3516"/>
    <w:rsid w:val="000B3557"/>
    <w:rsid w:val="000B37E7"/>
    <w:rsid w:val="000B3A8F"/>
    <w:rsid w:val="000B3F88"/>
    <w:rsid w:val="000B42D2"/>
    <w:rsid w:val="000B4576"/>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028"/>
    <w:rsid w:val="000C3159"/>
    <w:rsid w:val="000C3794"/>
    <w:rsid w:val="000C391E"/>
    <w:rsid w:val="000C3ED0"/>
    <w:rsid w:val="000C40EA"/>
    <w:rsid w:val="000C4309"/>
    <w:rsid w:val="000C447D"/>
    <w:rsid w:val="000C483B"/>
    <w:rsid w:val="000C4F3C"/>
    <w:rsid w:val="000C501B"/>
    <w:rsid w:val="000C50FA"/>
    <w:rsid w:val="000C575C"/>
    <w:rsid w:val="000C60F6"/>
    <w:rsid w:val="000C64E6"/>
    <w:rsid w:val="000C6F9D"/>
    <w:rsid w:val="000C7FEC"/>
    <w:rsid w:val="000D08CD"/>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D7F9E"/>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29D"/>
    <w:rsid w:val="000F5397"/>
    <w:rsid w:val="000F557E"/>
    <w:rsid w:val="000F56C3"/>
    <w:rsid w:val="000F5AB7"/>
    <w:rsid w:val="000F5D31"/>
    <w:rsid w:val="000F614F"/>
    <w:rsid w:val="000F68BA"/>
    <w:rsid w:val="000F6A64"/>
    <w:rsid w:val="000F6DF3"/>
    <w:rsid w:val="000F6F49"/>
    <w:rsid w:val="000F7376"/>
    <w:rsid w:val="001005FF"/>
    <w:rsid w:val="00100770"/>
    <w:rsid w:val="0010105B"/>
    <w:rsid w:val="0010117E"/>
    <w:rsid w:val="00101244"/>
    <w:rsid w:val="00101BCC"/>
    <w:rsid w:val="0010203E"/>
    <w:rsid w:val="00102BB7"/>
    <w:rsid w:val="0010311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07475"/>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0AEB"/>
    <w:rsid w:val="0013192D"/>
    <w:rsid w:val="00131BF9"/>
    <w:rsid w:val="00131FE9"/>
    <w:rsid w:val="001326A2"/>
    <w:rsid w:val="00132C6C"/>
    <w:rsid w:val="00132FD0"/>
    <w:rsid w:val="001330B8"/>
    <w:rsid w:val="0013334E"/>
    <w:rsid w:val="001344C0"/>
    <w:rsid w:val="001346FA"/>
    <w:rsid w:val="00134D06"/>
    <w:rsid w:val="00135169"/>
    <w:rsid w:val="00135218"/>
    <w:rsid w:val="00135252"/>
    <w:rsid w:val="0013526B"/>
    <w:rsid w:val="00135394"/>
    <w:rsid w:val="0013580A"/>
    <w:rsid w:val="001358C2"/>
    <w:rsid w:val="001358D4"/>
    <w:rsid w:val="00135999"/>
    <w:rsid w:val="00135C7E"/>
    <w:rsid w:val="001360E1"/>
    <w:rsid w:val="001365A4"/>
    <w:rsid w:val="00136790"/>
    <w:rsid w:val="00136BBA"/>
    <w:rsid w:val="001375CD"/>
    <w:rsid w:val="0013762F"/>
    <w:rsid w:val="001376DA"/>
    <w:rsid w:val="001376E6"/>
    <w:rsid w:val="00137AB5"/>
    <w:rsid w:val="00137F0B"/>
    <w:rsid w:val="0014045D"/>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85F"/>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057"/>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B92"/>
    <w:rsid w:val="001F0CCF"/>
    <w:rsid w:val="001F12F4"/>
    <w:rsid w:val="001F24C3"/>
    <w:rsid w:val="001F279C"/>
    <w:rsid w:val="001F2F31"/>
    <w:rsid w:val="001F31F6"/>
    <w:rsid w:val="001F36C3"/>
    <w:rsid w:val="001F3827"/>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EE6"/>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1886"/>
    <w:rsid w:val="00222102"/>
    <w:rsid w:val="002221C0"/>
    <w:rsid w:val="002224DB"/>
    <w:rsid w:val="00222756"/>
    <w:rsid w:val="0022295E"/>
    <w:rsid w:val="0022299A"/>
    <w:rsid w:val="00222FC0"/>
    <w:rsid w:val="00223A3D"/>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44B"/>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4B86"/>
    <w:rsid w:val="0024566A"/>
    <w:rsid w:val="00245766"/>
    <w:rsid w:val="002457A8"/>
    <w:rsid w:val="002458EB"/>
    <w:rsid w:val="00245EB0"/>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2A4"/>
    <w:rsid w:val="002677C0"/>
    <w:rsid w:val="00267A3C"/>
    <w:rsid w:val="00267C83"/>
    <w:rsid w:val="00267CEB"/>
    <w:rsid w:val="002704F9"/>
    <w:rsid w:val="0027050C"/>
    <w:rsid w:val="0027144F"/>
    <w:rsid w:val="00271A63"/>
    <w:rsid w:val="00271F3A"/>
    <w:rsid w:val="0027253C"/>
    <w:rsid w:val="002725C1"/>
    <w:rsid w:val="00272ECC"/>
    <w:rsid w:val="00273278"/>
    <w:rsid w:val="002737F4"/>
    <w:rsid w:val="0027392A"/>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4C0"/>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D3D"/>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4D0"/>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90B"/>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2"/>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041"/>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3E12"/>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0F3D"/>
    <w:rsid w:val="0033167B"/>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0E5B"/>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3F08"/>
    <w:rsid w:val="0035490B"/>
    <w:rsid w:val="00354F66"/>
    <w:rsid w:val="0035511B"/>
    <w:rsid w:val="0035538F"/>
    <w:rsid w:val="003556D6"/>
    <w:rsid w:val="00355B41"/>
    <w:rsid w:val="00356081"/>
    <w:rsid w:val="0035640C"/>
    <w:rsid w:val="00356AED"/>
    <w:rsid w:val="00356F20"/>
    <w:rsid w:val="00357380"/>
    <w:rsid w:val="00357F00"/>
    <w:rsid w:val="00360259"/>
    <w:rsid w:val="003602D9"/>
    <w:rsid w:val="003602E9"/>
    <w:rsid w:val="00361055"/>
    <w:rsid w:val="00361261"/>
    <w:rsid w:val="003616AD"/>
    <w:rsid w:val="003619B9"/>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36B"/>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6CE2"/>
    <w:rsid w:val="0037719F"/>
    <w:rsid w:val="003773D9"/>
    <w:rsid w:val="00377B3E"/>
    <w:rsid w:val="00377CE1"/>
    <w:rsid w:val="00377DD1"/>
    <w:rsid w:val="00377FB4"/>
    <w:rsid w:val="003800B8"/>
    <w:rsid w:val="00380256"/>
    <w:rsid w:val="00380D7D"/>
    <w:rsid w:val="0038102E"/>
    <w:rsid w:val="00381430"/>
    <w:rsid w:val="00381562"/>
    <w:rsid w:val="00381CF2"/>
    <w:rsid w:val="00381F84"/>
    <w:rsid w:val="003821E2"/>
    <w:rsid w:val="00383467"/>
    <w:rsid w:val="00383BE1"/>
    <w:rsid w:val="00383E50"/>
    <w:rsid w:val="00384177"/>
    <w:rsid w:val="00384284"/>
    <w:rsid w:val="0038465F"/>
    <w:rsid w:val="00384694"/>
    <w:rsid w:val="00384E46"/>
    <w:rsid w:val="00385312"/>
    <w:rsid w:val="003856EA"/>
    <w:rsid w:val="00385770"/>
    <w:rsid w:val="0038578F"/>
    <w:rsid w:val="00385932"/>
    <w:rsid w:val="003859C1"/>
    <w:rsid w:val="00385BF0"/>
    <w:rsid w:val="00385CC9"/>
    <w:rsid w:val="003861C1"/>
    <w:rsid w:val="00386578"/>
    <w:rsid w:val="00386747"/>
    <w:rsid w:val="00387E73"/>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4FE1"/>
    <w:rsid w:val="003A5124"/>
    <w:rsid w:val="003A5539"/>
    <w:rsid w:val="003A55C7"/>
    <w:rsid w:val="003A5669"/>
    <w:rsid w:val="003A5B0A"/>
    <w:rsid w:val="003A5C85"/>
    <w:rsid w:val="003A5DA7"/>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0BD"/>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0625"/>
    <w:rsid w:val="003D109F"/>
    <w:rsid w:val="003D18E8"/>
    <w:rsid w:val="003D19CB"/>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3DD5"/>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E7FCF"/>
    <w:rsid w:val="003F0553"/>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744"/>
    <w:rsid w:val="00405CA5"/>
    <w:rsid w:val="00405DBA"/>
    <w:rsid w:val="00406147"/>
    <w:rsid w:val="004065AA"/>
    <w:rsid w:val="00406620"/>
    <w:rsid w:val="0040664A"/>
    <w:rsid w:val="004067F3"/>
    <w:rsid w:val="00406A49"/>
    <w:rsid w:val="00406B1E"/>
    <w:rsid w:val="00406BA2"/>
    <w:rsid w:val="00406C60"/>
    <w:rsid w:val="00406D09"/>
    <w:rsid w:val="00407498"/>
    <w:rsid w:val="00407C29"/>
    <w:rsid w:val="00407CD3"/>
    <w:rsid w:val="00407F7D"/>
    <w:rsid w:val="00410134"/>
    <w:rsid w:val="004104E6"/>
    <w:rsid w:val="0041070E"/>
    <w:rsid w:val="0041078A"/>
    <w:rsid w:val="00410850"/>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17C2A"/>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7EB"/>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AB2"/>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1C7"/>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0A26"/>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387"/>
    <w:rsid w:val="004B4459"/>
    <w:rsid w:val="004B44CE"/>
    <w:rsid w:val="004B4593"/>
    <w:rsid w:val="004B5D51"/>
    <w:rsid w:val="004B6713"/>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4BB"/>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08BD"/>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9F4"/>
    <w:rsid w:val="004E3BAF"/>
    <w:rsid w:val="004E3F0D"/>
    <w:rsid w:val="004E45AE"/>
    <w:rsid w:val="004E462E"/>
    <w:rsid w:val="004E474E"/>
    <w:rsid w:val="004E53C7"/>
    <w:rsid w:val="004E56DC"/>
    <w:rsid w:val="004E5F91"/>
    <w:rsid w:val="004E63FD"/>
    <w:rsid w:val="004E6C03"/>
    <w:rsid w:val="004E76F4"/>
    <w:rsid w:val="004E7873"/>
    <w:rsid w:val="004E7E7D"/>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0DD"/>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5B60"/>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45A0"/>
    <w:rsid w:val="005251B0"/>
    <w:rsid w:val="00525884"/>
    <w:rsid w:val="00525A40"/>
    <w:rsid w:val="005266DD"/>
    <w:rsid w:val="00527A14"/>
    <w:rsid w:val="00527D68"/>
    <w:rsid w:val="005301D3"/>
    <w:rsid w:val="00530333"/>
    <w:rsid w:val="005306FD"/>
    <w:rsid w:val="00530D7E"/>
    <w:rsid w:val="0053100E"/>
    <w:rsid w:val="00531DA2"/>
    <w:rsid w:val="005329B5"/>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989"/>
    <w:rsid w:val="00554D82"/>
    <w:rsid w:val="00554D8B"/>
    <w:rsid w:val="00554E19"/>
    <w:rsid w:val="00555048"/>
    <w:rsid w:val="0055688F"/>
    <w:rsid w:val="005574AF"/>
    <w:rsid w:val="005577C0"/>
    <w:rsid w:val="00557DB4"/>
    <w:rsid w:val="00557E53"/>
    <w:rsid w:val="00560C31"/>
    <w:rsid w:val="0056121F"/>
    <w:rsid w:val="00562CB4"/>
    <w:rsid w:val="0056392B"/>
    <w:rsid w:val="00563A9A"/>
    <w:rsid w:val="00563ABE"/>
    <w:rsid w:val="00563BB8"/>
    <w:rsid w:val="00563D67"/>
    <w:rsid w:val="005644B2"/>
    <w:rsid w:val="0056465E"/>
    <w:rsid w:val="005647E4"/>
    <w:rsid w:val="00564813"/>
    <w:rsid w:val="00564E2E"/>
    <w:rsid w:val="00564FBF"/>
    <w:rsid w:val="00565543"/>
    <w:rsid w:val="00565DED"/>
    <w:rsid w:val="00566557"/>
    <w:rsid w:val="0056662E"/>
    <w:rsid w:val="005666FA"/>
    <w:rsid w:val="00566C80"/>
    <w:rsid w:val="00566C89"/>
    <w:rsid w:val="00566CC7"/>
    <w:rsid w:val="00566EC0"/>
    <w:rsid w:val="00567360"/>
    <w:rsid w:val="0056778C"/>
    <w:rsid w:val="00567D95"/>
    <w:rsid w:val="0057037F"/>
    <w:rsid w:val="005704BB"/>
    <w:rsid w:val="00570632"/>
    <w:rsid w:val="00570945"/>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2FA3"/>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E07"/>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6FE"/>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309"/>
    <w:rsid w:val="005D3964"/>
    <w:rsid w:val="005D3F72"/>
    <w:rsid w:val="005D3FCD"/>
    <w:rsid w:val="005D47EF"/>
    <w:rsid w:val="005D4AB0"/>
    <w:rsid w:val="005D4BAB"/>
    <w:rsid w:val="005D4CB3"/>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1E06"/>
    <w:rsid w:val="005E251B"/>
    <w:rsid w:val="005E26FB"/>
    <w:rsid w:val="005E2DCB"/>
    <w:rsid w:val="005E33DA"/>
    <w:rsid w:val="005E33ED"/>
    <w:rsid w:val="005E385F"/>
    <w:rsid w:val="005E4663"/>
    <w:rsid w:val="005E4FCF"/>
    <w:rsid w:val="005E5362"/>
    <w:rsid w:val="005E53B7"/>
    <w:rsid w:val="005E5895"/>
    <w:rsid w:val="005E5B81"/>
    <w:rsid w:val="005E5C0A"/>
    <w:rsid w:val="005E5D03"/>
    <w:rsid w:val="005E6492"/>
    <w:rsid w:val="005E6756"/>
    <w:rsid w:val="005E7CB8"/>
    <w:rsid w:val="005F0880"/>
    <w:rsid w:val="005F0BC4"/>
    <w:rsid w:val="005F24E5"/>
    <w:rsid w:val="005F266F"/>
    <w:rsid w:val="005F2CB1"/>
    <w:rsid w:val="005F2D31"/>
    <w:rsid w:val="005F2EF8"/>
    <w:rsid w:val="005F382A"/>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548"/>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2B"/>
    <w:rsid w:val="00624FBA"/>
    <w:rsid w:val="006252E1"/>
    <w:rsid w:val="006254B7"/>
    <w:rsid w:val="006254FD"/>
    <w:rsid w:val="00626130"/>
    <w:rsid w:val="00626140"/>
    <w:rsid w:val="006261B8"/>
    <w:rsid w:val="00626339"/>
    <w:rsid w:val="0062649D"/>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9F7"/>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DD3"/>
    <w:rsid w:val="00651FB6"/>
    <w:rsid w:val="006524D2"/>
    <w:rsid w:val="00652807"/>
    <w:rsid w:val="00652CED"/>
    <w:rsid w:val="00653266"/>
    <w:rsid w:val="006533E6"/>
    <w:rsid w:val="0065372B"/>
    <w:rsid w:val="006538FC"/>
    <w:rsid w:val="00653E2C"/>
    <w:rsid w:val="00653FB4"/>
    <w:rsid w:val="00654420"/>
    <w:rsid w:val="00655487"/>
    <w:rsid w:val="0065551B"/>
    <w:rsid w:val="00655733"/>
    <w:rsid w:val="006558F1"/>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0951"/>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65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D3D"/>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59C"/>
    <w:rsid w:val="006D0AF4"/>
    <w:rsid w:val="006D0EAA"/>
    <w:rsid w:val="006D0EF3"/>
    <w:rsid w:val="006D139D"/>
    <w:rsid w:val="006D13E5"/>
    <w:rsid w:val="006D1544"/>
    <w:rsid w:val="006D157E"/>
    <w:rsid w:val="006D1B49"/>
    <w:rsid w:val="006D1E43"/>
    <w:rsid w:val="006D305F"/>
    <w:rsid w:val="006D34BA"/>
    <w:rsid w:val="006D351A"/>
    <w:rsid w:val="006D3CEC"/>
    <w:rsid w:val="006D4283"/>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BEE"/>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1797A"/>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281"/>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3C1"/>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2EA5"/>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94"/>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7E2"/>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449"/>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1DAC"/>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15C"/>
    <w:rsid w:val="007D131A"/>
    <w:rsid w:val="007D1E22"/>
    <w:rsid w:val="007D1EFD"/>
    <w:rsid w:val="007D1F99"/>
    <w:rsid w:val="007D261C"/>
    <w:rsid w:val="007D28AC"/>
    <w:rsid w:val="007D2942"/>
    <w:rsid w:val="007D3D48"/>
    <w:rsid w:val="007D481D"/>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A4D"/>
    <w:rsid w:val="007E0D6D"/>
    <w:rsid w:val="007E1732"/>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712"/>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2C"/>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6F6"/>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86C"/>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2A6F"/>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B40"/>
    <w:rsid w:val="00891D74"/>
    <w:rsid w:val="00891DA1"/>
    <w:rsid w:val="0089237F"/>
    <w:rsid w:val="00892CFF"/>
    <w:rsid w:val="008933A6"/>
    <w:rsid w:val="0089347C"/>
    <w:rsid w:val="00893E80"/>
    <w:rsid w:val="008947E4"/>
    <w:rsid w:val="008949BF"/>
    <w:rsid w:val="00894A88"/>
    <w:rsid w:val="008952E5"/>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AB6"/>
    <w:rsid w:val="008A2B4B"/>
    <w:rsid w:val="008A2CE2"/>
    <w:rsid w:val="008A30AC"/>
    <w:rsid w:val="008A30BD"/>
    <w:rsid w:val="008A378C"/>
    <w:rsid w:val="008A3808"/>
    <w:rsid w:val="008A3AE2"/>
    <w:rsid w:val="008A3C17"/>
    <w:rsid w:val="008A4044"/>
    <w:rsid w:val="008A416D"/>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EDE"/>
    <w:rsid w:val="008A7F2F"/>
    <w:rsid w:val="008B0483"/>
    <w:rsid w:val="008B120C"/>
    <w:rsid w:val="008B1938"/>
    <w:rsid w:val="008B1CAC"/>
    <w:rsid w:val="008B2932"/>
    <w:rsid w:val="008B2BF7"/>
    <w:rsid w:val="008B311C"/>
    <w:rsid w:val="008B4575"/>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6A3"/>
    <w:rsid w:val="008C081A"/>
    <w:rsid w:val="008C08D7"/>
    <w:rsid w:val="008C0C99"/>
    <w:rsid w:val="008C10C9"/>
    <w:rsid w:val="008C16AB"/>
    <w:rsid w:val="008C1A38"/>
    <w:rsid w:val="008C1C27"/>
    <w:rsid w:val="008C1F0E"/>
    <w:rsid w:val="008C1FC4"/>
    <w:rsid w:val="008C2017"/>
    <w:rsid w:val="008C2878"/>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0C13"/>
    <w:rsid w:val="008D114A"/>
    <w:rsid w:val="008D13F8"/>
    <w:rsid w:val="008D1742"/>
    <w:rsid w:val="008D19AA"/>
    <w:rsid w:val="008D1FC0"/>
    <w:rsid w:val="008D224C"/>
    <w:rsid w:val="008D297E"/>
    <w:rsid w:val="008D2B13"/>
    <w:rsid w:val="008D2E1D"/>
    <w:rsid w:val="008D2EBF"/>
    <w:rsid w:val="008D3299"/>
    <w:rsid w:val="008D34F1"/>
    <w:rsid w:val="008D39D8"/>
    <w:rsid w:val="008D3EDA"/>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41B"/>
    <w:rsid w:val="008F2E6C"/>
    <w:rsid w:val="008F33DC"/>
    <w:rsid w:val="008F37D2"/>
    <w:rsid w:val="008F4050"/>
    <w:rsid w:val="008F44FB"/>
    <w:rsid w:val="008F4641"/>
    <w:rsid w:val="008F477F"/>
    <w:rsid w:val="008F49A5"/>
    <w:rsid w:val="008F53D0"/>
    <w:rsid w:val="008F53F4"/>
    <w:rsid w:val="008F5CDF"/>
    <w:rsid w:val="008F6075"/>
    <w:rsid w:val="008F6796"/>
    <w:rsid w:val="008F6BDC"/>
    <w:rsid w:val="008F6F19"/>
    <w:rsid w:val="008F71D4"/>
    <w:rsid w:val="008F7209"/>
    <w:rsid w:val="008F7390"/>
    <w:rsid w:val="00900CA0"/>
    <w:rsid w:val="0090151D"/>
    <w:rsid w:val="009015A5"/>
    <w:rsid w:val="00902491"/>
    <w:rsid w:val="009024D1"/>
    <w:rsid w:val="00902BDA"/>
    <w:rsid w:val="00902E62"/>
    <w:rsid w:val="0090336B"/>
    <w:rsid w:val="009034EF"/>
    <w:rsid w:val="00903880"/>
    <w:rsid w:val="009039E4"/>
    <w:rsid w:val="00903A30"/>
    <w:rsid w:val="00903AB3"/>
    <w:rsid w:val="00903D75"/>
    <w:rsid w:val="00903F57"/>
    <w:rsid w:val="00904602"/>
    <w:rsid w:val="00904F5D"/>
    <w:rsid w:val="00905106"/>
    <w:rsid w:val="00905214"/>
    <w:rsid w:val="00905285"/>
    <w:rsid w:val="009053AA"/>
    <w:rsid w:val="00905561"/>
    <w:rsid w:val="00906401"/>
    <w:rsid w:val="00906431"/>
    <w:rsid w:val="00906481"/>
    <w:rsid w:val="00906939"/>
    <w:rsid w:val="00906A8B"/>
    <w:rsid w:val="00906C12"/>
    <w:rsid w:val="00906F64"/>
    <w:rsid w:val="0090777D"/>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5EF8"/>
    <w:rsid w:val="00926166"/>
    <w:rsid w:val="009279A6"/>
    <w:rsid w:val="00927AAE"/>
    <w:rsid w:val="00927D73"/>
    <w:rsid w:val="00927FE2"/>
    <w:rsid w:val="00931BD9"/>
    <w:rsid w:val="00931C52"/>
    <w:rsid w:val="00932130"/>
    <w:rsid w:val="00932952"/>
    <w:rsid w:val="00932A5C"/>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07F"/>
    <w:rsid w:val="00941636"/>
    <w:rsid w:val="00941C17"/>
    <w:rsid w:val="00942078"/>
    <w:rsid w:val="00942082"/>
    <w:rsid w:val="00942743"/>
    <w:rsid w:val="00942D57"/>
    <w:rsid w:val="009433F1"/>
    <w:rsid w:val="009436AF"/>
    <w:rsid w:val="00943742"/>
    <w:rsid w:val="00943A35"/>
    <w:rsid w:val="0094403B"/>
    <w:rsid w:val="00944A5E"/>
    <w:rsid w:val="00944A70"/>
    <w:rsid w:val="00944AF5"/>
    <w:rsid w:val="0094503B"/>
    <w:rsid w:val="009455C4"/>
    <w:rsid w:val="009455CF"/>
    <w:rsid w:val="00945630"/>
    <w:rsid w:val="00945920"/>
    <w:rsid w:val="00945C05"/>
    <w:rsid w:val="00945DCC"/>
    <w:rsid w:val="00946815"/>
    <w:rsid w:val="00946945"/>
    <w:rsid w:val="0094768B"/>
    <w:rsid w:val="00947713"/>
    <w:rsid w:val="0094782B"/>
    <w:rsid w:val="00947CC8"/>
    <w:rsid w:val="00947D62"/>
    <w:rsid w:val="00950464"/>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E7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535"/>
    <w:rsid w:val="009817BF"/>
    <w:rsid w:val="00981EA4"/>
    <w:rsid w:val="00981FD7"/>
    <w:rsid w:val="00982004"/>
    <w:rsid w:val="009820F4"/>
    <w:rsid w:val="0098318C"/>
    <w:rsid w:val="00983521"/>
    <w:rsid w:val="009835A1"/>
    <w:rsid w:val="00983D22"/>
    <w:rsid w:val="009840D2"/>
    <w:rsid w:val="009842FC"/>
    <w:rsid w:val="00984738"/>
    <w:rsid w:val="00985253"/>
    <w:rsid w:val="009853B3"/>
    <w:rsid w:val="00985796"/>
    <w:rsid w:val="009857B8"/>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62C"/>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C17"/>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CAC"/>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42D"/>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447"/>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9F3"/>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5E35"/>
    <w:rsid w:val="00A06D60"/>
    <w:rsid w:val="00A06DB0"/>
    <w:rsid w:val="00A07189"/>
    <w:rsid w:val="00A07876"/>
    <w:rsid w:val="00A079D6"/>
    <w:rsid w:val="00A10090"/>
    <w:rsid w:val="00A103D2"/>
    <w:rsid w:val="00A10432"/>
    <w:rsid w:val="00A10AE1"/>
    <w:rsid w:val="00A10FBB"/>
    <w:rsid w:val="00A110BC"/>
    <w:rsid w:val="00A113EE"/>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8F7"/>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30D"/>
    <w:rsid w:val="00A264A9"/>
    <w:rsid w:val="00A2663B"/>
    <w:rsid w:val="00A26849"/>
    <w:rsid w:val="00A269B0"/>
    <w:rsid w:val="00A27597"/>
    <w:rsid w:val="00A27785"/>
    <w:rsid w:val="00A30187"/>
    <w:rsid w:val="00A309C2"/>
    <w:rsid w:val="00A30C0E"/>
    <w:rsid w:val="00A30C89"/>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4EDF"/>
    <w:rsid w:val="00A65943"/>
    <w:rsid w:val="00A660AC"/>
    <w:rsid w:val="00A66720"/>
    <w:rsid w:val="00A6672A"/>
    <w:rsid w:val="00A670EF"/>
    <w:rsid w:val="00A67D49"/>
    <w:rsid w:val="00A67E6C"/>
    <w:rsid w:val="00A67EAC"/>
    <w:rsid w:val="00A70032"/>
    <w:rsid w:val="00A705D7"/>
    <w:rsid w:val="00A70D04"/>
    <w:rsid w:val="00A71539"/>
    <w:rsid w:val="00A716CB"/>
    <w:rsid w:val="00A71B99"/>
    <w:rsid w:val="00A71C98"/>
    <w:rsid w:val="00A71DDC"/>
    <w:rsid w:val="00A71E0A"/>
    <w:rsid w:val="00A71FA7"/>
    <w:rsid w:val="00A7246D"/>
    <w:rsid w:val="00A72943"/>
    <w:rsid w:val="00A72E76"/>
    <w:rsid w:val="00A72E81"/>
    <w:rsid w:val="00A72FBF"/>
    <w:rsid w:val="00A73989"/>
    <w:rsid w:val="00A739D0"/>
    <w:rsid w:val="00A73A22"/>
    <w:rsid w:val="00A73AE9"/>
    <w:rsid w:val="00A73D7E"/>
    <w:rsid w:val="00A73FDD"/>
    <w:rsid w:val="00A746CE"/>
    <w:rsid w:val="00A74F7D"/>
    <w:rsid w:val="00A7508F"/>
    <w:rsid w:val="00A75359"/>
    <w:rsid w:val="00A754EE"/>
    <w:rsid w:val="00A75C40"/>
    <w:rsid w:val="00A75CE1"/>
    <w:rsid w:val="00A75D37"/>
    <w:rsid w:val="00A761D4"/>
    <w:rsid w:val="00A766D2"/>
    <w:rsid w:val="00A773F0"/>
    <w:rsid w:val="00A776B4"/>
    <w:rsid w:val="00A77C9D"/>
    <w:rsid w:val="00A77EC4"/>
    <w:rsid w:val="00A80633"/>
    <w:rsid w:val="00A806E3"/>
    <w:rsid w:val="00A807B8"/>
    <w:rsid w:val="00A80A31"/>
    <w:rsid w:val="00A80AB3"/>
    <w:rsid w:val="00A80D7B"/>
    <w:rsid w:val="00A80F4F"/>
    <w:rsid w:val="00A81391"/>
    <w:rsid w:val="00A81633"/>
    <w:rsid w:val="00A816F2"/>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265"/>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C22"/>
    <w:rsid w:val="00AB5E16"/>
    <w:rsid w:val="00AB655E"/>
    <w:rsid w:val="00AB693B"/>
    <w:rsid w:val="00AB69AC"/>
    <w:rsid w:val="00AB6C9A"/>
    <w:rsid w:val="00AB6EAE"/>
    <w:rsid w:val="00AB768B"/>
    <w:rsid w:val="00AB7DA2"/>
    <w:rsid w:val="00AC007F"/>
    <w:rsid w:val="00AC0AC5"/>
    <w:rsid w:val="00AC158C"/>
    <w:rsid w:val="00AC1AB7"/>
    <w:rsid w:val="00AC1ACE"/>
    <w:rsid w:val="00AC1D55"/>
    <w:rsid w:val="00AC2DFA"/>
    <w:rsid w:val="00AC2ECD"/>
    <w:rsid w:val="00AC3119"/>
    <w:rsid w:val="00AC38AE"/>
    <w:rsid w:val="00AC480E"/>
    <w:rsid w:val="00AC4981"/>
    <w:rsid w:val="00AC49FB"/>
    <w:rsid w:val="00AC4DC5"/>
    <w:rsid w:val="00AC4F08"/>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0BE2"/>
    <w:rsid w:val="00AE1270"/>
    <w:rsid w:val="00AE150B"/>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133"/>
    <w:rsid w:val="00AE5783"/>
    <w:rsid w:val="00AE611C"/>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BC6"/>
    <w:rsid w:val="00B02D93"/>
    <w:rsid w:val="00B02FA3"/>
    <w:rsid w:val="00B03281"/>
    <w:rsid w:val="00B05084"/>
    <w:rsid w:val="00B063C1"/>
    <w:rsid w:val="00B066D0"/>
    <w:rsid w:val="00B07444"/>
    <w:rsid w:val="00B07E0E"/>
    <w:rsid w:val="00B100C4"/>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1B1"/>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264F"/>
    <w:rsid w:val="00B4394F"/>
    <w:rsid w:val="00B44A42"/>
    <w:rsid w:val="00B44B37"/>
    <w:rsid w:val="00B44B38"/>
    <w:rsid w:val="00B44EB4"/>
    <w:rsid w:val="00B45005"/>
    <w:rsid w:val="00B456C1"/>
    <w:rsid w:val="00B45A52"/>
    <w:rsid w:val="00B4603F"/>
    <w:rsid w:val="00B46175"/>
    <w:rsid w:val="00B46CDB"/>
    <w:rsid w:val="00B47126"/>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18"/>
    <w:rsid w:val="00B537CE"/>
    <w:rsid w:val="00B53DD8"/>
    <w:rsid w:val="00B53F65"/>
    <w:rsid w:val="00B54013"/>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4C"/>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008"/>
    <w:rsid w:val="00B7331C"/>
    <w:rsid w:val="00B73583"/>
    <w:rsid w:val="00B739F6"/>
    <w:rsid w:val="00B73D62"/>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149"/>
    <w:rsid w:val="00B841AE"/>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167"/>
    <w:rsid w:val="00B93454"/>
    <w:rsid w:val="00B93A56"/>
    <w:rsid w:val="00B93B59"/>
    <w:rsid w:val="00B93E70"/>
    <w:rsid w:val="00B9406A"/>
    <w:rsid w:val="00B94676"/>
    <w:rsid w:val="00B94CF9"/>
    <w:rsid w:val="00B951FE"/>
    <w:rsid w:val="00B9569C"/>
    <w:rsid w:val="00B95811"/>
    <w:rsid w:val="00B95DF2"/>
    <w:rsid w:val="00B95EE9"/>
    <w:rsid w:val="00B96915"/>
    <w:rsid w:val="00B96C21"/>
    <w:rsid w:val="00B973E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927"/>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1DDA"/>
    <w:rsid w:val="00BB21B4"/>
    <w:rsid w:val="00BB25C0"/>
    <w:rsid w:val="00BB282C"/>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38F4"/>
    <w:rsid w:val="00BC4180"/>
    <w:rsid w:val="00BC4D2E"/>
    <w:rsid w:val="00BC4E54"/>
    <w:rsid w:val="00BC5935"/>
    <w:rsid w:val="00BC6BDD"/>
    <w:rsid w:val="00BC74D1"/>
    <w:rsid w:val="00BC7C1C"/>
    <w:rsid w:val="00BD0073"/>
    <w:rsid w:val="00BD026A"/>
    <w:rsid w:val="00BD07C0"/>
    <w:rsid w:val="00BD0C44"/>
    <w:rsid w:val="00BD1616"/>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5DF"/>
    <w:rsid w:val="00BE7603"/>
    <w:rsid w:val="00BE78D7"/>
    <w:rsid w:val="00BE78E6"/>
    <w:rsid w:val="00BE7A1B"/>
    <w:rsid w:val="00BE7ACA"/>
    <w:rsid w:val="00BF00AD"/>
    <w:rsid w:val="00BF07D6"/>
    <w:rsid w:val="00BF0BBF"/>
    <w:rsid w:val="00BF147D"/>
    <w:rsid w:val="00BF17FD"/>
    <w:rsid w:val="00BF192B"/>
    <w:rsid w:val="00BF1EDF"/>
    <w:rsid w:val="00BF272A"/>
    <w:rsid w:val="00BF3279"/>
    <w:rsid w:val="00BF335C"/>
    <w:rsid w:val="00BF34B1"/>
    <w:rsid w:val="00BF3F37"/>
    <w:rsid w:val="00BF43DE"/>
    <w:rsid w:val="00BF4BBF"/>
    <w:rsid w:val="00BF512B"/>
    <w:rsid w:val="00BF51F4"/>
    <w:rsid w:val="00BF5A7A"/>
    <w:rsid w:val="00BF6170"/>
    <w:rsid w:val="00BF6454"/>
    <w:rsid w:val="00BF657B"/>
    <w:rsid w:val="00BF694A"/>
    <w:rsid w:val="00BF6E27"/>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AB"/>
    <w:rsid w:val="00C02EB9"/>
    <w:rsid w:val="00C0342D"/>
    <w:rsid w:val="00C035C2"/>
    <w:rsid w:val="00C03D49"/>
    <w:rsid w:val="00C040F7"/>
    <w:rsid w:val="00C044AB"/>
    <w:rsid w:val="00C048F8"/>
    <w:rsid w:val="00C04C9F"/>
    <w:rsid w:val="00C05458"/>
    <w:rsid w:val="00C05706"/>
    <w:rsid w:val="00C06071"/>
    <w:rsid w:val="00C061B5"/>
    <w:rsid w:val="00C07377"/>
    <w:rsid w:val="00C0744C"/>
    <w:rsid w:val="00C0797B"/>
    <w:rsid w:val="00C102F0"/>
    <w:rsid w:val="00C10478"/>
    <w:rsid w:val="00C109BC"/>
    <w:rsid w:val="00C10C85"/>
    <w:rsid w:val="00C11103"/>
    <w:rsid w:val="00C11633"/>
    <w:rsid w:val="00C11E79"/>
    <w:rsid w:val="00C12107"/>
    <w:rsid w:val="00C126F6"/>
    <w:rsid w:val="00C12959"/>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65"/>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B00"/>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4C1"/>
    <w:rsid w:val="00C676F1"/>
    <w:rsid w:val="00C67D98"/>
    <w:rsid w:val="00C701C3"/>
    <w:rsid w:val="00C7065B"/>
    <w:rsid w:val="00C70697"/>
    <w:rsid w:val="00C70D2F"/>
    <w:rsid w:val="00C711EE"/>
    <w:rsid w:val="00C72181"/>
    <w:rsid w:val="00C728F3"/>
    <w:rsid w:val="00C72C1A"/>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7E5"/>
    <w:rsid w:val="00C8085D"/>
    <w:rsid w:val="00C810C3"/>
    <w:rsid w:val="00C811E7"/>
    <w:rsid w:val="00C81568"/>
    <w:rsid w:val="00C81773"/>
    <w:rsid w:val="00C818FC"/>
    <w:rsid w:val="00C821D1"/>
    <w:rsid w:val="00C82387"/>
    <w:rsid w:val="00C82773"/>
    <w:rsid w:val="00C82DFE"/>
    <w:rsid w:val="00C830E3"/>
    <w:rsid w:val="00C83423"/>
    <w:rsid w:val="00C83A87"/>
    <w:rsid w:val="00C83EB2"/>
    <w:rsid w:val="00C84838"/>
    <w:rsid w:val="00C84C4B"/>
    <w:rsid w:val="00C85679"/>
    <w:rsid w:val="00C857B3"/>
    <w:rsid w:val="00C85DC0"/>
    <w:rsid w:val="00C860EE"/>
    <w:rsid w:val="00C866EE"/>
    <w:rsid w:val="00C86CFF"/>
    <w:rsid w:val="00C86E9C"/>
    <w:rsid w:val="00C86F7E"/>
    <w:rsid w:val="00C872EE"/>
    <w:rsid w:val="00C875B0"/>
    <w:rsid w:val="00C87AD6"/>
    <w:rsid w:val="00C87B8F"/>
    <w:rsid w:val="00C901D2"/>
    <w:rsid w:val="00C9027A"/>
    <w:rsid w:val="00C9066B"/>
    <w:rsid w:val="00C9068E"/>
    <w:rsid w:val="00C90B1C"/>
    <w:rsid w:val="00C91176"/>
    <w:rsid w:val="00C9169C"/>
    <w:rsid w:val="00C92436"/>
    <w:rsid w:val="00C929F7"/>
    <w:rsid w:val="00C930BD"/>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219"/>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4E8"/>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0BC"/>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3C0"/>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4F9D"/>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92B"/>
    <w:rsid w:val="00D04EAA"/>
    <w:rsid w:val="00D0576B"/>
    <w:rsid w:val="00D057E0"/>
    <w:rsid w:val="00D05A01"/>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EC8"/>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3CF"/>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0F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10"/>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8D5"/>
    <w:rsid w:val="00D57D14"/>
    <w:rsid w:val="00D57FA3"/>
    <w:rsid w:val="00D60399"/>
    <w:rsid w:val="00D606A2"/>
    <w:rsid w:val="00D61236"/>
    <w:rsid w:val="00D61286"/>
    <w:rsid w:val="00D61AF5"/>
    <w:rsid w:val="00D61E32"/>
    <w:rsid w:val="00D62095"/>
    <w:rsid w:val="00D623DA"/>
    <w:rsid w:val="00D62986"/>
    <w:rsid w:val="00D62A67"/>
    <w:rsid w:val="00D62C4D"/>
    <w:rsid w:val="00D62F32"/>
    <w:rsid w:val="00D634F9"/>
    <w:rsid w:val="00D635D7"/>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3CAA"/>
    <w:rsid w:val="00D73D9B"/>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295"/>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6DB6"/>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3BC"/>
    <w:rsid w:val="00DB0BEF"/>
    <w:rsid w:val="00DB0BF2"/>
    <w:rsid w:val="00DB19A3"/>
    <w:rsid w:val="00DB1D9A"/>
    <w:rsid w:val="00DB27F9"/>
    <w:rsid w:val="00DB2AA5"/>
    <w:rsid w:val="00DB2DF7"/>
    <w:rsid w:val="00DB34FA"/>
    <w:rsid w:val="00DB35C2"/>
    <w:rsid w:val="00DB377D"/>
    <w:rsid w:val="00DB3C4C"/>
    <w:rsid w:val="00DB3E5C"/>
    <w:rsid w:val="00DB4426"/>
    <w:rsid w:val="00DB449F"/>
    <w:rsid w:val="00DB4579"/>
    <w:rsid w:val="00DB50C5"/>
    <w:rsid w:val="00DB5263"/>
    <w:rsid w:val="00DB5804"/>
    <w:rsid w:val="00DB58B9"/>
    <w:rsid w:val="00DB59AD"/>
    <w:rsid w:val="00DB5F9C"/>
    <w:rsid w:val="00DB6054"/>
    <w:rsid w:val="00DB67D3"/>
    <w:rsid w:val="00DB6A32"/>
    <w:rsid w:val="00DB6E10"/>
    <w:rsid w:val="00DB6FD5"/>
    <w:rsid w:val="00DB70C8"/>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3FFD"/>
    <w:rsid w:val="00DE48BD"/>
    <w:rsid w:val="00DE48FD"/>
    <w:rsid w:val="00DE4B91"/>
    <w:rsid w:val="00DE5176"/>
    <w:rsid w:val="00DE5608"/>
    <w:rsid w:val="00DE58D0"/>
    <w:rsid w:val="00DE5C4F"/>
    <w:rsid w:val="00DE602F"/>
    <w:rsid w:val="00DE625A"/>
    <w:rsid w:val="00DE654F"/>
    <w:rsid w:val="00DE6863"/>
    <w:rsid w:val="00DE6BFB"/>
    <w:rsid w:val="00DE6C2F"/>
    <w:rsid w:val="00DE7B17"/>
    <w:rsid w:val="00DF0054"/>
    <w:rsid w:val="00DF0280"/>
    <w:rsid w:val="00DF06DB"/>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DB8"/>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6DDF"/>
    <w:rsid w:val="00E17889"/>
    <w:rsid w:val="00E17A3B"/>
    <w:rsid w:val="00E17CA0"/>
    <w:rsid w:val="00E17FA2"/>
    <w:rsid w:val="00E20025"/>
    <w:rsid w:val="00E20158"/>
    <w:rsid w:val="00E2063D"/>
    <w:rsid w:val="00E20DF2"/>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AD7"/>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180"/>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5F4C"/>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6C63"/>
    <w:rsid w:val="00E570AD"/>
    <w:rsid w:val="00E57565"/>
    <w:rsid w:val="00E579A7"/>
    <w:rsid w:val="00E6088A"/>
    <w:rsid w:val="00E60943"/>
    <w:rsid w:val="00E60CDC"/>
    <w:rsid w:val="00E61B94"/>
    <w:rsid w:val="00E622FB"/>
    <w:rsid w:val="00E62374"/>
    <w:rsid w:val="00E62855"/>
    <w:rsid w:val="00E629CA"/>
    <w:rsid w:val="00E62E96"/>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2A7"/>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13"/>
    <w:rsid w:val="00E752E3"/>
    <w:rsid w:val="00E758EC"/>
    <w:rsid w:val="00E759D8"/>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46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A7C83"/>
    <w:rsid w:val="00EB0523"/>
    <w:rsid w:val="00EB077B"/>
    <w:rsid w:val="00EB0A8D"/>
    <w:rsid w:val="00EB0D24"/>
    <w:rsid w:val="00EB1DD7"/>
    <w:rsid w:val="00EB210F"/>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A74"/>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25D"/>
    <w:rsid w:val="00ED1669"/>
    <w:rsid w:val="00ED1E66"/>
    <w:rsid w:val="00ED1F70"/>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09E"/>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DD5"/>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427B"/>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7B8"/>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15E"/>
    <w:rsid w:val="00F72B72"/>
    <w:rsid w:val="00F731F9"/>
    <w:rsid w:val="00F7346C"/>
    <w:rsid w:val="00F73595"/>
    <w:rsid w:val="00F73674"/>
    <w:rsid w:val="00F741FE"/>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C6A"/>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5E"/>
    <w:rsid w:val="00FB0AB2"/>
    <w:rsid w:val="00FB0D27"/>
    <w:rsid w:val="00FB0E2A"/>
    <w:rsid w:val="00FB12E4"/>
    <w:rsid w:val="00FB144E"/>
    <w:rsid w:val="00FB1640"/>
    <w:rsid w:val="00FB187A"/>
    <w:rsid w:val="00FB19FA"/>
    <w:rsid w:val="00FB1A14"/>
    <w:rsid w:val="00FB1B27"/>
    <w:rsid w:val="00FB1B76"/>
    <w:rsid w:val="00FB1E67"/>
    <w:rsid w:val="00FB2011"/>
    <w:rsid w:val="00FB2019"/>
    <w:rsid w:val="00FB26DB"/>
    <w:rsid w:val="00FB2C5E"/>
    <w:rsid w:val="00FB3344"/>
    <w:rsid w:val="00FB3775"/>
    <w:rsid w:val="00FB3CA6"/>
    <w:rsid w:val="00FB4021"/>
    <w:rsid w:val="00FB413D"/>
    <w:rsid w:val="00FB4B2C"/>
    <w:rsid w:val="00FB4C80"/>
    <w:rsid w:val="00FB5017"/>
    <w:rsid w:val="00FB5944"/>
    <w:rsid w:val="00FB5AE1"/>
    <w:rsid w:val="00FB6049"/>
    <w:rsid w:val="00FB6087"/>
    <w:rsid w:val="00FB61E1"/>
    <w:rsid w:val="00FB679F"/>
    <w:rsid w:val="00FB6BA8"/>
    <w:rsid w:val="00FB7389"/>
    <w:rsid w:val="00FC0C8C"/>
    <w:rsid w:val="00FC10D4"/>
    <w:rsid w:val="00FC132E"/>
    <w:rsid w:val="00FC153B"/>
    <w:rsid w:val="00FC186B"/>
    <w:rsid w:val="00FC1DCB"/>
    <w:rsid w:val="00FC2019"/>
    <w:rsid w:val="00FC24E7"/>
    <w:rsid w:val="00FC2E17"/>
    <w:rsid w:val="00FC3355"/>
    <w:rsid w:val="00FC3D44"/>
    <w:rsid w:val="00FC4002"/>
    <w:rsid w:val="00FC4265"/>
    <w:rsid w:val="00FC42DA"/>
    <w:rsid w:val="00FC49EA"/>
    <w:rsid w:val="00FC4B11"/>
    <w:rsid w:val="00FC4B8F"/>
    <w:rsid w:val="00FC58D4"/>
    <w:rsid w:val="00FC5A27"/>
    <w:rsid w:val="00FC5DE8"/>
    <w:rsid w:val="00FC5E13"/>
    <w:rsid w:val="00FC6035"/>
    <w:rsid w:val="00FC611A"/>
    <w:rsid w:val="00FC6469"/>
    <w:rsid w:val="00FC64DE"/>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6BD"/>
    <w:rsid w:val="00FD67EC"/>
    <w:rsid w:val="00FD69B1"/>
    <w:rsid w:val="00FD6E83"/>
    <w:rsid w:val="00FD710F"/>
    <w:rsid w:val="00FD74DB"/>
    <w:rsid w:val="00FD75E6"/>
    <w:rsid w:val="00FD7660"/>
    <w:rsid w:val="00FD7894"/>
    <w:rsid w:val="00FD7A03"/>
    <w:rsid w:val="00FD7BE1"/>
    <w:rsid w:val="00FD7C14"/>
    <w:rsid w:val="00FE030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7132CC"/>
    <w:rsid w:val="01F31C37"/>
    <w:rsid w:val="02055574"/>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49F108A"/>
    <w:rsid w:val="4CA01EFC"/>
    <w:rsid w:val="4E41300E"/>
    <w:rsid w:val="5A9D4DA8"/>
    <w:rsid w:val="5E293D06"/>
    <w:rsid w:val="5E3F3AED"/>
    <w:rsid w:val="664748B2"/>
    <w:rsid w:val="688B5488"/>
    <w:rsid w:val="692F7E5F"/>
    <w:rsid w:val="6C9058EF"/>
    <w:rsid w:val="6F762E16"/>
    <w:rsid w:val="72181C50"/>
    <w:rsid w:val="72AA753F"/>
    <w:rsid w:val="7500270D"/>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6F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283"/>
    <w:rPr>
      <w:rFonts w:asciiTheme="minorHAnsi" w:eastAsiaTheme="minorEastAsia" w:hAnsiTheme="minorHAnsi" w:cstheme="minorBidi"/>
      <w:sz w:val="22"/>
      <w:szCs w:val="22"/>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6D42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4283"/>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qFormat/>
    <w:pPr>
      <w:tabs>
        <w:tab w:val="left" w:pos="2205"/>
      </w:tabs>
      <w:overflowPunct w:val="0"/>
      <w:adjustRightInd w:val="0"/>
      <w:ind w:left="200"/>
      <w:textAlignment w:val="baseline"/>
    </w:pPr>
    <w:rPr>
      <w:rFonts w:ascii="Times New Roman" w:eastAsia="SimSun" w:hAnsi="Times New Roman" w:cs="Times New Roman"/>
      <w:szCs w:val="20"/>
      <w:lang w:eastAsia="ja-JP"/>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uiPriority w:val="99"/>
    <w:qFormat/>
    <w:rPr>
      <w:color w:val="0000FF"/>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6"/>
      <w:szCs w:val="16"/>
    </w:rPr>
  </w:style>
  <w:style w:type="character" w:styleId="HTMLCite">
    <w:name w:val="HTML Cite"/>
    <w:basedOn w:val="DefaultParagraphFont"/>
    <w:semiHidden/>
    <w:unhideWhenUsed/>
    <w:qFormat/>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tabs>
        <w:tab w:val="left" w:pos="1304"/>
      </w:tabs>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fighead21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aliases w:val="- Bullets Char,목록 단락 Char,リスト段落 Char,?? ?? Char,????? Char,???? Char,Lista1 Char,中等深浅网格 1 - 着色 21 Char,列表段落1 Char,—ño’i—Ž Char,列表段落 Char,¥¡¡¡¡ì¬º¥¹¥È¶ÎÂä Char,ÁÐ³ö¶ÎÂä Char,¥ê¥¹¥È¶ÎÂä Char,1st level - Bullet 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qFormat/>
  </w:style>
  <w:style w:type="character" w:customStyle="1" w:styleId="BodyTextIndent2Char">
    <w:name w:val="Body Text Indent 2 Char"/>
    <w:basedOn w:val="DefaultParagraphFont"/>
    <w:link w:val="BodyTextIndent2"/>
    <w:qFormat/>
    <w:rPr>
      <w:kern w:val="2"/>
      <w:lang w:eastAsia="ja-JP"/>
    </w:rPr>
  </w:style>
  <w:style w:type="paragraph" w:customStyle="1" w:styleId="reference0">
    <w:name w:val="reference"/>
    <w:basedOn w:val="Normal"/>
    <w:qFormat/>
    <w:pPr>
      <w:numPr>
        <w:numId w:val="16"/>
      </w:numPr>
      <w:adjustRightInd w:val="0"/>
      <w:spacing w:after="60"/>
    </w:pPr>
    <w:rPr>
      <w:rFonts w:ascii="Times New Roman" w:eastAsia="Times New Roman" w:hAnsi="Times New Roman" w:cs="Times New Roman"/>
      <w:szCs w:val="20"/>
      <w:lang w:val="en-GB"/>
    </w:rPr>
  </w:style>
  <w:style w:type="character" w:customStyle="1" w:styleId="DateChar">
    <w:name w:val="Date Char"/>
    <w:basedOn w:val="DefaultParagraphFont"/>
    <w:link w:val="Date"/>
    <w:semiHidden/>
    <w:qFormat/>
    <w:rPr>
      <w:rFonts w:asciiTheme="minorHAnsi" w:eastAsiaTheme="minorEastAsia" w:hAnsiTheme="minorHAnsi" w:cstheme="minorBidi"/>
      <w:sz w:val="22"/>
      <w:szCs w:val="22"/>
    </w:rPr>
  </w:style>
  <w:style w:type="paragraph" w:customStyle="1" w:styleId="proposal0">
    <w:name w:val="proposal"/>
    <w:basedOn w:val="BodyText"/>
    <w:next w:val="Normal"/>
    <w:link w:val="proposalChar"/>
    <w:qFormat/>
    <w:rsid w:val="00417C2A"/>
    <w:pPr>
      <w:spacing w:beforeLines="50" w:before="120" w:afterLines="50" w:after="120" w:line="240" w:lineRule="auto"/>
      <w:jc w:val="both"/>
    </w:pPr>
    <w:rPr>
      <w:rFonts w:ascii="Times New Roman" w:eastAsia="SimSun" w:hAnsi="Times New Roman" w:cs="Times New Roman"/>
      <w:b/>
      <w:sz w:val="20"/>
      <w:szCs w:val="20"/>
      <w:lang w:eastAsia="zh-CN"/>
    </w:rPr>
  </w:style>
  <w:style w:type="character" w:customStyle="1" w:styleId="proposalChar">
    <w:name w:val="proposal Char"/>
    <w:link w:val="proposal0"/>
    <w:rsid w:val="00417C2A"/>
    <w:rPr>
      <w:b/>
      <w:lang w:eastAsia="zh-CN"/>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rsid w:val="007B1DAC"/>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6306">
      <w:bodyDiv w:val="1"/>
      <w:marLeft w:val="0"/>
      <w:marRight w:val="0"/>
      <w:marTop w:val="0"/>
      <w:marBottom w:val="0"/>
      <w:divBdr>
        <w:top w:val="none" w:sz="0" w:space="0" w:color="auto"/>
        <w:left w:val="none" w:sz="0" w:space="0" w:color="auto"/>
        <w:bottom w:val="none" w:sz="0" w:space="0" w:color="auto"/>
        <w:right w:val="none" w:sz="0" w:space="0" w:color="auto"/>
      </w:divBdr>
    </w:div>
    <w:div w:id="233130118">
      <w:bodyDiv w:val="1"/>
      <w:marLeft w:val="0"/>
      <w:marRight w:val="0"/>
      <w:marTop w:val="0"/>
      <w:marBottom w:val="0"/>
      <w:divBdr>
        <w:top w:val="none" w:sz="0" w:space="0" w:color="auto"/>
        <w:left w:val="none" w:sz="0" w:space="0" w:color="auto"/>
        <w:bottom w:val="none" w:sz="0" w:space="0" w:color="auto"/>
        <w:right w:val="none" w:sz="0" w:space="0" w:color="auto"/>
      </w:divBdr>
    </w:div>
    <w:div w:id="88730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9169</Words>
  <Characters>52265</Characters>
  <Application>Microsoft Office Word</Application>
  <DocSecurity>0</DocSecurity>
  <Lines>435</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2021-04-20T05:12:00Z</dcterms:created>
  <dcterms:modified xsi:type="dcterms:W3CDTF">2021-08-16T14:40:00Z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1618155734</vt:lpwstr>
  </property>
  <property fmtid="{D5CDD505-2E9C-101B-9397-08002B2CF9AE}" pid="9" name="NSCPROP_SA">
    <vt:lpwstr>D:\표준회의 관련\RAN1#104b-e\R1-210xxxx_Discussion Summary #1 of Beam management for new SCSs_v52_FW_LG.docx</vt:lpwstr>
  </property>
</Properties>
</file>