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1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24"/>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DB35D4" w:rsidRDefault="00DB35D4">
                      <w:pPr>
                        <w:spacing w:before="120" w:after="60"/>
                        <w:rPr>
                          <w:rFonts w:eastAsia="Malgun Gothic"/>
                          <w:b/>
                          <w:bCs/>
                          <w:lang w:eastAsia="en-GB"/>
                        </w:rPr>
                      </w:pPr>
                      <w:r>
                        <w:rPr>
                          <w:rFonts w:eastAsia="Malgun Gothic"/>
                          <w:b/>
                          <w:bCs/>
                          <w:lang w:eastAsia="en-GB"/>
                        </w:rPr>
                        <w:t>Answer</w:t>
                      </w:r>
                    </w:p>
                    <w:p w14:paraId="769A9222" w14:textId="77777777" w:rsidR="00DB35D4" w:rsidRDefault="00DB35D4">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DB35D4" w:rsidRDefault="00DB35D4">
                      <w:pPr>
                        <w:spacing w:after="0" w:line="240" w:lineRule="auto"/>
                        <w:rPr>
                          <w:rFonts w:eastAsia="Malgun Gothic"/>
                          <w:lang w:eastAsia="en-GB"/>
                        </w:rPr>
                      </w:pPr>
                    </w:p>
                    <w:p w14:paraId="4B93B186" w14:textId="77777777" w:rsidR="00DB35D4" w:rsidRDefault="00DB35D4">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DB35D4" w:rsidRDefault="00DB35D4">
                      <w:pPr>
                        <w:spacing w:after="0" w:line="240" w:lineRule="auto"/>
                        <w:rPr>
                          <w:rFonts w:eastAsia="Malgun Gothic"/>
                          <w:lang w:eastAsia="en-GB"/>
                        </w:rPr>
                      </w:pPr>
                    </w:p>
                    <w:p w14:paraId="4722A51A" w14:textId="77777777" w:rsidR="00DB35D4" w:rsidRDefault="00DB35D4">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DB35D4" w:rsidRDefault="00DB35D4">
                      <w:pPr>
                        <w:spacing w:after="120" w:line="240" w:lineRule="auto"/>
                        <w:rPr>
                          <w:rFonts w:eastAsia="Malgun Gothic"/>
                          <w:lang w:eastAsia="en-GB"/>
                        </w:rPr>
                      </w:pPr>
                    </w:p>
                    <w:p w14:paraId="779C9A64" w14:textId="77777777" w:rsidR="00DB35D4" w:rsidRDefault="00DB35D4">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DB35D4" w14:paraId="6E9AF3B8" w14:textId="77777777">
                        <w:trPr>
                          <w:trHeight w:val="576"/>
                          <w:jc w:val="center"/>
                        </w:trPr>
                        <w:tc>
                          <w:tcPr>
                            <w:tcW w:w="2592" w:type="dxa"/>
                            <w:tcBorders>
                              <w:top w:val="double" w:sz="12" w:space="0" w:color="auto"/>
                              <w:left w:val="nil"/>
                            </w:tcBorders>
                            <w:vAlign w:val="center"/>
                          </w:tcPr>
                          <w:p w14:paraId="4DDBF712" w14:textId="77777777" w:rsidR="00DB35D4" w:rsidRDefault="00DB35D4">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DB35D4" w:rsidRDefault="00DB35D4">
                            <w:pPr>
                              <w:spacing w:after="0"/>
                              <w:jc w:val="center"/>
                              <w:rPr>
                                <w:rFonts w:eastAsia="Malgun Gothic"/>
                                <w:b/>
                                <w:bCs/>
                                <w:sz w:val="18"/>
                                <w:szCs w:val="18"/>
                                <w:lang w:eastAsia="en-GB"/>
                              </w:rPr>
                            </w:pPr>
                            <w:r>
                              <w:rPr>
                                <w:rFonts w:eastAsia="Malgun Gothic"/>
                                <w:b/>
                                <w:bCs/>
                                <w:sz w:val="18"/>
                                <w:szCs w:val="18"/>
                                <w:lang w:eastAsia="en-GB"/>
                              </w:rPr>
                              <w:t>[dBm]</w:t>
                            </w:r>
                          </w:p>
                        </w:tc>
                      </w:tr>
                      <w:tr w:rsidR="00DB35D4" w14:paraId="7382C728" w14:textId="77777777">
                        <w:trPr>
                          <w:trHeight w:val="288"/>
                          <w:jc w:val="center"/>
                        </w:trPr>
                        <w:tc>
                          <w:tcPr>
                            <w:tcW w:w="2592" w:type="dxa"/>
                            <w:vMerge w:val="restart"/>
                            <w:tcBorders>
                              <w:left w:val="nil"/>
                            </w:tcBorders>
                            <w:vAlign w:val="center"/>
                          </w:tcPr>
                          <w:p w14:paraId="4984D147" w14:textId="77777777" w:rsidR="00DB35D4" w:rsidRDefault="00DB35D4">
                            <w:pPr>
                              <w:spacing w:after="40"/>
                              <w:rPr>
                                <w:rFonts w:eastAsia="Malgun Gothic"/>
                                <w:sz w:val="18"/>
                                <w:szCs w:val="18"/>
                                <w:lang w:eastAsia="en-GB"/>
                              </w:rPr>
                            </w:pPr>
                            <w:r>
                              <w:rPr>
                                <w:rFonts w:eastAsia="Malgun Gothic"/>
                                <w:sz w:val="18"/>
                                <w:szCs w:val="18"/>
                                <w:lang w:eastAsia="en-GB"/>
                              </w:rPr>
                              <w:t>Power class 1</w:t>
                            </w:r>
                          </w:p>
                          <w:p w14:paraId="075D7F51"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DB35D4" w:rsidRDefault="00DB35D4">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DB35D4" w:rsidRDefault="00DB35D4">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DB35D4" w:rsidRDefault="00DB35D4">
                            <w:pPr>
                              <w:spacing w:after="0"/>
                              <w:jc w:val="center"/>
                              <w:rPr>
                                <w:rFonts w:eastAsia="Malgun Gothic"/>
                                <w:sz w:val="18"/>
                                <w:szCs w:val="18"/>
                                <w:lang w:eastAsia="en-GB"/>
                              </w:rPr>
                            </w:pPr>
                            <w:r>
                              <w:rPr>
                                <w:rFonts w:eastAsia="Malgun Gothic"/>
                                <w:sz w:val="18"/>
                                <w:szCs w:val="18"/>
                                <w:lang w:eastAsia="en-GB"/>
                              </w:rPr>
                              <w:t>55</w:t>
                            </w:r>
                          </w:p>
                        </w:tc>
                      </w:tr>
                      <w:tr w:rsidR="00DB35D4" w14:paraId="3CA58DD5" w14:textId="77777777">
                        <w:trPr>
                          <w:trHeight w:val="288"/>
                          <w:jc w:val="center"/>
                        </w:trPr>
                        <w:tc>
                          <w:tcPr>
                            <w:tcW w:w="2592" w:type="dxa"/>
                            <w:vMerge/>
                            <w:tcBorders>
                              <w:left w:val="nil"/>
                              <w:bottom w:val="single" w:sz="12" w:space="0" w:color="auto"/>
                            </w:tcBorders>
                            <w:vAlign w:val="center"/>
                          </w:tcPr>
                          <w:p w14:paraId="7B1F4B14" w14:textId="77777777" w:rsidR="00DB35D4" w:rsidRDefault="00DB35D4">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DB35D4" w:rsidRDefault="00DB35D4">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DB35D4" w:rsidRDefault="00DB35D4">
                            <w:pPr>
                              <w:spacing w:after="0"/>
                              <w:jc w:val="center"/>
                              <w:rPr>
                                <w:rFonts w:eastAsia="Malgun Gothic"/>
                                <w:sz w:val="18"/>
                                <w:szCs w:val="18"/>
                                <w:lang w:eastAsia="en-GB"/>
                              </w:rPr>
                            </w:pPr>
                          </w:p>
                        </w:tc>
                      </w:tr>
                      <w:tr w:rsidR="00DB35D4" w14:paraId="41CBD996" w14:textId="77777777">
                        <w:trPr>
                          <w:trHeight w:val="432"/>
                          <w:jc w:val="center"/>
                        </w:trPr>
                        <w:tc>
                          <w:tcPr>
                            <w:tcW w:w="2592" w:type="dxa"/>
                            <w:tcBorders>
                              <w:left w:val="nil"/>
                              <w:bottom w:val="single" w:sz="12" w:space="0" w:color="auto"/>
                            </w:tcBorders>
                            <w:vAlign w:val="center"/>
                          </w:tcPr>
                          <w:p w14:paraId="363EE8DD" w14:textId="77777777" w:rsidR="00DB35D4" w:rsidRDefault="00DB35D4">
                            <w:pPr>
                              <w:spacing w:after="40"/>
                              <w:rPr>
                                <w:rFonts w:eastAsia="Malgun Gothic"/>
                                <w:sz w:val="18"/>
                                <w:szCs w:val="18"/>
                                <w:lang w:eastAsia="en-GB"/>
                              </w:rPr>
                            </w:pPr>
                            <w:r>
                              <w:rPr>
                                <w:rFonts w:eastAsia="Malgun Gothic"/>
                                <w:sz w:val="18"/>
                                <w:szCs w:val="18"/>
                                <w:lang w:eastAsia="en-GB"/>
                              </w:rPr>
                              <w:t>Power class 2</w:t>
                            </w:r>
                          </w:p>
                          <w:p w14:paraId="267840E0" w14:textId="77777777" w:rsidR="00DB35D4" w:rsidRDefault="00DB35D4">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DB35D4" w:rsidRDefault="00DB35D4">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DB35D4" w:rsidRDefault="00DB35D4">
                            <w:pPr>
                              <w:spacing w:after="40"/>
                              <w:rPr>
                                <w:rFonts w:eastAsia="Malgun Gothic"/>
                                <w:sz w:val="18"/>
                                <w:szCs w:val="18"/>
                                <w:lang w:eastAsia="en-GB"/>
                              </w:rPr>
                            </w:pPr>
                            <w:r>
                              <w:rPr>
                                <w:rFonts w:eastAsia="Malgun Gothic"/>
                                <w:sz w:val="18"/>
                                <w:szCs w:val="18"/>
                                <w:lang w:eastAsia="en-GB"/>
                              </w:rPr>
                              <w:t>Power class 3</w:t>
                            </w:r>
                          </w:p>
                          <w:p w14:paraId="42D4E8A2" w14:textId="77777777" w:rsidR="00DB35D4" w:rsidRDefault="00DB35D4">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DB35D4" w:rsidRDefault="00DB35D4">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6F905842" w14:textId="77777777">
                        <w:trPr>
                          <w:trHeight w:val="288"/>
                          <w:jc w:val="center"/>
                        </w:trPr>
                        <w:tc>
                          <w:tcPr>
                            <w:tcW w:w="2592" w:type="dxa"/>
                            <w:vMerge/>
                            <w:tcBorders>
                              <w:left w:val="nil"/>
                            </w:tcBorders>
                            <w:vAlign w:val="center"/>
                          </w:tcPr>
                          <w:p w14:paraId="4BF9021D" w14:textId="77777777" w:rsidR="00DB35D4" w:rsidRDefault="00DB35D4">
                            <w:pPr>
                              <w:spacing w:after="0"/>
                              <w:rPr>
                                <w:rFonts w:eastAsia="Malgun Gothic"/>
                                <w:sz w:val="18"/>
                                <w:szCs w:val="18"/>
                                <w:lang w:eastAsia="en-GB"/>
                              </w:rPr>
                            </w:pPr>
                          </w:p>
                        </w:tc>
                        <w:tc>
                          <w:tcPr>
                            <w:tcW w:w="1440" w:type="dxa"/>
                            <w:vMerge/>
                          </w:tcPr>
                          <w:p w14:paraId="2AD3015B" w14:textId="77777777" w:rsidR="00DB35D4" w:rsidRDefault="00DB35D4">
                            <w:pPr>
                              <w:spacing w:after="0"/>
                              <w:rPr>
                                <w:rFonts w:eastAsia="Malgun Gothic"/>
                                <w:sz w:val="18"/>
                                <w:szCs w:val="18"/>
                                <w:lang w:eastAsia="en-GB"/>
                              </w:rPr>
                            </w:pPr>
                          </w:p>
                        </w:tc>
                        <w:tc>
                          <w:tcPr>
                            <w:tcW w:w="1584" w:type="dxa"/>
                            <w:vAlign w:val="center"/>
                          </w:tcPr>
                          <w:p w14:paraId="7BE7CC55"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DB35D4" w:rsidRDefault="00DB35D4">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DB35D4" w:rsidRDefault="00DB35D4">
                            <w:pPr>
                              <w:spacing w:after="0"/>
                              <w:jc w:val="center"/>
                              <w:rPr>
                                <w:rFonts w:eastAsia="Malgun Gothic"/>
                                <w:sz w:val="18"/>
                                <w:szCs w:val="18"/>
                                <w:lang w:eastAsia="en-GB"/>
                              </w:rPr>
                            </w:pPr>
                          </w:p>
                        </w:tc>
                      </w:tr>
                      <w:tr w:rsidR="00DB35D4" w14:paraId="4E5F3C39" w14:textId="77777777">
                        <w:trPr>
                          <w:trHeight w:val="288"/>
                          <w:jc w:val="center"/>
                        </w:trPr>
                        <w:tc>
                          <w:tcPr>
                            <w:tcW w:w="2592" w:type="dxa"/>
                            <w:vMerge/>
                            <w:tcBorders>
                              <w:left w:val="nil"/>
                            </w:tcBorders>
                            <w:vAlign w:val="center"/>
                          </w:tcPr>
                          <w:p w14:paraId="0F96E194" w14:textId="77777777" w:rsidR="00DB35D4" w:rsidRDefault="00DB35D4">
                            <w:pPr>
                              <w:spacing w:after="0"/>
                              <w:rPr>
                                <w:rFonts w:eastAsia="Malgun Gothic"/>
                                <w:sz w:val="18"/>
                                <w:szCs w:val="18"/>
                                <w:lang w:eastAsia="en-GB"/>
                              </w:rPr>
                            </w:pPr>
                          </w:p>
                        </w:tc>
                        <w:tc>
                          <w:tcPr>
                            <w:tcW w:w="1440" w:type="dxa"/>
                            <w:vMerge/>
                          </w:tcPr>
                          <w:p w14:paraId="2A589926" w14:textId="77777777" w:rsidR="00DB35D4" w:rsidRDefault="00DB35D4">
                            <w:pPr>
                              <w:spacing w:after="0"/>
                              <w:rPr>
                                <w:rFonts w:eastAsia="Malgun Gothic"/>
                                <w:sz w:val="18"/>
                                <w:szCs w:val="18"/>
                                <w:lang w:eastAsia="en-GB"/>
                              </w:rPr>
                            </w:pPr>
                          </w:p>
                        </w:tc>
                        <w:tc>
                          <w:tcPr>
                            <w:tcW w:w="1584" w:type="dxa"/>
                            <w:vAlign w:val="center"/>
                          </w:tcPr>
                          <w:p w14:paraId="23F80AFE" w14:textId="77777777" w:rsidR="00DB35D4" w:rsidRDefault="00DB35D4">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DB35D4" w:rsidRDefault="00DB35D4">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DB35D4" w:rsidRDefault="00DB35D4">
                            <w:pPr>
                              <w:spacing w:after="0"/>
                              <w:jc w:val="center"/>
                              <w:rPr>
                                <w:rFonts w:eastAsia="Malgun Gothic"/>
                                <w:sz w:val="18"/>
                                <w:szCs w:val="18"/>
                                <w:lang w:eastAsia="en-GB"/>
                              </w:rPr>
                            </w:pPr>
                          </w:p>
                        </w:tc>
                      </w:tr>
                      <w:tr w:rsidR="00DB35D4" w14:paraId="365D67D9" w14:textId="77777777">
                        <w:trPr>
                          <w:trHeight w:val="288"/>
                          <w:jc w:val="center"/>
                        </w:trPr>
                        <w:tc>
                          <w:tcPr>
                            <w:tcW w:w="2592" w:type="dxa"/>
                            <w:vMerge/>
                            <w:tcBorders>
                              <w:left w:val="nil"/>
                              <w:bottom w:val="single" w:sz="12" w:space="0" w:color="auto"/>
                            </w:tcBorders>
                            <w:vAlign w:val="center"/>
                          </w:tcPr>
                          <w:p w14:paraId="369636C4"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3BBFD1CC"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DB35D4" w:rsidRDefault="00DB35D4">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DB35D4" w:rsidRDefault="00DB35D4">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DB35D4" w:rsidRDefault="00DB35D4">
                            <w:pPr>
                              <w:spacing w:after="0"/>
                              <w:jc w:val="center"/>
                              <w:rPr>
                                <w:rFonts w:eastAsia="Malgun Gothic"/>
                                <w:sz w:val="18"/>
                                <w:szCs w:val="18"/>
                                <w:lang w:eastAsia="en-GB"/>
                              </w:rPr>
                            </w:pPr>
                          </w:p>
                        </w:tc>
                      </w:tr>
                      <w:tr w:rsidR="00DB35D4"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DB35D4" w:rsidRDefault="00DB35D4">
                            <w:pPr>
                              <w:spacing w:after="40"/>
                              <w:rPr>
                                <w:rFonts w:eastAsia="Malgun Gothic"/>
                                <w:sz w:val="18"/>
                                <w:szCs w:val="18"/>
                                <w:lang w:eastAsia="en-GB"/>
                              </w:rPr>
                            </w:pPr>
                            <w:r>
                              <w:rPr>
                                <w:rFonts w:eastAsia="Malgun Gothic"/>
                                <w:sz w:val="18"/>
                                <w:szCs w:val="18"/>
                                <w:lang w:eastAsia="en-GB"/>
                              </w:rPr>
                              <w:t>Power class 4</w:t>
                            </w:r>
                          </w:p>
                          <w:p w14:paraId="35526D82" w14:textId="77777777" w:rsidR="00DB35D4" w:rsidRDefault="00DB35D4">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DB35D4" w:rsidRDefault="00DB35D4">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DB35D4" w:rsidRDefault="00DB35D4">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040215F0" w14:textId="77777777">
                        <w:trPr>
                          <w:trHeight w:val="288"/>
                          <w:jc w:val="center"/>
                        </w:trPr>
                        <w:tc>
                          <w:tcPr>
                            <w:tcW w:w="2592" w:type="dxa"/>
                            <w:vMerge/>
                            <w:tcBorders>
                              <w:left w:val="nil"/>
                              <w:bottom w:val="single" w:sz="12" w:space="0" w:color="auto"/>
                            </w:tcBorders>
                            <w:vAlign w:val="center"/>
                          </w:tcPr>
                          <w:p w14:paraId="3FF16815" w14:textId="77777777" w:rsidR="00DB35D4" w:rsidRDefault="00DB35D4">
                            <w:pPr>
                              <w:spacing w:after="0"/>
                              <w:rPr>
                                <w:rFonts w:eastAsia="Malgun Gothic"/>
                                <w:sz w:val="18"/>
                                <w:szCs w:val="18"/>
                                <w:lang w:eastAsia="en-GB"/>
                              </w:rPr>
                            </w:pPr>
                          </w:p>
                        </w:tc>
                        <w:tc>
                          <w:tcPr>
                            <w:tcW w:w="1440" w:type="dxa"/>
                            <w:vMerge/>
                            <w:tcBorders>
                              <w:bottom w:val="single" w:sz="12" w:space="0" w:color="auto"/>
                            </w:tcBorders>
                          </w:tcPr>
                          <w:p w14:paraId="2B32C107"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DB35D4" w:rsidRDefault="00DB35D4">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DB35D4" w:rsidRDefault="00DB35D4">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DB35D4" w:rsidRDefault="00DB35D4">
                            <w:pPr>
                              <w:spacing w:after="0"/>
                              <w:jc w:val="center"/>
                              <w:rPr>
                                <w:rFonts w:eastAsia="Malgun Gothic"/>
                                <w:sz w:val="18"/>
                                <w:szCs w:val="18"/>
                                <w:lang w:eastAsia="en-GB"/>
                              </w:rPr>
                            </w:pPr>
                          </w:p>
                        </w:tc>
                      </w:tr>
                      <w:tr w:rsidR="00DB35D4"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DB35D4" w:rsidRDefault="00DB35D4">
                            <w:pPr>
                              <w:spacing w:after="40"/>
                              <w:rPr>
                                <w:rFonts w:eastAsia="Malgun Gothic"/>
                                <w:sz w:val="18"/>
                                <w:szCs w:val="18"/>
                                <w:lang w:eastAsia="en-GB"/>
                              </w:rPr>
                            </w:pPr>
                            <w:r>
                              <w:rPr>
                                <w:rFonts w:eastAsia="Malgun Gothic"/>
                                <w:sz w:val="18"/>
                                <w:szCs w:val="18"/>
                                <w:lang w:eastAsia="en-GB"/>
                              </w:rPr>
                              <w:t>Power class 5</w:t>
                            </w:r>
                          </w:p>
                          <w:p w14:paraId="0E3975AF" w14:textId="77777777" w:rsidR="00DB35D4" w:rsidRDefault="00DB35D4">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DB35D4" w:rsidRDefault="00DB35D4">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DB35D4" w:rsidRDefault="00DB35D4">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DB35D4" w:rsidRDefault="00DB35D4">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DB35D4" w:rsidRDefault="00DB35D4">
                            <w:pPr>
                              <w:spacing w:after="0"/>
                              <w:jc w:val="center"/>
                              <w:rPr>
                                <w:rFonts w:eastAsia="Malgun Gothic"/>
                                <w:sz w:val="18"/>
                                <w:szCs w:val="18"/>
                                <w:lang w:eastAsia="en-GB"/>
                              </w:rPr>
                            </w:pPr>
                            <w:r>
                              <w:rPr>
                                <w:rFonts w:eastAsia="Malgun Gothic"/>
                                <w:sz w:val="18"/>
                                <w:szCs w:val="18"/>
                                <w:lang w:eastAsia="en-GB"/>
                              </w:rPr>
                              <w:t>43</w:t>
                            </w:r>
                          </w:p>
                        </w:tc>
                      </w:tr>
                      <w:tr w:rsidR="00DB35D4" w14:paraId="4154F909" w14:textId="77777777">
                        <w:trPr>
                          <w:trHeight w:val="288"/>
                          <w:jc w:val="center"/>
                        </w:trPr>
                        <w:tc>
                          <w:tcPr>
                            <w:tcW w:w="2592" w:type="dxa"/>
                            <w:vMerge/>
                            <w:tcBorders>
                              <w:left w:val="nil"/>
                              <w:bottom w:val="single" w:sz="12" w:space="0" w:color="auto"/>
                            </w:tcBorders>
                            <w:vAlign w:val="center"/>
                          </w:tcPr>
                          <w:p w14:paraId="3A4C140B" w14:textId="77777777" w:rsidR="00DB35D4" w:rsidRDefault="00DB35D4">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DB35D4" w:rsidRDefault="00DB35D4">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DB35D4" w:rsidRDefault="00DB35D4">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DB35D4" w:rsidRDefault="00DB35D4">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DB35D4" w:rsidRDefault="00DB35D4">
                            <w:pPr>
                              <w:spacing w:after="0"/>
                              <w:jc w:val="center"/>
                              <w:rPr>
                                <w:rFonts w:eastAsia="Malgun Gothic"/>
                                <w:sz w:val="18"/>
                                <w:szCs w:val="18"/>
                                <w:lang w:eastAsia="en-GB"/>
                              </w:rPr>
                            </w:pPr>
                          </w:p>
                        </w:tc>
                      </w:tr>
                    </w:tbl>
                    <w:p w14:paraId="73E2A722" w14:textId="77777777" w:rsidR="00DB35D4" w:rsidRDefault="00DB35D4">
                      <w:pPr>
                        <w:spacing w:after="0" w:line="240" w:lineRule="auto"/>
                        <w:rPr>
                          <w:rFonts w:eastAsia="Malgun Gothic"/>
                          <w:sz w:val="10"/>
                          <w:szCs w:val="10"/>
                          <w:lang w:eastAsia="en-GB"/>
                        </w:rPr>
                      </w:pPr>
                    </w:p>
                    <w:p w14:paraId="5932AD86" w14:textId="77777777" w:rsidR="00DB35D4" w:rsidRDefault="00DB35D4">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DB35D4" w:rsidRDefault="00DB35D4">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DB35D4" w:rsidRDefault="00DB35D4">
                      <w:pPr>
                        <w:spacing w:after="60" w:line="240" w:lineRule="auto"/>
                        <w:rPr>
                          <w:rFonts w:eastAsia="Malgun Gothic"/>
                          <w:lang w:eastAsia="en-GB"/>
                        </w:rPr>
                      </w:pPr>
                    </w:p>
                    <w:p w14:paraId="379E4BA7" w14:textId="77777777" w:rsidR="00DB35D4" w:rsidRDefault="00DB35D4">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DB35D4" w:rsidRDefault="00DB35D4"/>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32 / ?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(Futurewei)</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16 / 4 / ? (Nokia)</w:t>
      </w:r>
    </w:p>
    <w:p w14:paraId="2FCDA64C" w14:textId="77777777" w:rsidR="00C01785" w:rsidRDefault="004D6702">
      <w:pPr>
        <w:pStyle w:val="a6"/>
        <w:numPr>
          <w:ilvl w:val="0"/>
          <w:numId w:val="18"/>
        </w:numPr>
        <w:ind w:right="27"/>
      </w:pPr>
      <w:r>
        <w:t>16 / ?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673B4E81"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w:t>
            </w:r>
          </w:p>
          <w:p w14:paraId="693F860C"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45067CBC"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Yes. TxBF should be 0dBm.</w:t>
            </w:r>
          </w:p>
          <w:p w14:paraId="24EC143C" w14:textId="77777777" w:rsidR="00C01785" w:rsidRDefault="004D6702">
            <w:pPr>
              <w:pStyle w:val="a6"/>
              <w:spacing w:after="0"/>
              <w:ind w:right="27"/>
              <w:rPr>
                <w:rFonts w:eastAsia="宋体"/>
                <w:sz w:val="20"/>
                <w:szCs w:val="20"/>
                <w:lang w:val="en-US"/>
              </w:rPr>
            </w:pPr>
            <w:r>
              <w:rPr>
                <w:rFonts w:eastAsia="宋体" w:hint="eastAsia"/>
                <w:sz w:val="20"/>
                <w:szCs w:val="20"/>
                <w:lang w:val="en-US"/>
              </w:rPr>
              <w:t>A3: Yes. 25 dBm could be considered.</w:t>
            </w:r>
          </w:p>
          <w:p w14:paraId="0FD116C5" w14:textId="77777777" w:rsidR="00C01785" w:rsidRDefault="004D6702">
            <w:pPr>
              <w:pStyle w:val="a6"/>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Q1: Our understanding is indeed that UE_P may be dominat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568CF1D8" w14:textId="77777777" w:rsidR="00C01785" w:rsidRDefault="004D6702">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Q3:additional value is needed</w:t>
            </w:r>
          </w:p>
          <w:p w14:paraId="1A8A3EF4" w14:textId="77777777" w:rsidR="00C01785" w:rsidRDefault="004D6702">
            <w:pPr>
              <w:pStyle w:val="a6"/>
              <w:spacing w:after="0"/>
              <w:ind w:left="360" w:right="27"/>
            </w:pPr>
            <w:r>
              <w:rPr>
                <w:lang w:val="en-US"/>
              </w:rPr>
              <w:t>Q4:we can always try to reach some consensus in ran1. If failed then may be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Q1: We have similar views to Vivo, i.e., both UE_P and UE_EIRP can be the limiting factor that determines the maximum number of RBs, depending on the region and assumed values of UE_EIRP, UE_P and TxBF.</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We are fine with proposal 1. Given the reply from RAN4, while there are no concrent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(UE_EIRP,TxBF,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070F53DA"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210963A" w14:textId="77777777" w:rsidR="00C01785" w:rsidRDefault="00C01785">
            <w:pPr>
              <w:pStyle w:val="a6"/>
              <w:spacing w:after="0"/>
              <w:ind w:right="27"/>
              <w:rPr>
                <w:rFonts w:eastAsia="宋体"/>
                <w:sz w:val="20"/>
                <w:szCs w:val="20"/>
                <w:lang w:val="en-US"/>
              </w:rPr>
            </w:pPr>
          </w:p>
          <w:p w14:paraId="01602C94"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&amp;Q3: Additional values can be considered for (UE_EIRP, TxBF)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宋体"/>
                <w:sz w:val="20"/>
                <w:szCs w:val="20"/>
                <w:lang w:val="en-US"/>
              </w:rPr>
            </w:pPr>
          </w:p>
          <w:p w14:paraId="0E9654A5" w14:textId="77777777" w:rsidR="00C01785" w:rsidRDefault="004D6702">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e"/>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the maximum number of PRBs would not increase further if the UE_P is increased more than 27 dBm, since as the FL highlighed in US we are contrained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descreases.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r>
              <w:rPr>
                <w:sz w:val="20"/>
                <w:szCs w:val="20"/>
                <w:lang w:val="en-US"/>
              </w:rPr>
              <w:t>However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this AI since the KPI are very different here. Our understanding is that: a)  we are not enhancing PFs 2/3, and b) we are enhancing because the transmit power is contrained due to regulatory restrictions, which we beleive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e"/>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Huawei/HiSilicon</w:t>
            </w:r>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宋体" w:cs="Arial"/>
                <w:lang w:val="en-US"/>
              </w:rPr>
            </w:pPr>
            <w:r>
              <w:rPr>
                <w:rFonts w:eastAsia="宋体" w:cs="Arial" w:hint="eastAsia"/>
                <w:lang w:val="en-US"/>
              </w:rPr>
              <w:t>ZTE, Sanechips</w:t>
            </w:r>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宋体" w:cs="Arial"/>
                <w:lang w:val="en-US"/>
              </w:rPr>
            </w:pPr>
            <w:r>
              <w:rPr>
                <w:rFonts w:eastAsia="宋体"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宋体" w:cs="Arial"/>
              </w:rPr>
            </w:pPr>
            <w:r>
              <w:rPr>
                <w:rFonts w:eastAsia="宋体"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宋体" w:cs="Arial"/>
                <w:sz w:val="20"/>
                <w:lang w:val="en-US"/>
              </w:rPr>
            </w:pPr>
            <w:r>
              <w:rPr>
                <w:rFonts w:eastAsia="宋体"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Lenovo/MotMob(1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Lenovo/MotMob(2</w:t>
      </w:r>
      <w:r>
        <w:rPr>
          <w:rFonts w:cs="Arial"/>
          <w:vertAlign w:val="superscript"/>
          <w:lang w:val="en-US"/>
        </w:rPr>
        <w:t>nd</w:t>
      </w:r>
      <w:r>
        <w:rPr>
          <w:rFonts w:cs="Arial"/>
          <w:lang w:val="en-US"/>
        </w:rPr>
        <w:t xml:space="preserve"> choice), Huawei/HiSilicon,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r>
        <w:rPr>
          <w:rFonts w:cs="Arial"/>
          <w:lang w:val="en-US"/>
        </w:rPr>
        <w:t>Futurewei, Huawei/HiSilicon,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The moderator thanks companies that have compromised. It apeears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Lenovo/MotMob, Huawei/HiSilicon,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r>
        <w:rPr>
          <w:rFonts w:cs="Arial"/>
          <w:lang w:val="en-US"/>
        </w:rPr>
        <w:t>Futurewei</w:t>
      </w:r>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e"/>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eMBB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For the proponents of Alt 2, we would like to ask what aspect our analysis provided in our Tdoc,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Lenovo, Motoroloa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Huawei/HiSilicon</w:t>
            </w:r>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D107602" w14:textId="77777777" w:rsidR="00C01785" w:rsidRDefault="004D6702">
            <w:pPr>
              <w:pStyle w:val="a6"/>
              <w:spacing w:after="0"/>
              <w:ind w:right="27"/>
              <w:rPr>
                <w:rFonts w:eastAsia="宋体"/>
                <w:lang w:val="en-US"/>
              </w:rPr>
            </w:pPr>
            <w:r>
              <w:rPr>
                <w:rFonts w:eastAsia="宋体"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宋体"/>
                <w:lang w:val="en-US"/>
              </w:rPr>
            </w:pPr>
            <w:r>
              <w:t>Futurewei</w:t>
            </w:r>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Lenovo/MotMob, Apple, Qualcomm, Sony, Huawei/HiSilicon, ZTE/Sanechips, Futurewei,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The moderator appreciates the good technical discussion on this topic. While there is very strong support for Propsal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e"/>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tradeoff among regulatory restrictions and UE power contrains,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The value of 12 PRB for 480kHz, was already a value that did NOT try to optimize MIL in the most extent possible, but it was a relaxed value that will met the maximum MIL within 1.45 dB. By supporting only 6 PRB will result in additional maximum MIL loss on top of this, which we think can potentially limit various use cases (eMBB and non-eMBB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Once again, we have requested more clarifications on what assumptions have been used by other companies to deduce that smaller values would not contrain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settting all the SCSs to 16 may be good alteratives. This is under the </w:t>
            </w:r>
            <w:r>
              <w:rPr>
                <w:lang w:val="en-US"/>
              </w:rPr>
              <w:lastRenderedPageBreak/>
              <w:t>assumption that ultimately, the gNB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wayforward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Lenovo, Motoroloa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Huawei/HiSilicon</w:t>
            </w:r>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tx power. </w:t>
            </w:r>
          </w:p>
        </w:tc>
      </w:tr>
      <w:tr w:rsidR="00C01785" w14:paraId="098771D4" w14:textId="77777777">
        <w:tc>
          <w:tcPr>
            <w:tcW w:w="1525" w:type="dxa"/>
          </w:tcPr>
          <w:p w14:paraId="0CE292E7" w14:textId="77777777" w:rsidR="00C01785" w:rsidRDefault="004D6702">
            <w:pPr>
              <w:pStyle w:val="a6"/>
              <w:spacing w:after="0"/>
              <w:ind w:right="27"/>
            </w:pPr>
            <w:r>
              <w:t>Futurewei</w:t>
            </w:r>
          </w:p>
        </w:tc>
        <w:tc>
          <w:tcPr>
            <w:tcW w:w="7560" w:type="dxa"/>
          </w:tcPr>
          <w:p w14:paraId="6B2A5CBD" w14:textId="77777777" w:rsidR="00C01785" w:rsidRDefault="004D6702">
            <w:pPr>
              <w:pStyle w:val="a6"/>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We have a comment regrading the proposal to adopt 16 for all SCS. Some companies argued that a large number is required for coverage (MIL) for 480 kHz and 960 kHz. First of all, we disagree with the stetament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On the argument that PF2/3 support 16, our understanding is that different PUCCH formats are designed to cover different scenario. The system has the flexibility selecting the bset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gNB can configure a proper number between 1 to maximum (16) for difererent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ZTE/Sanechips, Apple, Lenovo/MotMob, Huawei/HiSilicon, Qualcomm, vivo (only Alt-A is acceptable), Samsung</w:t>
      </w:r>
    </w:p>
    <w:p w14:paraId="42224177"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NTT DOCOMO, Huawei/HiSilicon</w:t>
      </w:r>
    </w:p>
    <w:p w14:paraId="367EDDD4"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ZTE/Sanchips,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Lenovo/Motoroloa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f6"/>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f6"/>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e"/>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ZTE, Sanechips</w:t>
            </w:r>
          </w:p>
        </w:tc>
        <w:tc>
          <w:tcPr>
            <w:tcW w:w="7560" w:type="dxa"/>
          </w:tcPr>
          <w:p w14:paraId="37E4A41B"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Lenovo, Motoroloa Mobility</w:t>
            </w:r>
          </w:p>
        </w:tc>
        <w:tc>
          <w:tcPr>
            <w:tcW w:w="7560" w:type="dxa"/>
          </w:tcPr>
          <w:p w14:paraId="059A3A16" w14:textId="2A51B09A" w:rsidR="0043015F" w:rsidRDefault="0043015F" w:rsidP="0043015F">
            <w:pPr>
              <w:pStyle w:val="a6"/>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Huawei/HiSilicon</w:t>
            </w:r>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evalution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numbe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r>
              <w:lastRenderedPageBreak/>
              <w:t>Futurewei</w:t>
            </w:r>
          </w:p>
        </w:tc>
        <w:tc>
          <w:tcPr>
            <w:tcW w:w="7560" w:type="dxa"/>
          </w:tcPr>
          <w:p w14:paraId="0EE83866" w14:textId="0E1AFA92" w:rsidR="00362491" w:rsidRDefault="00362491" w:rsidP="00362491">
            <w:pPr>
              <w:pStyle w:val="a6"/>
              <w:spacing w:after="0"/>
              <w:ind w:right="27"/>
              <w:rPr>
                <w:lang w:val="en-US"/>
              </w:rPr>
            </w:pPr>
            <w:r>
              <w:rPr>
                <w:lang w:val="en-US"/>
              </w:rPr>
              <w:t>We prefer Alt-D, but are also OK with Alt-A for the sake of consensus. Also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irrivertable and </w:t>
            </w:r>
            <w:r w:rsidR="00940F0C" w:rsidRPr="00940F0C">
              <w:rPr>
                <w:lang w:val="en-US"/>
              </w:rPr>
              <w:t>will not be possible to update in future releases. So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(UE_EIRP, TxBF,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r w:rsidRPr="00F813B7">
              <w:rPr>
                <w:sz w:val="20"/>
                <w:lang w:val="en-US"/>
              </w:rPr>
              <w:t>1 and 2 bit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81043E6" w:rsidR="001831CE" w:rsidRPr="00F813B7" w:rsidRDefault="001831CE" w:rsidP="00DB35D4">
            <w:pPr>
              <w:pStyle w:val="a6"/>
              <w:spacing w:after="0"/>
              <w:ind w:right="27"/>
              <w:rPr>
                <w:b/>
                <w:bCs/>
                <w:sz w:val="20"/>
                <w:lang w:val="en-US"/>
              </w:rPr>
            </w:pPr>
            <w:r w:rsidRPr="00F813B7">
              <w:rPr>
                <w:b/>
                <w:bCs/>
                <w:noProof/>
                <w:lang w:val="en-US"/>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83A2F3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7F7D54FE" w:rsidR="001831CE" w:rsidRPr="00F813B7" w:rsidRDefault="001831CE" w:rsidP="00DB35D4">
            <w:pPr>
              <w:pStyle w:val="a6"/>
              <w:spacing w:after="0"/>
              <w:ind w:right="27"/>
              <w:rPr>
                <w:b/>
                <w:bCs/>
                <w:sz w:val="20"/>
                <w:lang w:val="en-US"/>
              </w:rPr>
            </w:pPr>
            <w:r w:rsidRPr="00F813B7">
              <w:rPr>
                <w:b/>
                <w:bCs/>
                <w:noProof/>
                <w:lang w:val="en-US"/>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606FBFE3"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ED75A6" w:rsidRPr="00DB35D4" w14:paraId="4F3DE1AF" w14:textId="77777777">
        <w:tc>
          <w:tcPr>
            <w:tcW w:w="1525" w:type="dxa"/>
          </w:tcPr>
          <w:p w14:paraId="6F99BDAA" w14:textId="79CF7600" w:rsidR="00ED75A6" w:rsidRDefault="00ED75A6" w:rsidP="00ED75A6">
            <w:pPr>
              <w:pStyle w:val="a6"/>
              <w:spacing w:after="0"/>
              <w:ind w:right="27"/>
            </w:pPr>
            <w:r>
              <w:t>CATT</w:t>
            </w:r>
          </w:p>
        </w:tc>
        <w:tc>
          <w:tcPr>
            <w:tcW w:w="7560" w:type="dxa"/>
          </w:tcPr>
          <w:p w14:paraId="780E14B8" w14:textId="439B01A3" w:rsidR="00ED75A6" w:rsidRDefault="00ED75A6" w:rsidP="00ED75A6">
            <w:pPr>
              <w:pStyle w:val="a6"/>
              <w:spacing w:after="0"/>
              <w:ind w:right="27"/>
              <w:rPr>
                <w:lang w:val="en-US"/>
              </w:rPr>
            </w:pPr>
            <w:r>
              <w:rPr>
                <w:rFonts w:eastAsiaTheme="minorEastAsia"/>
                <w:lang w:val="en-US"/>
              </w:rPr>
              <w:t xml:space="preserve">Our </w:t>
            </w:r>
            <w:r>
              <w:rPr>
                <w:lang w:val="en-US"/>
              </w:rPr>
              <w:t>preference is Alt-D.</w:t>
            </w:r>
            <w:r>
              <w:rPr>
                <w:lang w:val="en-US"/>
              </w:rPr>
              <w:t xml:space="preserve"> </w:t>
            </w:r>
          </w:p>
        </w:tc>
      </w:tr>
    </w:tbl>
    <w:p w14:paraId="7CCE9342" w14:textId="35BB9CAD" w:rsidR="00C01785" w:rsidRDefault="00C01785">
      <w:pPr>
        <w:rPr>
          <w:rFonts w:ascii="Arial" w:hAnsi="Arial" w:cs="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r>
        <w:t>ignalling:</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r>
        <w:rPr>
          <w:rFonts w:ascii="Times New Roman" w:hAnsi="Times New Roman"/>
          <w:color w:val="FF0000"/>
        </w:rPr>
        <w:t>ignalling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r>
              <w:rPr>
                <w:rFonts w:eastAsia="Times New Roman"/>
                <w:bCs/>
                <w:color w:val="000000"/>
                <w:lang w:eastAsia="en-US"/>
              </w:rPr>
              <w:t>ignalling.</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For RRC connected Ues, the Gnb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r>
        <w:rPr>
          <w:rFonts w:eastAsia="Batang"/>
          <w:szCs w:val="24"/>
          <w:lang w:eastAsia="zh-CN"/>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r>
              <w:rPr>
                <w:rFonts w:eastAsia="Batang"/>
                <w:i/>
                <w:iCs/>
                <w:lang w:eastAsia="zh-CN"/>
              </w:rPr>
              <w:t xml:space="preserve">iscus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ED75A6">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7" o:title="" chromakey="white"/>
                </v:shape>
              </w:pict>
            </w:r>
            <w:r>
              <w:rPr>
                <w:i/>
                <w:iCs/>
                <w:lang w:val="en-US"/>
              </w:rPr>
              <w:t xml:space="preserve">  where </w:t>
            </w:r>
            <w:r w:rsidR="00ED75A6">
              <w:rPr>
                <w:noProof/>
                <w:position w:val="-5"/>
                <w:sz w:val="20"/>
                <w:szCs w:val="20"/>
              </w:rPr>
              <w:pict w14:anchorId="75E3EE8B">
                <v:shape id="_x0000_i1026" type="#_x0000_t75" alt="" style="width:35.45pt;height:14.5pt;mso-width-percent:0;mso-height-percent:0;mso-width-percent:0;mso-height-percent:0" equationxml="&lt;">
                  <v:imagedata r:id="rId18"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31"/>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宋体"/>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lastRenderedPageBreak/>
        <w:t>Alt-1</w:t>
      </w:r>
    </w:p>
    <w:p w14:paraId="0D23AEB0" w14:textId="77777777" w:rsidR="00C01785" w:rsidRDefault="004D6702">
      <w:pPr>
        <w:pStyle w:val="a6"/>
        <w:numPr>
          <w:ilvl w:val="1"/>
          <w:numId w:val="31"/>
        </w:numPr>
        <w:spacing w:after="0"/>
        <w:ind w:right="29"/>
      </w:pPr>
      <w:r>
        <w:t>vivo, ZTE, NTT DOCOMO, Nokia, Apple, LGE, OPPO, Samsung, Huawei, Qualcomm, Spreadtrum</w:t>
      </w:r>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7BD561C8"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6.</w:t>
            </w:r>
          </w:p>
          <w:p w14:paraId="44154332"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7EBFB3A5" w14:textId="77777777" w:rsidR="00C01785" w:rsidRDefault="00C01785">
            <w:pPr>
              <w:pStyle w:val="a6"/>
              <w:spacing w:after="0"/>
              <w:ind w:right="27"/>
              <w:rPr>
                <w:rFonts w:eastAsia="宋体"/>
                <w:sz w:val="20"/>
                <w:szCs w:val="20"/>
                <w:lang w:val="en-US"/>
              </w:rPr>
            </w:pPr>
          </w:p>
          <w:p w14:paraId="1B5BC305" w14:textId="77777777" w:rsidR="00C01785" w:rsidRDefault="00C01785">
            <w:pPr>
              <w:pStyle w:val="a6"/>
              <w:spacing w:after="0"/>
              <w:ind w:right="27"/>
              <w:rPr>
                <w:rFonts w:eastAsia="宋体"/>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lastRenderedPageBreak/>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lastRenderedPageBreak/>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e"/>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ZTE, Sanechips</w:t>
            </w:r>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lastRenderedPageBreak/>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e"/>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Lenovo, Motoroloa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Huawei/HiSilicon</w:t>
            </w:r>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A572A9F" w14:textId="77777777" w:rsidR="00C01785" w:rsidRDefault="004D6702">
            <w:pPr>
              <w:pStyle w:val="a6"/>
              <w:spacing w:after="0"/>
              <w:ind w:right="27"/>
              <w:rPr>
                <w:rFonts w:eastAsia="宋体"/>
                <w:lang w:val="en-US"/>
              </w:rPr>
            </w:pPr>
            <w:r>
              <w:rPr>
                <w:rFonts w:eastAsia="宋体"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宋体"/>
                <w:lang w:val="en-US"/>
              </w:rPr>
            </w:pPr>
            <w:r>
              <w:rPr>
                <w:rFonts w:eastAsia="宋体"/>
                <w:lang w:val="en-US"/>
              </w:rPr>
              <w:t>CATT</w:t>
            </w:r>
          </w:p>
        </w:tc>
        <w:tc>
          <w:tcPr>
            <w:tcW w:w="7560" w:type="dxa"/>
          </w:tcPr>
          <w:p w14:paraId="0F4DEF40" w14:textId="77777777" w:rsidR="00C01785" w:rsidRDefault="004D6702">
            <w:pPr>
              <w:pStyle w:val="a6"/>
              <w:spacing w:after="0"/>
              <w:ind w:right="27"/>
              <w:rPr>
                <w:rFonts w:eastAsia="宋体"/>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lastRenderedPageBreak/>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e"/>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r>
              <w:rPr>
                <w:lang w:val="en-US"/>
              </w:rPr>
              <w:t>InterDigital</w:t>
            </w:r>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Lenovo, Motoroloa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Huawei/HiSilicon</w:t>
            </w:r>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lastRenderedPageBreak/>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77777777" w:rsidR="00C01785" w:rsidRDefault="00C01785">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lastRenderedPageBreak/>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t>MediaTek</w:t>
            </w:r>
          </w:p>
        </w:tc>
        <w:tc>
          <w:tcPr>
            <w:tcW w:w="7560" w:type="dxa"/>
          </w:tcPr>
          <w:p w14:paraId="5D684160" w14:textId="77777777" w:rsidR="00C01785" w:rsidRDefault="004D6702">
            <w:pPr>
              <w:pStyle w:val="a8"/>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8"/>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The following is a high level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lastRenderedPageBreak/>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lastRenderedPageBreak/>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 .. 16 RBs if UE_EIRP does not limit transmit power</w:t>
      </w:r>
    </w:p>
    <w:p w14:paraId="4CABF5E0" w14:textId="77777777" w:rsidR="00C01785" w:rsidRDefault="004D6702">
      <w:pPr>
        <w:pStyle w:val="a6"/>
        <w:numPr>
          <w:ilvl w:val="1"/>
          <w:numId w:val="42"/>
        </w:numPr>
        <w:spacing w:after="0"/>
      </w:pPr>
      <w:r>
        <w:t>Cannot multiplex users with mialigned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 ..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r>
        <w:lastRenderedPageBreak/>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83D0E80"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w:t>
            </w:r>
            <w:r>
              <w:rPr>
                <w:sz w:val="20"/>
                <w:szCs w:val="20"/>
                <w:lang w:val="en-US"/>
              </w:rPr>
              <w:lastRenderedPageBreak/>
              <w: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lastRenderedPageBreak/>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lastRenderedPageBreak/>
        <w:t>Proposal 2a</w:t>
      </w:r>
      <w:r>
        <w:rPr>
          <w:rFonts w:cs="Arial"/>
          <w:b/>
          <w:bCs/>
          <w:lang w:val="en-US"/>
        </w:rPr>
        <w:tab/>
      </w:r>
      <w:r>
        <w:rPr>
          <w:rFonts w:cs="Arial"/>
          <w:b/>
          <w:bCs/>
          <w:lang w:val="en-US"/>
        </w:rPr>
        <w:tab/>
        <w:t>Agree to the following</w:t>
      </w:r>
    </w:p>
    <w:p w14:paraId="34039FAA" w14:textId="77777777" w:rsidR="00C01785" w:rsidRDefault="004D6702">
      <w:pPr>
        <w:pStyle w:val="aff6"/>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aff6"/>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f6"/>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f6"/>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e"/>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f6"/>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e"/>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w:t>
            </w:r>
            <w:r>
              <w:rPr>
                <w:lang w:eastAsia="en-US"/>
              </w:rPr>
              <w:lastRenderedPageBreak/>
              <w:t>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75D3F024" w14:textId="77777777" w:rsidR="00C01785" w:rsidRDefault="004D6702">
            <w:pPr>
              <w:pStyle w:val="a6"/>
              <w:spacing w:after="0"/>
              <w:ind w:right="27"/>
              <w:rPr>
                <w:rFonts w:eastAsia="宋体"/>
                <w:lang w:val="en-US"/>
              </w:rPr>
            </w:pPr>
            <w:r>
              <w:rPr>
                <w:rFonts w:eastAsia="宋体" w:hint="eastAsia"/>
                <w:lang w:val="en-US"/>
              </w:rPr>
              <w:t>Q1: Yes</w:t>
            </w:r>
          </w:p>
          <w:p w14:paraId="5EB098F3" w14:textId="77777777" w:rsidR="00C01785" w:rsidRDefault="004D6702">
            <w:pPr>
              <w:pStyle w:val="a6"/>
              <w:spacing w:after="0"/>
              <w:ind w:right="27"/>
              <w:rPr>
                <w:rFonts w:eastAsia="宋体"/>
                <w:lang w:val="en-US"/>
              </w:rPr>
            </w:pPr>
            <w:r>
              <w:rPr>
                <w:rFonts w:eastAsia="宋体"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宋体"/>
                <w:lang w:val="en-US"/>
              </w:rPr>
            </w:pPr>
            <w:r>
              <w:rPr>
                <w:rFonts w:cs="Arial"/>
              </w:rPr>
              <w:t>Futurewei</w:t>
            </w:r>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宋体"/>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r>
              <w:rPr>
                <w:rFonts w:cs="Arial"/>
              </w:rPr>
              <w:t>InterDigital</w:t>
            </w:r>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f6"/>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f6"/>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afe"/>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lastRenderedPageBreak/>
              <w:t>Lenovo, Motoroloa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Huawei/HiSilicon</w:t>
            </w:r>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454EDAF9" w:rsidR="00C01785" w:rsidRPr="00B51394"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r w:rsidR="00ED75A6" w:rsidRPr="00ED75A6">
        <w:rPr>
          <w:rFonts w:ascii="Arial" w:eastAsia="Batang" w:hAnsi="Arial" w:cs="Arial"/>
          <w:color w:val="FF0000"/>
          <w:sz w:val="20"/>
          <w:szCs w:val="20"/>
          <w:lang w:val="en-US" w:eastAsia="zh-CN"/>
        </w:rPr>
        <w:t>,CATT</w:t>
      </w:r>
    </w:p>
    <w:p w14:paraId="57D01100"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f6"/>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f6"/>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e"/>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r w:rsidR="00F71389">
              <w:rPr>
                <w:sz w:val="20"/>
                <w:szCs w:val="20"/>
                <w:lang w:val="en-US"/>
              </w:rPr>
              <w:t>n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5C2C007"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in proposal 2c. This issue has been exensively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Alt-2</w:t>
            </w:r>
            <w:r>
              <w:rPr>
                <w:lang w:val="en-US"/>
              </w:rPr>
              <w:t>,and we really do not understand the technical mean of this. This would clearly overcomplicate the design</w:t>
            </w:r>
            <w:r w:rsidR="005862DF">
              <w:rPr>
                <w:lang w:val="en-US"/>
              </w:rPr>
              <w:t xml:space="preserve"> for no purpouses.</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down-select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lang w:val="en-US"/>
              </w:rPr>
            </w:pPr>
            <w:r>
              <w:rPr>
                <w:lang w:val="en-US"/>
              </w:rPr>
              <w:t>We also have strong concerns in supporting both.</w:t>
            </w:r>
          </w:p>
        </w:tc>
      </w:tr>
      <w:tr w:rsidR="00ED75A6" w14:paraId="486CF46B" w14:textId="77777777">
        <w:tc>
          <w:tcPr>
            <w:tcW w:w="1525" w:type="dxa"/>
          </w:tcPr>
          <w:p w14:paraId="5A61B471" w14:textId="4EAEAB70" w:rsidR="00ED75A6" w:rsidRDefault="00ED75A6" w:rsidP="00B60A88">
            <w:pPr>
              <w:pStyle w:val="a6"/>
              <w:spacing w:after="0"/>
              <w:ind w:right="27"/>
              <w:rPr>
                <w:lang w:val="en-US"/>
              </w:rPr>
            </w:pPr>
            <w:r>
              <w:rPr>
                <w:lang w:val="en-US"/>
              </w:rPr>
              <w:t>CATT</w:t>
            </w:r>
          </w:p>
        </w:tc>
        <w:tc>
          <w:tcPr>
            <w:tcW w:w="7560" w:type="dxa"/>
          </w:tcPr>
          <w:p w14:paraId="715441CB" w14:textId="313E6AEB" w:rsidR="00ED75A6" w:rsidRDefault="00ED75A6" w:rsidP="00B60A88">
            <w:pPr>
              <w:pStyle w:val="a6"/>
              <w:spacing w:after="0"/>
              <w:ind w:right="27"/>
              <w:rPr>
                <w:lang w:val="en-US"/>
              </w:rPr>
            </w:pPr>
            <w:r>
              <w:rPr>
                <w:lang w:val="en-US"/>
              </w:rPr>
              <w:t>We also have strong concerns in supporting both.</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等线" w:hAnsi="Times New Roman"/>
                <w:b/>
                <w:bCs/>
                <w:i/>
                <w:iCs/>
                <w:color w:val="000000"/>
                <w:lang w:val="en-US" w:eastAsia="ko-KR"/>
              </w:rPr>
            </w:pPr>
          </w:p>
          <w:p w14:paraId="3C6B3949" w14:textId="77777777" w:rsidR="00C01785" w:rsidRDefault="004D6702">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8"/>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a6"/>
              <w:numPr>
                <w:ilvl w:val="1"/>
                <w:numId w:val="54"/>
              </w:numPr>
              <w:spacing w:after="0" w:line="240" w:lineRule="auto"/>
              <w:rPr>
                <w:sz w:val="20"/>
                <w:szCs w:val="20"/>
              </w:rPr>
            </w:pPr>
            <w:r>
              <w:rPr>
                <w:sz w:val="20"/>
                <w:szCs w:val="20"/>
              </w:rPr>
              <w:lastRenderedPageBreak/>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lastRenderedPageBreak/>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Two companies (vivo, Futurewei) found a MIL gain for Alt-2</w:t>
      </w:r>
    </w:p>
    <w:p w14:paraId="7F9843CE" w14:textId="77777777" w:rsidR="00C01785" w:rsidRDefault="004D6702">
      <w:pPr>
        <w:pStyle w:val="a6"/>
        <w:numPr>
          <w:ilvl w:val="2"/>
          <w:numId w:val="56"/>
        </w:numPr>
        <w:spacing w:after="0"/>
        <w:ind w:right="29"/>
      </w:pPr>
      <w:r>
        <w:t>One company (vivo) found that the gain occurs when the received powers for 2 users are imblanced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(Futurewei)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vivo, Futurewei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r>
        <w:t>Futurewei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lastRenderedPageBreak/>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afe"/>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a6"/>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2E5A114"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宋体"/>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lastRenderedPageBreak/>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e"/>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ZTE, Sanechips</w:t>
            </w:r>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lastRenderedPageBreak/>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afe"/>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Some commnets:</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Lenovo, Motoroloa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We support both propsals</w:t>
            </w:r>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Huawei/HiSilicon</w:t>
            </w:r>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20DB467B" w14:textId="77777777" w:rsidR="00C01785" w:rsidRDefault="004D6702">
            <w:pPr>
              <w:pStyle w:val="a6"/>
              <w:spacing w:after="0"/>
              <w:ind w:right="27"/>
              <w:rPr>
                <w:rFonts w:eastAsia="宋体"/>
                <w:lang w:val="en-US"/>
              </w:rPr>
            </w:pPr>
            <w:r>
              <w:rPr>
                <w:rFonts w:eastAsia="宋体"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宋体"/>
                <w:lang w:val="en-US"/>
              </w:rPr>
            </w:pPr>
            <w:r>
              <w:t>Futurewei</w:t>
            </w:r>
          </w:p>
        </w:tc>
        <w:tc>
          <w:tcPr>
            <w:tcW w:w="7560" w:type="dxa"/>
          </w:tcPr>
          <w:p w14:paraId="70366619" w14:textId="77777777" w:rsidR="00C01785" w:rsidRDefault="004D6702">
            <w:pPr>
              <w:pStyle w:val="a6"/>
              <w:spacing w:after="0"/>
              <w:ind w:right="27"/>
              <w:rPr>
                <w:rFonts w:eastAsia="宋体"/>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r>
              <w:t>InterDigital</w:t>
            </w:r>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lastRenderedPageBreak/>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DB35D4" w:rsidRDefault="00DB35D4">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DB35D4" w:rsidRDefault="00DB35D4">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lastRenderedPageBreak/>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lastRenderedPageBreak/>
              <w:t>Qualcomm</w:t>
            </w:r>
          </w:p>
        </w:tc>
        <w:tc>
          <w:tcPr>
            <w:tcW w:w="7560" w:type="dxa"/>
          </w:tcPr>
          <w:p w14:paraId="72482DE4" w14:textId="77777777" w:rsidR="00C01785" w:rsidRDefault="004D6702">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 xml:space="preserve">s note: Alt-a corresponds to </w:t>
            </w:r>
            <w:r w:rsidR="00B51394">
              <w:rPr>
                <w:rFonts w:ascii="Arial" w:eastAsia="宋体" w:hAnsi="Arial" w:cs="Arial"/>
                <w:sz w:val="20"/>
                <w:szCs w:val="20"/>
              </w:rPr>
              <w:t>“</w:t>
            </w:r>
            <w:r>
              <w:rPr>
                <w:rFonts w:ascii="Arial" w:eastAsia="宋体" w:hAnsi="Arial" w:cs="Arial"/>
                <w:sz w:val="20"/>
                <w:szCs w:val="20"/>
              </w:rPr>
              <w:t>Suppport same restriction for PF4 as in Rel-15/16</w:t>
            </w:r>
            <w:r w:rsidR="00B51394">
              <w:rPr>
                <w:rFonts w:ascii="Arial" w:eastAsia="宋体"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宋体"/>
                <w:b/>
                <w:sz w:val="20"/>
                <w:szCs w:val="24"/>
              </w:rPr>
            </w:pPr>
            <w:r>
              <w:rPr>
                <w:rFonts w:eastAsia="宋体"/>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Intel, Futurewei,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021A7B2B"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lastRenderedPageBreak/>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DB35D4" w:rsidRDefault="00DB35D4">
                            <w:pPr>
                              <w:pStyle w:val="a6"/>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1A78EF">
                              <w:rPr>
                                <w:rFonts w:eastAsia="宋体"/>
                                <w:noProof/>
                                <w:position w:val="-12"/>
                                <w:highlight w:val="yellow"/>
                              </w:rPr>
                              <w:object w:dxaOrig="420" w:dyaOrig="295" w14:anchorId="4CF61AC0">
                                <v:shape id="_x0000_i1028" type="#_x0000_t75" alt="" style="width:20.95pt;height:14.5pt;mso-width-percent:0;mso-height-percent:0;mso-width-percent:0;mso-height-percent:0">
                                  <v:imagedata r:id="rId19" o:title=""/>
                                </v:shape>
                                <o:OLEObject Type="Embed" ProgID="Equation.3" ShapeID="_x0000_i1028" DrawAspect="Content" ObjectID="_1691447249" r:id="rId20"/>
                              </w:object>
                            </w:r>
                            <w:r>
                              <w:rPr>
                                <w:rFonts w:eastAsia="宋体" w:hint="eastAsia"/>
                                <w:highlight w:val="yellow"/>
                                <w:lang w:eastAsia="zh-CN"/>
                              </w:rPr>
                              <w:t xml:space="preserve"> is given by Table 6.3.1.4-1, where </w:t>
                            </w:r>
                            <w:r w:rsidR="001A78EF">
                              <w:rPr>
                                <w:rFonts w:eastAsia="宋体"/>
                                <w:noProof/>
                                <w:position w:val="-14"/>
                                <w:highlight w:val="yellow"/>
                              </w:rPr>
                              <w:object w:dxaOrig="726" w:dyaOrig="420" w14:anchorId="186D17A9">
                                <v:shape id="_x0000_i1030" type="#_x0000_t75" alt="" style="width:36.55pt;height:20.95pt;mso-width-percent:0;mso-height-percent:0;mso-width-percent:0;mso-height-percent:0">
                                  <v:imagedata r:id="rId21" o:title=""/>
                                </v:shape>
                                <o:OLEObject Type="Embed" ProgID="Equation.3" ShapeID="_x0000_i1030" DrawAspect="Content" ObjectID="_1691447250" r:id="rId22"/>
                              </w:object>
                            </w:r>
                            <w:r>
                              <w:rPr>
                                <w:rFonts w:eastAsia="宋体" w:hint="eastAsia"/>
                                <w:highlight w:val="yellow"/>
                                <w:lang w:eastAsia="zh-CN"/>
                              </w:rPr>
                              <w:t xml:space="preserve"> , </w:t>
                            </w:r>
                            <w:r w:rsidR="001A78EF">
                              <w:rPr>
                                <w:rFonts w:eastAsia="宋体"/>
                                <w:noProof/>
                                <w:position w:val="-14"/>
                                <w:highlight w:val="yellow"/>
                              </w:rPr>
                              <w:object w:dxaOrig="726" w:dyaOrig="420" w14:anchorId="2C31750E">
                                <v:shape id="_x0000_i1032" type="#_x0000_t75" alt="" style="width:36.55pt;height:20.95pt;mso-width-percent:0;mso-height-percent:0;mso-width-percent:0;mso-height-percent:0">
                                  <v:imagedata r:id="rId23" o:title=""/>
                                </v:shape>
                                <o:OLEObject Type="Embed" ProgID="Equation.3" ShapeID="_x0000_i1032" DrawAspect="Content" ObjectID="_1691447251" r:id="rId24"/>
                              </w:object>
                            </w:r>
                            <w:r>
                              <w:rPr>
                                <w:rFonts w:eastAsia="宋体" w:hint="eastAsia"/>
                                <w:highlight w:val="yellow"/>
                                <w:lang w:eastAsia="zh-CN"/>
                              </w:rPr>
                              <w:t>,</w:t>
                            </w:r>
                            <w:r>
                              <w:rPr>
                                <w:rFonts w:eastAsia="宋体" w:hint="eastAsia"/>
                                <w:lang w:eastAsia="zh-CN"/>
                              </w:rPr>
                              <w:t xml:space="preserve"> and </w:t>
                            </w:r>
                            <w:r w:rsidR="001A78EF">
                              <w:rPr>
                                <w:rFonts w:eastAsia="宋体"/>
                                <w:noProof/>
                                <w:position w:val="-14"/>
                              </w:rPr>
                              <w:object w:dxaOrig="726" w:dyaOrig="420" w14:anchorId="00645895">
                                <v:shape id="_x0000_i1034" type="#_x0000_t75" alt="" style="width:36.55pt;height:20.95pt;mso-width-percent:0;mso-height-percent:0;mso-width-percent:0;mso-height-percent:0">
                                  <v:imagedata r:id="rId25" o:title=""/>
                                </v:shape>
                                <o:OLEObject Type="Embed" ProgID="Equation.3" ShapeID="_x0000_i1034" DrawAspect="Content" ObjectID="_1691447252" r:id="rId2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1A78EF">
                              <w:rPr>
                                <w:rFonts w:eastAsia="宋体"/>
                                <w:noProof/>
                                <w:position w:val="-10"/>
                                <w:highlight w:val="yellow"/>
                              </w:rPr>
                              <w:object w:dxaOrig="726" w:dyaOrig="295" w14:anchorId="24A6EBFA">
                                <v:shape id="_x0000_i1036" type="#_x0000_t75" alt="" style="width:36.55pt;height:14.5pt;mso-width-percent:0;mso-height-percent:0;mso-width-percent:0;mso-height-percent:0">
                                  <v:imagedata r:id="rId27" o:title=""/>
                                </v:shape>
                                <o:OLEObject Type="Embed" ProgID="Equation.3" ShapeID="_x0000_i1036" DrawAspect="Content" ObjectID="_1691447253" r:id="rId28"/>
                              </w:object>
                            </w:r>
                            <w:r>
                              <w:rPr>
                                <w:rFonts w:eastAsia="宋体" w:hint="eastAsia"/>
                                <w:highlight w:val="yellow"/>
                                <w:lang w:eastAsia="zh-CN"/>
                              </w:rPr>
                              <w:t xml:space="preserve"> and </w:t>
                            </w:r>
                            <w:r w:rsidR="001A78EF">
                              <w:rPr>
                                <w:rFonts w:eastAsia="宋体"/>
                                <w:noProof/>
                                <w:position w:val="-10"/>
                                <w:highlight w:val="yellow"/>
                              </w:rPr>
                              <w:object w:dxaOrig="726" w:dyaOrig="295" w14:anchorId="32B790DE">
                                <v:shape id="_x0000_i1038" type="#_x0000_t75" alt="" style="width:36.55pt;height:14.5pt;mso-width-percent:0;mso-height-percent:0;mso-width-percent:0;mso-height-percent:0">
                                  <v:imagedata r:id="rId29" o:title=""/>
                                </v:shape>
                                <o:OLEObject Type="Embed" ProgID="Equation.3" ShapeID="_x0000_i1038" DrawAspect="Content" ObjectID="_1691447254" r:id="rId3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1A78EF">
                              <w:rPr>
                                <w:rFonts w:eastAsia="宋体"/>
                                <w:noProof/>
                                <w:position w:val="-12"/>
                              </w:rPr>
                              <w:object w:dxaOrig="726" w:dyaOrig="295" w14:anchorId="473D5B9B">
                                <v:shape id="_x0000_i1040" type="#_x0000_t75" alt="" style="width:36.55pt;height:14.5pt;mso-width-percent:0;mso-height-percent:0;mso-width-percent:0;mso-height-percent:0">
                                  <v:imagedata r:id="rId31" o:title=""/>
                                </v:shape>
                                <o:OLEObject Type="Embed" ProgID="Equation.3" ShapeID="_x0000_i1040" DrawAspect="Content" ObjectID="_1691447255" r:id="rId3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1A78EF">
                              <w:rPr>
                                <w:rFonts w:eastAsia="宋体"/>
                                <w:b/>
                                <w:noProof/>
                                <w:position w:val="-12"/>
                              </w:rPr>
                              <w:object w:dxaOrig="420" w:dyaOrig="295" w14:anchorId="17F023AD">
                                <v:shape id="_x0000_i1042" type="#_x0000_t75" alt="" style="width:20.95pt;height:14.5pt;mso-width-percent:0;mso-height-percent:0;mso-width-percent:0;mso-height-percent:0">
                                  <v:imagedata r:id="rId33" o:title=""/>
                                </v:shape>
                                <o:OLEObject Type="Embed" ProgID="Equation.3" ShapeID="_x0000_i1042" DrawAspect="Content" ObjectID="_1691447256"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宋体"/>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宋体"/>
                                      <w:sz w:val="18"/>
                                      <w:lang w:eastAsia="zh-CN"/>
                                    </w:rPr>
                                  </w:pPr>
                                  <w:r>
                                    <w:rPr>
                                      <w:rFonts w:eastAsia="宋体"/>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DB35D4" w:rsidRDefault="00DB35D4"/>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DB35D4" w:rsidRDefault="00DB35D4">
                      <w:pPr>
                        <w:pStyle w:val="a6"/>
                        <w:rPr>
                          <w:sz w:val="24"/>
                          <w:szCs w:val="28"/>
                        </w:rPr>
                      </w:pPr>
                      <w:r>
                        <w:rPr>
                          <w:rFonts w:hint="eastAsia"/>
                          <w:sz w:val="24"/>
                          <w:szCs w:val="28"/>
                        </w:rPr>
                        <w:t>6.3.1.4</w:t>
                      </w:r>
                      <w:r>
                        <w:rPr>
                          <w:rFonts w:hint="eastAsia"/>
                          <w:sz w:val="24"/>
                          <w:szCs w:val="28"/>
                        </w:rPr>
                        <w:tab/>
                        <w:t>Rate matching</w:t>
                      </w:r>
                    </w:p>
                    <w:p w14:paraId="798E3309" w14:textId="77777777" w:rsidR="00DB35D4" w:rsidRDefault="00DB35D4">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1A78EF">
                        <w:rPr>
                          <w:rFonts w:eastAsia="宋体"/>
                          <w:noProof/>
                          <w:position w:val="-12"/>
                          <w:highlight w:val="yellow"/>
                        </w:rPr>
                        <w:object w:dxaOrig="420" w:dyaOrig="295" w14:anchorId="4CF61AC0">
                          <v:shape id="_x0000_i1028" type="#_x0000_t75" alt="" style="width:20.95pt;height:14.5pt;mso-width-percent:0;mso-height-percent:0;mso-width-percent:0;mso-height-percent:0">
                            <v:imagedata r:id="rId19" o:title=""/>
                          </v:shape>
                          <o:OLEObject Type="Embed" ProgID="Equation.3" ShapeID="_x0000_i1028" DrawAspect="Content" ObjectID="_1691447249" r:id="rId35"/>
                        </w:object>
                      </w:r>
                      <w:r>
                        <w:rPr>
                          <w:rFonts w:eastAsia="宋体" w:hint="eastAsia"/>
                          <w:highlight w:val="yellow"/>
                          <w:lang w:eastAsia="zh-CN"/>
                        </w:rPr>
                        <w:t xml:space="preserve"> is given by Table 6.3.1.4-1, where </w:t>
                      </w:r>
                      <w:r w:rsidR="001A78EF">
                        <w:rPr>
                          <w:rFonts w:eastAsia="宋体"/>
                          <w:noProof/>
                          <w:position w:val="-14"/>
                          <w:highlight w:val="yellow"/>
                        </w:rPr>
                        <w:object w:dxaOrig="726" w:dyaOrig="420" w14:anchorId="186D17A9">
                          <v:shape id="_x0000_i1030" type="#_x0000_t75" alt="" style="width:36.55pt;height:20.95pt;mso-width-percent:0;mso-height-percent:0;mso-width-percent:0;mso-height-percent:0">
                            <v:imagedata r:id="rId21" o:title=""/>
                          </v:shape>
                          <o:OLEObject Type="Embed" ProgID="Equation.3" ShapeID="_x0000_i1030" DrawAspect="Content" ObjectID="_1691447250" r:id="rId36"/>
                        </w:object>
                      </w:r>
                      <w:r>
                        <w:rPr>
                          <w:rFonts w:eastAsia="宋体" w:hint="eastAsia"/>
                          <w:highlight w:val="yellow"/>
                          <w:lang w:eastAsia="zh-CN"/>
                        </w:rPr>
                        <w:t xml:space="preserve"> , </w:t>
                      </w:r>
                      <w:r w:rsidR="001A78EF">
                        <w:rPr>
                          <w:rFonts w:eastAsia="宋体"/>
                          <w:noProof/>
                          <w:position w:val="-14"/>
                          <w:highlight w:val="yellow"/>
                        </w:rPr>
                        <w:object w:dxaOrig="726" w:dyaOrig="420" w14:anchorId="2C31750E">
                          <v:shape id="_x0000_i1032" type="#_x0000_t75" alt="" style="width:36.55pt;height:20.95pt;mso-width-percent:0;mso-height-percent:0;mso-width-percent:0;mso-height-percent:0">
                            <v:imagedata r:id="rId23" o:title=""/>
                          </v:shape>
                          <o:OLEObject Type="Embed" ProgID="Equation.3" ShapeID="_x0000_i1032" DrawAspect="Content" ObjectID="_1691447251" r:id="rId37"/>
                        </w:object>
                      </w:r>
                      <w:r>
                        <w:rPr>
                          <w:rFonts w:eastAsia="宋体" w:hint="eastAsia"/>
                          <w:highlight w:val="yellow"/>
                          <w:lang w:eastAsia="zh-CN"/>
                        </w:rPr>
                        <w:t>,</w:t>
                      </w:r>
                      <w:r>
                        <w:rPr>
                          <w:rFonts w:eastAsia="宋体" w:hint="eastAsia"/>
                          <w:lang w:eastAsia="zh-CN"/>
                        </w:rPr>
                        <w:t xml:space="preserve"> and </w:t>
                      </w:r>
                      <w:r w:rsidR="001A78EF">
                        <w:rPr>
                          <w:rFonts w:eastAsia="宋体"/>
                          <w:noProof/>
                          <w:position w:val="-14"/>
                        </w:rPr>
                        <w:object w:dxaOrig="726" w:dyaOrig="420" w14:anchorId="00645895">
                          <v:shape id="_x0000_i1034" type="#_x0000_t75" alt="" style="width:36.55pt;height:20.95pt;mso-width-percent:0;mso-height-percent:0;mso-width-percent:0;mso-height-percent:0">
                            <v:imagedata r:id="rId25" o:title=""/>
                          </v:shape>
                          <o:OLEObject Type="Embed" ProgID="Equation.3" ShapeID="_x0000_i1034" DrawAspect="Content" ObjectID="_1691447252" r:id="rId38"/>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1A78EF">
                        <w:rPr>
                          <w:rFonts w:eastAsia="宋体"/>
                          <w:noProof/>
                          <w:position w:val="-10"/>
                          <w:highlight w:val="yellow"/>
                        </w:rPr>
                        <w:object w:dxaOrig="726" w:dyaOrig="295" w14:anchorId="24A6EBFA">
                          <v:shape id="_x0000_i1036" type="#_x0000_t75" alt="" style="width:36.55pt;height:14.5pt;mso-width-percent:0;mso-height-percent:0;mso-width-percent:0;mso-height-percent:0">
                            <v:imagedata r:id="rId27" o:title=""/>
                          </v:shape>
                          <o:OLEObject Type="Embed" ProgID="Equation.3" ShapeID="_x0000_i1036" DrawAspect="Content" ObjectID="_1691447253" r:id="rId39"/>
                        </w:object>
                      </w:r>
                      <w:r>
                        <w:rPr>
                          <w:rFonts w:eastAsia="宋体" w:hint="eastAsia"/>
                          <w:highlight w:val="yellow"/>
                          <w:lang w:eastAsia="zh-CN"/>
                        </w:rPr>
                        <w:t xml:space="preserve"> and </w:t>
                      </w:r>
                      <w:r w:rsidR="001A78EF">
                        <w:rPr>
                          <w:rFonts w:eastAsia="宋体"/>
                          <w:noProof/>
                          <w:position w:val="-10"/>
                          <w:highlight w:val="yellow"/>
                        </w:rPr>
                        <w:object w:dxaOrig="726" w:dyaOrig="295" w14:anchorId="32B790DE">
                          <v:shape id="_x0000_i1038" type="#_x0000_t75" alt="" style="width:36.55pt;height:14.5pt;mso-width-percent:0;mso-height-percent:0;mso-width-percent:0;mso-height-percent:0">
                            <v:imagedata r:id="rId29" o:title=""/>
                          </v:shape>
                          <o:OLEObject Type="Embed" ProgID="Equation.3" ShapeID="_x0000_i1038" DrawAspect="Content" ObjectID="_1691447254" r:id="rId4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1A78EF">
                        <w:rPr>
                          <w:rFonts w:eastAsia="宋体"/>
                          <w:noProof/>
                          <w:position w:val="-12"/>
                        </w:rPr>
                        <w:object w:dxaOrig="726" w:dyaOrig="295" w14:anchorId="473D5B9B">
                          <v:shape id="_x0000_i1040" type="#_x0000_t75" alt="" style="width:36.55pt;height:14.5pt;mso-width-percent:0;mso-height-percent:0;mso-width-percent:0;mso-height-percent:0">
                            <v:imagedata r:id="rId31" o:title=""/>
                          </v:shape>
                          <o:OLEObject Type="Embed" ProgID="Equation.3" ShapeID="_x0000_i1040" DrawAspect="Content" ObjectID="_1691447255" r:id="rId4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DB35D4" w:rsidRDefault="00DB35D4">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1A78EF">
                        <w:rPr>
                          <w:rFonts w:eastAsia="宋体"/>
                          <w:b/>
                          <w:noProof/>
                          <w:position w:val="-12"/>
                        </w:rPr>
                        <w:object w:dxaOrig="420" w:dyaOrig="295" w14:anchorId="17F023AD">
                          <v:shape id="_x0000_i1042" type="#_x0000_t75" alt="" style="width:20.95pt;height:14.5pt;mso-width-percent:0;mso-height-percent:0;mso-width-percent:0;mso-height-percent:0">
                            <v:imagedata r:id="rId33" o:title=""/>
                          </v:shape>
                          <o:OLEObject Type="Embed" ProgID="Equation.3" ShapeID="_x0000_i1042" DrawAspect="Content" ObjectID="_1691447256"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DB35D4" w14:paraId="05D7F14E" w14:textId="77777777">
                        <w:trPr>
                          <w:jc w:val="center"/>
                        </w:trPr>
                        <w:tc>
                          <w:tcPr>
                            <w:tcW w:w="2411" w:type="dxa"/>
                            <w:vMerge w:val="restart"/>
                            <w:shd w:val="clear" w:color="auto" w:fill="E6E6E6"/>
                            <w:vAlign w:val="center"/>
                          </w:tcPr>
                          <w:p w14:paraId="0996369B" w14:textId="77777777" w:rsidR="00DB35D4" w:rsidRDefault="00DB35D4">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DB35D4" w:rsidRDefault="00DB35D4">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DB35D4" w14:paraId="0747651B" w14:textId="77777777">
                        <w:trPr>
                          <w:jc w:val="center"/>
                        </w:trPr>
                        <w:tc>
                          <w:tcPr>
                            <w:tcW w:w="2411" w:type="dxa"/>
                            <w:vMerge/>
                            <w:shd w:val="clear" w:color="auto" w:fill="E6E6E6"/>
                            <w:vAlign w:val="center"/>
                          </w:tcPr>
                          <w:p w14:paraId="4850E6FF" w14:textId="77777777" w:rsidR="00DB35D4" w:rsidRDefault="00DB35D4">
                            <w:pPr>
                              <w:keepNext/>
                              <w:keepLines/>
                              <w:spacing w:after="0" w:line="240" w:lineRule="auto"/>
                              <w:jc w:val="center"/>
                              <w:rPr>
                                <w:rFonts w:eastAsia="宋体"/>
                                <w:sz w:val="18"/>
                                <w:lang w:eastAsia="zh-CN"/>
                              </w:rPr>
                            </w:pPr>
                          </w:p>
                        </w:tc>
                        <w:tc>
                          <w:tcPr>
                            <w:tcW w:w="3472" w:type="dxa"/>
                            <w:vAlign w:val="center"/>
                          </w:tcPr>
                          <w:p w14:paraId="62BA9E2D"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DB35D4" w:rsidRDefault="00DB35D4">
                            <w:pPr>
                              <w:keepNext/>
                              <w:keepLines/>
                              <w:spacing w:after="0" w:line="240" w:lineRule="auto"/>
                              <w:jc w:val="center"/>
                              <w:rPr>
                                <w:rFonts w:eastAsia="宋体"/>
                                <w:sz w:val="18"/>
                                <w:lang w:eastAsia="zh-CN"/>
                              </w:rPr>
                            </w:pPr>
                            <w:r>
                              <w:rPr>
                                <w:rFonts w:eastAsia="宋体"/>
                                <w:lang w:eastAsia="zh-CN"/>
                              </w:rPr>
                              <w:t>π/2-BPSK</w:t>
                            </w:r>
                          </w:p>
                        </w:tc>
                      </w:tr>
                      <w:tr w:rsidR="00DB35D4" w14:paraId="11DEA18C" w14:textId="77777777">
                        <w:trPr>
                          <w:jc w:val="center"/>
                        </w:trPr>
                        <w:tc>
                          <w:tcPr>
                            <w:tcW w:w="2411" w:type="dxa"/>
                            <w:shd w:val="clear" w:color="auto" w:fill="E6E6E6"/>
                            <w:vAlign w:val="center"/>
                          </w:tcPr>
                          <w:p w14:paraId="58FE632C"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N/A</w:t>
                            </w:r>
                          </w:p>
                        </w:tc>
                      </w:tr>
                      <w:tr w:rsidR="00DB35D4" w14:paraId="313EB501" w14:textId="77777777">
                        <w:trPr>
                          <w:jc w:val="center"/>
                        </w:trPr>
                        <w:tc>
                          <w:tcPr>
                            <w:tcW w:w="2411" w:type="dxa"/>
                            <w:shd w:val="clear" w:color="auto" w:fill="E6E6E6"/>
                            <w:vAlign w:val="center"/>
                          </w:tcPr>
                          <w:p w14:paraId="24E81FB9" w14:textId="77777777" w:rsidR="00DB35D4" w:rsidRDefault="00DB35D4">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DB35D4" w14:paraId="156B9153" w14:textId="77777777">
                        <w:trPr>
                          <w:jc w:val="center"/>
                        </w:trPr>
                        <w:tc>
                          <w:tcPr>
                            <w:tcW w:w="2411" w:type="dxa"/>
                            <w:shd w:val="clear" w:color="auto" w:fill="E6E6E6"/>
                            <w:vAlign w:val="center"/>
                          </w:tcPr>
                          <w:p w14:paraId="4DB2A388" w14:textId="77777777" w:rsidR="00DB35D4" w:rsidRDefault="00DB35D4">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DB35D4" w:rsidRDefault="00DB35D4">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DB35D4" w:rsidRDefault="00DB35D4">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DB35D4" w:rsidRDefault="00DB35D4"/>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lastRenderedPageBreak/>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w:t>
            </w:r>
            <w:r w:rsidR="00B51394">
              <w:rPr>
                <w:rFonts w:ascii="Arial" w:eastAsia="宋体" w:hAnsi="Arial" w:cs="Arial"/>
                <w:bCs/>
                <w:iCs/>
                <w:sz w:val="20"/>
                <w:szCs w:val="20"/>
                <w:lang w:val="en-US" w:eastAsia="zh-CN"/>
              </w:rPr>
              <w:t>’</w:t>
            </w:r>
            <w:r>
              <w:rPr>
                <w:rFonts w:ascii="Arial" w:eastAsia="宋体" w:hAnsi="Arial" w:cs="Arial"/>
                <w:bCs/>
                <w:iCs/>
                <w:sz w:val="20"/>
                <w:szCs w:val="20"/>
                <w:lang w:val="en-US" w:eastAsia="zh-CN"/>
              </w:rPr>
              <w:t xml:space="preserve">s proposal is Alt-1 due to the following statement prior to Proposal 4: </w:t>
            </w:r>
            <w:r w:rsidR="00B51394">
              <w:rPr>
                <w:rFonts w:ascii="Arial" w:eastAsia="宋体"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宋体"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r>
        <w:t>Futurewei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0DEFBDE"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t>Nokia</w:t>
            </w:r>
          </w:p>
        </w:tc>
        <w:tc>
          <w:tcPr>
            <w:tcW w:w="7560" w:type="dxa"/>
          </w:tcPr>
          <w:p w14:paraId="5674143E" w14:textId="77777777" w:rsidR="00C01785" w:rsidRDefault="004D6702">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31"/>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lastRenderedPageBreak/>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r>
        <w:t>Futurewei,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0125D362"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9.</w:t>
            </w:r>
          </w:p>
          <w:p w14:paraId="232B01C3"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43EF614B"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alt3 .</w:t>
            </w:r>
          </w:p>
          <w:p w14:paraId="5CDE865D" w14:textId="6F1FFAD4" w:rsidR="00C01785" w:rsidRDefault="004D6702">
            <w:pPr>
              <w:pStyle w:val="a6"/>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lastRenderedPageBreak/>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a6"/>
        <w:numPr>
          <w:ilvl w:val="0"/>
          <w:numId w:val="66"/>
        </w:numPr>
        <w:spacing w:after="0"/>
        <w:ind w:right="29"/>
        <w:rPr>
          <w:rFonts w:cs="Arial"/>
          <w:lang w:val="en-US"/>
        </w:rPr>
      </w:pPr>
      <w:r>
        <w:rPr>
          <w:rFonts w:cs="Arial"/>
          <w:lang w:val="en-US"/>
        </w:rPr>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lastRenderedPageBreak/>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e"/>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宋体"/>
                <w:lang w:val="en-US"/>
              </w:rPr>
            </w:pPr>
            <w:r>
              <w:rPr>
                <w:rFonts w:eastAsia="宋体" w:hint="eastAsia"/>
                <w:lang w:val="en-US"/>
              </w:rPr>
              <w:t>ZTE, Sanechips</w:t>
            </w:r>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宋体"/>
                <w:lang w:val="en-US"/>
              </w:rPr>
            </w:pPr>
            <w:r>
              <w:rPr>
                <w:lang w:val="de-DE"/>
              </w:rPr>
              <w:lastRenderedPageBreak/>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Lenovo/MotMob, Apple, ZTE/Sanechips, Futurewei, Ericsson, Samsung</w:t>
      </w:r>
    </w:p>
    <w:p w14:paraId="2314CF40" w14:textId="76DEA9F2" w:rsidR="00C01785" w:rsidRDefault="004D6702">
      <w:pPr>
        <w:pStyle w:val="a6"/>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lastRenderedPageBreak/>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31"/>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t>LGE</w:t>
            </w:r>
          </w:p>
        </w:tc>
        <w:tc>
          <w:tcPr>
            <w:tcW w:w="7560" w:type="dxa"/>
          </w:tcPr>
          <w:p w14:paraId="4DE9E894" w14:textId="77777777" w:rsidR="00C01785" w:rsidRDefault="004D6702">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f6"/>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f6"/>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31"/>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DB35D4" w:rsidRDefault="00DB35D4">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DB35D4" w:rsidRDefault="00DB35D4">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DB35D4" w:rsidRDefault="00DB35D4">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DB35D4" w:rsidRDefault="00DB35D4">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DB35D4" w:rsidRDefault="00DB35D4">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DB35D4" w:rsidRDefault="00DB35D4">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DB35D4" w:rsidRDefault="00DB35D4">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DB35D4" w:rsidRDefault="00DB35D4">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DB35D4" w:rsidRDefault="00DB35D4">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DB35D4" w:rsidRDefault="00DB35D4">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DB35D4" w:rsidRDefault="00DB35D4">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w:t>
      </w:r>
      <w:r>
        <w:lastRenderedPageBreak/>
        <w:t xml:space="preserve">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f6"/>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f6"/>
        <w:numPr>
          <w:ilvl w:val="0"/>
          <w:numId w:val="73"/>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44F7D576"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10.</w:t>
            </w:r>
          </w:p>
          <w:p w14:paraId="72C4E98E"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0740D6B0"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e"/>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3E41AC19"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宋体"/>
                <w:lang w:val="en-US"/>
              </w:rPr>
            </w:pPr>
            <w:r>
              <w:rPr>
                <w:lang w:val="de-DE"/>
              </w:rPr>
              <w:t>Futurewei</w:t>
            </w:r>
          </w:p>
        </w:tc>
        <w:tc>
          <w:tcPr>
            <w:tcW w:w="7560" w:type="dxa"/>
          </w:tcPr>
          <w:p w14:paraId="25A2B192" w14:textId="77777777" w:rsidR="00C01785" w:rsidRDefault="004D6702">
            <w:pPr>
              <w:pStyle w:val="a6"/>
              <w:spacing w:after="0"/>
              <w:ind w:right="27"/>
              <w:rPr>
                <w:rFonts w:eastAsia="宋体"/>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ED75A6" w14:paraId="7DEE4F3F" w14:textId="77777777">
        <w:tc>
          <w:tcPr>
            <w:tcW w:w="1525" w:type="dxa"/>
          </w:tcPr>
          <w:p w14:paraId="67642155" w14:textId="04A9F774" w:rsidR="00ED75A6" w:rsidRDefault="00ED75A6">
            <w:pPr>
              <w:pStyle w:val="a6"/>
              <w:spacing w:after="0"/>
              <w:ind w:right="27"/>
              <w:rPr>
                <w:lang w:val="de-DE"/>
              </w:rPr>
            </w:pPr>
            <w:r>
              <w:rPr>
                <w:lang w:val="de-DE"/>
              </w:rPr>
              <w:t>CATT</w:t>
            </w:r>
          </w:p>
        </w:tc>
        <w:tc>
          <w:tcPr>
            <w:tcW w:w="7560" w:type="dxa"/>
          </w:tcPr>
          <w:p w14:paraId="075FB6A3" w14:textId="769DD8B9" w:rsidR="00ED75A6" w:rsidRDefault="00ED75A6">
            <w:pPr>
              <w:pStyle w:val="a6"/>
              <w:spacing w:after="0"/>
              <w:ind w:right="27"/>
              <w:rPr>
                <w:rFonts w:eastAsia="Yu Mincho"/>
                <w:lang w:val="en-US" w:eastAsia="ja-JP"/>
              </w:rPr>
            </w:pPr>
            <w:r>
              <w:rPr>
                <w:rFonts w:eastAsia="Yu Mincho"/>
                <w:sz w:val="20"/>
                <w:szCs w:val="20"/>
                <w:lang w:val="en-US" w:eastAsia="ja-JP"/>
              </w:rPr>
              <w:t>We are fine with FL’s recommendation.</w:t>
            </w:r>
            <w:bookmarkStart w:id="97" w:name="_GoBack"/>
            <w:bookmarkEnd w:id="97"/>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宋体"/>
                <w:lang w:val="de-DE" w:eastAsia="ja-JP"/>
              </w:rPr>
            </w:pPr>
            <w:r>
              <w:rPr>
                <w:rFonts w:eastAsia="宋体" w:hint="eastAsia"/>
                <w:lang w:val="en-US"/>
              </w:rPr>
              <w:t>ZTE, Sanechips</w:t>
            </w:r>
          </w:p>
        </w:tc>
        <w:tc>
          <w:tcPr>
            <w:tcW w:w="7560" w:type="dxa"/>
          </w:tcPr>
          <w:p w14:paraId="6CFCDA67" w14:textId="77777777" w:rsidR="00C01785" w:rsidRDefault="004D6702">
            <w:pPr>
              <w:pStyle w:val="a6"/>
              <w:spacing w:after="0"/>
              <w:ind w:right="27"/>
              <w:rPr>
                <w:rFonts w:eastAsia="宋体"/>
                <w:lang w:val="en-US" w:eastAsia="ja-JP"/>
              </w:rPr>
            </w:pPr>
            <w:r>
              <w:rPr>
                <w:rFonts w:eastAsia="宋体"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宋体"/>
                <w:lang w:val="en-US"/>
              </w:rPr>
            </w:pPr>
            <w:r>
              <w:rPr>
                <w:rFonts w:eastAsia="宋体"/>
                <w:lang w:val="en-US"/>
              </w:rPr>
              <w:t>InterDigital</w:t>
            </w:r>
          </w:p>
        </w:tc>
        <w:tc>
          <w:tcPr>
            <w:tcW w:w="7560" w:type="dxa"/>
          </w:tcPr>
          <w:p w14:paraId="33FE6811" w14:textId="77777777" w:rsidR="00C01785" w:rsidRDefault="004D6702">
            <w:pPr>
              <w:pStyle w:val="a6"/>
              <w:spacing w:after="0"/>
              <w:ind w:right="27"/>
              <w:rPr>
                <w:rFonts w:eastAsia="宋体"/>
                <w:lang w:val="en-US"/>
              </w:rPr>
            </w:pPr>
            <w:r>
              <w:rPr>
                <w:rFonts w:eastAsia="宋体"/>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宋体"/>
                <w:sz w:val="20"/>
                <w:szCs w:val="20"/>
                <w:lang w:val="en-US"/>
              </w:rPr>
            </w:pPr>
            <w:r>
              <w:rPr>
                <w:rFonts w:eastAsia="宋体"/>
                <w:sz w:val="20"/>
                <w:szCs w:val="20"/>
                <w:lang w:val="en-US"/>
              </w:rPr>
              <w:t>Apple</w:t>
            </w:r>
          </w:p>
        </w:tc>
        <w:tc>
          <w:tcPr>
            <w:tcW w:w="7560" w:type="dxa"/>
          </w:tcPr>
          <w:p w14:paraId="3F2F220B" w14:textId="3D2EA36E" w:rsidR="00C01785" w:rsidRDefault="004D6702">
            <w:pPr>
              <w:pStyle w:val="a6"/>
              <w:spacing w:after="0"/>
              <w:ind w:right="27"/>
              <w:rPr>
                <w:rFonts w:eastAsia="宋体"/>
                <w:sz w:val="20"/>
                <w:szCs w:val="20"/>
                <w:lang w:val="en-US"/>
              </w:rPr>
            </w:pPr>
            <w:r>
              <w:rPr>
                <w:rFonts w:eastAsia="宋体"/>
                <w:sz w:val="20"/>
                <w:szCs w:val="20"/>
                <w:lang w:val="en-US"/>
              </w:rPr>
              <w:t xml:space="preserve">We are fine with Example </w:t>
            </w:r>
            <w:r w:rsidR="006C65FE">
              <w:rPr>
                <w:rFonts w:eastAsia="宋体"/>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宋体"/>
                <w:sz w:val="20"/>
                <w:szCs w:val="20"/>
                <w:lang w:val="en-US"/>
              </w:rPr>
            </w:pPr>
            <w:r>
              <w:rPr>
                <w:sz w:val="20"/>
                <w:szCs w:val="20"/>
              </w:rPr>
              <w:t>Lenovo, Motoroloa Mobility</w:t>
            </w:r>
          </w:p>
        </w:tc>
        <w:tc>
          <w:tcPr>
            <w:tcW w:w="7560" w:type="dxa"/>
          </w:tcPr>
          <w:p w14:paraId="36EE28E4" w14:textId="77777777" w:rsidR="00C01785" w:rsidRDefault="004D6702">
            <w:pPr>
              <w:pStyle w:val="a6"/>
              <w:spacing w:after="0"/>
              <w:ind w:right="27"/>
              <w:rPr>
                <w:rFonts w:eastAsia="宋体"/>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宋体"/>
                <w:sz w:val="20"/>
                <w:szCs w:val="20"/>
                <w:lang w:val="en-US"/>
              </w:rPr>
              <w:t>Huawei/HiSilicon</w:t>
            </w:r>
          </w:p>
        </w:tc>
        <w:tc>
          <w:tcPr>
            <w:tcW w:w="7560" w:type="dxa"/>
          </w:tcPr>
          <w:p w14:paraId="1DA59A16" w14:textId="77777777" w:rsidR="00C01785" w:rsidRDefault="004D6702">
            <w:pPr>
              <w:pStyle w:val="a6"/>
              <w:spacing w:after="0"/>
              <w:ind w:right="27"/>
            </w:pPr>
            <w:r>
              <w:rPr>
                <w:rFonts w:eastAsia="宋体"/>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宋体"/>
                <w:lang w:val="en-US"/>
              </w:rPr>
            </w:pPr>
            <w:r>
              <w:rPr>
                <w:rFonts w:eastAsia="宋体"/>
                <w:lang w:val="en-US"/>
              </w:rPr>
              <w:t>Qualcomm</w:t>
            </w:r>
          </w:p>
        </w:tc>
        <w:tc>
          <w:tcPr>
            <w:tcW w:w="7560" w:type="dxa"/>
          </w:tcPr>
          <w:p w14:paraId="0FF2FAD5" w14:textId="77777777" w:rsidR="00C01785" w:rsidRDefault="004D6702">
            <w:pPr>
              <w:pStyle w:val="a6"/>
              <w:spacing w:after="0"/>
              <w:ind w:right="27"/>
              <w:rPr>
                <w:rFonts w:eastAsia="宋体"/>
                <w:lang w:val="en-US"/>
              </w:rPr>
            </w:pPr>
            <w:r>
              <w:rPr>
                <w:rFonts w:eastAsia="宋体"/>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宋体"/>
                <w:lang w:val="en-US"/>
              </w:rPr>
            </w:pPr>
          </w:p>
          <w:p w14:paraId="06B1046F" w14:textId="7D8AD0AC" w:rsidR="00C01785" w:rsidRDefault="004D6702">
            <w:pPr>
              <w:pStyle w:val="a6"/>
              <w:spacing w:after="0"/>
              <w:ind w:right="27"/>
              <w:rPr>
                <w:rFonts w:eastAsia="宋体"/>
                <w:lang w:val="en-US"/>
              </w:rPr>
            </w:pPr>
            <w:r>
              <w:rPr>
                <w:rFonts w:eastAsia="宋体"/>
                <w:lang w:val="en-US"/>
              </w:rPr>
              <w:t>While we generally agree with the construction procedure in example 1, we disagree that “</w:t>
            </w:r>
            <w:r>
              <w:t>the indicated N_RB and initial UL BWP size are compatible to ensure that 16 PUCCH resources can be constructed as per Rel-15/16</w:t>
            </w:r>
            <w:r>
              <w:rPr>
                <w:rFonts w:eastAsia="宋体"/>
                <w:lang w:val="en-US"/>
              </w:rPr>
              <w:t xml:space="preserve">”. As we mentioned several times, this limits the cell coverage as </w:t>
            </w:r>
            <w:r w:rsidR="00B51394">
              <w:rPr>
                <w:rFonts w:eastAsia="宋体"/>
                <w:lang w:val="en-US"/>
              </w:rPr>
              <w:t>Gnb</w:t>
            </w:r>
            <w:r>
              <w:rPr>
                <w:rFonts w:eastAsia="宋体"/>
                <w:lang w:val="en-US"/>
              </w:rPr>
              <w:t xml:space="preserve"> may need to choose some smaller N_RB for small UL BWP size.</w:t>
            </w:r>
          </w:p>
          <w:p w14:paraId="5003D470" w14:textId="77777777" w:rsidR="00C01785" w:rsidRDefault="00C01785">
            <w:pPr>
              <w:pStyle w:val="a6"/>
              <w:spacing w:after="0"/>
              <w:ind w:right="27"/>
              <w:rPr>
                <w:rFonts w:eastAsia="宋体"/>
                <w:lang w:val="en-US"/>
              </w:rPr>
            </w:pPr>
          </w:p>
          <w:p w14:paraId="3DF9BCC8" w14:textId="745A1046" w:rsidR="00C01785" w:rsidRDefault="004D6702">
            <w:pPr>
              <w:pStyle w:val="a6"/>
              <w:spacing w:after="0"/>
              <w:ind w:right="27"/>
              <w:rPr>
                <w:rFonts w:eastAsia="宋体"/>
                <w:lang w:val="en-US"/>
              </w:rPr>
            </w:pPr>
            <w:r>
              <w:rPr>
                <w:rFonts w:eastAsia="宋体"/>
                <w:lang w:val="en-US"/>
              </w:rPr>
              <w:t xml:space="preserve">As some companies also mentioned, we think </w:t>
            </w:r>
            <w:r w:rsidR="00B51394">
              <w:rPr>
                <w:rFonts w:eastAsia="宋体"/>
                <w:lang w:val="en-US"/>
              </w:rPr>
              <w:t>Gnb</w:t>
            </w:r>
            <w:r>
              <w:rPr>
                <w:rFonts w:eastAsia="宋体"/>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a6"/>
              <w:spacing w:after="0"/>
              <w:ind w:right="27"/>
              <w:rPr>
                <w:rFonts w:eastAsia="宋体"/>
                <w:lang w:val="en-US"/>
              </w:rPr>
            </w:pPr>
          </w:p>
          <w:p w14:paraId="2033D166" w14:textId="3363E3FB" w:rsidR="00C01785" w:rsidRDefault="004D6702">
            <w:pPr>
              <w:pStyle w:val="a6"/>
              <w:spacing w:after="0"/>
              <w:ind w:right="27"/>
              <w:rPr>
                <w:rFonts w:eastAsia="宋体"/>
                <w:lang w:val="en-US"/>
              </w:rPr>
            </w:pPr>
            <w:r>
              <w:rPr>
                <w:rFonts w:eastAsia="宋体"/>
                <w:lang w:val="en-US"/>
              </w:rPr>
              <w:t xml:space="preserve">As we handcuffed ourselves not to address RB shortage issue, We may live with the fact that 16 common PUCCH resource will overlap and let </w:t>
            </w:r>
            <w:r w:rsidR="00B51394">
              <w:rPr>
                <w:rFonts w:eastAsia="宋体"/>
                <w:lang w:val="en-US"/>
              </w:rPr>
              <w:t>Gnb</w:t>
            </w:r>
            <w:r>
              <w:rPr>
                <w:rFonts w:eastAsia="宋体"/>
                <w:lang w:val="en-US"/>
              </w:rPr>
              <w:t xml:space="preserve"> try to avoid using overlapping resource in the same time.</w:t>
            </w:r>
          </w:p>
          <w:p w14:paraId="7EF50074" w14:textId="77777777" w:rsidR="00C01785" w:rsidRDefault="00C01785">
            <w:pPr>
              <w:pStyle w:val="a6"/>
              <w:spacing w:after="0"/>
              <w:ind w:right="27"/>
              <w:rPr>
                <w:rFonts w:eastAsia="宋体"/>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73B7E94D" w14:textId="77777777" w:rsidR="00C01785" w:rsidRDefault="004D6702">
            <w:pPr>
              <w:pStyle w:val="a6"/>
              <w:spacing w:after="0"/>
              <w:ind w:right="27"/>
              <w:rPr>
                <w:rFonts w:eastAsia="宋体"/>
                <w:sz w:val="20"/>
                <w:szCs w:val="20"/>
                <w:lang w:val="en-US"/>
              </w:rPr>
            </w:pPr>
            <w:r>
              <w:rPr>
                <w:rFonts w:eastAsia="宋体"/>
                <w:sz w:val="20"/>
                <w:szCs w:val="20"/>
                <w:lang w:val="en-US"/>
              </w:rPr>
              <w:t>We are fine with Example 1</w:t>
            </w:r>
          </w:p>
          <w:p w14:paraId="717E1DA4" w14:textId="77777777" w:rsidR="00C01785" w:rsidRDefault="004D6702">
            <w:pPr>
              <w:pStyle w:val="a6"/>
              <w:spacing w:after="0"/>
              <w:ind w:right="27"/>
              <w:rPr>
                <w:rFonts w:eastAsia="宋体"/>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alreadly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宋体"/>
                <w:lang w:val="en-US"/>
              </w:rPr>
            </w:pPr>
            <w:r w:rsidRPr="00D2473C">
              <w:rPr>
                <w:rFonts w:eastAsia="宋体"/>
                <w:sz w:val="20"/>
                <w:szCs w:val="20"/>
                <w:lang w:val="en-US"/>
              </w:rPr>
              <w:t>Sony</w:t>
            </w:r>
          </w:p>
        </w:tc>
        <w:tc>
          <w:tcPr>
            <w:tcW w:w="7560" w:type="dxa"/>
          </w:tcPr>
          <w:p w14:paraId="569E940E" w14:textId="390A96B5" w:rsidR="00D2473C" w:rsidRDefault="00D2473C" w:rsidP="00D2473C">
            <w:pPr>
              <w:pStyle w:val="a6"/>
              <w:spacing w:after="0"/>
              <w:ind w:right="27"/>
              <w:rPr>
                <w:rFonts w:eastAsia="宋体"/>
                <w:lang w:val="en-US"/>
              </w:rPr>
            </w:pPr>
            <w:r>
              <w:rPr>
                <w:rFonts w:eastAsia="宋体"/>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宋体"/>
                <w:lang w:val="en-US"/>
              </w:rPr>
            </w:pPr>
            <w:r>
              <w:rPr>
                <w:rFonts w:eastAsia="宋体" w:hint="eastAsia"/>
                <w:lang w:val="en-US"/>
              </w:rPr>
              <w:lastRenderedPageBreak/>
              <w:t>O</w:t>
            </w:r>
            <w:r>
              <w:rPr>
                <w:rFonts w:eastAsia="宋体"/>
                <w:lang w:val="en-US"/>
              </w:rPr>
              <w:t>PPO</w:t>
            </w:r>
          </w:p>
        </w:tc>
        <w:tc>
          <w:tcPr>
            <w:tcW w:w="7560" w:type="dxa"/>
          </w:tcPr>
          <w:p w14:paraId="19AB2C03" w14:textId="12FF9310" w:rsidR="00B51394" w:rsidRDefault="00B51394" w:rsidP="00D2473C">
            <w:pPr>
              <w:pStyle w:val="a6"/>
              <w:spacing w:after="0"/>
              <w:ind w:right="27"/>
              <w:rPr>
                <w:rFonts w:eastAsia="宋体"/>
                <w:lang w:val="en-US"/>
              </w:rPr>
            </w:pPr>
            <w:r>
              <w:rPr>
                <w:rFonts w:eastAsia="宋体" w:hint="eastAsia"/>
                <w:lang w:val="en-US"/>
              </w:rPr>
              <w:t>W</w:t>
            </w:r>
            <w:r>
              <w:rPr>
                <w:rFonts w:eastAsia="宋体"/>
                <w:lang w:val="en-US"/>
              </w:rPr>
              <w:t>e are ok with example construction 1</w:t>
            </w:r>
          </w:p>
        </w:tc>
      </w:tr>
    </w:tbl>
    <w:p w14:paraId="61F4E5BC" w14:textId="77777777" w:rsidR="00C01785" w:rsidRDefault="00C01785"/>
    <w:p w14:paraId="0B1E49CC" w14:textId="77777777" w:rsidR="00C01785" w:rsidRDefault="004D6702">
      <w:pPr>
        <w:pStyle w:val="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2401CB30" w14:textId="77777777" w:rsidR="00C01785" w:rsidRDefault="004D6702">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73DCAD20" w14:textId="77777777" w:rsidR="00C01785" w:rsidRDefault="004D6702">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4" w:name="_Ref79499030"/>
      <w:r>
        <w:t>R1-2107052</w:t>
      </w:r>
      <w:r>
        <w:tab/>
        <w:t>PUCCH enhancements</w:t>
      </w:r>
      <w:r>
        <w:tab/>
        <w:t>Ericsson</w:t>
      </w:r>
      <w:bookmarkEnd w:id="104"/>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5" w:name="_Ref79684870"/>
      <w:r>
        <w:t>R1-2107106</w:t>
      </w:r>
      <w:r>
        <w:tab/>
        <w:t>Enhanced PUCCH formats 0/1/4</w:t>
      </w:r>
      <w:r>
        <w:tab/>
        <w:t>Nokia, Nokia Shanghai Bell</w:t>
      </w:r>
      <w:bookmarkEnd w:id="105"/>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EAD4" w14:textId="77777777" w:rsidR="00006F9A" w:rsidRDefault="00006F9A">
      <w:pPr>
        <w:spacing w:after="0" w:line="240" w:lineRule="auto"/>
      </w:pPr>
      <w:r>
        <w:separator/>
      </w:r>
    </w:p>
  </w:endnote>
  <w:endnote w:type="continuationSeparator" w:id="0">
    <w:p w14:paraId="411C2ACE" w14:textId="77777777" w:rsidR="00006F9A" w:rsidRDefault="0000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A550" w14:textId="15574869" w:rsidR="00DB35D4" w:rsidRDefault="00DB35D4">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ED75A6">
      <w:rPr>
        <w:rStyle w:val="aff0"/>
        <w:noProof/>
      </w:rPr>
      <w:t>64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ED75A6">
      <w:rPr>
        <w:rStyle w:val="aff0"/>
        <w:noProof/>
      </w:rPr>
      <w:t>65</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1EFB4" w14:textId="77777777" w:rsidR="00006F9A" w:rsidRDefault="00006F9A">
      <w:pPr>
        <w:spacing w:after="0" w:line="240" w:lineRule="auto"/>
      </w:pPr>
      <w:r>
        <w:separator/>
      </w:r>
    </w:p>
  </w:footnote>
  <w:footnote w:type="continuationSeparator" w:id="0">
    <w:p w14:paraId="16EFE797" w14:textId="77777777" w:rsidR="00006F9A" w:rsidRDefault="0000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2CBF" w14:textId="77777777" w:rsidR="00DB35D4" w:rsidRDefault="00DB35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2"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7"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1"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34"/>
  </w:num>
  <w:num w:numId="3">
    <w:abstractNumId w:val="11"/>
  </w:num>
  <w:num w:numId="4">
    <w:abstractNumId w:val="24"/>
  </w:num>
  <w:num w:numId="5">
    <w:abstractNumId w:val="22"/>
  </w:num>
  <w:num w:numId="6">
    <w:abstractNumId w:val="55"/>
  </w:num>
  <w:num w:numId="7">
    <w:abstractNumId w:val="0"/>
  </w:num>
  <w:num w:numId="8">
    <w:abstractNumId w:val="70"/>
  </w:num>
  <w:num w:numId="9">
    <w:abstractNumId w:val="30"/>
  </w:num>
  <w:num w:numId="10">
    <w:abstractNumId w:val="44"/>
  </w:num>
  <w:num w:numId="11">
    <w:abstractNumId w:val="38"/>
  </w:num>
  <w:num w:numId="12">
    <w:abstractNumId w:val="47"/>
  </w:num>
  <w:num w:numId="13">
    <w:abstractNumId w:val="50"/>
  </w:num>
  <w:num w:numId="14">
    <w:abstractNumId w:val="37"/>
  </w:num>
  <w:num w:numId="15">
    <w:abstractNumId w:val="32"/>
  </w:num>
  <w:num w:numId="16">
    <w:abstractNumId w:val="72"/>
  </w:num>
  <w:num w:numId="17">
    <w:abstractNumId w:val="61"/>
  </w:num>
  <w:num w:numId="18">
    <w:abstractNumId w:val="46"/>
  </w:num>
  <w:num w:numId="19">
    <w:abstractNumId w:val="69"/>
  </w:num>
  <w:num w:numId="20">
    <w:abstractNumId w:val="66"/>
  </w:num>
  <w:num w:numId="21">
    <w:abstractNumId w:val="59"/>
  </w:num>
  <w:num w:numId="22">
    <w:abstractNumId w:val="41"/>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4"/>
  </w:num>
  <w:num w:numId="31">
    <w:abstractNumId w:val="58"/>
  </w:num>
  <w:num w:numId="32">
    <w:abstractNumId w:val="73"/>
  </w:num>
  <w:num w:numId="33">
    <w:abstractNumId w:val="4"/>
  </w:num>
  <w:num w:numId="34">
    <w:abstractNumId w:val="54"/>
  </w:num>
  <w:num w:numId="35">
    <w:abstractNumId w:val="15"/>
  </w:num>
  <w:num w:numId="36">
    <w:abstractNumId w:val="56"/>
  </w:num>
  <w:num w:numId="37">
    <w:abstractNumId w:val="39"/>
  </w:num>
  <w:num w:numId="38">
    <w:abstractNumId w:val="35"/>
  </w:num>
  <w:num w:numId="39">
    <w:abstractNumId w:val="21"/>
  </w:num>
  <w:num w:numId="40">
    <w:abstractNumId w:val="63"/>
  </w:num>
  <w:num w:numId="41">
    <w:abstractNumId w:val="48"/>
  </w:num>
  <w:num w:numId="42">
    <w:abstractNumId w:val="2"/>
  </w:num>
  <w:num w:numId="43">
    <w:abstractNumId w:val="1"/>
  </w:num>
  <w:num w:numId="44">
    <w:abstractNumId w:val="71"/>
  </w:num>
  <w:num w:numId="45">
    <w:abstractNumId w:val="10"/>
  </w:num>
  <w:num w:numId="46">
    <w:abstractNumId w:val="40"/>
  </w:num>
  <w:num w:numId="47">
    <w:abstractNumId w:val="49"/>
  </w:num>
  <w:num w:numId="48">
    <w:abstractNumId w:val="29"/>
  </w:num>
  <w:num w:numId="49">
    <w:abstractNumId w:val="18"/>
  </w:num>
  <w:num w:numId="50">
    <w:abstractNumId w:val="53"/>
  </w:num>
  <w:num w:numId="51">
    <w:abstractNumId w:val="60"/>
  </w:num>
  <w:num w:numId="52">
    <w:abstractNumId w:val="36"/>
  </w:num>
  <w:num w:numId="53">
    <w:abstractNumId w:val="45"/>
  </w:num>
  <w:num w:numId="54">
    <w:abstractNumId w:val="42"/>
  </w:num>
  <w:num w:numId="55">
    <w:abstractNumId w:val="52"/>
  </w:num>
  <w:num w:numId="56">
    <w:abstractNumId w:val="57"/>
  </w:num>
  <w:num w:numId="57">
    <w:abstractNumId w:val="33"/>
  </w:num>
  <w:num w:numId="58">
    <w:abstractNumId w:val="14"/>
  </w:num>
  <w:num w:numId="59">
    <w:abstractNumId w:val="62"/>
  </w:num>
  <w:num w:numId="60">
    <w:abstractNumId w:val="7"/>
  </w:num>
  <w:num w:numId="61">
    <w:abstractNumId w:val="12"/>
  </w:num>
  <w:num w:numId="62">
    <w:abstractNumId w:val="16"/>
  </w:num>
  <w:num w:numId="63">
    <w:abstractNumId w:val="67"/>
  </w:num>
  <w:num w:numId="64">
    <w:abstractNumId w:val="3"/>
  </w:num>
  <w:num w:numId="65">
    <w:abstractNumId w:val="5"/>
  </w:num>
  <w:num w:numId="66">
    <w:abstractNumId w:val="19"/>
  </w:num>
  <w:num w:numId="67">
    <w:abstractNumId w:val="43"/>
  </w:num>
  <w:num w:numId="68">
    <w:abstractNumId w:val="68"/>
  </w:num>
  <w:num w:numId="69">
    <w:abstractNumId w:val="13"/>
  </w:num>
  <w:num w:numId="70">
    <w:abstractNumId w:val="51"/>
  </w:num>
  <w:num w:numId="71">
    <w:abstractNumId w:val="8"/>
  </w:num>
  <w:num w:numId="72">
    <w:abstractNumId w:val="28"/>
  </w:num>
  <w:num w:numId="73">
    <w:abstractNumId w:val="31"/>
  </w:num>
  <w:num w:numId="74">
    <w:abstractNumId w:val="2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6F9A"/>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856"/>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6D"/>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0A0"/>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D75A6"/>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9.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3.wmf"/><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8.w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17.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oleObject" Target="embeddings/oleObject2.bin"/><Relationship Id="rId27" Type="http://schemas.openxmlformats.org/officeDocument/2006/relationships/image" Target="media/image12.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6.wmf"/><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2.bin"/><Relationship Id="rId46" Type="http://schemas.openxmlformats.org/officeDocument/2006/relationships/image" Target="media/image18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5782BC-144C-4AAC-A911-305A66A99986}">
  <ds:schemaRefs>
    <ds:schemaRef ds:uri="http://schemas.microsoft.com/sharepoint/v3/contenttype/forms"/>
  </ds:schemaRefs>
</ds:datastoreItem>
</file>

<file path=customXml/itemProps4.xml><?xml version="1.0" encoding="utf-8"?>
<ds:datastoreItem xmlns:ds="http://schemas.openxmlformats.org/officeDocument/2006/customXml" ds:itemID="{B9C14066-5D8C-437D-A1F1-1CF79A366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ED4FBF-B8B8-48C2-BF98-2A487F3E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65</Pages>
  <Words>24203</Words>
  <Characters>137962</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2021-08-26T05:35:00Z</dcterms:created>
  <dcterms:modified xsi:type="dcterms:W3CDTF">2021-08-26T05:35:00Z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70f5ef16-1a19-41d3-994e-56d3474e8b94</vt:lpwstr>
  </property>
</Properties>
</file>